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93EC" w14:textId="77777777" w:rsidR="00287C3E" w:rsidRDefault="00287C3E" w:rsidP="0022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C88FF" w14:textId="77777777" w:rsidR="00287C3E" w:rsidRPr="00287C3E" w:rsidRDefault="00287C3E" w:rsidP="0022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3E">
        <w:rPr>
          <w:rFonts w:ascii="Times New Roman" w:hAnsi="Times New Roman" w:cs="Times New Roman"/>
          <w:b/>
          <w:sz w:val="24"/>
          <w:szCs w:val="24"/>
        </w:rPr>
        <w:t xml:space="preserve">SAES-422 – NC229 Accomplishments Report </w:t>
      </w:r>
    </w:p>
    <w:p w14:paraId="79306451" w14:textId="77777777" w:rsidR="00222938" w:rsidRPr="00AB6458" w:rsidRDefault="00222938" w:rsidP="0022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574C8" w14:textId="77777777" w:rsidR="00222938" w:rsidRDefault="00222938" w:rsidP="0022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DF227" w14:textId="77777777" w:rsidR="00287C3E" w:rsidRDefault="00222938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458">
        <w:rPr>
          <w:rFonts w:ascii="Times New Roman" w:hAnsi="Times New Roman" w:cs="Times New Roman"/>
          <w:b/>
          <w:sz w:val="24"/>
          <w:szCs w:val="24"/>
        </w:rPr>
        <w:t xml:space="preserve">Project/Activity Number: </w:t>
      </w:r>
      <w:r w:rsidR="00287C3E">
        <w:rPr>
          <w:rFonts w:ascii="Times New Roman" w:hAnsi="Times New Roman" w:cs="Times New Roman"/>
          <w:sz w:val="24"/>
          <w:szCs w:val="24"/>
        </w:rPr>
        <w:t>NC-229</w:t>
      </w:r>
      <w:r w:rsidRPr="00AB6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9F7F50" w14:textId="77777777" w:rsidR="00222938" w:rsidRPr="00AB6458" w:rsidRDefault="00287C3E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458">
        <w:rPr>
          <w:rFonts w:ascii="Times New Roman" w:hAnsi="Times New Roman" w:cs="Times New Roman"/>
          <w:b/>
          <w:sz w:val="24"/>
          <w:szCs w:val="24"/>
        </w:rPr>
        <w:t xml:space="preserve">Project/Activity </w:t>
      </w:r>
      <w:r w:rsidR="00222938" w:rsidRPr="00AB6458">
        <w:rPr>
          <w:rFonts w:ascii="Times New Roman" w:hAnsi="Times New Roman" w:cs="Times New Roman"/>
          <w:b/>
          <w:sz w:val="24"/>
          <w:szCs w:val="24"/>
        </w:rPr>
        <w:t>Title:</w:t>
      </w:r>
      <w:r w:rsidR="00222938" w:rsidRPr="00AB6458">
        <w:rPr>
          <w:rFonts w:ascii="Times New Roman" w:hAnsi="Times New Roman" w:cs="Times New Roman"/>
          <w:sz w:val="24"/>
          <w:szCs w:val="24"/>
        </w:rPr>
        <w:t xml:space="preserve"> </w:t>
      </w:r>
      <w:r w:rsidR="00222938" w:rsidRPr="00287C3E">
        <w:rPr>
          <w:rFonts w:ascii="Times New Roman" w:hAnsi="Times New Roman" w:cs="Times New Roman"/>
          <w:sz w:val="24"/>
          <w:szCs w:val="24"/>
        </w:rPr>
        <w:t>PRRSV and other emerging viral diseases of swine</w:t>
      </w:r>
    </w:p>
    <w:p w14:paraId="44E3DBEE" w14:textId="77777777" w:rsidR="00222938" w:rsidRPr="00AB6458" w:rsidRDefault="00222938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458">
        <w:rPr>
          <w:rFonts w:ascii="Times New Roman" w:hAnsi="Times New Roman" w:cs="Times New Roman"/>
          <w:b/>
          <w:sz w:val="24"/>
          <w:szCs w:val="24"/>
        </w:rPr>
        <w:t xml:space="preserve">Period Covered: </w:t>
      </w:r>
      <w:r w:rsidR="00287C3E" w:rsidRPr="00287C3E">
        <w:rPr>
          <w:rFonts w:ascii="Times New Roman" w:hAnsi="Times New Roman" w:cs="Times New Roman"/>
          <w:sz w:val="24"/>
          <w:szCs w:val="24"/>
        </w:rPr>
        <w:t xml:space="preserve">11/3/2019 </w:t>
      </w:r>
      <w:r w:rsidRPr="00287C3E">
        <w:rPr>
          <w:rFonts w:ascii="Times New Roman" w:hAnsi="Times New Roman" w:cs="Times New Roman"/>
          <w:sz w:val="24"/>
          <w:szCs w:val="24"/>
        </w:rPr>
        <w:t xml:space="preserve">to </w:t>
      </w:r>
      <w:r w:rsidR="00287C3E" w:rsidRPr="00287C3E">
        <w:rPr>
          <w:rFonts w:ascii="Times New Roman" w:hAnsi="Times New Roman" w:cs="Times New Roman"/>
          <w:sz w:val="24"/>
          <w:szCs w:val="24"/>
        </w:rPr>
        <w:t>12/5/</w:t>
      </w:r>
      <w:r w:rsidRPr="00287C3E">
        <w:rPr>
          <w:rFonts w:ascii="Times New Roman" w:hAnsi="Times New Roman" w:cs="Times New Roman"/>
          <w:sz w:val="24"/>
          <w:szCs w:val="24"/>
        </w:rPr>
        <w:t>2020</w:t>
      </w:r>
    </w:p>
    <w:p w14:paraId="74791851" w14:textId="77777777" w:rsidR="00287C3E" w:rsidRDefault="00222938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458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287C3E">
        <w:rPr>
          <w:rFonts w:ascii="Times New Roman" w:hAnsi="Times New Roman" w:cs="Times New Roman"/>
          <w:b/>
          <w:sz w:val="24"/>
          <w:szCs w:val="24"/>
        </w:rPr>
        <w:t>of report</w:t>
      </w:r>
      <w:r w:rsidRPr="00AB64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7C3E" w:rsidRPr="00287C3E">
        <w:rPr>
          <w:rFonts w:ascii="Times New Roman" w:hAnsi="Times New Roman" w:cs="Times New Roman"/>
          <w:sz w:val="24"/>
          <w:szCs w:val="24"/>
        </w:rPr>
        <w:t>02/05/2021</w:t>
      </w:r>
    </w:p>
    <w:p w14:paraId="64A6D9FA" w14:textId="77777777" w:rsidR="00222938" w:rsidRDefault="00222938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458">
        <w:rPr>
          <w:rFonts w:ascii="Times New Roman" w:hAnsi="Times New Roman" w:cs="Times New Roman"/>
          <w:b/>
          <w:sz w:val="24"/>
          <w:szCs w:val="24"/>
        </w:rPr>
        <w:t xml:space="preserve">Annual Meeting Date:  </w:t>
      </w:r>
      <w:r w:rsidR="00287C3E">
        <w:rPr>
          <w:rFonts w:ascii="Times New Roman" w:hAnsi="Times New Roman" w:cs="Times New Roman"/>
          <w:b/>
          <w:sz w:val="24"/>
          <w:szCs w:val="24"/>
        </w:rPr>
        <w:t>12/05/2020</w:t>
      </w:r>
    </w:p>
    <w:p w14:paraId="70054414" w14:textId="77777777" w:rsidR="00222938" w:rsidRDefault="00222938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11A190" w14:textId="15E75228" w:rsidR="00D54BAA" w:rsidRPr="00D54BAA" w:rsidRDefault="00222938" w:rsidP="00287C3E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Participants:</w:t>
      </w:r>
      <w:r w:rsidR="00287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BAA" w:rsidRPr="00D54BAA">
        <w:rPr>
          <w:rFonts w:ascii="Times New Roman" w:hAnsi="Times New Roman" w:cs="Times New Roman"/>
          <w:sz w:val="24"/>
          <w:szCs w:val="24"/>
        </w:rPr>
        <w:t>Eric</w:t>
      </w:r>
      <w:r w:rsidR="00287C3E">
        <w:rPr>
          <w:rFonts w:ascii="Times New Roman" w:hAnsi="Times New Roman" w:cs="Times New Roman"/>
          <w:sz w:val="24"/>
          <w:szCs w:val="24"/>
        </w:rPr>
        <w:t xml:space="preserve">, </w:t>
      </w:r>
      <w:r w:rsidR="00D54BAA" w:rsidRPr="00D54BAA">
        <w:rPr>
          <w:rFonts w:ascii="Times New Roman" w:hAnsi="Times New Roman" w:cs="Times New Roman"/>
          <w:sz w:val="24"/>
          <w:szCs w:val="24"/>
        </w:rPr>
        <w:t xml:space="preserve">Nelson </w:t>
      </w:r>
      <w:r w:rsidR="00287C3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87C3E" w:rsidRPr="006F335D">
          <w:rPr>
            <w:rStyle w:val="Hyperlink"/>
            <w:rFonts w:ascii="Times New Roman" w:hAnsi="Times New Roman" w:cs="Times New Roman"/>
            <w:sz w:val="24"/>
            <w:szCs w:val="24"/>
          </w:rPr>
          <w:t>eric.nelson@sdstate.edu</w:t>
        </w:r>
      </w:hyperlink>
      <w:r w:rsidR="00287C3E">
        <w:rPr>
          <w:rFonts w:ascii="Times New Roman" w:hAnsi="Times New Roman" w:cs="Times New Roman"/>
          <w:sz w:val="24"/>
          <w:szCs w:val="24"/>
        </w:rPr>
        <w:t>)-</w:t>
      </w:r>
      <w:r w:rsidR="00D54BAA" w:rsidRPr="00D54BAA">
        <w:rPr>
          <w:rFonts w:ascii="Times New Roman" w:hAnsi="Times New Roman" w:cs="Times New Roman"/>
          <w:sz w:val="24"/>
          <w:szCs w:val="24"/>
        </w:rPr>
        <w:t>South Dakota State U</w:t>
      </w:r>
      <w:r w:rsidR="00287C3E">
        <w:rPr>
          <w:rFonts w:ascii="Times New Roman" w:hAnsi="Times New Roman" w:cs="Times New Roman"/>
          <w:sz w:val="24"/>
          <w:szCs w:val="24"/>
        </w:rPr>
        <w:t>niversity</w:t>
      </w:r>
      <w:r w:rsidR="00D54BAA" w:rsidRPr="00D54BAA">
        <w:rPr>
          <w:rFonts w:ascii="Times New Roman" w:hAnsi="Times New Roman" w:cs="Times New Roman"/>
          <w:sz w:val="24"/>
          <w:szCs w:val="24"/>
        </w:rPr>
        <w:t xml:space="preserve">; </w:t>
      </w:r>
      <w:r w:rsidR="00D54BAA" w:rsidRPr="00287C3E">
        <w:rPr>
          <w:rFonts w:ascii="Times New Roman" w:hAnsi="Times New Roman" w:cs="Times New Roman"/>
          <w:sz w:val="24"/>
          <w:szCs w:val="24"/>
        </w:rPr>
        <w:t>Osorio, Fernando A</w:t>
      </w:r>
      <w:r w:rsidR="00287C3E" w:rsidRPr="00287C3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87C3E" w:rsidRPr="00287C3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fosorio@unl.edu)-</w:t>
        </w:r>
      </w:hyperlink>
      <w:r w:rsidR="00287C3E" w:rsidRPr="00287C3E">
        <w:rPr>
          <w:rFonts w:ascii="Times New Roman" w:hAnsi="Times New Roman" w:cs="Times New Roman"/>
          <w:sz w:val="24"/>
          <w:szCs w:val="24"/>
        </w:rPr>
        <w:t xml:space="preserve"> and Vu, Hiep (</w:t>
      </w:r>
      <w:hyperlink r:id="rId7" w:history="1">
        <w:r w:rsidR="00287C3E" w:rsidRPr="00287C3E">
          <w:rPr>
            <w:rStyle w:val="Hyperlink"/>
            <w:rFonts w:ascii="Times New Roman" w:hAnsi="Times New Roman" w:cs="Times New Roman"/>
            <w:sz w:val="24"/>
            <w:szCs w:val="24"/>
          </w:rPr>
          <w:t>hiepvu@unl.edu</w:t>
        </w:r>
      </w:hyperlink>
      <w:r w:rsidR="00287C3E">
        <w:rPr>
          <w:rFonts w:ascii="Times New Roman" w:hAnsi="Times New Roman" w:cs="Times New Roman"/>
          <w:sz w:val="24"/>
          <w:szCs w:val="24"/>
        </w:rPr>
        <w:t>)</w:t>
      </w:r>
      <w:r w:rsidR="00D54BAA" w:rsidRPr="00287C3E">
        <w:rPr>
          <w:rFonts w:ascii="Times New Roman" w:hAnsi="Times New Roman" w:cs="Times New Roman"/>
          <w:sz w:val="24"/>
          <w:szCs w:val="24"/>
        </w:rPr>
        <w:t>U</w:t>
      </w:r>
      <w:r w:rsidR="00287C3E" w:rsidRPr="00287C3E">
        <w:rPr>
          <w:rFonts w:ascii="Times New Roman" w:hAnsi="Times New Roman" w:cs="Times New Roman"/>
          <w:sz w:val="24"/>
          <w:szCs w:val="24"/>
        </w:rPr>
        <w:t>niversity of Nebraska-Lincoln</w:t>
      </w:r>
      <w:r w:rsidR="00D54BAA" w:rsidRPr="00287C3E">
        <w:rPr>
          <w:rFonts w:ascii="Times New Roman" w:hAnsi="Times New Roman" w:cs="Times New Roman"/>
          <w:sz w:val="24"/>
          <w:szCs w:val="24"/>
        </w:rPr>
        <w:t xml:space="preserve">; </w:t>
      </w:r>
      <w:r w:rsidR="00287C3E">
        <w:rPr>
          <w:rFonts w:ascii="Times New Roman" w:hAnsi="Times New Roman" w:cs="Times New Roman"/>
          <w:sz w:val="24"/>
          <w:szCs w:val="24"/>
        </w:rPr>
        <w:t>Rowland, Raymond (</w:t>
      </w:r>
      <w:hyperlink r:id="rId8" w:history="1">
        <w:r w:rsidR="00287C3E" w:rsidRPr="00D54BAA">
          <w:rPr>
            <w:rFonts w:ascii="Times New Roman" w:hAnsi="Times New Roman" w:cs="Times New Roman"/>
            <w:bCs/>
            <w:color w:val="0000FF"/>
            <w:sz w:val="24"/>
            <w:szCs w:val="24"/>
            <w:bdr w:val="none" w:sz="0" w:space="0" w:color="auto" w:frame="1"/>
          </w:rPr>
          <w:t>browland@vet.k-state.edu</w:t>
        </w:r>
      </w:hyperlink>
      <w:r w:rsidR="00287C3E">
        <w:rPr>
          <w:rFonts w:ascii="Times New Roman" w:hAnsi="Times New Roman" w:cs="Times New Roman"/>
          <w:bCs/>
          <w:color w:val="0000FF"/>
          <w:sz w:val="24"/>
          <w:szCs w:val="24"/>
          <w:bdr w:val="none" w:sz="0" w:space="0" w:color="auto" w:frame="1"/>
        </w:rPr>
        <w:t>)-</w:t>
      </w:r>
      <w:r w:rsidR="00D54BAA" w:rsidRPr="00D54BAA">
        <w:rPr>
          <w:rFonts w:ascii="Times New Roman" w:hAnsi="Times New Roman" w:cs="Times New Roman"/>
          <w:sz w:val="24"/>
          <w:szCs w:val="24"/>
        </w:rPr>
        <w:t>Kansas State University;</w:t>
      </w:r>
      <w:r w:rsid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D54BAA" w:rsidRPr="00D54BAA">
        <w:rPr>
          <w:rFonts w:ascii="Times New Roman" w:hAnsi="Times New Roman" w:cs="Times New Roman"/>
          <w:sz w:val="24"/>
          <w:szCs w:val="24"/>
        </w:rPr>
        <w:t xml:space="preserve">Benfield, David, </w:t>
      </w:r>
      <w:r w:rsidR="00287C3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87C3E" w:rsidRPr="00D54BAA">
          <w:rPr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benfield.2@osu.edu</w:t>
        </w:r>
      </w:hyperlink>
      <w:r w:rsidR="00287C3E">
        <w:rPr>
          <w:rFonts w:ascii="Times New Roman" w:hAnsi="Times New Roman" w:cs="Times New Roman"/>
          <w:sz w:val="24"/>
          <w:szCs w:val="24"/>
        </w:rPr>
        <w:t xml:space="preserve">) </w:t>
      </w:r>
      <w:r w:rsidR="00D54BAA" w:rsidRPr="00D54BAA">
        <w:rPr>
          <w:rFonts w:ascii="Times New Roman" w:hAnsi="Times New Roman" w:cs="Times New Roman"/>
          <w:sz w:val="24"/>
          <w:szCs w:val="24"/>
        </w:rPr>
        <w:t xml:space="preserve">Ohio State University; </w:t>
      </w:r>
      <w:r w:rsidR="00287C3E">
        <w:rPr>
          <w:rFonts w:ascii="Times New Roman" w:hAnsi="Times New Roman" w:cs="Times New Roman"/>
          <w:sz w:val="24"/>
          <w:szCs w:val="24"/>
        </w:rPr>
        <w:t>Timothy, S</w:t>
      </w:r>
      <w:r w:rsidR="00287C3E" w:rsidRPr="00287C3E">
        <w:rPr>
          <w:rFonts w:ascii="Times New Roman" w:hAnsi="Times New Roman" w:cs="Times New Roman"/>
          <w:sz w:val="24"/>
          <w:szCs w:val="24"/>
        </w:rPr>
        <w:t>ullivan</w:t>
      </w:r>
      <w:r w:rsidR="00287C3E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287C3E" w:rsidRPr="006F335D">
          <w:rPr>
            <w:rStyle w:val="Hyperlink"/>
            <w:rFonts w:ascii="Times New Roman" w:hAnsi="Times New Roman" w:cs="Times New Roman"/>
            <w:sz w:val="24"/>
            <w:szCs w:val="24"/>
          </w:rPr>
          <w:t>timothy.sullivan@usda.gov</w:t>
        </w:r>
      </w:hyperlink>
      <w:r w:rsidR="00287C3E">
        <w:rPr>
          <w:rFonts w:ascii="Times New Roman" w:hAnsi="Times New Roman" w:cs="Times New Roman"/>
          <w:sz w:val="24"/>
          <w:szCs w:val="24"/>
        </w:rPr>
        <w:t>)-</w:t>
      </w:r>
      <w:r w:rsidR="00287C3E" w:rsidRPr="00287C3E">
        <w:rPr>
          <w:rFonts w:ascii="Times New Roman" w:hAnsi="Times New Roman" w:cs="Times New Roman"/>
          <w:sz w:val="24"/>
          <w:szCs w:val="24"/>
        </w:rPr>
        <w:t>USDA-</w:t>
      </w:r>
      <w:r w:rsidR="00F97921">
        <w:rPr>
          <w:rFonts w:ascii="Times New Roman" w:hAnsi="Times New Roman" w:cs="Times New Roman"/>
          <w:sz w:val="24"/>
          <w:szCs w:val="24"/>
        </w:rPr>
        <w:t>NIFA</w:t>
      </w:r>
      <w:r w:rsidR="00287C3E" w:rsidRPr="00287C3E">
        <w:rPr>
          <w:rFonts w:ascii="Times New Roman" w:hAnsi="Times New Roman" w:cs="Times New Roman"/>
          <w:sz w:val="24"/>
          <w:szCs w:val="24"/>
        </w:rPr>
        <w:t>/</w:t>
      </w:r>
      <w:r w:rsidR="00F97921">
        <w:rPr>
          <w:rFonts w:ascii="Times New Roman" w:hAnsi="Times New Roman" w:cs="Times New Roman"/>
          <w:sz w:val="24"/>
          <w:szCs w:val="24"/>
        </w:rPr>
        <w:t>Kansas</w:t>
      </w:r>
      <w:r w:rsidR="00287C3E" w:rsidRPr="00287C3E">
        <w:rPr>
          <w:rFonts w:ascii="Times New Roman" w:hAnsi="Times New Roman" w:cs="Times New Roman"/>
          <w:sz w:val="24"/>
          <w:szCs w:val="24"/>
        </w:rPr>
        <w:t>: USDA</w:t>
      </w:r>
      <w:r w:rsidR="00287C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54BAA" w:rsidRPr="00D54BAA">
        <w:rPr>
          <w:rFonts w:ascii="Times New Roman" w:hAnsi="Times New Roman" w:cs="Times New Roman"/>
          <w:bCs/>
          <w:sz w:val="24"/>
          <w:szCs w:val="24"/>
        </w:rPr>
        <w:t>Lunney</w:t>
      </w:r>
      <w:proofErr w:type="spellEnd"/>
      <w:r w:rsidR="00D54BAA" w:rsidRPr="00D54BAA">
        <w:rPr>
          <w:rFonts w:ascii="Times New Roman" w:hAnsi="Times New Roman" w:cs="Times New Roman"/>
          <w:bCs/>
          <w:sz w:val="24"/>
          <w:szCs w:val="24"/>
        </w:rPr>
        <w:t>, Joan</w:t>
      </w:r>
      <w:r w:rsidR="00287C3E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1" w:history="1">
        <w:r w:rsidR="00287C3E" w:rsidRPr="00D54BAA">
          <w:rPr>
            <w:rFonts w:ascii="Times New Roman" w:hAnsi="Times New Roman" w:cs="Times New Roman"/>
            <w:bCs/>
            <w:color w:val="0000FF"/>
            <w:sz w:val="24"/>
            <w:szCs w:val="24"/>
          </w:rPr>
          <w:t>joan.lunney@ars.usda.gov</w:t>
        </w:r>
      </w:hyperlink>
      <w:r w:rsidR="00287C3E">
        <w:rPr>
          <w:rFonts w:ascii="Times New Roman" w:hAnsi="Times New Roman" w:cs="Times New Roman"/>
          <w:bCs/>
          <w:color w:val="0000FF"/>
          <w:sz w:val="24"/>
          <w:szCs w:val="24"/>
        </w:rPr>
        <w:t>)-</w:t>
      </w:r>
      <w:r w:rsidR="00D54BAA" w:rsidRPr="00D54BAA">
        <w:rPr>
          <w:rFonts w:ascii="Times New Roman" w:hAnsi="Times New Roman" w:cs="Times New Roman"/>
          <w:bCs/>
          <w:sz w:val="24"/>
          <w:szCs w:val="24"/>
        </w:rPr>
        <w:t>USDA-ARS, BARC</w:t>
      </w:r>
      <w:r w:rsidR="00287C3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87C3E" w:rsidRPr="00D54BAA">
        <w:rPr>
          <w:rFonts w:ascii="Times New Roman" w:hAnsi="Times New Roman" w:cs="Times New Roman"/>
          <w:sz w:val="24"/>
          <w:szCs w:val="24"/>
          <w:lang w:val="de-DE"/>
        </w:rPr>
        <w:t xml:space="preserve">Gourapura, Renukaradhya </w:t>
      </w:r>
      <w:r w:rsidR="00287C3E">
        <w:rPr>
          <w:rFonts w:ascii="Times New Roman" w:hAnsi="Times New Roman" w:cs="Times New Roman"/>
          <w:sz w:val="24"/>
          <w:szCs w:val="24"/>
          <w:lang w:val="de-DE"/>
        </w:rPr>
        <w:t>(</w:t>
      </w:r>
      <w:hyperlink r:id="rId12" w:history="1">
        <w:r w:rsidR="00287C3E" w:rsidRPr="00D54BAA">
          <w:rPr>
            <w:rFonts w:ascii="Times New Roman" w:hAnsi="Times New Roman" w:cs="Times New Roman"/>
            <w:color w:val="0000FF"/>
            <w:sz w:val="24"/>
            <w:szCs w:val="24"/>
            <w:lang w:val="de-DE"/>
          </w:rPr>
          <w:t>gourapura.1@osu.edu</w:t>
        </w:r>
      </w:hyperlink>
      <w:r w:rsidR="00287C3E">
        <w:rPr>
          <w:rFonts w:ascii="Times New Roman" w:hAnsi="Times New Roman" w:cs="Times New Roman"/>
          <w:sz w:val="24"/>
          <w:szCs w:val="24"/>
          <w:lang w:val="de-DE"/>
        </w:rPr>
        <w:t>)-</w:t>
      </w:r>
      <w:r w:rsidR="00287C3E" w:rsidRPr="00D54BAA">
        <w:rPr>
          <w:rFonts w:ascii="Times New Roman" w:hAnsi="Times New Roman" w:cs="Times New Roman"/>
          <w:sz w:val="24"/>
          <w:szCs w:val="24"/>
          <w:lang w:val="de-DE"/>
        </w:rPr>
        <w:t xml:space="preserve">The Ohio State University (OSU); </w:t>
      </w:r>
      <w:r w:rsidR="00D54BAA" w:rsidRPr="00D54BAA">
        <w:rPr>
          <w:rFonts w:ascii="Times New Roman" w:hAnsi="Times New Roman" w:cs="Times New Roman"/>
          <w:sz w:val="24"/>
          <w:szCs w:val="24"/>
        </w:rPr>
        <w:t>Schroeder, Declan</w:t>
      </w:r>
      <w:r w:rsidR="00287C3E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287C3E" w:rsidRPr="006F335D">
          <w:rPr>
            <w:rStyle w:val="Hyperlink"/>
            <w:rFonts w:ascii="Times New Roman" w:hAnsi="Times New Roman" w:cs="Times New Roman"/>
            <w:sz w:val="24"/>
            <w:szCs w:val="24"/>
          </w:rPr>
          <w:t>deschroe@umn.edu</w:t>
        </w:r>
      </w:hyperlink>
      <w:r w:rsidR="00287C3E">
        <w:rPr>
          <w:rFonts w:ascii="Times New Roman" w:hAnsi="Times New Roman" w:cs="Times New Roman"/>
          <w:sz w:val="24"/>
          <w:szCs w:val="24"/>
        </w:rPr>
        <w:t>)-</w:t>
      </w:r>
      <w:r w:rsidR="00D54BAA" w:rsidRPr="00D54BAA">
        <w:rPr>
          <w:rFonts w:ascii="Times New Roman" w:hAnsi="Times New Roman" w:cs="Times New Roman"/>
          <w:sz w:val="24"/>
          <w:szCs w:val="24"/>
        </w:rPr>
        <w:t>University of Minnesota</w:t>
      </w:r>
      <w:r w:rsidR="00287C3E">
        <w:rPr>
          <w:rFonts w:ascii="Times New Roman" w:hAnsi="Times New Roman" w:cs="Times New Roman"/>
          <w:sz w:val="24"/>
          <w:szCs w:val="24"/>
        </w:rPr>
        <w:t xml:space="preserve">; </w:t>
      </w:r>
      <w:r w:rsidR="00D54BAA" w:rsidRPr="00D54BAA">
        <w:rPr>
          <w:rFonts w:ascii="Times New Roman" w:hAnsi="Times New Roman" w:cs="Times New Roman"/>
          <w:sz w:val="24"/>
          <w:szCs w:val="24"/>
          <w:lang w:val="fr-CA"/>
        </w:rPr>
        <w:t>Pogranichniy Roman</w:t>
      </w:r>
      <w:r w:rsidR="00287C3E">
        <w:rPr>
          <w:rFonts w:ascii="Times New Roman" w:hAnsi="Times New Roman" w:cs="Times New Roman"/>
          <w:sz w:val="24"/>
          <w:szCs w:val="24"/>
          <w:lang w:val="fr-CA"/>
        </w:rPr>
        <w:t xml:space="preserve"> (</w:t>
      </w:r>
      <w:hyperlink r:id="rId14" w:history="1">
        <w:r w:rsidR="00287C3E" w:rsidRPr="006F335D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rmp@vet.k-state.edu</w:t>
        </w:r>
      </w:hyperlink>
      <w:r w:rsidR="00287C3E">
        <w:rPr>
          <w:rFonts w:ascii="Times New Roman" w:hAnsi="Times New Roman" w:cs="Times New Roman"/>
          <w:sz w:val="24"/>
          <w:szCs w:val="24"/>
          <w:lang w:val="fr-CA"/>
        </w:rPr>
        <w:t>);</w:t>
      </w:r>
      <w:r w:rsidR="00D54BAA" w:rsidRPr="00D54BAA">
        <w:rPr>
          <w:rFonts w:ascii="Times New Roman" w:hAnsi="Times New Roman" w:cs="Times New Roman"/>
          <w:sz w:val="24"/>
          <w:szCs w:val="24"/>
          <w:lang w:val="fr-CA"/>
        </w:rPr>
        <w:t xml:space="preserve"> Kansas State University</w:t>
      </w:r>
      <w:r w:rsidR="00287C3E">
        <w:rPr>
          <w:rFonts w:ascii="Times New Roman" w:hAnsi="Times New Roman" w:cs="Times New Roman"/>
          <w:sz w:val="24"/>
          <w:szCs w:val="24"/>
          <w:lang w:val="fr-CA"/>
        </w:rPr>
        <w:t>-</w:t>
      </w:r>
      <w:r w:rsidR="00D54BAA" w:rsidRPr="00D54BAA">
        <w:rPr>
          <w:rFonts w:ascii="Times New Roman" w:hAnsi="Times New Roman" w:cs="Times New Roman"/>
          <w:sz w:val="24"/>
          <w:szCs w:val="24"/>
        </w:rPr>
        <w:t>Ramamoorthy, S</w:t>
      </w:r>
      <w:r w:rsidR="00287C3E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287C3E" w:rsidRPr="006F335D">
          <w:rPr>
            <w:rStyle w:val="Hyperlink"/>
            <w:rFonts w:ascii="Times New Roman" w:hAnsi="Times New Roman" w:cs="Times New Roman"/>
            <w:sz w:val="24"/>
            <w:szCs w:val="24"/>
          </w:rPr>
          <w:t>sheela.ramamoorthy@ndsu.edu</w:t>
        </w:r>
      </w:hyperlink>
      <w:r w:rsidR="00287C3E">
        <w:rPr>
          <w:rFonts w:ascii="Times New Roman" w:hAnsi="Times New Roman" w:cs="Times New Roman"/>
          <w:sz w:val="24"/>
          <w:szCs w:val="24"/>
        </w:rPr>
        <w:t>)- North Dakota St Univ (N</w:t>
      </w:r>
      <w:r w:rsidR="001906CA">
        <w:rPr>
          <w:rFonts w:ascii="Times New Roman" w:hAnsi="Times New Roman" w:cs="Times New Roman"/>
          <w:sz w:val="24"/>
          <w:szCs w:val="24"/>
        </w:rPr>
        <w:t>.D.</w:t>
      </w:r>
      <w:r w:rsidR="00287C3E">
        <w:rPr>
          <w:rFonts w:ascii="Times New Roman" w:hAnsi="Times New Roman" w:cs="Times New Roman"/>
          <w:sz w:val="24"/>
          <w:szCs w:val="24"/>
        </w:rPr>
        <w:t xml:space="preserve">); </w:t>
      </w:r>
      <w:r w:rsidR="00D54BAA" w:rsidRPr="00D54BAA">
        <w:rPr>
          <w:rFonts w:ascii="Times New Roman" w:hAnsi="Times New Roman" w:cs="Times New Roman"/>
          <w:sz w:val="24"/>
          <w:szCs w:val="24"/>
        </w:rPr>
        <w:t>Z</w:t>
      </w:r>
      <w:r w:rsidR="00287C3E">
        <w:rPr>
          <w:rFonts w:ascii="Times New Roman" w:hAnsi="Times New Roman" w:cs="Times New Roman"/>
          <w:sz w:val="24"/>
          <w:szCs w:val="24"/>
        </w:rPr>
        <w:t xml:space="preserve">hang, </w:t>
      </w:r>
      <w:proofErr w:type="spellStart"/>
      <w:r w:rsidR="00287C3E">
        <w:rPr>
          <w:rFonts w:ascii="Times New Roman" w:hAnsi="Times New Roman" w:cs="Times New Roman"/>
          <w:sz w:val="24"/>
          <w:szCs w:val="24"/>
        </w:rPr>
        <w:t>Yanjin</w:t>
      </w:r>
      <w:proofErr w:type="spellEnd"/>
      <w:r w:rsidR="00287C3E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287C3E" w:rsidRPr="006F335D">
          <w:rPr>
            <w:rStyle w:val="Hyperlink"/>
            <w:rFonts w:ascii="Times New Roman" w:hAnsi="Times New Roman" w:cs="Times New Roman"/>
            <w:sz w:val="24"/>
            <w:szCs w:val="24"/>
          </w:rPr>
          <w:t>zhangyj@umd.edu)-</w:t>
        </w:r>
      </w:hyperlink>
      <w:r w:rsidR="00287C3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87C3E" w:rsidRPr="00D54BAA">
        <w:rPr>
          <w:rFonts w:ascii="Times New Roman" w:hAnsi="Times New Roman" w:cs="Times New Roman"/>
          <w:sz w:val="24"/>
          <w:szCs w:val="24"/>
        </w:rPr>
        <w:t>University of Maryland;</w:t>
      </w:r>
      <w:r w:rsid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D54BAA">
        <w:rPr>
          <w:rFonts w:ascii="Times New Roman" w:hAnsi="Times New Roman" w:cs="Times New Roman"/>
          <w:sz w:val="24"/>
          <w:szCs w:val="24"/>
        </w:rPr>
        <w:t>Pablo Pineyro</w:t>
      </w:r>
      <w:r w:rsidR="00287C3E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287C3E" w:rsidRPr="006F335D">
          <w:rPr>
            <w:rStyle w:val="Hyperlink"/>
            <w:rFonts w:ascii="Times New Roman" w:hAnsi="Times New Roman" w:cs="Times New Roman"/>
            <w:sz w:val="24"/>
            <w:szCs w:val="24"/>
          </w:rPr>
          <w:t>pablop@iastate.edu)-</w:t>
        </w:r>
      </w:hyperlink>
      <w:r w:rsidR="00287C3E" w:rsidRPr="00D54BAA">
        <w:rPr>
          <w:rFonts w:ascii="Times New Roman" w:hAnsi="Times New Roman" w:cs="Times New Roman"/>
          <w:sz w:val="24"/>
          <w:szCs w:val="24"/>
        </w:rPr>
        <w:t>Iowa State University;</w:t>
      </w:r>
      <w:r w:rsidR="0028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BAA" w:rsidRPr="00D54BAA">
        <w:rPr>
          <w:rFonts w:ascii="Times New Roman" w:hAnsi="Times New Roman" w:cs="Times New Roman"/>
          <w:bCs/>
          <w:sz w:val="24"/>
          <w:szCs w:val="24"/>
        </w:rPr>
        <w:t>Zuckermann</w:t>
      </w:r>
      <w:proofErr w:type="spellEnd"/>
      <w:r w:rsidR="00D54BAA" w:rsidRPr="00D54BAA">
        <w:rPr>
          <w:rFonts w:ascii="Times New Roman" w:hAnsi="Times New Roman" w:cs="Times New Roman"/>
          <w:bCs/>
          <w:sz w:val="24"/>
          <w:szCs w:val="24"/>
        </w:rPr>
        <w:t>, Federico</w:t>
      </w:r>
      <w:r w:rsidR="00287C3E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8" w:history="1">
        <w:r w:rsidR="00287C3E" w:rsidRPr="00D54BA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fazaaa@illinois.edu</w:t>
        </w:r>
      </w:hyperlink>
      <w:r w:rsidR="00287C3E">
        <w:rPr>
          <w:rStyle w:val="Hyperlink"/>
          <w:rFonts w:ascii="Times New Roman" w:hAnsi="Times New Roman" w:cs="Times New Roman"/>
          <w:bCs/>
          <w:sz w:val="24"/>
          <w:szCs w:val="24"/>
        </w:rPr>
        <w:t>)-</w:t>
      </w:r>
      <w:r w:rsidR="00D54BAA" w:rsidRPr="00D54BAA">
        <w:rPr>
          <w:rFonts w:ascii="Times New Roman" w:hAnsi="Times New Roman" w:cs="Times New Roman"/>
          <w:bCs/>
          <w:sz w:val="24"/>
          <w:szCs w:val="24"/>
        </w:rPr>
        <w:t xml:space="preserve"> University </w:t>
      </w:r>
      <w:r w:rsidR="00287C3E">
        <w:rPr>
          <w:rFonts w:ascii="Times New Roman" w:hAnsi="Times New Roman" w:cs="Times New Roman"/>
          <w:bCs/>
          <w:sz w:val="24"/>
          <w:szCs w:val="24"/>
        </w:rPr>
        <w:t>of Illinois at Urbana-Champaign.</w:t>
      </w:r>
    </w:p>
    <w:p w14:paraId="3D053239" w14:textId="77777777" w:rsidR="00D54BAA" w:rsidRDefault="00D54BAA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649C7C" w14:textId="7DE8EBE2" w:rsidR="00222938" w:rsidRPr="00AB6458" w:rsidRDefault="00222938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AB6458">
        <w:rPr>
          <w:rFonts w:ascii="Times New Roman" w:hAnsi="Times New Roman" w:cs="Times New Roman"/>
          <w:b/>
          <w:sz w:val="24"/>
          <w:szCs w:val="24"/>
        </w:rPr>
        <w:t xml:space="preserve">Brief summary of </w:t>
      </w:r>
      <w:r w:rsidR="00F979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B645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F979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B6458">
        <w:rPr>
          <w:rFonts w:ascii="Times New Roman" w:hAnsi="Times New Roman" w:cs="Times New Roman"/>
          <w:b/>
          <w:sz w:val="24"/>
          <w:szCs w:val="24"/>
        </w:rPr>
        <w:t>annual meeting</w:t>
      </w:r>
      <w:r w:rsidRPr="00AB64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D40A7A" w14:textId="5E9A35F7" w:rsidR="00222938" w:rsidRPr="00AB6458" w:rsidRDefault="001906CA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2020 NC229 meeting was held </w:t>
      </w:r>
      <w:r w:rsidR="00E44582">
        <w:rPr>
          <w:rFonts w:ascii="Times New Roman" w:hAnsi="Times New Roman" w:cs="Times New Roman"/>
          <w:sz w:val="24"/>
          <w:szCs w:val="24"/>
        </w:rPr>
        <w:t>December 5</w:t>
      </w:r>
      <w:r w:rsidR="00222938" w:rsidRPr="00AB6458">
        <w:rPr>
          <w:rFonts w:ascii="Times New Roman" w:hAnsi="Times New Roman" w:cs="Times New Roman"/>
          <w:sz w:val="24"/>
          <w:szCs w:val="24"/>
        </w:rPr>
        <w:t xml:space="preserve">, 2020, </w:t>
      </w:r>
      <w:r w:rsidR="00F97921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="00F97921">
        <w:rPr>
          <w:rFonts w:ascii="Times New Roman" w:hAnsi="Times New Roman" w:cs="Times New Roman"/>
          <w:sz w:val="24"/>
          <w:szCs w:val="24"/>
        </w:rPr>
        <w:t>vi</w:t>
      </w:r>
      <w:r w:rsidR="00222938" w:rsidRPr="00AB6458">
        <w:rPr>
          <w:rFonts w:ascii="Times New Roman" w:hAnsi="Times New Roman" w:cs="Times New Roman"/>
          <w:color w:val="202020"/>
          <w:sz w:val="24"/>
          <w:szCs w:val="24"/>
        </w:rPr>
        <w:t>irtual</w:t>
      </w:r>
      <w:proofErr w:type="spellEnd"/>
      <w:r w:rsidR="00222938" w:rsidRPr="00AB6458">
        <w:rPr>
          <w:rFonts w:ascii="Times New Roman" w:hAnsi="Times New Roman" w:cs="Times New Roman"/>
          <w:color w:val="202020"/>
          <w:sz w:val="24"/>
          <w:szCs w:val="24"/>
        </w:rPr>
        <w:t xml:space="preserve"> meeting </w:t>
      </w:r>
      <w:r w:rsidR="00F97921">
        <w:rPr>
          <w:rFonts w:ascii="Times New Roman" w:hAnsi="Times New Roman" w:cs="Times New Roman"/>
          <w:color w:val="202020"/>
          <w:sz w:val="24"/>
          <w:szCs w:val="24"/>
        </w:rPr>
        <w:t>on the z</w:t>
      </w:r>
      <w:r w:rsidR="00222938" w:rsidRPr="00AB6458">
        <w:rPr>
          <w:rFonts w:ascii="Times New Roman" w:hAnsi="Times New Roman" w:cs="Times New Roman"/>
          <w:color w:val="202020"/>
          <w:sz w:val="24"/>
          <w:szCs w:val="24"/>
        </w:rPr>
        <w:t>oom platform</w:t>
      </w:r>
      <w:r w:rsidR="00F97921">
        <w:rPr>
          <w:rFonts w:ascii="Times New Roman" w:hAnsi="Times New Roman" w:cs="Times New Roman"/>
          <w:color w:val="202020"/>
          <w:sz w:val="24"/>
          <w:szCs w:val="24"/>
        </w:rPr>
        <w:t xml:space="preserve">. The meeting was open to all </w:t>
      </w:r>
      <w:r w:rsidR="00222938" w:rsidRPr="00AB6458">
        <w:rPr>
          <w:rFonts w:ascii="Times New Roman" w:hAnsi="Times New Roman" w:cs="Times New Roman"/>
          <w:color w:val="202020"/>
          <w:sz w:val="24"/>
          <w:szCs w:val="24"/>
        </w:rPr>
        <w:t>NC229 members</w:t>
      </w:r>
      <w:r w:rsidR="00222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7921">
        <w:rPr>
          <w:rFonts w:ascii="Times New Roman" w:hAnsi="Times New Roman" w:cs="Times New Roman"/>
          <w:sz w:val="24"/>
          <w:szCs w:val="24"/>
        </w:rPr>
        <w:t>Annaul</w:t>
      </w:r>
      <w:proofErr w:type="spellEnd"/>
      <w:r w:rsidR="00F97921">
        <w:rPr>
          <w:rFonts w:ascii="Times New Roman" w:hAnsi="Times New Roman" w:cs="Times New Roman"/>
          <w:sz w:val="24"/>
          <w:szCs w:val="24"/>
        </w:rPr>
        <w:t xml:space="preserve"> reports from 15 stations were shared with the audience by speakers selected by the station </w:t>
      </w:r>
      <w:proofErr w:type="spellStart"/>
      <w:r w:rsidR="00F97921">
        <w:rPr>
          <w:rFonts w:ascii="Times New Roman" w:hAnsi="Times New Roman" w:cs="Times New Roman"/>
          <w:sz w:val="24"/>
          <w:szCs w:val="24"/>
        </w:rPr>
        <w:t>rpresentatives</w:t>
      </w:r>
      <w:proofErr w:type="spellEnd"/>
      <w:r w:rsidR="00F97921">
        <w:rPr>
          <w:rFonts w:ascii="Times New Roman" w:hAnsi="Times New Roman" w:cs="Times New Roman"/>
          <w:sz w:val="24"/>
          <w:szCs w:val="24"/>
        </w:rPr>
        <w:t xml:space="preserve"> for each station. M</w:t>
      </w:r>
      <w:r w:rsidR="00222938">
        <w:rPr>
          <w:rFonts w:ascii="Times New Roman" w:hAnsi="Times New Roman" w:cs="Times New Roman"/>
          <w:sz w:val="24"/>
          <w:szCs w:val="24"/>
        </w:rPr>
        <w:t xml:space="preserve">ore than 50 </w:t>
      </w:r>
      <w:proofErr w:type="gramStart"/>
      <w:r w:rsidR="00222938">
        <w:rPr>
          <w:rFonts w:ascii="Times New Roman" w:hAnsi="Times New Roman" w:cs="Times New Roman"/>
          <w:sz w:val="24"/>
          <w:szCs w:val="24"/>
        </w:rPr>
        <w:t>participants  access</w:t>
      </w:r>
      <w:r w:rsidR="00F9792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F97921">
        <w:rPr>
          <w:rFonts w:ascii="Times New Roman" w:hAnsi="Times New Roman" w:cs="Times New Roman"/>
          <w:sz w:val="24"/>
          <w:szCs w:val="24"/>
        </w:rPr>
        <w:t xml:space="preserve"> the meeting online</w:t>
      </w:r>
      <w:r w:rsidR="00E445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</w:t>
      </w:r>
      <w:r w:rsidR="00222938" w:rsidRPr="00AB6458">
        <w:rPr>
          <w:rFonts w:ascii="Times New Roman" w:hAnsi="Times New Roman" w:cs="Times New Roman"/>
          <w:sz w:val="24"/>
          <w:szCs w:val="24"/>
        </w:rPr>
        <w:t xml:space="preserve">genda is </w:t>
      </w:r>
      <w:r w:rsidR="00F97921">
        <w:rPr>
          <w:rFonts w:ascii="Times New Roman" w:hAnsi="Times New Roman" w:cs="Times New Roman"/>
          <w:sz w:val="24"/>
          <w:szCs w:val="24"/>
        </w:rPr>
        <w:t>presented</w:t>
      </w:r>
      <w:r w:rsidR="00222938" w:rsidRPr="00AB6458">
        <w:rPr>
          <w:rFonts w:ascii="Times New Roman" w:hAnsi="Times New Roman" w:cs="Times New Roman"/>
          <w:sz w:val="24"/>
          <w:szCs w:val="24"/>
        </w:rPr>
        <w:t xml:space="preserve"> in Table 1</w:t>
      </w:r>
      <w:r w:rsidR="00F97921">
        <w:rPr>
          <w:rFonts w:ascii="Times New Roman" w:hAnsi="Times New Roman" w:cs="Times New Roman"/>
          <w:sz w:val="24"/>
          <w:szCs w:val="24"/>
        </w:rPr>
        <w:t>.</w:t>
      </w:r>
      <w:r w:rsidR="00222938" w:rsidRPr="00AB6458">
        <w:rPr>
          <w:rFonts w:ascii="Times New Roman" w:hAnsi="Times New Roman" w:cs="Times New Roman"/>
          <w:sz w:val="24"/>
          <w:szCs w:val="24"/>
        </w:rPr>
        <w:t xml:space="preserve"> The business meeting centered on the topics noted below:</w:t>
      </w:r>
    </w:p>
    <w:p w14:paraId="3AA2C476" w14:textId="083343F5" w:rsidR="00D54BAA" w:rsidRPr="00D54BAA" w:rsidRDefault="00222938" w:rsidP="00D54BAA">
      <w:pPr>
        <w:pStyle w:val="ListParagraph"/>
        <w:numPr>
          <w:ilvl w:val="0"/>
          <w:numId w:val="30"/>
        </w:num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54BAA">
        <w:rPr>
          <w:rFonts w:ascii="Times New Roman" w:hAnsi="Times New Roman"/>
          <w:bCs/>
          <w:sz w:val="24"/>
          <w:szCs w:val="24"/>
        </w:rPr>
        <w:t xml:space="preserve"> </w:t>
      </w:r>
      <w:r w:rsidR="00D54BAA" w:rsidRPr="00D54BAA">
        <w:rPr>
          <w:rFonts w:ascii="Times New Roman" w:hAnsi="Times New Roman" w:cs="Times New Roman"/>
          <w:sz w:val="24"/>
          <w:szCs w:val="24"/>
        </w:rPr>
        <w:t>Drs. Ramamoorthy (</w:t>
      </w:r>
      <w:r w:rsidR="00F97921">
        <w:rPr>
          <w:rFonts w:ascii="Times New Roman" w:hAnsi="Times New Roman" w:cs="Times New Roman"/>
          <w:sz w:val="24"/>
          <w:szCs w:val="24"/>
        </w:rPr>
        <w:t>C</w:t>
      </w:r>
      <w:r w:rsidR="00D54BAA" w:rsidRPr="00D54BAA">
        <w:rPr>
          <w:rFonts w:ascii="Times New Roman" w:hAnsi="Times New Roman" w:cs="Times New Roman"/>
          <w:sz w:val="24"/>
          <w:szCs w:val="24"/>
        </w:rPr>
        <w:t>hair) and Dr</w:t>
      </w:r>
      <w:r w:rsidR="001906CA">
        <w:rPr>
          <w:rFonts w:ascii="Times New Roman" w:hAnsi="Times New Roman" w:cs="Times New Roman"/>
          <w:sz w:val="24"/>
          <w:szCs w:val="24"/>
        </w:rPr>
        <w:t>.</w:t>
      </w:r>
      <w:r w:rsidR="00D54BAA" w:rsidRPr="00D54BAA">
        <w:rPr>
          <w:rFonts w:ascii="Times New Roman" w:hAnsi="Times New Roman" w:cs="Times New Roman"/>
          <w:sz w:val="24"/>
          <w:szCs w:val="24"/>
        </w:rPr>
        <w:t xml:space="preserve"> Fernando Osorio </w:t>
      </w:r>
      <w:r w:rsidR="00F97921">
        <w:rPr>
          <w:rFonts w:ascii="Times New Roman" w:hAnsi="Times New Roman" w:cs="Times New Roman"/>
          <w:sz w:val="24"/>
          <w:szCs w:val="24"/>
        </w:rPr>
        <w:t>(academic advisor) inaugurated</w:t>
      </w:r>
      <w:r w:rsidR="00D54BAA" w:rsidRPr="00D54BAA">
        <w:rPr>
          <w:rFonts w:ascii="Times New Roman" w:hAnsi="Times New Roman" w:cs="Times New Roman"/>
          <w:sz w:val="24"/>
          <w:szCs w:val="24"/>
        </w:rPr>
        <w:t xml:space="preserve"> the annual NC229 scientific meeting. </w:t>
      </w:r>
    </w:p>
    <w:p w14:paraId="1157AA0D" w14:textId="1A681C1F" w:rsidR="00D54BAA" w:rsidRPr="00D54BAA" w:rsidRDefault="00D54BAA" w:rsidP="00D54BAA">
      <w:pPr>
        <w:pStyle w:val="ListParagraph"/>
        <w:numPr>
          <w:ilvl w:val="0"/>
          <w:numId w:val="30"/>
        </w:numPr>
        <w:tabs>
          <w:tab w:val="left" w:pos="-1180"/>
          <w:tab w:val="left" w:pos="-720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54BAA">
        <w:rPr>
          <w:rFonts w:ascii="Times New Roman" w:hAnsi="Times New Roman" w:cs="Times New Roman"/>
          <w:sz w:val="24"/>
          <w:szCs w:val="24"/>
        </w:rPr>
        <w:t>Drs. Ramamoorthy (</w:t>
      </w:r>
      <w:r w:rsidR="00F97921">
        <w:rPr>
          <w:rFonts w:ascii="Times New Roman" w:hAnsi="Times New Roman" w:cs="Times New Roman"/>
          <w:sz w:val="24"/>
          <w:szCs w:val="24"/>
        </w:rPr>
        <w:t>C</w:t>
      </w:r>
      <w:r w:rsidRPr="00D54BAA">
        <w:rPr>
          <w:rFonts w:ascii="Times New Roman" w:hAnsi="Times New Roman" w:cs="Times New Roman"/>
          <w:sz w:val="24"/>
          <w:szCs w:val="24"/>
        </w:rPr>
        <w:t xml:space="preserve">hair) and Roman </w:t>
      </w:r>
      <w:proofErr w:type="spellStart"/>
      <w:r w:rsidRPr="00D54BAA">
        <w:rPr>
          <w:rFonts w:ascii="Times New Roman" w:hAnsi="Times New Roman" w:cs="Times New Roman"/>
          <w:sz w:val="24"/>
          <w:szCs w:val="24"/>
        </w:rPr>
        <w:t>Pogranichniy</w:t>
      </w:r>
      <w:proofErr w:type="spellEnd"/>
      <w:r w:rsidRPr="00D54BAA">
        <w:rPr>
          <w:rFonts w:ascii="Times New Roman" w:hAnsi="Times New Roman" w:cs="Times New Roman"/>
          <w:sz w:val="24"/>
          <w:szCs w:val="24"/>
        </w:rPr>
        <w:t xml:space="preserve"> (Vice-Chair)</w:t>
      </w:r>
      <w:r w:rsidR="001906CA">
        <w:rPr>
          <w:rFonts w:ascii="Times New Roman" w:hAnsi="Times New Roman" w:cs="Times New Roman"/>
          <w:sz w:val="24"/>
          <w:szCs w:val="24"/>
        </w:rPr>
        <w:t>,</w:t>
      </w:r>
      <w:r w:rsidRPr="00D54BAA">
        <w:rPr>
          <w:rFonts w:ascii="Times New Roman" w:hAnsi="Times New Roman" w:cs="Times New Roman"/>
          <w:sz w:val="24"/>
          <w:szCs w:val="24"/>
        </w:rPr>
        <w:t xml:space="preserve"> and the scientific program committee were recognized for their outstanding efforts in organizing the scientific program </w:t>
      </w:r>
      <w:r w:rsidR="001906CA">
        <w:rPr>
          <w:rFonts w:ascii="Times New Roman" w:hAnsi="Times New Roman" w:cs="Times New Roman"/>
          <w:sz w:val="24"/>
          <w:szCs w:val="24"/>
        </w:rPr>
        <w:t xml:space="preserve">for the </w:t>
      </w:r>
      <w:r w:rsidRPr="00D54BAA">
        <w:rPr>
          <w:rFonts w:ascii="Times New Roman" w:hAnsi="Times New Roman" w:cs="Times New Roman"/>
          <w:sz w:val="24"/>
          <w:szCs w:val="24"/>
        </w:rPr>
        <w:t xml:space="preserve">online meeting. </w:t>
      </w:r>
    </w:p>
    <w:p w14:paraId="6B237DA0" w14:textId="459E933E" w:rsidR="00D54BAA" w:rsidRDefault="00D54BAA" w:rsidP="00D54BAA">
      <w:pPr>
        <w:pStyle w:val="ListParagraph"/>
        <w:numPr>
          <w:ilvl w:val="0"/>
          <w:numId w:val="30"/>
        </w:numPr>
        <w:tabs>
          <w:tab w:val="left" w:pos="-1180"/>
          <w:tab w:val="left" w:pos="-720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54BAA">
        <w:rPr>
          <w:rFonts w:ascii="Times New Roman" w:hAnsi="Times New Roman" w:cs="Times New Roman"/>
          <w:sz w:val="24"/>
          <w:szCs w:val="24"/>
        </w:rPr>
        <w:t>Dr</w:t>
      </w:r>
      <w:r w:rsidR="001906CA">
        <w:rPr>
          <w:rFonts w:ascii="Times New Roman" w:hAnsi="Times New Roman" w:cs="Times New Roman"/>
          <w:sz w:val="24"/>
          <w:szCs w:val="24"/>
        </w:rPr>
        <w:t>.</w:t>
      </w:r>
      <w:r w:rsidRPr="00D54BAA">
        <w:rPr>
          <w:rFonts w:ascii="Times New Roman" w:hAnsi="Times New Roman" w:cs="Times New Roman"/>
          <w:sz w:val="24"/>
          <w:szCs w:val="24"/>
        </w:rPr>
        <w:t xml:space="preserve"> </w:t>
      </w:r>
      <w:r w:rsidR="00F97921">
        <w:rPr>
          <w:rFonts w:ascii="Times New Roman" w:hAnsi="Times New Roman" w:cs="Times New Roman"/>
          <w:sz w:val="24"/>
          <w:szCs w:val="24"/>
        </w:rPr>
        <w:t xml:space="preserve">Fernando </w:t>
      </w:r>
      <w:r w:rsidRPr="00D54BAA">
        <w:rPr>
          <w:rFonts w:ascii="Times New Roman" w:hAnsi="Times New Roman" w:cs="Times New Roman"/>
          <w:sz w:val="24"/>
          <w:szCs w:val="24"/>
        </w:rPr>
        <w:t xml:space="preserve">Osorio </w:t>
      </w:r>
      <w:r w:rsidR="00F97921">
        <w:rPr>
          <w:rFonts w:ascii="Times New Roman" w:hAnsi="Times New Roman" w:cs="Times New Roman"/>
          <w:sz w:val="24"/>
          <w:szCs w:val="24"/>
        </w:rPr>
        <w:t>discussed two major accomplishments, publication of the manuscript entitled</w:t>
      </w:r>
      <w:r w:rsidRPr="00D54BAA">
        <w:rPr>
          <w:rFonts w:ascii="Times New Roman" w:hAnsi="Times New Roman" w:cs="Times New Roman"/>
          <w:sz w:val="24"/>
          <w:szCs w:val="24"/>
        </w:rPr>
        <w:t xml:space="preserve"> </w:t>
      </w:r>
      <w:r w:rsidR="001906CA">
        <w:rPr>
          <w:rFonts w:ascii="Times New Roman" w:hAnsi="Times New Roman" w:cs="Times New Roman"/>
          <w:sz w:val="24"/>
          <w:szCs w:val="24"/>
        </w:rPr>
        <w:t>"</w:t>
      </w:r>
      <w:r w:rsidRPr="00D54BAA">
        <w:rPr>
          <w:rFonts w:ascii="Times New Roman" w:hAnsi="Times New Roman" w:cs="Times New Roman"/>
          <w:sz w:val="24"/>
          <w:szCs w:val="24"/>
        </w:rPr>
        <w:t>The NC229 multi-station research consortium on emerging viral diseases of swine: Solving stakeholder problems through innovative science and research</w:t>
      </w:r>
      <w:r w:rsidR="00F97921">
        <w:rPr>
          <w:rFonts w:ascii="Times New Roman" w:hAnsi="Times New Roman" w:cs="Times New Roman"/>
          <w:sz w:val="24"/>
          <w:szCs w:val="24"/>
        </w:rPr>
        <w:t xml:space="preserve">” for a special edition on multi-state consortia in Virus Research, describing the history and accomplishments of NC229. He also </w:t>
      </w:r>
      <w:r w:rsidR="00B3371A">
        <w:rPr>
          <w:rFonts w:ascii="Times New Roman" w:hAnsi="Times New Roman" w:cs="Times New Roman"/>
          <w:sz w:val="24"/>
          <w:szCs w:val="24"/>
        </w:rPr>
        <w:t xml:space="preserve">informed the audience about the successful </w:t>
      </w:r>
      <w:proofErr w:type="spellStart"/>
      <w:r w:rsidR="00B3371A">
        <w:rPr>
          <w:rFonts w:ascii="Times New Roman" w:hAnsi="Times New Roman" w:cs="Times New Roman"/>
          <w:sz w:val="24"/>
          <w:szCs w:val="24"/>
        </w:rPr>
        <w:t>renwal</w:t>
      </w:r>
      <w:proofErr w:type="spellEnd"/>
      <w:r w:rsidR="00B3371A">
        <w:rPr>
          <w:rFonts w:ascii="Times New Roman" w:hAnsi="Times New Roman" w:cs="Times New Roman"/>
          <w:sz w:val="24"/>
          <w:szCs w:val="24"/>
        </w:rPr>
        <w:t xml:space="preserve"> of the project for the next 5 years.</w:t>
      </w:r>
    </w:p>
    <w:p w14:paraId="26AB47C2" w14:textId="77777777" w:rsidR="00B3371A" w:rsidRPr="00D54BAA" w:rsidRDefault="00B3371A" w:rsidP="00B3371A">
      <w:pPr>
        <w:pStyle w:val="Default"/>
        <w:numPr>
          <w:ilvl w:val="0"/>
          <w:numId w:val="30"/>
        </w:numPr>
        <w:jc w:val="both"/>
      </w:pPr>
      <w:r w:rsidRPr="00D54BAA">
        <w:t xml:space="preserve">Dr. Tim Sullivan &amp; Dr. Mark </w:t>
      </w:r>
      <w:proofErr w:type="spellStart"/>
      <w:r w:rsidRPr="00D54BAA">
        <w:t>Mirando</w:t>
      </w:r>
      <w:proofErr w:type="spellEnd"/>
      <w:r w:rsidRPr="00D54BAA">
        <w:t xml:space="preserve"> present</w:t>
      </w:r>
      <w:r>
        <w:t>ed</w:t>
      </w:r>
      <w:r w:rsidRPr="00D54BAA">
        <w:t xml:space="preserve"> update</w:t>
      </w:r>
      <w:r>
        <w:t>s</w:t>
      </w:r>
      <w:r w:rsidRPr="00D54BAA">
        <w:t xml:space="preserve"> regarding funding opportunities for </w:t>
      </w:r>
      <w:r>
        <w:t xml:space="preserve">the </w:t>
      </w:r>
      <w:r w:rsidRPr="00D54BAA">
        <w:t xml:space="preserve">upcoming year. Two </w:t>
      </w:r>
      <w:r>
        <w:t>significant</w:t>
      </w:r>
      <w:r w:rsidRPr="00D54BAA">
        <w:t xml:space="preserve"> changes were announce</w:t>
      </w:r>
      <w:r>
        <w:t>d</w:t>
      </w:r>
      <w:r w:rsidRPr="00D54BAA">
        <w:t xml:space="preserve">: 1) update on minimum funding amount. 2) New investigators seed grants. </w:t>
      </w:r>
    </w:p>
    <w:p w14:paraId="13ECA317" w14:textId="77777777" w:rsidR="00B3371A" w:rsidRPr="00D54BAA" w:rsidRDefault="00B3371A" w:rsidP="00B3371A">
      <w:pPr>
        <w:pStyle w:val="Default"/>
        <w:numPr>
          <w:ilvl w:val="0"/>
          <w:numId w:val="30"/>
        </w:numPr>
        <w:jc w:val="both"/>
      </w:pPr>
      <w:r w:rsidRPr="00D54BAA">
        <w:lastRenderedPageBreak/>
        <w:t xml:space="preserve">Additional funding opportunities were discussed related </w:t>
      </w:r>
      <w:r>
        <w:t>to</w:t>
      </w:r>
      <w:r w:rsidRPr="00D54BAA">
        <w:t xml:space="preserve"> Interagency funding opportunities: 1) Ecology and evolution on infectious </w:t>
      </w:r>
      <w:proofErr w:type="gramStart"/>
      <w:r w:rsidRPr="00D54BAA">
        <w:t>diseases,  and</w:t>
      </w:r>
      <w:proofErr w:type="gramEnd"/>
      <w:r w:rsidRPr="00D54BAA">
        <w:t xml:space="preserve"> 2) Dual Purpose with Dual Benefits: Research in Biomedical and Agriculture Using Agriculturally important Domestic animals</w:t>
      </w:r>
      <w:r>
        <w:t xml:space="preserve"> which might be </w:t>
      </w:r>
      <w:proofErr w:type="spellStart"/>
      <w:r>
        <w:t>renwed</w:t>
      </w:r>
      <w:proofErr w:type="spellEnd"/>
      <w:r w:rsidRPr="00D54BAA">
        <w:t xml:space="preserve"> </w:t>
      </w:r>
    </w:p>
    <w:p w14:paraId="6F8399AC" w14:textId="526A92B0" w:rsidR="00B3371A" w:rsidRPr="00D54BAA" w:rsidRDefault="00B3371A" w:rsidP="00D54BAA">
      <w:pPr>
        <w:pStyle w:val="ListParagraph"/>
        <w:numPr>
          <w:ilvl w:val="0"/>
          <w:numId w:val="30"/>
        </w:numPr>
        <w:tabs>
          <w:tab w:val="left" w:pos="-1180"/>
          <w:tab w:val="left" w:pos="-720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Raymond Rowland, University of Illinois Urbana </w:t>
      </w:r>
      <w:proofErr w:type="gramStart"/>
      <w:r>
        <w:rPr>
          <w:rFonts w:ascii="Times New Roman" w:hAnsi="Times New Roman" w:cs="Times New Roman"/>
          <w:sz w:val="24"/>
          <w:szCs w:val="24"/>
        </w:rPr>
        <w:t>Champaign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is a long standing member of NC229 and currently 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admisntrator</w:t>
      </w:r>
      <w:proofErr w:type="spellEnd"/>
      <w:r>
        <w:rPr>
          <w:rFonts w:ascii="Times New Roman" w:hAnsi="Times New Roman" w:cs="Times New Roman"/>
          <w:sz w:val="24"/>
          <w:szCs w:val="24"/>
        </w:rPr>
        <w:t>, agreed to replace Dr. Fernando Osorio as the academic advisor of NC229, as Dr. Osorio had consented to serve as the interim advisor after the departure of Dr. Benfield.</w:t>
      </w:r>
    </w:p>
    <w:p w14:paraId="0C90B697" w14:textId="666AADA8" w:rsidR="00571291" w:rsidRPr="00571291" w:rsidRDefault="00B3371A" w:rsidP="00571291">
      <w:pPr>
        <w:pStyle w:val="Default"/>
        <w:numPr>
          <w:ilvl w:val="0"/>
          <w:numId w:val="30"/>
        </w:numPr>
        <w:rPr>
          <w:sz w:val="23"/>
          <w:szCs w:val="23"/>
        </w:rPr>
      </w:pPr>
      <w:r>
        <w:t xml:space="preserve">Dr. Ying Fang led a discussion on seeking input from the group on changes to the format and location for the joint meeting of the </w:t>
      </w:r>
      <w:r w:rsidR="00571291" w:rsidRPr="00D54BAA">
        <w:t xml:space="preserve">North American </w:t>
      </w:r>
      <w:r>
        <w:t xml:space="preserve">PRRSV </w:t>
      </w:r>
      <w:r w:rsidR="00571291" w:rsidRPr="00D54BAA">
        <w:t>symposium and NC229</w:t>
      </w:r>
      <w:r>
        <w:t xml:space="preserve"> and separation of this satellite meeting from CRWAD</w:t>
      </w:r>
      <w:r w:rsidR="00571291">
        <w:rPr>
          <w:sz w:val="23"/>
          <w:szCs w:val="23"/>
        </w:rPr>
        <w:t xml:space="preserve">. </w:t>
      </w:r>
      <w:r w:rsidR="00571291" w:rsidRPr="00571291">
        <w:rPr>
          <w:sz w:val="23"/>
          <w:szCs w:val="23"/>
        </w:rPr>
        <w:t xml:space="preserve"> </w:t>
      </w:r>
    </w:p>
    <w:p w14:paraId="26B980DF" w14:textId="77777777" w:rsidR="00571291" w:rsidRPr="00571291" w:rsidRDefault="00571291" w:rsidP="00571291">
      <w:pPr>
        <w:pStyle w:val="Default"/>
        <w:ind w:left="720"/>
        <w:rPr>
          <w:b/>
          <w:sz w:val="23"/>
          <w:szCs w:val="23"/>
        </w:rPr>
      </w:pPr>
    </w:p>
    <w:p w14:paraId="35919F76" w14:textId="77777777" w:rsidR="00222938" w:rsidRPr="00AB6458" w:rsidRDefault="00222938" w:rsidP="00222938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Table: 1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020"/>
      </w:tblGrid>
      <w:tr w:rsidR="00222938" w14:paraId="4DBE0EAD" w14:textId="77777777" w:rsidTr="00B3371A">
        <w:trPr>
          <w:trHeight w:val="227"/>
        </w:trPr>
        <w:tc>
          <w:tcPr>
            <w:tcW w:w="2430" w:type="dxa"/>
          </w:tcPr>
          <w:p w14:paraId="2E9F5167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Meeting Agenda Time </w:t>
            </w:r>
          </w:p>
        </w:tc>
        <w:tc>
          <w:tcPr>
            <w:tcW w:w="7020" w:type="dxa"/>
          </w:tcPr>
          <w:p w14:paraId="3102A699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Presenter/ Station/Title </w:t>
            </w:r>
          </w:p>
        </w:tc>
      </w:tr>
      <w:tr w:rsidR="00222938" w14:paraId="421688A9" w14:textId="77777777" w:rsidTr="00B3371A">
        <w:trPr>
          <w:trHeight w:val="486"/>
        </w:trPr>
        <w:tc>
          <w:tcPr>
            <w:tcW w:w="2430" w:type="dxa"/>
          </w:tcPr>
          <w:p w14:paraId="0F45ED8D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8.00am – 8.05am </w:t>
            </w:r>
          </w:p>
        </w:tc>
        <w:tc>
          <w:tcPr>
            <w:tcW w:w="7020" w:type="dxa"/>
          </w:tcPr>
          <w:p w14:paraId="08B6E084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Fernando Osorio –Advisor; Sheela Ramamoorthy –/Chair </w:t>
            </w:r>
          </w:p>
          <w:p w14:paraId="6ACFD475" w14:textId="77777777" w:rsidR="00222938" w:rsidRPr="00AB6458" w:rsidRDefault="00222938" w:rsidP="00D54BAA">
            <w:pPr>
              <w:pStyle w:val="Default"/>
              <w:rPr>
                <w:b/>
                <w:sz w:val="23"/>
                <w:szCs w:val="23"/>
              </w:rPr>
            </w:pPr>
            <w:r w:rsidRPr="00AB6458">
              <w:rPr>
                <w:b/>
                <w:sz w:val="23"/>
                <w:szCs w:val="23"/>
              </w:rPr>
              <w:t xml:space="preserve">Opening remarks </w:t>
            </w:r>
          </w:p>
        </w:tc>
      </w:tr>
      <w:tr w:rsidR="00222938" w14:paraId="74A5DF24" w14:textId="77777777" w:rsidTr="00B3371A">
        <w:trPr>
          <w:trHeight w:val="745"/>
        </w:trPr>
        <w:tc>
          <w:tcPr>
            <w:tcW w:w="2430" w:type="dxa"/>
          </w:tcPr>
          <w:p w14:paraId="7585947B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8.05am-8.45am </w:t>
            </w:r>
          </w:p>
        </w:tc>
        <w:tc>
          <w:tcPr>
            <w:tcW w:w="7020" w:type="dxa"/>
          </w:tcPr>
          <w:p w14:paraId="209E31C4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Tim Sullivan &amp; Dr. Mark </w:t>
            </w:r>
            <w:proofErr w:type="spellStart"/>
            <w:r>
              <w:rPr>
                <w:sz w:val="23"/>
                <w:szCs w:val="23"/>
              </w:rPr>
              <w:t>Mirando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6FE7E213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National Program Leaders, Animal Production Systems, USDA- NIFA </w:t>
            </w:r>
          </w:p>
          <w:p w14:paraId="2DD8E3BF" w14:textId="77777777" w:rsidR="00222938" w:rsidRPr="00AB6458" w:rsidRDefault="00222938" w:rsidP="00D54BAA">
            <w:pPr>
              <w:pStyle w:val="Default"/>
              <w:rPr>
                <w:b/>
                <w:sz w:val="23"/>
                <w:szCs w:val="23"/>
              </w:rPr>
            </w:pPr>
            <w:r w:rsidRPr="00AB6458">
              <w:rPr>
                <w:b/>
                <w:sz w:val="23"/>
                <w:szCs w:val="23"/>
              </w:rPr>
              <w:t xml:space="preserve">Updates on funding and opportunities </w:t>
            </w:r>
          </w:p>
        </w:tc>
      </w:tr>
      <w:tr w:rsidR="00222938" w14:paraId="2901C7B4" w14:textId="77777777" w:rsidTr="00B3371A">
        <w:trPr>
          <w:trHeight w:val="358"/>
        </w:trPr>
        <w:tc>
          <w:tcPr>
            <w:tcW w:w="2430" w:type="dxa"/>
          </w:tcPr>
          <w:p w14:paraId="1A6E503B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8.45am-8.55am </w:t>
            </w:r>
          </w:p>
        </w:tc>
        <w:tc>
          <w:tcPr>
            <w:tcW w:w="7020" w:type="dxa"/>
          </w:tcPr>
          <w:p w14:paraId="1508AD7F" w14:textId="77777777" w:rsidR="00222938" w:rsidRPr="00AB6458" w:rsidRDefault="00222938" w:rsidP="00D54BA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Linhares D; Iowa State University; </w:t>
            </w:r>
            <w:r w:rsidRPr="00AB6458">
              <w:rPr>
                <w:b/>
                <w:sz w:val="23"/>
                <w:szCs w:val="23"/>
              </w:rPr>
              <w:t xml:space="preserve">Overview of studies on PRRS </w:t>
            </w:r>
          </w:p>
          <w:p w14:paraId="08F48E3F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 w:rsidRPr="00AB6458">
              <w:rPr>
                <w:b/>
                <w:sz w:val="23"/>
                <w:szCs w:val="23"/>
              </w:rPr>
              <w:t>monitoring and control under field conditions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3E854B82" w14:textId="77777777" w:rsidTr="00B3371A">
        <w:trPr>
          <w:trHeight w:val="229"/>
        </w:trPr>
        <w:tc>
          <w:tcPr>
            <w:tcW w:w="2430" w:type="dxa"/>
          </w:tcPr>
          <w:p w14:paraId="4456FC70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8.55am – 9.05am </w:t>
            </w:r>
          </w:p>
        </w:tc>
        <w:tc>
          <w:tcPr>
            <w:tcW w:w="7020" w:type="dxa"/>
          </w:tcPr>
          <w:p w14:paraId="581F296E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Nelli R; Iowa State University; </w:t>
            </w:r>
            <w:r w:rsidRPr="00AB6458">
              <w:rPr>
                <w:b/>
                <w:sz w:val="23"/>
                <w:szCs w:val="23"/>
              </w:rPr>
              <w:t>3D culture systems as infection Models for swine diseases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172866D3" w14:textId="77777777" w:rsidTr="00B3371A">
        <w:trPr>
          <w:trHeight w:val="358"/>
        </w:trPr>
        <w:tc>
          <w:tcPr>
            <w:tcW w:w="2430" w:type="dxa"/>
          </w:tcPr>
          <w:p w14:paraId="1AAE9F4F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9.05am-9.15am </w:t>
            </w:r>
          </w:p>
        </w:tc>
        <w:tc>
          <w:tcPr>
            <w:tcW w:w="7020" w:type="dxa"/>
          </w:tcPr>
          <w:p w14:paraId="38224E73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Shi J and </w:t>
            </w:r>
            <w:proofErr w:type="spellStart"/>
            <w:r>
              <w:rPr>
                <w:sz w:val="23"/>
                <w:szCs w:val="23"/>
              </w:rPr>
              <w:t>Niederwerder</w:t>
            </w:r>
            <w:proofErr w:type="spellEnd"/>
            <w:r>
              <w:rPr>
                <w:sz w:val="23"/>
                <w:szCs w:val="23"/>
              </w:rPr>
              <w:t xml:space="preserve"> M, Kansas State </w:t>
            </w:r>
            <w:proofErr w:type="spellStart"/>
            <w:r>
              <w:rPr>
                <w:sz w:val="23"/>
                <w:szCs w:val="23"/>
              </w:rPr>
              <w:t>University;</w:t>
            </w:r>
            <w:r w:rsidRPr="00AB6458">
              <w:rPr>
                <w:b/>
                <w:sz w:val="23"/>
                <w:szCs w:val="23"/>
              </w:rPr>
              <w:t>Update</w:t>
            </w:r>
            <w:proofErr w:type="spellEnd"/>
            <w:r w:rsidRPr="00AB6458">
              <w:rPr>
                <w:b/>
                <w:sz w:val="23"/>
                <w:szCs w:val="23"/>
              </w:rPr>
              <w:t xml:space="preserve"> on PRRS, ASF </w:t>
            </w:r>
            <w:proofErr w:type="spellStart"/>
            <w:r w:rsidRPr="00AB6458">
              <w:rPr>
                <w:b/>
                <w:sz w:val="23"/>
                <w:szCs w:val="23"/>
              </w:rPr>
              <w:t>andCSF</w:t>
            </w:r>
            <w:proofErr w:type="spellEnd"/>
            <w:r w:rsidRPr="00AB6458">
              <w:rPr>
                <w:b/>
                <w:sz w:val="23"/>
                <w:szCs w:val="23"/>
              </w:rPr>
              <w:t xml:space="preserve"> research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2630B8B6" w14:textId="77777777" w:rsidTr="00B3371A">
        <w:trPr>
          <w:trHeight w:val="229"/>
        </w:trPr>
        <w:tc>
          <w:tcPr>
            <w:tcW w:w="2430" w:type="dxa"/>
          </w:tcPr>
          <w:p w14:paraId="03FD665A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9.15am-9.25am </w:t>
            </w:r>
          </w:p>
        </w:tc>
        <w:tc>
          <w:tcPr>
            <w:tcW w:w="7020" w:type="dxa"/>
          </w:tcPr>
          <w:p w14:paraId="2B4C38ED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Wang X; South Dakota State University; </w:t>
            </w:r>
            <w:r w:rsidRPr="00AB6458">
              <w:rPr>
                <w:b/>
                <w:sz w:val="23"/>
                <w:szCs w:val="23"/>
              </w:rPr>
              <w:t>Role of host restriction factors in  PRRSV replication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521BE0CA" w14:textId="77777777" w:rsidTr="00B3371A">
        <w:trPr>
          <w:trHeight w:val="358"/>
        </w:trPr>
        <w:tc>
          <w:tcPr>
            <w:tcW w:w="2430" w:type="dxa"/>
          </w:tcPr>
          <w:p w14:paraId="362AE513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9.25am-9.35am </w:t>
            </w:r>
          </w:p>
        </w:tc>
        <w:tc>
          <w:tcPr>
            <w:tcW w:w="7020" w:type="dxa"/>
          </w:tcPr>
          <w:p w14:paraId="26A2E445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Pasternak A; Purdue University; </w:t>
            </w:r>
            <w:r w:rsidRPr="00AB6458">
              <w:rPr>
                <w:b/>
                <w:sz w:val="23"/>
                <w:szCs w:val="23"/>
              </w:rPr>
              <w:t xml:space="preserve">A genome-wide association study (GWAS) of thyroid hormone levels In piglets challenged with PRRSV </w:t>
            </w:r>
          </w:p>
        </w:tc>
      </w:tr>
      <w:tr w:rsidR="00222938" w14:paraId="0A179267" w14:textId="77777777" w:rsidTr="00B3371A">
        <w:trPr>
          <w:trHeight w:val="229"/>
        </w:trPr>
        <w:tc>
          <w:tcPr>
            <w:tcW w:w="2430" w:type="dxa"/>
          </w:tcPr>
          <w:p w14:paraId="128B884B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9.35am-9.45am </w:t>
            </w:r>
          </w:p>
        </w:tc>
        <w:tc>
          <w:tcPr>
            <w:tcW w:w="7020" w:type="dxa"/>
          </w:tcPr>
          <w:p w14:paraId="0DF84FBC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 w:rsidRPr="00222938">
              <w:rPr>
                <w:sz w:val="23"/>
                <w:szCs w:val="23"/>
                <w:lang w:val="es-AR"/>
              </w:rPr>
              <w:t xml:space="preserve">Van </w:t>
            </w:r>
            <w:proofErr w:type="spellStart"/>
            <w:r w:rsidRPr="00222938">
              <w:rPr>
                <w:sz w:val="23"/>
                <w:szCs w:val="23"/>
                <w:lang w:val="es-AR"/>
              </w:rPr>
              <w:t>Goor</w:t>
            </w:r>
            <w:proofErr w:type="spellEnd"/>
            <w:r w:rsidRPr="00222938">
              <w:rPr>
                <w:sz w:val="23"/>
                <w:szCs w:val="23"/>
                <w:lang w:val="es-AR"/>
              </w:rPr>
              <w:t xml:space="preserve"> A; BARC USDA. </w:t>
            </w:r>
            <w:r w:rsidRPr="00AB6458">
              <w:rPr>
                <w:b/>
                <w:sz w:val="23"/>
                <w:szCs w:val="23"/>
              </w:rPr>
              <w:t>Understanding the impact of RRSV infection on the Fetus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24023875" w14:textId="77777777" w:rsidTr="00B337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840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9.45am-9.50am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6E1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Miller LC; NADC; </w:t>
            </w:r>
            <w:r w:rsidRPr="00AB6458">
              <w:rPr>
                <w:b/>
                <w:sz w:val="23"/>
                <w:szCs w:val="23"/>
              </w:rPr>
              <w:t>An overview of research at the National Animal Disease Center on endemic and emerging viral diseases of swine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15DBF109" w14:textId="77777777" w:rsidTr="00B337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781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9.50am -10.00am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FC7" w14:textId="77777777" w:rsidR="00222938" w:rsidRPr="00AB6458" w:rsidRDefault="00222938" w:rsidP="00D54BAA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VanderWaal</w:t>
            </w:r>
            <w:proofErr w:type="spellEnd"/>
            <w:r>
              <w:rPr>
                <w:sz w:val="23"/>
                <w:szCs w:val="23"/>
              </w:rPr>
              <w:t xml:space="preserve"> K; University of Minnesota; </w:t>
            </w:r>
            <w:r w:rsidRPr="00AB6458">
              <w:rPr>
                <w:b/>
                <w:sz w:val="23"/>
                <w:szCs w:val="23"/>
              </w:rPr>
              <w:t xml:space="preserve">From Pathogen to Populations: </w:t>
            </w:r>
          </w:p>
          <w:p w14:paraId="70D77CCE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 w:rsidRPr="00AB6458">
              <w:rPr>
                <w:b/>
                <w:sz w:val="23"/>
                <w:szCs w:val="23"/>
              </w:rPr>
              <w:t>Building a multi-scale understanding of how porcine viruses evolve, adapt, spread, and persist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603FD595" w14:textId="77777777" w:rsidTr="00B337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609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10.00am-10.10am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0D9" w14:textId="77777777" w:rsidR="00222938" w:rsidRPr="00AB6458" w:rsidRDefault="00222938" w:rsidP="00D54BA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Vu H; University of Nebraska-Lincoln; </w:t>
            </w:r>
            <w:r w:rsidRPr="00AB6458">
              <w:rPr>
                <w:b/>
                <w:sz w:val="23"/>
                <w:szCs w:val="23"/>
              </w:rPr>
              <w:t xml:space="preserve">A simple and reliable method for </w:t>
            </w:r>
          </w:p>
          <w:p w14:paraId="3A761CE8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 w:rsidRPr="00AB6458">
              <w:rPr>
                <w:b/>
                <w:sz w:val="23"/>
                <w:szCs w:val="23"/>
              </w:rPr>
              <w:t>quantification of swine antibody response to PRRSV infection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117D553B" w14:textId="77777777" w:rsidTr="00B337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526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10.10am-10.20am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B7C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Osorio F; University of Nebraska-Lincoln; </w:t>
            </w:r>
            <w:r w:rsidRPr="00AB6458">
              <w:rPr>
                <w:b/>
                <w:sz w:val="23"/>
                <w:szCs w:val="23"/>
              </w:rPr>
              <w:t>Novel characterization of tropism PRRSV for swine epithelial Testicular cells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2BC8CCE8" w14:textId="77777777" w:rsidTr="00B337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277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10.20am-10.30am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463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Gourapura</w:t>
            </w:r>
            <w:proofErr w:type="spellEnd"/>
            <w:r>
              <w:rPr>
                <w:sz w:val="23"/>
                <w:szCs w:val="23"/>
              </w:rPr>
              <w:t xml:space="preserve"> R; Ohio State University; </w:t>
            </w:r>
            <w:r w:rsidRPr="00AB6458">
              <w:rPr>
                <w:b/>
                <w:sz w:val="23"/>
                <w:szCs w:val="23"/>
              </w:rPr>
              <w:t>Novel vaccine delivery platforms to enhance immunity to influenza in maternal antibody positive grow- finisher pigs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7CC0D07D" w14:textId="77777777" w:rsidTr="00B337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C2F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10.30am-10.40am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0FD" w14:textId="77777777" w:rsidR="00222938" w:rsidRPr="00AB6458" w:rsidRDefault="00222938" w:rsidP="00D54BA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Zuckerman F; University of Illinois; </w:t>
            </w:r>
            <w:r w:rsidRPr="00AB6458">
              <w:rPr>
                <w:b/>
                <w:sz w:val="23"/>
                <w:szCs w:val="23"/>
              </w:rPr>
              <w:t xml:space="preserve">The porcine macrophage cell line </w:t>
            </w:r>
          </w:p>
          <w:p w14:paraId="2938A28D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 w:rsidRPr="00AB6458">
              <w:rPr>
                <w:b/>
                <w:sz w:val="23"/>
                <w:szCs w:val="23"/>
              </w:rPr>
              <w:lastRenderedPageBreak/>
              <w:t>ZMAC and its potential use for ASF virus vaccine production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22938" w14:paraId="2BC6C4A1" w14:textId="77777777" w:rsidTr="00B337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060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10.40am-11.00am </w:t>
            </w:r>
          </w:p>
          <w:p w14:paraId="26B16B2F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(extra time is blocked in case station reports run over)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869" w14:textId="77777777" w:rsidR="00222938" w:rsidRPr="00AB6458" w:rsidRDefault="00222938" w:rsidP="00D54BAA">
            <w:pPr>
              <w:pStyle w:val="Default"/>
              <w:rPr>
                <w:sz w:val="23"/>
                <w:szCs w:val="23"/>
              </w:rPr>
            </w:pPr>
            <w:r w:rsidRPr="00AB6458">
              <w:rPr>
                <w:sz w:val="23"/>
                <w:szCs w:val="23"/>
              </w:rPr>
              <w:t xml:space="preserve">Dr. Ying Fang and Dr. Fernando Osorio </w:t>
            </w:r>
          </w:p>
          <w:p w14:paraId="136EC925" w14:textId="77777777" w:rsidR="00222938" w:rsidRPr="00AB6458" w:rsidRDefault="00222938" w:rsidP="00D54BAA">
            <w:pPr>
              <w:pStyle w:val="Default"/>
              <w:rPr>
                <w:b/>
                <w:sz w:val="23"/>
                <w:szCs w:val="23"/>
              </w:rPr>
            </w:pPr>
            <w:r w:rsidRPr="00AB6458">
              <w:rPr>
                <w:b/>
                <w:sz w:val="23"/>
                <w:szCs w:val="23"/>
              </w:rPr>
              <w:t xml:space="preserve">NA PRRS/NC 229 annual meeting reorganization </w:t>
            </w:r>
          </w:p>
          <w:p w14:paraId="1C2753CE" w14:textId="77777777" w:rsidR="00222938" w:rsidRDefault="00222938" w:rsidP="00D54B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advisor (AA) replacement </w:t>
            </w:r>
          </w:p>
        </w:tc>
      </w:tr>
    </w:tbl>
    <w:p w14:paraId="5BECF937" w14:textId="77777777" w:rsidR="00B3371A" w:rsidRDefault="00B3371A" w:rsidP="001906CA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E4922D" w14:textId="57D20A9E" w:rsidR="00287C3E" w:rsidRPr="00287C3E" w:rsidRDefault="00287C3E" w:rsidP="001906CA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/>
          <w:b/>
          <w:sz w:val="24"/>
          <w:szCs w:val="24"/>
        </w:rPr>
        <w:t>Accomplishments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87C3E">
        <w:rPr>
          <w:rFonts w:ascii="Times New Roman" w:hAnsi="Times New Roman"/>
          <w:sz w:val="24"/>
          <w:szCs w:val="24"/>
        </w:rPr>
        <w:t xml:space="preserve">The introduction of foreign </w:t>
      </w:r>
      <w:r w:rsidR="00126900">
        <w:rPr>
          <w:rFonts w:ascii="Times New Roman" w:hAnsi="Times New Roman"/>
          <w:sz w:val="24"/>
          <w:szCs w:val="24"/>
        </w:rPr>
        <w:t>animal diseases (FADs)</w:t>
      </w:r>
      <w:r w:rsidRPr="00287C3E">
        <w:rPr>
          <w:rFonts w:ascii="Times New Roman" w:hAnsi="Times New Roman"/>
          <w:sz w:val="24"/>
          <w:szCs w:val="24"/>
        </w:rPr>
        <w:t xml:space="preserve"> such as ASF, CSF, FMD </w:t>
      </w:r>
      <w:r w:rsidR="00B3371A">
        <w:rPr>
          <w:rFonts w:ascii="Times New Roman" w:hAnsi="Times New Roman"/>
          <w:sz w:val="24"/>
          <w:szCs w:val="24"/>
        </w:rPr>
        <w:t>into the U.S is a looming threat to the pork industry</w:t>
      </w:r>
      <w:r w:rsidRPr="00287C3E">
        <w:rPr>
          <w:rFonts w:ascii="Times New Roman" w:hAnsi="Times New Roman"/>
          <w:sz w:val="24"/>
          <w:szCs w:val="24"/>
        </w:rPr>
        <w:t xml:space="preserve">. </w:t>
      </w:r>
      <w:r w:rsidR="00B3371A">
        <w:rPr>
          <w:rFonts w:ascii="Times New Roman" w:hAnsi="Times New Roman"/>
          <w:sz w:val="24"/>
          <w:szCs w:val="24"/>
        </w:rPr>
        <w:t>M</w:t>
      </w:r>
      <w:r w:rsidRPr="00287C3E">
        <w:rPr>
          <w:rFonts w:ascii="Times New Roman" w:hAnsi="Times New Roman"/>
          <w:sz w:val="24"/>
          <w:szCs w:val="24"/>
        </w:rPr>
        <w:t xml:space="preserve">onitoring </w:t>
      </w:r>
      <w:r w:rsidR="00B3371A">
        <w:rPr>
          <w:rFonts w:ascii="Times New Roman" w:hAnsi="Times New Roman"/>
          <w:sz w:val="24"/>
          <w:szCs w:val="24"/>
        </w:rPr>
        <w:t xml:space="preserve">and preventing </w:t>
      </w:r>
      <w:r w:rsidRPr="00287C3E">
        <w:rPr>
          <w:rFonts w:ascii="Times New Roman" w:hAnsi="Times New Roman"/>
          <w:sz w:val="24"/>
          <w:szCs w:val="24"/>
        </w:rPr>
        <w:t xml:space="preserve">current endemic pathogens such </w:t>
      </w:r>
      <w:r w:rsidR="001906CA">
        <w:rPr>
          <w:rFonts w:ascii="Times New Roman" w:hAnsi="Times New Roman"/>
          <w:sz w:val="24"/>
          <w:szCs w:val="24"/>
        </w:rPr>
        <w:t>a</w:t>
      </w:r>
      <w:r w:rsidRPr="00287C3E">
        <w:rPr>
          <w:rFonts w:ascii="Times New Roman" w:hAnsi="Times New Roman"/>
          <w:sz w:val="24"/>
          <w:szCs w:val="24"/>
        </w:rPr>
        <w:t xml:space="preserve">s PRRSV, IAV, and PCV </w:t>
      </w:r>
      <w:r w:rsidR="00126900">
        <w:rPr>
          <w:rFonts w:ascii="Times New Roman" w:hAnsi="Times New Roman"/>
          <w:sz w:val="24"/>
          <w:szCs w:val="24"/>
        </w:rPr>
        <w:t xml:space="preserve">still </w:t>
      </w:r>
      <w:r w:rsidR="00B3371A">
        <w:rPr>
          <w:rFonts w:ascii="Times New Roman" w:hAnsi="Times New Roman"/>
          <w:sz w:val="24"/>
          <w:szCs w:val="24"/>
        </w:rPr>
        <w:t xml:space="preserve">remains </w:t>
      </w:r>
      <w:r w:rsidRPr="00287C3E">
        <w:rPr>
          <w:rFonts w:ascii="Times New Roman" w:hAnsi="Times New Roman"/>
          <w:sz w:val="24"/>
          <w:szCs w:val="24"/>
        </w:rPr>
        <w:t xml:space="preserve">a challenge. </w:t>
      </w:r>
      <w:r w:rsidR="00126900" w:rsidRPr="00287C3E">
        <w:rPr>
          <w:rFonts w:ascii="Times New Roman" w:hAnsi="Times New Roman"/>
          <w:sz w:val="24"/>
          <w:szCs w:val="24"/>
        </w:rPr>
        <w:t xml:space="preserve">Collectively the </w:t>
      </w:r>
      <w:r w:rsidR="00126900">
        <w:rPr>
          <w:rFonts w:ascii="Times New Roman" w:hAnsi="Times New Roman"/>
          <w:sz w:val="24"/>
          <w:szCs w:val="24"/>
        </w:rPr>
        <w:t xml:space="preserve">major areas of progress include animal </w:t>
      </w:r>
      <w:r w:rsidR="00126900" w:rsidRPr="00287C3E">
        <w:rPr>
          <w:rFonts w:ascii="Times New Roman" w:hAnsi="Times New Roman" w:cs="Times New Roman"/>
          <w:sz w:val="24"/>
          <w:szCs w:val="24"/>
        </w:rPr>
        <w:t>f</w:t>
      </w:r>
      <w:r w:rsidR="00126900">
        <w:rPr>
          <w:rFonts w:ascii="Times New Roman" w:hAnsi="Times New Roman" w:cs="Times New Roman"/>
          <w:sz w:val="24"/>
          <w:szCs w:val="24"/>
        </w:rPr>
        <w:t>eed</w:t>
      </w:r>
      <w:r w:rsidR="00126900" w:rsidRPr="00287C3E">
        <w:rPr>
          <w:rFonts w:ascii="Times New Roman" w:hAnsi="Times New Roman" w:cs="Times New Roman"/>
          <w:sz w:val="24"/>
          <w:szCs w:val="24"/>
        </w:rPr>
        <w:t xml:space="preserve"> safety, ASF</w:t>
      </w:r>
      <w:r w:rsidR="00126900">
        <w:rPr>
          <w:rFonts w:ascii="Times New Roman" w:hAnsi="Times New Roman" w:cs="Times New Roman"/>
          <w:sz w:val="24"/>
          <w:szCs w:val="24"/>
        </w:rPr>
        <w:t>V detection/ prevention</w:t>
      </w:r>
      <w:r w:rsidR="00126900" w:rsidRPr="00287C3E">
        <w:rPr>
          <w:rFonts w:ascii="Times New Roman" w:hAnsi="Times New Roman" w:cs="Times New Roman"/>
          <w:sz w:val="24"/>
          <w:szCs w:val="24"/>
        </w:rPr>
        <w:t xml:space="preserve">, molecular diagnostic test development </w:t>
      </w:r>
      <w:r w:rsidR="00126900">
        <w:rPr>
          <w:rFonts w:ascii="Times New Roman" w:hAnsi="Times New Roman" w:cs="Times New Roman"/>
          <w:sz w:val="24"/>
          <w:szCs w:val="24"/>
        </w:rPr>
        <w:t>for</w:t>
      </w:r>
      <w:r w:rsidR="00126900"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126900">
        <w:rPr>
          <w:rFonts w:ascii="Times New Roman" w:hAnsi="Times New Roman" w:cs="Times New Roman"/>
          <w:sz w:val="24"/>
          <w:szCs w:val="24"/>
        </w:rPr>
        <w:t>FADs</w:t>
      </w:r>
      <w:r w:rsidR="00126900" w:rsidRPr="00287C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906CA">
        <w:rPr>
          <w:rFonts w:ascii="Times New Roman" w:hAnsi="Times New Roman" w:cs="Times New Roman"/>
          <w:sz w:val="24"/>
          <w:szCs w:val="24"/>
        </w:rPr>
        <w:t>addition,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71A">
        <w:rPr>
          <w:rFonts w:ascii="Times New Roman" w:hAnsi="Times New Roman" w:cs="Times New Roman"/>
          <w:sz w:val="24"/>
          <w:szCs w:val="24"/>
        </w:rPr>
        <w:t xml:space="preserve">establishment of the swine health information center (SHIC) </w:t>
      </w:r>
      <w:r>
        <w:rPr>
          <w:rFonts w:ascii="Times New Roman" w:hAnsi="Times New Roman" w:cs="Times New Roman"/>
          <w:sz w:val="24"/>
          <w:szCs w:val="24"/>
        </w:rPr>
        <w:t xml:space="preserve">a multidisciplinary </w:t>
      </w:r>
      <w:r w:rsidRPr="00287C3E">
        <w:rPr>
          <w:rFonts w:ascii="Times New Roman" w:hAnsi="Times New Roman" w:cs="Times New Roman"/>
          <w:sz w:val="24"/>
          <w:szCs w:val="24"/>
        </w:rPr>
        <w:t>and multistate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 system for endemic disease</w:t>
      </w:r>
      <w:r w:rsidR="001906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provide</w:t>
      </w:r>
      <w:r w:rsidR="001906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real</w:t>
      </w:r>
      <w:r w:rsidR="001906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1906CA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to producer</w:t>
      </w:r>
      <w:r w:rsidR="001906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906CA">
        <w:rPr>
          <w:rFonts w:ascii="Times New Roman" w:hAnsi="Times New Roman" w:cs="Times New Roman"/>
          <w:sz w:val="24"/>
          <w:szCs w:val="24"/>
        </w:rPr>
        <w:t>veterinaries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8A8C7" w14:textId="77777777" w:rsidR="00287C3E" w:rsidRPr="00287C3E" w:rsidRDefault="00287C3E" w:rsidP="001906CA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b/>
          <w:bCs/>
          <w:sz w:val="24"/>
          <w:szCs w:val="24"/>
        </w:rPr>
        <w:t xml:space="preserve">Short-term Outcomes: </w:t>
      </w:r>
      <w:r w:rsidRPr="00287C3E">
        <w:rPr>
          <w:rFonts w:ascii="Times New Roman" w:hAnsi="Times New Roman" w:cs="Times New Roman"/>
          <w:sz w:val="24"/>
          <w:szCs w:val="24"/>
        </w:rPr>
        <w:t>No outcomes to report at this time.</w:t>
      </w:r>
    </w:p>
    <w:p w14:paraId="0CFFD1BB" w14:textId="130B2170" w:rsidR="00287C3E" w:rsidRDefault="00287C3E" w:rsidP="001906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3E">
        <w:rPr>
          <w:rFonts w:ascii="Times New Roman" w:hAnsi="Times New Roman" w:cs="Times New Roman"/>
          <w:b/>
          <w:bCs/>
          <w:sz w:val="24"/>
          <w:szCs w:val="24"/>
        </w:rPr>
        <w:t>Outputs:</w:t>
      </w:r>
      <w:r w:rsidR="001906CA" w:rsidRPr="001906CA">
        <w:t xml:space="preserve"> </w:t>
      </w:r>
      <w:r w:rsidR="001906CA" w:rsidRPr="001906CA">
        <w:rPr>
          <w:rFonts w:ascii="Times New Roman" w:hAnsi="Times New Roman" w:cs="Times New Roman"/>
          <w:bCs/>
          <w:sz w:val="24"/>
          <w:szCs w:val="24"/>
        </w:rPr>
        <w:t xml:space="preserve">The Swine Disease Reporting System (SDRS) </w:t>
      </w:r>
      <w:r w:rsidR="00126900">
        <w:rPr>
          <w:rFonts w:ascii="Times New Roman" w:hAnsi="Times New Roman" w:cs="Times New Roman"/>
          <w:bCs/>
          <w:sz w:val="24"/>
          <w:szCs w:val="24"/>
        </w:rPr>
        <w:t xml:space="preserve">was launched to </w:t>
      </w:r>
      <w:r w:rsidR="001906CA" w:rsidRPr="001906CA">
        <w:rPr>
          <w:rFonts w:ascii="Times New Roman" w:hAnsi="Times New Roman" w:cs="Times New Roman"/>
          <w:bCs/>
          <w:sz w:val="24"/>
          <w:szCs w:val="24"/>
        </w:rPr>
        <w:t xml:space="preserve">aggregate </w:t>
      </w:r>
      <w:r w:rsidR="00126900">
        <w:rPr>
          <w:rFonts w:ascii="Times New Roman" w:hAnsi="Times New Roman" w:cs="Times New Roman"/>
          <w:bCs/>
          <w:sz w:val="24"/>
          <w:szCs w:val="24"/>
        </w:rPr>
        <w:t xml:space="preserve">real time </w:t>
      </w:r>
      <w:r w:rsidR="001906CA" w:rsidRPr="001906CA">
        <w:rPr>
          <w:rFonts w:ascii="Times New Roman" w:hAnsi="Times New Roman" w:cs="Times New Roman"/>
          <w:bCs/>
          <w:sz w:val="24"/>
          <w:szCs w:val="24"/>
        </w:rPr>
        <w:t>data from participating veterinary diagnostic laboratories (VDLs) in the United States of America</w:t>
      </w:r>
      <w:r w:rsidR="00126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6CA" w:rsidRPr="001906CA">
        <w:rPr>
          <w:rFonts w:ascii="Times New Roman" w:hAnsi="Times New Roman" w:cs="Times New Roman"/>
          <w:bCs/>
          <w:sz w:val="24"/>
          <w:szCs w:val="24"/>
        </w:rPr>
        <w:t xml:space="preserve">(ISU, U of M, SDSU, and KSU) and reports the </w:t>
      </w:r>
      <w:r w:rsidR="001906CA">
        <w:rPr>
          <w:rFonts w:ascii="Times New Roman" w:hAnsi="Times New Roman" w:cs="Times New Roman"/>
          <w:bCs/>
          <w:sz w:val="24"/>
          <w:szCs w:val="24"/>
        </w:rPr>
        <w:t>significant</w:t>
      </w:r>
      <w:r w:rsidR="001906CA" w:rsidRPr="001906CA">
        <w:rPr>
          <w:rFonts w:ascii="Times New Roman" w:hAnsi="Times New Roman" w:cs="Times New Roman"/>
          <w:bCs/>
          <w:sz w:val="24"/>
          <w:szCs w:val="24"/>
        </w:rPr>
        <w:t xml:space="preserve"> findings to the swine industry</w:t>
      </w:r>
    </w:p>
    <w:p w14:paraId="2D0E7651" w14:textId="163B718C" w:rsidR="00126900" w:rsidRDefault="00126900" w:rsidP="001906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cell line for the laboratory culture of AFSV was established</w:t>
      </w:r>
    </w:p>
    <w:p w14:paraId="017FD052" w14:textId="494EDE51" w:rsidR="00126900" w:rsidRPr="001906CA" w:rsidRDefault="00126900" w:rsidP="001906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survival and transmissibility of AFSV in animal feed was determined, along with information on specific feed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ingrediants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that either promote or inhibit viral replication.</w:t>
      </w:r>
    </w:p>
    <w:p w14:paraId="4D1DBAF0" w14:textId="77777777" w:rsidR="00287C3E" w:rsidRDefault="00287C3E" w:rsidP="001906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C3E">
        <w:rPr>
          <w:rFonts w:ascii="Times New Roman" w:hAnsi="Times New Roman" w:cs="Times New Roman"/>
          <w:b/>
          <w:bCs/>
          <w:sz w:val="24"/>
          <w:szCs w:val="24"/>
        </w:rPr>
        <w:t>Activities:</w:t>
      </w:r>
    </w:p>
    <w:p w14:paraId="08997863" w14:textId="77777777" w:rsidR="001906CA" w:rsidRPr="001906CA" w:rsidRDefault="001906CA" w:rsidP="001906CA">
      <w:pPr>
        <w:pStyle w:val="Default"/>
        <w:numPr>
          <w:ilvl w:val="0"/>
          <w:numId w:val="32"/>
        </w:numPr>
        <w:ind w:left="360"/>
        <w:jc w:val="both"/>
        <w:rPr>
          <w:b/>
        </w:rPr>
      </w:pPr>
      <w:r w:rsidRPr="001906CA">
        <w:rPr>
          <w:bCs/>
        </w:rPr>
        <w:t>The Swine Disease Reporting System (SDRS) has been providing monthly report</w:t>
      </w:r>
      <w:r>
        <w:rPr>
          <w:bCs/>
        </w:rPr>
        <w:t>s</w:t>
      </w:r>
      <w:r w:rsidRPr="001906CA">
        <w:rPr>
          <w:bCs/>
        </w:rPr>
        <w:t xml:space="preserve"> through multiple platform</w:t>
      </w:r>
      <w:r>
        <w:rPr>
          <w:bCs/>
        </w:rPr>
        <w:t>s</w:t>
      </w:r>
      <w:r w:rsidRPr="001906CA">
        <w:rPr>
          <w:bCs/>
        </w:rPr>
        <w:t xml:space="preserve"> (newsletters, podcasts</w:t>
      </w:r>
      <w:r>
        <w:rPr>
          <w:bCs/>
        </w:rPr>
        <w:t>,</w:t>
      </w:r>
      <w:r w:rsidRPr="001906CA">
        <w:rPr>
          <w:bCs/>
        </w:rPr>
        <w:t xml:space="preserve"> and You</w:t>
      </w:r>
      <w:r>
        <w:rPr>
          <w:bCs/>
        </w:rPr>
        <w:t>T</w:t>
      </w:r>
      <w:r w:rsidRPr="001906CA">
        <w:rPr>
          <w:bCs/>
        </w:rPr>
        <w:t xml:space="preserve">ube videos) of the major disease trends. The collated cumulative data from the major Veterinary diagnostic laboratories </w:t>
      </w:r>
      <w:r>
        <w:rPr>
          <w:bCs/>
        </w:rPr>
        <w:t>also provides</w:t>
      </w:r>
      <w:r w:rsidRPr="001906CA">
        <w:rPr>
          <w:bCs/>
        </w:rPr>
        <w:t xml:space="preserve"> the opportunity </w:t>
      </w:r>
      <w:r>
        <w:rPr>
          <w:bCs/>
        </w:rPr>
        <w:t>to</w:t>
      </w:r>
      <w:r w:rsidRPr="001906CA">
        <w:rPr>
          <w:bCs/>
        </w:rPr>
        <w:t xml:space="preserve"> forecast the behavior of different diseases in specific production </w:t>
      </w:r>
      <w:r>
        <w:rPr>
          <w:bCs/>
        </w:rPr>
        <w:t>areas of the country</w:t>
      </w:r>
    </w:p>
    <w:p w14:paraId="02AC105C" w14:textId="4F628EBF" w:rsidR="001906CA" w:rsidRPr="001906CA" w:rsidRDefault="001906CA" w:rsidP="001906CA">
      <w:pPr>
        <w:pStyle w:val="Default"/>
        <w:numPr>
          <w:ilvl w:val="0"/>
          <w:numId w:val="32"/>
        </w:numPr>
        <w:ind w:left="360"/>
        <w:jc w:val="both"/>
        <w:rPr>
          <w:b/>
        </w:rPr>
      </w:pPr>
      <w:r>
        <w:rPr>
          <w:bCs/>
        </w:rPr>
        <w:t>The NC</w:t>
      </w:r>
      <w:r w:rsidR="00126900">
        <w:rPr>
          <w:bCs/>
        </w:rPr>
        <w:t xml:space="preserve"> </w:t>
      </w:r>
      <w:r>
        <w:rPr>
          <w:bCs/>
        </w:rPr>
        <w:t xml:space="preserve">229 multistate annual meeting </w:t>
      </w:r>
      <w:r w:rsidR="00126900">
        <w:rPr>
          <w:bCs/>
        </w:rPr>
        <w:t xml:space="preserve">helped </w:t>
      </w:r>
      <w:r>
        <w:rPr>
          <w:bCs/>
        </w:rPr>
        <w:t xml:space="preserve">to disseminate the scientific advances contemplated within this project's objectives. More than 15 researchers share the advances on PRRSV immunology/vaccinology and epidemiology. </w:t>
      </w:r>
    </w:p>
    <w:p w14:paraId="1DFC5B36" w14:textId="77777777" w:rsidR="001906CA" w:rsidRPr="00287C3E" w:rsidRDefault="001906CA" w:rsidP="001906CA">
      <w:pPr>
        <w:pStyle w:val="Default"/>
        <w:ind w:left="360"/>
        <w:jc w:val="both"/>
        <w:rPr>
          <w:b/>
        </w:rPr>
      </w:pPr>
    </w:p>
    <w:p w14:paraId="7543EC86" w14:textId="77777777" w:rsidR="00287C3E" w:rsidRDefault="00287C3E" w:rsidP="001906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C3E">
        <w:rPr>
          <w:rFonts w:ascii="Times New Roman" w:hAnsi="Times New Roman" w:cs="Times New Roman"/>
          <w:b/>
          <w:bCs/>
          <w:sz w:val="24"/>
          <w:szCs w:val="24"/>
        </w:rPr>
        <w:t>Milestones:</w:t>
      </w:r>
    </w:p>
    <w:p w14:paraId="49D5D394" w14:textId="3485DAD6" w:rsidR="00287C3E" w:rsidRPr="001906CA" w:rsidRDefault="00287C3E" w:rsidP="001906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C3E">
        <w:rPr>
          <w:rFonts w:ascii="Times New Roman" w:hAnsi="Times New Roman" w:cs="Times New Roman"/>
          <w:b/>
          <w:bCs/>
          <w:sz w:val="24"/>
          <w:szCs w:val="24"/>
        </w:rPr>
        <w:t>Impacts:</w:t>
      </w:r>
      <w:r w:rsidR="00190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B3A" w:rsidRPr="00252B3A">
        <w:rPr>
          <w:rFonts w:ascii="Times New Roman" w:hAnsi="Times New Roman" w:cs="Times New Roman"/>
          <w:sz w:val="24"/>
          <w:szCs w:val="24"/>
        </w:rPr>
        <w:t>In the 2</w:t>
      </w:r>
      <w:r w:rsidR="00252B3A" w:rsidRPr="00252B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52B3A" w:rsidRPr="00252B3A">
        <w:rPr>
          <w:rFonts w:ascii="Times New Roman" w:hAnsi="Times New Roman" w:cs="Times New Roman"/>
          <w:sz w:val="24"/>
          <w:szCs w:val="24"/>
        </w:rPr>
        <w:t xml:space="preserve"> year of this 5 year project ren</w:t>
      </w:r>
      <w:r w:rsidR="00252B3A">
        <w:rPr>
          <w:rFonts w:ascii="Times New Roman" w:hAnsi="Times New Roman" w:cs="Times New Roman"/>
          <w:sz w:val="24"/>
          <w:szCs w:val="24"/>
        </w:rPr>
        <w:t>e</w:t>
      </w:r>
      <w:r w:rsidR="00252B3A" w:rsidRPr="00252B3A">
        <w:rPr>
          <w:rFonts w:ascii="Times New Roman" w:hAnsi="Times New Roman" w:cs="Times New Roman"/>
          <w:sz w:val="24"/>
          <w:szCs w:val="24"/>
        </w:rPr>
        <w:t>wal, major impacts from multi-state efforts included improvements in dissemination of information regarding trends in animal infections,</w:t>
      </w:r>
      <w:r w:rsidR="00252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B3A">
        <w:rPr>
          <w:rFonts w:ascii="Times New Roman" w:hAnsi="Times New Roman" w:cs="Times New Roman"/>
          <w:bCs/>
          <w:sz w:val="24"/>
          <w:szCs w:val="24"/>
        </w:rPr>
        <w:t xml:space="preserve"> where d</w:t>
      </w:r>
      <w:r w:rsidR="001906CA">
        <w:rPr>
          <w:rFonts w:ascii="Times New Roman" w:hAnsi="Times New Roman" w:cs="Times New Roman"/>
          <w:bCs/>
          <w:sz w:val="24"/>
          <w:szCs w:val="24"/>
        </w:rPr>
        <w:t xml:space="preserve">ata generated through </w:t>
      </w:r>
      <w:r w:rsidR="001906CA" w:rsidRPr="001906CA">
        <w:rPr>
          <w:rFonts w:ascii="Times New Roman" w:hAnsi="Times New Roman" w:cs="Times New Roman"/>
          <w:bCs/>
          <w:sz w:val="24"/>
          <w:szCs w:val="24"/>
        </w:rPr>
        <w:t>SDRS</w:t>
      </w:r>
      <w:r w:rsidR="001906CA">
        <w:rPr>
          <w:rFonts w:ascii="Times New Roman" w:hAnsi="Times New Roman" w:cs="Times New Roman"/>
          <w:bCs/>
          <w:sz w:val="24"/>
          <w:szCs w:val="24"/>
        </w:rPr>
        <w:t xml:space="preserve"> is used daily by practitioners to make relevant decisions regarding biosecurity and prevention strategies of endemic pathogens</w:t>
      </w:r>
      <w:r w:rsidR="00252B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2B3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52B3A" w:rsidRPr="001906CA">
        <w:rPr>
          <w:rFonts w:ascii="Times New Roman" w:hAnsi="Times New Roman" w:cs="Times New Roman"/>
          <w:bCs/>
          <w:sz w:val="24"/>
          <w:szCs w:val="24"/>
        </w:rPr>
        <w:t>develop</w:t>
      </w:r>
      <w:r w:rsidR="00252B3A">
        <w:rPr>
          <w:rFonts w:ascii="Times New Roman" w:hAnsi="Times New Roman" w:cs="Times New Roman"/>
          <w:bCs/>
          <w:sz w:val="24"/>
          <w:szCs w:val="24"/>
        </w:rPr>
        <w:t>ment of</w:t>
      </w:r>
      <w:r w:rsidR="00252B3A" w:rsidRPr="001906CA">
        <w:rPr>
          <w:rFonts w:ascii="Times New Roman" w:hAnsi="Times New Roman" w:cs="Times New Roman"/>
          <w:bCs/>
          <w:sz w:val="24"/>
          <w:szCs w:val="24"/>
        </w:rPr>
        <w:t xml:space="preserve"> models </w:t>
      </w:r>
      <w:r w:rsidR="00252B3A">
        <w:rPr>
          <w:rFonts w:ascii="Times New Roman" w:hAnsi="Times New Roman" w:cs="Times New Roman"/>
          <w:bCs/>
          <w:sz w:val="24"/>
          <w:szCs w:val="24"/>
        </w:rPr>
        <w:t xml:space="preserve">and generating data to inform best practices on formulation and transport of animal feed to reduce the risk of FAD introduction via feed and feed ingredients. </w:t>
      </w:r>
    </w:p>
    <w:p w14:paraId="2B22BB32" w14:textId="3AC12E98" w:rsidR="00287C3E" w:rsidRDefault="00287C3E" w:rsidP="00287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  <w:r w:rsidR="00252B3A">
        <w:rPr>
          <w:rFonts w:ascii="Times New Roman" w:hAnsi="Times New Roman" w:cs="Times New Roman"/>
          <w:b/>
          <w:sz w:val="24"/>
          <w:szCs w:val="24"/>
        </w:rPr>
        <w:t xml:space="preserve"> from m</w:t>
      </w:r>
      <w:r>
        <w:rPr>
          <w:rFonts w:ascii="Times New Roman" w:hAnsi="Times New Roman" w:cs="Times New Roman"/>
          <w:b/>
          <w:sz w:val="24"/>
          <w:szCs w:val="24"/>
        </w:rPr>
        <w:t xml:space="preserve">ulti-station collaborations: </w:t>
      </w:r>
    </w:p>
    <w:p w14:paraId="6E742C40" w14:textId="77777777" w:rsidR="001872AA" w:rsidRPr="00287C3E" w:rsidRDefault="001872AA" w:rsidP="00287C3E">
      <w:pPr>
        <w:pStyle w:val="ListParagraph"/>
        <w:numPr>
          <w:ilvl w:val="0"/>
          <w:numId w:val="3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lastRenderedPageBreak/>
        <w:t>Gilbert P; Megan CN; Gordon S; Scott AD.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Quantification of soya-based feed ingredient entry from ASFV-positive countries to the United States by ocean freight shipping and associated seaports.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Transbound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Emerg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Dis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2020 Oct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ober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r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: 10.1111/tbed.13881. </w:t>
      </w:r>
    </w:p>
    <w:p w14:paraId="79D29134" w14:textId="77777777" w:rsidR="001872AA" w:rsidRPr="00287C3E" w:rsidRDefault="001872AA" w:rsidP="00287C3E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7C3E">
        <w:rPr>
          <w:rFonts w:ascii="Times New Roman" w:hAnsi="Times New Roman" w:cs="Times New Roman"/>
          <w:sz w:val="24"/>
          <w:szCs w:val="24"/>
        </w:rPr>
        <w:t>Niederwerder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MC; Dee  S; Diel DG; Stoian AMM; Constance LA; 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Olcha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Petrovan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V; Patterson G;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Cino-Ozuna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AG; Rowland  RRR. 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Mitigating the risk of African swine fever virus in feed with anti-viral chemical additives.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Transbound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Emerg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Dis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 2020</w:t>
      </w:r>
      <w:proofErr w:type="gram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Jul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2.  </w:t>
      </w:r>
      <w:proofErr w:type="spellStart"/>
      <w:r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: 10.1111/tbed.13699. </w:t>
      </w:r>
    </w:p>
    <w:p w14:paraId="1E195EC5" w14:textId="77777777" w:rsidR="00E44582" w:rsidRPr="00287C3E" w:rsidRDefault="001872AA" w:rsidP="00287C3E">
      <w:pPr>
        <w:pStyle w:val="ListParagraph"/>
        <w:numPr>
          <w:ilvl w:val="0"/>
          <w:numId w:val="3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Dee S; Shah A; </w:t>
      </w:r>
      <w:proofErr w:type="gramStart"/>
      <w:r w:rsidRPr="00287C3E">
        <w:rPr>
          <w:rFonts w:ascii="Times New Roman" w:hAnsi="Times New Roman" w:cs="Times New Roman"/>
          <w:sz w:val="24"/>
          <w:szCs w:val="24"/>
        </w:rPr>
        <w:t>Cochrane  R</w:t>
      </w:r>
      <w:proofErr w:type="gramEnd"/>
      <w:r w:rsidRPr="00287C3E">
        <w:rPr>
          <w:rFonts w:ascii="Times New Roman" w:hAnsi="Times New Roman" w:cs="Times New Roman"/>
          <w:sz w:val="24"/>
          <w:szCs w:val="24"/>
        </w:rPr>
        <w:t xml:space="preserve">; Clement  T;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Singrey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A;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Edler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R;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Spronk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G;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Niederwerder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M; Nelson 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E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.Use</w:t>
      </w:r>
      <w:proofErr w:type="spellEnd"/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of a demonstration project to evaluate viral survival in feed: Proof of concept.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Transbound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Emerg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Dis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2020 Jun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14.  </w:t>
      </w:r>
      <w:proofErr w:type="spellStart"/>
      <w:r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: 10.1111/tbed.13682. Online ahead of print. </w:t>
      </w:r>
    </w:p>
    <w:p w14:paraId="4E556E2D" w14:textId="77777777" w:rsidR="001872AA" w:rsidRPr="00287C3E" w:rsidRDefault="001872AA" w:rsidP="00287C3E">
      <w:pPr>
        <w:pStyle w:val="ListParagraph"/>
        <w:numPr>
          <w:ilvl w:val="0"/>
          <w:numId w:val="3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Ricker  N;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Trachsel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J; Colgan  P; Jones  J; Choi  J; Lee  J; Coetzee  JF; Howe  A;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Brockmeier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SL; Loving  CL; Allen 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HK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.Toward</w:t>
      </w:r>
      <w:proofErr w:type="spellEnd"/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Antibiotic Stewardship: Route of Antibiotic Administration Impacts the Microbiota and Resistance Gene Diversity in Swine Feces .</w:t>
      </w:r>
      <w:r w:rsidRPr="001872AA">
        <w:t xml:space="preserve"> </w:t>
      </w:r>
      <w:r w:rsidRPr="00287C3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Front. Vet. Sci.,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906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May 19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2020 | https://doi.org/10.3389/fvets.2020.00255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70A08B" w14:textId="77777777" w:rsidR="001872AA" w:rsidRPr="00287C3E" w:rsidRDefault="001872AA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Lerner  AB; Cochrane RA; Gebhardt  JT;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Dritz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1906CA">
        <w:rPr>
          <w:rFonts w:ascii="Times New Roman" w:hAnsi="Times New Roman" w:cs="Times New Roman"/>
          <w:sz w:val="24"/>
          <w:szCs w:val="24"/>
        </w:rPr>
        <w:t>S.S.</w:t>
      </w:r>
      <w:r w:rsidRPr="00287C3E">
        <w:rPr>
          <w:rFonts w:ascii="Times New Roman" w:hAnsi="Times New Roman" w:cs="Times New Roman"/>
          <w:sz w:val="24"/>
          <w:szCs w:val="24"/>
        </w:rPr>
        <w:t xml:space="preserve">; Jones  CK;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DeRouchey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JM;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Tokach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Goodband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RD; Bai  J; Porter  E; Anderson  J; Gauger  PC, Magstadt DR; Zhang J; Bass B</w:t>
      </w:r>
      <w:r w:rsidR="001906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06CA">
        <w:rPr>
          <w:rFonts w:ascii="Times New Roman" w:hAnsi="Times New Roman" w:cs="Times New Roman"/>
          <w:sz w:val="24"/>
          <w:szCs w:val="24"/>
        </w:rPr>
        <w:t>Karnezos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T; de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Rodas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B; Woodworth JC</w:t>
      </w:r>
      <w:r w:rsidRPr="00287C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7C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Effects of medium chain fatty acids as a mitigation or prevention strategy against porcine epidemic diarrhea virus in swine feed. </w:t>
      </w:r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Anim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Sci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 2020</w:t>
      </w:r>
      <w:proofErr w:type="gram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Jun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1;98(6):skaa159. </w:t>
      </w:r>
      <w:proofErr w:type="spellStart"/>
      <w:r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287C3E">
        <w:rPr>
          <w:rFonts w:ascii="Times New Roman" w:eastAsia="Times New Roman" w:hAnsi="Times New Roman" w:cs="Times New Roman"/>
          <w:sz w:val="24"/>
          <w:szCs w:val="24"/>
        </w:rPr>
        <w:t>: 10.1093/</w:t>
      </w:r>
      <w:proofErr w:type="spellStart"/>
      <w:r w:rsidRPr="00287C3E">
        <w:rPr>
          <w:rFonts w:ascii="Times New Roman" w:eastAsia="Times New Roman" w:hAnsi="Times New Roman" w:cs="Times New Roman"/>
          <w:sz w:val="24"/>
          <w:szCs w:val="24"/>
        </w:rPr>
        <w:t>jas</w:t>
      </w:r>
      <w:proofErr w:type="spellEnd"/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/skaa159. </w:t>
      </w:r>
    </w:p>
    <w:p w14:paraId="01CBD96E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Dee SA;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Niederwerder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MC; Patterson  G; Cochrane  R; Jones  C; Diel  D;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Brockhoff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E; Nelson  E;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Spronk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G; Sundberg 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P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.T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he</w:t>
      </w:r>
      <w:proofErr w:type="spellEnd"/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risk of viral transmission in feed: What do we know, what do we do?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Transbound</w:t>
      </w:r>
      <w:proofErr w:type="spellEnd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Emerg</w:t>
      </w:r>
      <w:proofErr w:type="spellEnd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Dis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. 2020 Nov;67(6):2365-2371.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10.1111/tbed.13606.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0F7C7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287C3E">
        <w:rPr>
          <w:rFonts w:ascii="Times New Roman" w:hAnsi="Times New Roman" w:cs="Times New Roman"/>
          <w:sz w:val="24"/>
          <w:szCs w:val="24"/>
        </w:rPr>
        <w:t>Jackman  JA</w:t>
      </w:r>
      <w:proofErr w:type="gramEnd"/>
      <w:r w:rsidRPr="00287C3E">
        <w:rPr>
          <w:rFonts w:ascii="Times New Roman" w:hAnsi="Times New Roman" w:cs="Times New Roman"/>
          <w:sz w:val="24"/>
          <w:szCs w:val="24"/>
        </w:rPr>
        <w:t>; Boyd RD; Elrod  CC</w:t>
      </w:r>
      <w:r w:rsidRPr="00287C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edium-chain fatty acids and monoglycerides as feed additives for pig production: towards gut health improvement and feed pathogen mitigation.</w:t>
      </w:r>
      <w:r w:rsidR="001872AA" w:rsidRPr="00287C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872AA" w:rsidRPr="00287C3E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 xml:space="preserve">J Animal Sci </w:t>
      </w:r>
      <w:proofErr w:type="spellStart"/>
      <w:r w:rsidR="001872AA" w:rsidRPr="00287C3E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Biotechnol</w:t>
      </w:r>
      <w:proofErr w:type="spellEnd"/>
      <w:r w:rsidR="001872AA" w:rsidRPr="00287C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872AA" w:rsidRPr="00287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11</w:t>
      </w:r>
      <w:r w:rsidR="001872AA" w:rsidRPr="00287C3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 </w:t>
      </w:r>
      <w:r w:rsidR="001872AA" w:rsidRPr="00287C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 (2020). https://doi.org/10.1186/s40104-020-00446-1</w:t>
      </w:r>
    </w:p>
    <w:p w14:paraId="170E4438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Stoian  AMM;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Petrovan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V; Constance  LA;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Olcha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M; Dee  S; Diel  DG; Sheahan  MA; Rowland  RRR; Patterson  G;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Niederwerder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MC. 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Stability of classical swine fever virus and pseudorabies virus in animal feed ingredients exposed to transpacific shipping conditions.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Transbound</w:t>
      </w:r>
      <w:proofErr w:type="spellEnd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Emerg</w:t>
      </w:r>
      <w:proofErr w:type="spellEnd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Dis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2020 Jul;67(4):1623-1632. 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: 10.1</w:t>
      </w:r>
      <w:r w:rsidR="00E44582" w:rsidRPr="00287C3E">
        <w:rPr>
          <w:rFonts w:ascii="Times New Roman" w:eastAsia="Times New Roman" w:hAnsi="Times New Roman" w:cs="Times New Roman"/>
          <w:sz w:val="24"/>
          <w:szCs w:val="24"/>
        </w:rPr>
        <w:t xml:space="preserve">111/tbed.13498. </w:t>
      </w:r>
      <w:proofErr w:type="spellStart"/>
      <w:r w:rsidR="00E44582" w:rsidRPr="00287C3E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E44582" w:rsidRPr="00287C3E">
        <w:rPr>
          <w:rFonts w:ascii="Times New Roman" w:eastAsia="Times New Roman" w:hAnsi="Times New Roman" w:cs="Times New Roman"/>
          <w:sz w:val="24"/>
          <w:szCs w:val="24"/>
        </w:rPr>
        <w:t xml:space="preserve"> 2020 Feb </w:t>
      </w:r>
    </w:p>
    <w:p w14:paraId="195BE849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Gebhardt  JT; Thomson  KA; Woodworth  JC;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Dritz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1906CA">
        <w:rPr>
          <w:rFonts w:ascii="Times New Roman" w:hAnsi="Times New Roman" w:cs="Times New Roman"/>
          <w:sz w:val="24"/>
          <w:szCs w:val="24"/>
        </w:rPr>
        <w:t>S.S.</w:t>
      </w:r>
      <w:r w:rsidRPr="00287C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Tokach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MD;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DeRouchey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JM;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Goodband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RD; Jones  CK; Cochrane  RA;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Niederwerder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MC; Fernando  S; Abbas  W;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Burkey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TE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Effect of dietary medium-chain fatty acids on nursery pig growth performance, fecal microbial composition, and mitigation properties against porcine epidemic diarrhea virus following storage. </w:t>
      </w:r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 </w:t>
      </w:r>
      <w:proofErr w:type="spellStart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Anim</w:t>
      </w:r>
      <w:proofErr w:type="spellEnd"/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Sci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. 2020 Jan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uary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1;98(1</w:t>
      </w:r>
      <w:proofErr w:type="gram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):skz</w:t>
      </w:r>
      <w:proofErr w:type="gram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358. 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10.1093/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jas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/skz358</w:t>
      </w:r>
      <w:r w:rsidR="001872AA" w:rsidRPr="00287C3E"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</w:rPr>
        <w:t>.</w:t>
      </w:r>
    </w:p>
    <w:p w14:paraId="75EAFBD7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Wang  Y; Yim-Im  W; Porter  E; Lu  N; Anderson  J; Noll  L; Fang  Y; Zhang  J; Bai  J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D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evelopment of a bead-based assay for detection and differentiation of field strains and four vaccine strains of type 2 porcine reproductive and respiratory syndrome virus (PRRSV-2) in the USA.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Transbound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Emerg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Dis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2020 Aug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: 10.1111/tbed.13808. Online ahead of print. </w:t>
      </w:r>
    </w:p>
    <w:p w14:paraId="52CC5BF5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lastRenderedPageBreak/>
        <w:t xml:space="preserve">Shang  P; Yuan  F;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S; Li Y; Fang  Y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H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yper-phosphorylation of nsp2-related proteins of porcine reproductive and respiratory syndrome virus. </w:t>
      </w:r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Virology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. 2020 </w:t>
      </w:r>
      <w:proofErr w:type="gram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Apr;543:63</w:t>
      </w:r>
      <w:proofErr w:type="gram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-75.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: 10.1016/j.virol.2020.01.018. 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2020 Feb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ruary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</w:p>
    <w:p w14:paraId="04F09701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Jara  M; Rasmussen  DA; Corzo CA; Machado  G</w:t>
      </w:r>
      <w:r w:rsidRPr="001906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orcine reproductive and respiratory syndrome virus dissemination across pig production systems in the United States.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Transbound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Emerg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Dis. 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2020 Jul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y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: 10.1111/tbed.13728. Online ahead of print. </w:t>
      </w:r>
    </w:p>
    <w:p w14:paraId="1CDDC267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Trevisan  G; Linhares LCM; Crim  B; Dubey  P; Schwartz  KJ; Burrough ER; Wang  C; Main R</w:t>
      </w:r>
      <w:r w:rsidR="001906CA">
        <w:rPr>
          <w:rFonts w:ascii="Times New Roman" w:hAnsi="Times New Roman" w:cs="Times New Roman"/>
          <w:sz w:val="24"/>
          <w:szCs w:val="24"/>
        </w:rPr>
        <w:t>.G.</w:t>
      </w:r>
      <w:r w:rsidRPr="00287C3E">
        <w:rPr>
          <w:rFonts w:ascii="Times New Roman" w:hAnsi="Times New Roman" w:cs="Times New Roman"/>
          <w:sz w:val="24"/>
          <w:szCs w:val="24"/>
        </w:rPr>
        <w:t xml:space="preserve">; Sundberg P; Thurn </w:t>
      </w:r>
      <w:r w:rsidR="001906CA">
        <w:rPr>
          <w:rFonts w:ascii="Times New Roman" w:hAnsi="Times New Roman" w:cs="Times New Roman"/>
          <w:sz w:val="24"/>
          <w:szCs w:val="24"/>
        </w:rPr>
        <w:t xml:space="preserve"> M; Lages PTF; </w:t>
      </w:r>
      <w:proofErr w:type="spellStart"/>
      <w:r w:rsidR="001906CA">
        <w:rPr>
          <w:rFonts w:ascii="Times New Roman" w:hAnsi="Times New Roman" w:cs="Times New Roman"/>
          <w:sz w:val="24"/>
          <w:szCs w:val="24"/>
        </w:rPr>
        <w:t>Corzo</w:t>
      </w:r>
      <w:proofErr w:type="spellEnd"/>
      <w:r w:rsidR="001906CA">
        <w:rPr>
          <w:rFonts w:ascii="Times New Roman" w:hAnsi="Times New Roman" w:cs="Times New Roman"/>
          <w:sz w:val="24"/>
          <w:szCs w:val="24"/>
        </w:rPr>
        <w:t xml:space="preserve">  CA; </w:t>
      </w:r>
      <w:proofErr w:type="spellStart"/>
      <w:r w:rsidR="001906CA">
        <w:rPr>
          <w:rFonts w:ascii="Times New Roman" w:hAnsi="Times New Roman" w:cs="Times New Roman"/>
          <w:sz w:val="24"/>
          <w:szCs w:val="24"/>
        </w:rPr>
        <w:t>Torrison</w:t>
      </w:r>
      <w:proofErr w:type="spellEnd"/>
      <w:r w:rsidR="001906CA">
        <w:rPr>
          <w:rFonts w:ascii="Times New Roman" w:hAnsi="Times New Roman" w:cs="Times New Roman"/>
          <w:sz w:val="24"/>
          <w:szCs w:val="24"/>
        </w:rPr>
        <w:t xml:space="preserve">  J; </w:t>
      </w:r>
      <w:proofErr w:type="spellStart"/>
      <w:r w:rsidR="001906CA">
        <w:rPr>
          <w:rFonts w:ascii="Times New Roman" w:hAnsi="Times New Roman" w:cs="Times New Roman"/>
          <w:sz w:val="24"/>
          <w:szCs w:val="24"/>
        </w:rPr>
        <w:t>Henningson</w:t>
      </w:r>
      <w:proofErr w:type="spellEnd"/>
      <w:r w:rsidR="001906CA">
        <w:rPr>
          <w:rFonts w:ascii="Times New Roman" w:hAnsi="Times New Roman" w:cs="Times New Roman"/>
          <w:sz w:val="24"/>
          <w:szCs w:val="24"/>
        </w:rPr>
        <w:t xml:space="preserve">  J; </w:t>
      </w:r>
      <w:proofErr w:type="spellStart"/>
      <w:r w:rsidR="001906CA">
        <w:rPr>
          <w:rFonts w:ascii="Times New Roman" w:hAnsi="Times New Roman" w:cs="Times New Roman"/>
          <w:sz w:val="24"/>
          <w:szCs w:val="24"/>
        </w:rPr>
        <w:t>Herrman</w:t>
      </w:r>
      <w:proofErr w:type="spellEnd"/>
      <w:r w:rsidR="001906CA">
        <w:rPr>
          <w:rFonts w:ascii="Times New Roman" w:hAnsi="Times New Roman" w:cs="Times New Roman"/>
          <w:sz w:val="24"/>
          <w:szCs w:val="24"/>
        </w:rPr>
        <w:t xml:space="preserve">  E; </w:t>
      </w:r>
      <w:proofErr w:type="spellStart"/>
      <w:r w:rsidR="001906CA">
        <w:rPr>
          <w:rFonts w:ascii="Times New Roman" w:hAnsi="Times New Roman" w:cs="Times New Roman"/>
          <w:sz w:val="24"/>
          <w:szCs w:val="24"/>
        </w:rPr>
        <w:t>Hanzlicek</w:t>
      </w:r>
      <w:proofErr w:type="spellEnd"/>
      <w:r w:rsidR="001906CA">
        <w:rPr>
          <w:rFonts w:ascii="Times New Roman" w:hAnsi="Times New Roman" w:cs="Times New Roman"/>
          <w:sz w:val="24"/>
          <w:szCs w:val="24"/>
        </w:rPr>
        <w:t xml:space="preserve">  GA; Raghavan  R</w:t>
      </w:r>
      <w:r w:rsidRPr="00287C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Marthaler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D</w:t>
      </w:r>
      <w:r w:rsidR="001906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06CA">
        <w:rPr>
          <w:rFonts w:ascii="Times New Roman" w:hAnsi="Times New Roman" w:cs="Times New Roman"/>
          <w:sz w:val="24"/>
          <w:szCs w:val="24"/>
        </w:rPr>
        <w:t>Greseth</w:t>
      </w:r>
      <w:proofErr w:type="spellEnd"/>
      <w:r w:rsidR="001906CA">
        <w:rPr>
          <w:rFonts w:ascii="Times New Roman" w:hAnsi="Times New Roman" w:cs="Times New Roman"/>
          <w:sz w:val="24"/>
          <w:szCs w:val="24"/>
        </w:rPr>
        <w:t xml:space="preserve"> J;  Clement  T</w:t>
      </w:r>
      <w:r w:rsidRPr="00287C3E">
        <w:rPr>
          <w:rFonts w:ascii="Times New Roman" w:hAnsi="Times New Roman" w:cs="Times New Roman"/>
          <w:sz w:val="24"/>
          <w:szCs w:val="24"/>
        </w:rPr>
        <w:t>; Christopher-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Hennings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J </w:t>
      </w:r>
      <w:r w:rsidRPr="00287C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87C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Muscatello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D</w:t>
      </w:r>
      <w:r w:rsidRPr="00287C3E">
        <w:rPr>
          <w:rFonts w:ascii="Times New Roman" w:hAnsi="Times New Roman" w:cs="Times New Roman"/>
          <w:sz w:val="24"/>
          <w:szCs w:val="24"/>
          <w:vertAlign w:val="superscript"/>
        </w:rPr>
        <w:t xml:space="preserve"> 6</w:t>
      </w:r>
      <w:r w:rsidRPr="00287C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Linhares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DC</w:t>
      </w:r>
      <w:r w:rsidRPr="00287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P</w:t>
      </w:r>
      <w:r w:rsidR="001872AA" w:rsidRPr="00287C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rediction of seasonal patterns of porcine reproductive and respiratory syndrome virus RNA detection in the U.S. swine industry. </w:t>
      </w:r>
      <w:r w:rsidR="001872AA" w:rsidRPr="00287C3E">
        <w:rPr>
          <w:rFonts w:ascii="Times New Roman" w:eastAsia="Times New Roman" w:hAnsi="Times New Roman" w:cs="Times New Roman"/>
          <w:b/>
          <w:i/>
          <w:sz w:val="24"/>
          <w:szCs w:val="24"/>
        </w:rPr>
        <w:t>J Vet Diagn Invest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. 2020 May;32(3):394-400. 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: 10.1177/1040638720912406. </w:t>
      </w:r>
      <w:proofErr w:type="spellStart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2020 Apr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1872AA" w:rsidRPr="00287C3E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</w:p>
    <w:p w14:paraId="0277B660" w14:textId="77777777" w:rsidR="001872AA" w:rsidRPr="00287C3E" w:rsidRDefault="00D47D6C" w:rsidP="00287C3E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Benfield D;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Lunney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JK; Murtaugh M; Nelson  E; Osorio  F; Pogranichniy  R; Ramamoorthy S; Rowland  RRR; Zimmerman  JJ</w:t>
      </w:r>
      <w:r w:rsidR="001906CA">
        <w:rPr>
          <w:rFonts w:ascii="Times New Roman" w:hAnsi="Times New Roman" w:cs="Times New Roman"/>
          <w:sz w:val="24"/>
          <w:szCs w:val="24"/>
          <w:vertAlign w:val="superscript"/>
        </w:rPr>
        <w:t>;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Zuckermann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FA. </w:t>
      </w:r>
      <w:r w:rsidR="001872AA" w:rsidRPr="00287C3E">
        <w:rPr>
          <w:rFonts w:ascii="Times New Roman" w:hAnsi="Times New Roman" w:cs="Times New Roman"/>
          <w:sz w:val="24"/>
          <w:szCs w:val="24"/>
        </w:rPr>
        <w:t xml:space="preserve">The NC229 multi-station research consortium on emerging viral diseases of swine: Solving stakeholder problems through innovative science and research. </w:t>
      </w:r>
      <w:r w:rsidR="001906CA">
        <w:rPr>
          <w:rFonts w:ascii="Times New Roman" w:hAnsi="Times New Roman" w:cs="Times New Roman"/>
          <w:b/>
          <w:i/>
          <w:sz w:val="24"/>
          <w:szCs w:val="24"/>
        </w:rPr>
        <w:t>Virus Res</w:t>
      </w:r>
      <w:r w:rsidR="001872AA" w:rsidRPr="00287C3E">
        <w:rPr>
          <w:rFonts w:ascii="Times New Roman" w:hAnsi="Times New Roman" w:cs="Times New Roman"/>
          <w:sz w:val="24"/>
          <w:szCs w:val="24"/>
        </w:rPr>
        <w:t>. 2020 Apr</w:t>
      </w:r>
      <w:r w:rsidR="001906CA">
        <w:rPr>
          <w:rFonts w:ascii="Times New Roman" w:hAnsi="Times New Roman" w:cs="Times New Roman"/>
          <w:sz w:val="24"/>
          <w:szCs w:val="24"/>
        </w:rPr>
        <w:t>il</w:t>
      </w:r>
      <w:r w:rsidR="001872AA" w:rsidRPr="0028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2AA" w:rsidRPr="00287C3E">
        <w:rPr>
          <w:rFonts w:ascii="Times New Roman" w:hAnsi="Times New Roman" w:cs="Times New Roman"/>
          <w:sz w:val="24"/>
          <w:szCs w:val="24"/>
        </w:rPr>
        <w:t>15;280:197898</w:t>
      </w:r>
      <w:proofErr w:type="gramEnd"/>
      <w:r w:rsidR="001872AA" w:rsidRPr="0028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2AA" w:rsidRPr="00287C3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872AA" w:rsidRPr="00287C3E">
        <w:rPr>
          <w:rFonts w:ascii="Times New Roman" w:hAnsi="Times New Roman" w:cs="Times New Roman"/>
          <w:sz w:val="24"/>
          <w:szCs w:val="24"/>
        </w:rPr>
        <w:t xml:space="preserve">: 10.1016/j.virusres.2020.197898. </w:t>
      </w:r>
      <w:proofErr w:type="spellStart"/>
      <w:r w:rsidR="001872AA" w:rsidRPr="00287C3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1872AA" w:rsidRPr="00287C3E">
        <w:rPr>
          <w:rFonts w:ascii="Times New Roman" w:hAnsi="Times New Roman" w:cs="Times New Roman"/>
          <w:sz w:val="24"/>
          <w:szCs w:val="24"/>
        </w:rPr>
        <w:t xml:space="preserve"> 2020 Feb</w:t>
      </w:r>
      <w:r w:rsidR="001906CA">
        <w:rPr>
          <w:rFonts w:ascii="Times New Roman" w:hAnsi="Times New Roman" w:cs="Times New Roman"/>
          <w:sz w:val="24"/>
          <w:szCs w:val="24"/>
        </w:rPr>
        <w:t>ruary</w:t>
      </w:r>
      <w:r w:rsidR="001872AA" w:rsidRPr="00287C3E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459C22E4" w14:textId="77777777" w:rsidR="00D54BAA" w:rsidRPr="001906CA" w:rsidRDefault="00D54BAA" w:rsidP="001906CA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Benfield D;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Lunney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JK; Murtaugh M; Nelson  E; Osorio  F; Pogranichniy  R; Ramamoorthy S; Rowland  RRR; Zimmerman  JJ</w:t>
      </w:r>
      <w:r w:rsidR="001906CA">
        <w:rPr>
          <w:rFonts w:ascii="Times New Roman" w:hAnsi="Times New Roman" w:cs="Times New Roman"/>
          <w:sz w:val="24"/>
          <w:szCs w:val="24"/>
          <w:vertAlign w:val="superscript"/>
        </w:rPr>
        <w:t xml:space="preserve">; </w:t>
      </w:r>
      <w:proofErr w:type="spellStart"/>
      <w:r w:rsidRPr="00287C3E">
        <w:rPr>
          <w:rFonts w:ascii="Times New Roman" w:hAnsi="Times New Roman" w:cs="Times New Roman"/>
          <w:sz w:val="24"/>
          <w:szCs w:val="24"/>
        </w:rPr>
        <w:t>Zuckermann</w:t>
      </w:r>
      <w:proofErr w:type="spellEnd"/>
      <w:r w:rsidRPr="00287C3E">
        <w:rPr>
          <w:rFonts w:ascii="Times New Roman" w:hAnsi="Times New Roman" w:cs="Times New Roman"/>
          <w:sz w:val="24"/>
          <w:szCs w:val="24"/>
        </w:rPr>
        <w:t xml:space="preserve">  FA. The NC229 multi-station research consortium on emerging viral diseases of swine: Solving stakeholder problems through innovative science and research. </w:t>
      </w:r>
      <w:r w:rsidRPr="00287C3E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 xml:space="preserve">IPVS 2020 </w:t>
      </w:r>
      <w:proofErr w:type="spellStart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>Proceedings</w:t>
      </w:r>
      <w:proofErr w:type="spellEnd"/>
      <w:r w:rsidRPr="00287C3E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 xml:space="preserve"> </w:t>
      </w:r>
      <w:r w:rsidRPr="00287C3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Rio de janeiro page 761. 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>Base on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>pa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287C3E">
        <w:rPr>
          <w:rFonts w:ascii="Times New Roman" w:eastAsia="Times New Roman" w:hAnsi="Times New Roman" w:cs="Times New Roman"/>
          <w:sz w:val="24"/>
          <w:szCs w:val="24"/>
        </w:rPr>
        <w:t>No. 14.</w:t>
      </w:r>
    </w:p>
    <w:sectPr w:rsidR="00D54BAA" w:rsidRPr="0019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D4F"/>
    <w:multiLevelType w:val="multilevel"/>
    <w:tmpl w:val="D51C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04655"/>
    <w:multiLevelType w:val="multilevel"/>
    <w:tmpl w:val="C97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35AB0"/>
    <w:multiLevelType w:val="hybridMultilevel"/>
    <w:tmpl w:val="A114E792"/>
    <w:lvl w:ilvl="0" w:tplc="531A60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246804"/>
    <w:multiLevelType w:val="multilevel"/>
    <w:tmpl w:val="526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E71A6"/>
    <w:multiLevelType w:val="hybridMultilevel"/>
    <w:tmpl w:val="9B66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05"/>
    <w:multiLevelType w:val="multilevel"/>
    <w:tmpl w:val="A432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1380F"/>
    <w:multiLevelType w:val="multilevel"/>
    <w:tmpl w:val="B78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A787B"/>
    <w:multiLevelType w:val="multilevel"/>
    <w:tmpl w:val="AD3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260" w:hanging="360"/>
      </w:pPr>
      <w:rPr>
        <w:rFonts w:hint="default"/>
        <w:b/>
        <w:sz w:val="44"/>
        <w:szCs w:val="4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F0D1F"/>
    <w:multiLevelType w:val="multilevel"/>
    <w:tmpl w:val="196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2692B"/>
    <w:multiLevelType w:val="multilevel"/>
    <w:tmpl w:val="D046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C345A"/>
    <w:multiLevelType w:val="multilevel"/>
    <w:tmpl w:val="41E4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82F2A"/>
    <w:multiLevelType w:val="multilevel"/>
    <w:tmpl w:val="58F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E27ECC"/>
    <w:multiLevelType w:val="multilevel"/>
    <w:tmpl w:val="3AB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D0E6B"/>
    <w:multiLevelType w:val="multilevel"/>
    <w:tmpl w:val="BF3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B186F"/>
    <w:multiLevelType w:val="multilevel"/>
    <w:tmpl w:val="095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20B6D"/>
    <w:multiLevelType w:val="multilevel"/>
    <w:tmpl w:val="286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57921"/>
    <w:multiLevelType w:val="multilevel"/>
    <w:tmpl w:val="7C0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B1708"/>
    <w:multiLevelType w:val="multilevel"/>
    <w:tmpl w:val="72A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31D63"/>
    <w:multiLevelType w:val="hybridMultilevel"/>
    <w:tmpl w:val="1DE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4B88"/>
    <w:multiLevelType w:val="hybridMultilevel"/>
    <w:tmpl w:val="D51A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4336E"/>
    <w:multiLevelType w:val="multilevel"/>
    <w:tmpl w:val="8EB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14BD5"/>
    <w:multiLevelType w:val="multilevel"/>
    <w:tmpl w:val="EA2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C137F"/>
    <w:multiLevelType w:val="multilevel"/>
    <w:tmpl w:val="43C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D47E1"/>
    <w:multiLevelType w:val="multilevel"/>
    <w:tmpl w:val="AAB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B2CC5"/>
    <w:multiLevelType w:val="multilevel"/>
    <w:tmpl w:val="5A8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007D2"/>
    <w:multiLevelType w:val="multilevel"/>
    <w:tmpl w:val="6A90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A7D8C"/>
    <w:multiLevelType w:val="multilevel"/>
    <w:tmpl w:val="782C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86B67"/>
    <w:multiLevelType w:val="multilevel"/>
    <w:tmpl w:val="451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A5151"/>
    <w:multiLevelType w:val="multilevel"/>
    <w:tmpl w:val="CA6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540B3"/>
    <w:multiLevelType w:val="multilevel"/>
    <w:tmpl w:val="CA2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F7328"/>
    <w:multiLevelType w:val="multilevel"/>
    <w:tmpl w:val="269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D4E67"/>
    <w:multiLevelType w:val="hybridMultilevel"/>
    <w:tmpl w:val="3A2AA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3"/>
  </w:num>
  <w:num w:numId="5">
    <w:abstractNumId w:val="5"/>
  </w:num>
  <w:num w:numId="6">
    <w:abstractNumId w:val="29"/>
  </w:num>
  <w:num w:numId="7">
    <w:abstractNumId w:val="12"/>
  </w:num>
  <w:num w:numId="8">
    <w:abstractNumId w:val="7"/>
  </w:num>
  <w:num w:numId="9">
    <w:abstractNumId w:val="27"/>
  </w:num>
  <w:num w:numId="10">
    <w:abstractNumId w:val="23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30"/>
  </w:num>
  <w:num w:numId="16">
    <w:abstractNumId w:val="11"/>
  </w:num>
  <w:num w:numId="17">
    <w:abstractNumId w:val="24"/>
  </w:num>
  <w:num w:numId="18">
    <w:abstractNumId w:val="21"/>
  </w:num>
  <w:num w:numId="19">
    <w:abstractNumId w:val="22"/>
  </w:num>
  <w:num w:numId="20">
    <w:abstractNumId w:val="26"/>
  </w:num>
  <w:num w:numId="21">
    <w:abstractNumId w:val="28"/>
  </w:num>
  <w:num w:numId="22">
    <w:abstractNumId w:val="9"/>
  </w:num>
  <w:num w:numId="23">
    <w:abstractNumId w:val="6"/>
  </w:num>
  <w:num w:numId="24">
    <w:abstractNumId w:val="1"/>
  </w:num>
  <w:num w:numId="25">
    <w:abstractNumId w:val="25"/>
  </w:num>
  <w:num w:numId="26">
    <w:abstractNumId w:val="8"/>
  </w:num>
  <w:num w:numId="27">
    <w:abstractNumId w:val="15"/>
  </w:num>
  <w:num w:numId="28">
    <w:abstractNumId w:val="17"/>
  </w:num>
  <w:num w:numId="29">
    <w:abstractNumId w:val="19"/>
  </w:num>
  <w:num w:numId="30">
    <w:abstractNumId w:val="31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DSxNDS3MDcxNTRX0lEKTi0uzszPAykwrAUA2E4Y0CwAAAA="/>
    <w:docVar w:name="dgnword-docGUID" w:val="{2DB52B28-8C89-46B4-9590-00C3FFCD3194}"/>
    <w:docVar w:name="dgnword-eventsink" w:val="2451051639824"/>
  </w:docVars>
  <w:rsids>
    <w:rsidRoot w:val="001872AA"/>
    <w:rsid w:val="00126900"/>
    <w:rsid w:val="001872AA"/>
    <w:rsid w:val="001906CA"/>
    <w:rsid w:val="00210772"/>
    <w:rsid w:val="00222938"/>
    <w:rsid w:val="00252B3A"/>
    <w:rsid w:val="00287C3E"/>
    <w:rsid w:val="00571291"/>
    <w:rsid w:val="00836B01"/>
    <w:rsid w:val="00934602"/>
    <w:rsid w:val="00B3371A"/>
    <w:rsid w:val="00B65E4D"/>
    <w:rsid w:val="00D47D6C"/>
    <w:rsid w:val="00D54BAA"/>
    <w:rsid w:val="00E44582"/>
    <w:rsid w:val="00E65B93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D004"/>
  <w15:chartTrackingRefBased/>
  <w15:docId w15:val="{7146797D-92CC-4CBD-8334-BCE0A956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AA"/>
  </w:style>
  <w:style w:type="paragraph" w:styleId="Heading1">
    <w:name w:val="heading 1"/>
    <w:basedOn w:val="Normal"/>
    <w:link w:val="Heading1Char"/>
    <w:uiPriority w:val="9"/>
    <w:qFormat/>
    <w:rsid w:val="0018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87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6B01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72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1872AA"/>
    <w:pPr>
      <w:ind w:left="720"/>
      <w:contextualSpacing/>
    </w:pPr>
  </w:style>
  <w:style w:type="character" w:customStyle="1" w:styleId="secondary-date">
    <w:name w:val="secondary-date"/>
    <w:basedOn w:val="DefaultParagraphFont"/>
    <w:rsid w:val="001872AA"/>
  </w:style>
  <w:style w:type="character" w:customStyle="1" w:styleId="authors-list-item">
    <w:name w:val="authors-list-item"/>
    <w:basedOn w:val="DefaultParagraphFont"/>
    <w:rsid w:val="001872AA"/>
  </w:style>
  <w:style w:type="character" w:styleId="Hyperlink">
    <w:name w:val="Hyperlink"/>
    <w:basedOn w:val="DefaultParagraphFont"/>
    <w:uiPriority w:val="99"/>
    <w:unhideWhenUsed/>
    <w:rsid w:val="001872AA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1872AA"/>
  </w:style>
  <w:style w:type="character" w:customStyle="1" w:styleId="comma">
    <w:name w:val="comma"/>
    <w:basedOn w:val="DefaultParagraphFont"/>
    <w:rsid w:val="001872AA"/>
  </w:style>
  <w:style w:type="character" w:customStyle="1" w:styleId="period">
    <w:name w:val="period"/>
    <w:basedOn w:val="DefaultParagraphFont"/>
    <w:rsid w:val="001872AA"/>
  </w:style>
  <w:style w:type="character" w:customStyle="1" w:styleId="cit">
    <w:name w:val="cit"/>
    <w:basedOn w:val="DefaultParagraphFont"/>
    <w:rsid w:val="001872AA"/>
  </w:style>
  <w:style w:type="character" w:customStyle="1" w:styleId="citation-doi">
    <w:name w:val="citation-doi"/>
    <w:basedOn w:val="DefaultParagraphFont"/>
    <w:rsid w:val="001872AA"/>
  </w:style>
  <w:style w:type="paragraph" w:customStyle="1" w:styleId="Default">
    <w:name w:val="Default"/>
    <w:rsid w:val="0022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2938"/>
  </w:style>
  <w:style w:type="paragraph" w:customStyle="1" w:styleId="xmsolistparagraph">
    <w:name w:val="x_msolistparagraph"/>
    <w:basedOn w:val="Normal"/>
    <w:rsid w:val="00287C3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land@vet.k-state.edu" TargetMode="External"/><Relationship Id="rId13" Type="http://schemas.openxmlformats.org/officeDocument/2006/relationships/hyperlink" Target="mailto:deschroe@umn.edu" TargetMode="External"/><Relationship Id="rId18" Type="http://schemas.openxmlformats.org/officeDocument/2006/relationships/hyperlink" Target="mailto:fazaaa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epvu@unl.edu" TargetMode="External"/><Relationship Id="rId12" Type="http://schemas.openxmlformats.org/officeDocument/2006/relationships/hyperlink" Target="mailto:gourapura.1@osu.edu" TargetMode="External"/><Relationship Id="rId17" Type="http://schemas.openxmlformats.org/officeDocument/2006/relationships/hyperlink" Target="mailto:pablop@iastate.edu)-" TargetMode="External"/><Relationship Id="rId2" Type="http://schemas.openxmlformats.org/officeDocument/2006/relationships/styles" Target="styles.xml"/><Relationship Id="rId16" Type="http://schemas.openxmlformats.org/officeDocument/2006/relationships/hyperlink" Target="mailto:zhangyj@umd.edu)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osorio@unl.edu)-" TargetMode="External"/><Relationship Id="rId11" Type="http://schemas.openxmlformats.org/officeDocument/2006/relationships/hyperlink" Target="mailto:joan.lunney@ars.usda.gov" TargetMode="External"/><Relationship Id="rId5" Type="http://schemas.openxmlformats.org/officeDocument/2006/relationships/hyperlink" Target="mailto:eric.nelson@sdstate.edu" TargetMode="External"/><Relationship Id="rId15" Type="http://schemas.openxmlformats.org/officeDocument/2006/relationships/hyperlink" Target="mailto:sheela.ramamoorthy@ndsu.edu" TargetMode="External"/><Relationship Id="rId10" Type="http://schemas.openxmlformats.org/officeDocument/2006/relationships/hyperlink" Target="mailto:timothy.sullivan@usd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field.2@osu.edu" TargetMode="External"/><Relationship Id="rId14" Type="http://schemas.openxmlformats.org/officeDocument/2006/relationships/hyperlink" Target="mailto:rmp@vet.k-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Pineyro-Pineiro, Pablo E [VDPAM]</dc:creator>
  <cp:keywords/>
  <dc:description/>
  <cp:lastModifiedBy>Sheela Ramamoorthy</cp:lastModifiedBy>
  <cp:revision>2</cp:revision>
  <dcterms:created xsi:type="dcterms:W3CDTF">2021-02-03T16:05:00Z</dcterms:created>
  <dcterms:modified xsi:type="dcterms:W3CDTF">2021-02-03T16:05:00Z</dcterms:modified>
</cp:coreProperties>
</file>