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8F" w:rsidRPr="000D0E2F" w:rsidRDefault="00F35CDB" w:rsidP="00651B8F">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Minutes of the 4th</w:t>
      </w:r>
      <w:r w:rsidR="00651B8F" w:rsidRPr="000D0E2F">
        <w:rPr>
          <w:rFonts w:ascii="Times New Roman" w:eastAsia="Times New Roman" w:hAnsi="Times New Roman" w:cs="Times New Roman"/>
          <w:b/>
          <w:sz w:val="24"/>
          <w:szCs w:val="24"/>
        </w:rPr>
        <w:t xml:space="preserve"> an</w:t>
      </w:r>
      <w:r>
        <w:rPr>
          <w:rFonts w:ascii="Times New Roman" w:eastAsia="Times New Roman" w:hAnsi="Times New Roman" w:cs="Times New Roman"/>
          <w:b/>
          <w:sz w:val="24"/>
          <w:szCs w:val="24"/>
        </w:rPr>
        <w:t>nual W3001 Meeting, September 16-17, 2016, Hernando, MS</w:t>
      </w:r>
    </w:p>
    <w:p w:rsidR="00651B8F" w:rsidRPr="000D0E2F" w:rsidRDefault="00651B8F" w:rsidP="00651B8F">
      <w:pPr>
        <w:spacing w:after="0" w:line="240" w:lineRule="auto"/>
        <w:rPr>
          <w:rFonts w:ascii="Times New Roman" w:eastAsia="Times New Roman" w:hAnsi="Times New Roman" w:cs="Times New Roman"/>
          <w:sz w:val="24"/>
          <w:szCs w:val="24"/>
        </w:rPr>
      </w:pPr>
    </w:p>
    <w:p w:rsidR="00651B8F" w:rsidRPr="000D0E2F" w:rsidRDefault="00651B8F" w:rsidP="00651B8F">
      <w:pPr>
        <w:spacing w:after="0" w:line="240" w:lineRule="auto"/>
        <w:rPr>
          <w:rFonts w:ascii="Times New Roman" w:eastAsia="Times New Roman" w:hAnsi="Times New Roman" w:cs="Times New Roman"/>
          <w:sz w:val="24"/>
          <w:szCs w:val="24"/>
          <w:u w:val="single"/>
        </w:rPr>
      </w:pPr>
      <w:r w:rsidRPr="000D0E2F">
        <w:rPr>
          <w:rFonts w:ascii="Times New Roman" w:eastAsia="Times New Roman" w:hAnsi="Times New Roman" w:cs="Times New Roman"/>
          <w:sz w:val="24"/>
          <w:szCs w:val="24"/>
          <w:u w:val="single"/>
        </w:rPr>
        <w:t>List of Participants</w:t>
      </w:r>
    </w:p>
    <w:p w:rsidR="00651B8F" w:rsidRPr="000D0E2F" w:rsidRDefault="00651B8F" w:rsidP="00651B8F">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Berry, Eddy – Utah State University</w:t>
      </w:r>
    </w:p>
    <w:p w:rsidR="004C3CBB" w:rsidRDefault="004C3CBB" w:rsidP="00651B8F">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 xml:space="preserve">Brown, David – Cornell University </w:t>
      </w:r>
    </w:p>
    <w:p w:rsidR="00753B7A" w:rsidRPr="000D0E2F" w:rsidRDefault="00753B7A" w:rsidP="00651B8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Canarios</w:t>
      </w:r>
      <w:proofErr w:type="spellEnd"/>
      <w:r>
        <w:rPr>
          <w:rFonts w:ascii="Times New Roman" w:eastAsia="Times New Roman" w:hAnsi="Times New Roman" w:cs="Times New Roman"/>
          <w:sz w:val="24"/>
          <w:szCs w:val="24"/>
        </w:rPr>
        <w:t>, Caroline –University of Mississippi</w:t>
      </w:r>
    </w:p>
    <w:p w:rsidR="00303756" w:rsidRDefault="00651B8F" w:rsidP="00651B8F">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Cromartie, John – Economic Research Service</w:t>
      </w:r>
      <w:r w:rsidR="004C3CBB" w:rsidRPr="000D0E2F">
        <w:rPr>
          <w:rFonts w:ascii="Times New Roman" w:eastAsia="Times New Roman" w:hAnsi="Times New Roman" w:cs="Times New Roman"/>
          <w:sz w:val="24"/>
          <w:szCs w:val="24"/>
        </w:rPr>
        <w:t>, USDA</w:t>
      </w:r>
    </w:p>
    <w:p w:rsidR="00057A2B" w:rsidRDefault="00057A2B"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Curtis, Katherine –University of Wisconsin</w:t>
      </w:r>
    </w:p>
    <w:p w:rsidR="00057A2B" w:rsidRDefault="00057A2B"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Foulkes, Matt – University of Missouri </w:t>
      </w:r>
    </w:p>
    <w:p w:rsidR="00F35CDB" w:rsidRDefault="00F35CDB"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 Joe – Cornell University </w:t>
      </w:r>
    </w:p>
    <w:p w:rsidR="00057A2B" w:rsidRDefault="00057A2B"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Eleanor –University of Mississippi</w:t>
      </w:r>
    </w:p>
    <w:p w:rsidR="00057A2B" w:rsidRDefault="00057A2B"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John –University of Mississippi</w:t>
      </w:r>
    </w:p>
    <w:p w:rsidR="00651B8F" w:rsidRPr="000D0E2F" w:rsidRDefault="00651B8F" w:rsidP="00651B8F">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Johnson, Ken – University of New Hampshire</w:t>
      </w:r>
    </w:p>
    <w:p w:rsidR="00651B8F" w:rsidRDefault="00651B8F" w:rsidP="00651B8F">
      <w:pPr>
        <w:spacing w:after="0" w:line="240" w:lineRule="auto"/>
        <w:rPr>
          <w:rFonts w:ascii="Times New Roman" w:eastAsia="Times New Roman" w:hAnsi="Times New Roman" w:cs="Times New Roman"/>
          <w:sz w:val="24"/>
          <w:szCs w:val="24"/>
        </w:rPr>
      </w:pPr>
      <w:proofErr w:type="spellStart"/>
      <w:r w:rsidRPr="000D0E2F">
        <w:rPr>
          <w:rFonts w:ascii="Times New Roman" w:eastAsia="Times New Roman" w:hAnsi="Times New Roman" w:cs="Times New Roman"/>
          <w:sz w:val="24"/>
          <w:szCs w:val="24"/>
        </w:rPr>
        <w:t>Kulcsar</w:t>
      </w:r>
      <w:proofErr w:type="spellEnd"/>
      <w:r w:rsidRPr="000D0E2F">
        <w:rPr>
          <w:rFonts w:ascii="Times New Roman" w:eastAsia="Times New Roman" w:hAnsi="Times New Roman" w:cs="Times New Roman"/>
          <w:sz w:val="24"/>
          <w:szCs w:val="24"/>
        </w:rPr>
        <w:t>, Laszlo – Kansas State University</w:t>
      </w:r>
    </w:p>
    <w:p w:rsidR="00057A2B" w:rsidRPr="000D0E2F" w:rsidRDefault="00057A2B" w:rsidP="00651B8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Lobao</w:t>
      </w:r>
      <w:proofErr w:type="spellEnd"/>
      <w:r>
        <w:rPr>
          <w:rFonts w:ascii="Times New Roman" w:eastAsia="Times New Roman" w:hAnsi="Times New Roman" w:cs="Times New Roman"/>
          <w:sz w:val="24"/>
          <w:szCs w:val="24"/>
        </w:rPr>
        <w:t>, Linda –Ohio State University</w:t>
      </w:r>
    </w:p>
    <w:p w:rsidR="00057A2B" w:rsidRDefault="00057A2B"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Molnar, Joe –Auburn University</w:t>
      </w:r>
    </w:p>
    <w:p w:rsidR="004C3CBB" w:rsidRPr="000D0E2F" w:rsidRDefault="004C3CBB" w:rsidP="00651B8F">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Monnat, Shannon – Pennsylvania State University</w:t>
      </w:r>
    </w:p>
    <w:p w:rsidR="00303756" w:rsidRDefault="00303756"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Nelson, Peter</w:t>
      </w:r>
      <w:r w:rsidR="00F35CDB">
        <w:rPr>
          <w:rFonts w:ascii="Times New Roman" w:eastAsia="Times New Roman" w:hAnsi="Times New Roman" w:cs="Times New Roman"/>
          <w:sz w:val="24"/>
          <w:szCs w:val="24"/>
        </w:rPr>
        <w:t xml:space="preserve"> –Middlebury College</w:t>
      </w:r>
    </w:p>
    <w:p w:rsidR="00057A2B" w:rsidRDefault="00057A2B"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Parks, Vanessa –Louisiana State University</w:t>
      </w:r>
    </w:p>
    <w:p w:rsidR="00303756" w:rsidRDefault="00303756"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Rothwell, David</w:t>
      </w:r>
      <w:r w:rsidR="00F35CDB">
        <w:rPr>
          <w:rFonts w:ascii="Times New Roman" w:eastAsia="Times New Roman" w:hAnsi="Times New Roman" w:cs="Times New Roman"/>
          <w:sz w:val="24"/>
          <w:szCs w:val="24"/>
        </w:rPr>
        <w:t xml:space="preserve"> –Oregon State University</w:t>
      </w:r>
    </w:p>
    <w:p w:rsidR="00057A2B" w:rsidRDefault="00057A2B" w:rsidP="00057A2B">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Swanson, Lou – Colorado State University</w:t>
      </w:r>
    </w:p>
    <w:p w:rsidR="00753B7A" w:rsidRDefault="00753B7A"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Veroff, Dan –University of Wisconsin</w:t>
      </w:r>
    </w:p>
    <w:p w:rsidR="00753B7A" w:rsidRPr="000D0E2F" w:rsidRDefault="00753B7A"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Woo, Lynn –University of Mississippi</w:t>
      </w:r>
    </w:p>
    <w:p w:rsidR="00303756" w:rsidRDefault="00303756" w:rsidP="00651B8F">
      <w:pPr>
        <w:spacing w:after="0" w:line="240" w:lineRule="auto"/>
        <w:rPr>
          <w:rFonts w:ascii="Times New Roman" w:eastAsia="Times New Roman" w:hAnsi="Times New Roman" w:cs="Times New Roman"/>
          <w:sz w:val="24"/>
          <w:szCs w:val="24"/>
        </w:rPr>
      </w:pPr>
    </w:p>
    <w:p w:rsidR="00651B8F" w:rsidRPr="000D0E2F" w:rsidRDefault="00303756"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1B8F" w:rsidRPr="000D0E2F" w:rsidRDefault="00167BEC" w:rsidP="00651B8F">
      <w:pPr>
        <w:spacing w:after="0" w:line="240" w:lineRule="auto"/>
        <w:rPr>
          <w:rFonts w:ascii="Times New Roman" w:eastAsia="Times New Roman" w:hAnsi="Times New Roman" w:cs="Times New Roman"/>
          <w:b/>
          <w:sz w:val="24"/>
          <w:szCs w:val="24"/>
        </w:rPr>
      </w:pPr>
      <w:r w:rsidRPr="000D0E2F">
        <w:rPr>
          <w:rFonts w:ascii="Times New Roman" w:eastAsia="Times New Roman" w:hAnsi="Times New Roman" w:cs="Times New Roman"/>
          <w:b/>
          <w:sz w:val="24"/>
          <w:szCs w:val="24"/>
        </w:rPr>
        <w:t>Friday, September 1</w:t>
      </w:r>
      <w:r w:rsidR="0050514E">
        <w:rPr>
          <w:rFonts w:ascii="Times New Roman" w:eastAsia="Times New Roman" w:hAnsi="Times New Roman" w:cs="Times New Roman"/>
          <w:b/>
          <w:sz w:val="24"/>
          <w:szCs w:val="24"/>
        </w:rPr>
        <w:t>6</w:t>
      </w:r>
    </w:p>
    <w:p w:rsidR="007E3B20" w:rsidRDefault="00753B7A" w:rsidP="00753B7A">
      <w:pPr>
        <w:rPr>
          <w:rFonts w:ascii="Times New Roman" w:hAnsi="Times New Roman" w:cs="Times New Roman"/>
          <w:sz w:val="24"/>
          <w:szCs w:val="24"/>
        </w:rPr>
      </w:pPr>
      <w:r>
        <w:rPr>
          <w:rFonts w:ascii="Times New Roman" w:hAnsi="Times New Roman" w:cs="Times New Roman"/>
          <w:sz w:val="24"/>
          <w:szCs w:val="24"/>
        </w:rPr>
        <w:t>John G opened the meeting at 9:</w:t>
      </w:r>
      <w:r w:rsidR="007E3B20">
        <w:rPr>
          <w:rFonts w:ascii="Times New Roman" w:hAnsi="Times New Roman" w:cs="Times New Roman"/>
          <w:sz w:val="24"/>
          <w:szCs w:val="24"/>
        </w:rPr>
        <w:t>00</w:t>
      </w:r>
      <w:r>
        <w:rPr>
          <w:rFonts w:ascii="Times New Roman" w:hAnsi="Times New Roman" w:cs="Times New Roman"/>
          <w:sz w:val="24"/>
          <w:szCs w:val="24"/>
        </w:rPr>
        <w:t xml:space="preserve"> with a round of i</w:t>
      </w:r>
      <w:r w:rsidR="00303756">
        <w:rPr>
          <w:rFonts w:ascii="Times New Roman" w:hAnsi="Times New Roman" w:cs="Times New Roman"/>
          <w:sz w:val="24"/>
          <w:szCs w:val="24"/>
        </w:rPr>
        <w:t>ntroductions</w:t>
      </w:r>
      <w:r w:rsidR="007E3B20">
        <w:rPr>
          <w:rFonts w:ascii="Times New Roman" w:hAnsi="Times New Roman" w:cs="Times New Roman"/>
          <w:sz w:val="24"/>
          <w:szCs w:val="24"/>
        </w:rPr>
        <w:t>. Morning sessions consisted of several station reports:</w:t>
      </w:r>
    </w:p>
    <w:p w:rsidR="002B7DC3" w:rsidRDefault="009B0BB3">
      <w:pPr>
        <w:rPr>
          <w:rFonts w:ascii="Times New Roman" w:hAnsi="Times New Roman" w:cs="Times New Roman"/>
          <w:sz w:val="24"/>
          <w:szCs w:val="24"/>
        </w:rPr>
      </w:pPr>
      <w:r>
        <w:rPr>
          <w:rFonts w:ascii="Times New Roman" w:hAnsi="Times New Roman" w:cs="Times New Roman"/>
          <w:sz w:val="24"/>
          <w:szCs w:val="24"/>
        </w:rPr>
        <w:t>Ken Johnson</w:t>
      </w:r>
      <w:r w:rsidR="00A54E98">
        <w:rPr>
          <w:rFonts w:ascii="Times New Roman" w:hAnsi="Times New Roman" w:cs="Times New Roman"/>
          <w:sz w:val="24"/>
          <w:szCs w:val="24"/>
        </w:rPr>
        <w:t xml:space="preserve"> described his Carnegie Fellows Program award and the research that it is funding</w:t>
      </w:r>
      <w:r>
        <w:rPr>
          <w:rFonts w:ascii="Times New Roman" w:hAnsi="Times New Roman" w:cs="Times New Roman"/>
          <w:sz w:val="24"/>
          <w:szCs w:val="24"/>
        </w:rPr>
        <w:t xml:space="preserve">: </w:t>
      </w:r>
      <w:r w:rsidR="00A54E98">
        <w:rPr>
          <w:rFonts w:ascii="Times New Roman" w:hAnsi="Times New Roman" w:cs="Times New Roman"/>
          <w:sz w:val="24"/>
          <w:szCs w:val="24"/>
        </w:rPr>
        <w:t>“</w:t>
      </w:r>
      <w:r>
        <w:rPr>
          <w:rFonts w:ascii="Times New Roman" w:hAnsi="Times New Roman" w:cs="Times New Roman"/>
          <w:sz w:val="24"/>
          <w:szCs w:val="24"/>
        </w:rPr>
        <w:t>Challenges to American Democracy: The Changing Demographic Structure of Rural America</w:t>
      </w:r>
      <w:r w:rsidR="00A54E98">
        <w:rPr>
          <w:rFonts w:ascii="Times New Roman" w:hAnsi="Times New Roman" w:cs="Times New Roman"/>
          <w:sz w:val="24"/>
          <w:szCs w:val="24"/>
        </w:rPr>
        <w:t xml:space="preserve">.” His proposal included arguments on the </w:t>
      </w:r>
      <w:r w:rsidR="00871A7F">
        <w:rPr>
          <w:rFonts w:ascii="Times New Roman" w:hAnsi="Times New Roman" w:cs="Times New Roman"/>
          <w:sz w:val="24"/>
          <w:szCs w:val="24"/>
        </w:rPr>
        <w:t>importan</w:t>
      </w:r>
      <w:r w:rsidR="00A54E98">
        <w:rPr>
          <w:rFonts w:ascii="Times New Roman" w:hAnsi="Times New Roman" w:cs="Times New Roman"/>
          <w:sz w:val="24"/>
          <w:szCs w:val="24"/>
        </w:rPr>
        <w:t xml:space="preserve">ce of </w:t>
      </w:r>
      <w:r w:rsidR="00871A7F">
        <w:rPr>
          <w:rFonts w:ascii="Times New Roman" w:hAnsi="Times New Roman" w:cs="Times New Roman"/>
          <w:sz w:val="24"/>
          <w:szCs w:val="24"/>
        </w:rPr>
        <w:t>study</w:t>
      </w:r>
      <w:r w:rsidR="00A54E98">
        <w:rPr>
          <w:rFonts w:ascii="Times New Roman" w:hAnsi="Times New Roman" w:cs="Times New Roman"/>
          <w:sz w:val="24"/>
          <w:szCs w:val="24"/>
        </w:rPr>
        <w:t>ing</w:t>
      </w:r>
      <w:r w:rsidR="00871A7F">
        <w:rPr>
          <w:rFonts w:ascii="Times New Roman" w:hAnsi="Times New Roman" w:cs="Times New Roman"/>
          <w:sz w:val="24"/>
          <w:szCs w:val="24"/>
        </w:rPr>
        <w:t xml:space="preserve"> rural</w:t>
      </w:r>
      <w:r w:rsidR="00A54E98">
        <w:rPr>
          <w:rFonts w:ascii="Times New Roman" w:hAnsi="Times New Roman" w:cs="Times New Roman"/>
          <w:sz w:val="24"/>
          <w:szCs w:val="24"/>
        </w:rPr>
        <w:t xml:space="preserve"> demography that paralleled points made in the </w:t>
      </w:r>
      <w:r w:rsidR="00871A7F">
        <w:rPr>
          <w:rFonts w:ascii="Times New Roman" w:hAnsi="Times New Roman" w:cs="Times New Roman"/>
          <w:sz w:val="24"/>
          <w:szCs w:val="24"/>
        </w:rPr>
        <w:t>W3001 proposal</w:t>
      </w:r>
      <w:r w:rsidR="002B7DC3">
        <w:rPr>
          <w:rFonts w:ascii="Times New Roman" w:hAnsi="Times New Roman" w:cs="Times New Roman"/>
          <w:sz w:val="24"/>
          <w:szCs w:val="24"/>
        </w:rPr>
        <w:t>. Child poverty, rural governmental fiscal stress, increasing political diversity and other d</w:t>
      </w:r>
      <w:r w:rsidR="00A54E98">
        <w:rPr>
          <w:rFonts w:ascii="Times New Roman" w:hAnsi="Times New Roman" w:cs="Times New Roman"/>
          <w:sz w:val="24"/>
          <w:szCs w:val="24"/>
        </w:rPr>
        <w:t>emographic trends represent challenges to democracy.</w:t>
      </w:r>
    </w:p>
    <w:p w:rsidR="00303756" w:rsidRDefault="00F8213B">
      <w:pPr>
        <w:rPr>
          <w:rFonts w:ascii="Times New Roman" w:hAnsi="Times New Roman" w:cs="Times New Roman"/>
          <w:sz w:val="24"/>
          <w:szCs w:val="24"/>
        </w:rPr>
      </w:pPr>
      <w:r>
        <w:rPr>
          <w:rFonts w:ascii="Times New Roman" w:hAnsi="Times New Roman" w:cs="Times New Roman"/>
          <w:sz w:val="24"/>
          <w:szCs w:val="24"/>
        </w:rPr>
        <w:t>Peter Nelson</w:t>
      </w:r>
      <w:r w:rsidR="002B7DC3">
        <w:rPr>
          <w:rFonts w:ascii="Times New Roman" w:hAnsi="Times New Roman" w:cs="Times New Roman"/>
          <w:sz w:val="24"/>
          <w:szCs w:val="24"/>
        </w:rPr>
        <w:t xml:space="preserve"> described joint research with colleagues from the </w:t>
      </w:r>
      <w:r w:rsidR="009330A6">
        <w:rPr>
          <w:rFonts w:ascii="Times New Roman" w:hAnsi="Times New Roman" w:cs="Times New Roman"/>
          <w:sz w:val="24"/>
          <w:szCs w:val="24"/>
        </w:rPr>
        <w:t>UK</w:t>
      </w:r>
      <w:r w:rsidR="002B7DC3">
        <w:rPr>
          <w:rFonts w:ascii="Times New Roman" w:hAnsi="Times New Roman" w:cs="Times New Roman"/>
          <w:sz w:val="24"/>
          <w:szCs w:val="24"/>
        </w:rPr>
        <w:t xml:space="preserve"> and </w:t>
      </w:r>
      <w:r w:rsidR="009330A6">
        <w:rPr>
          <w:rFonts w:ascii="Times New Roman" w:hAnsi="Times New Roman" w:cs="Times New Roman"/>
          <w:sz w:val="24"/>
          <w:szCs w:val="24"/>
        </w:rPr>
        <w:t>France</w:t>
      </w:r>
      <w:r w:rsidR="002B7DC3">
        <w:rPr>
          <w:rFonts w:ascii="Times New Roman" w:hAnsi="Times New Roman" w:cs="Times New Roman"/>
          <w:sz w:val="24"/>
          <w:szCs w:val="24"/>
        </w:rPr>
        <w:t xml:space="preserve"> on </w:t>
      </w:r>
      <w:r w:rsidR="0083776E">
        <w:rPr>
          <w:rFonts w:ascii="Times New Roman" w:hAnsi="Times New Roman" w:cs="Times New Roman"/>
          <w:sz w:val="24"/>
          <w:szCs w:val="24"/>
        </w:rPr>
        <w:t>“</w:t>
      </w:r>
      <w:r w:rsidR="002B7DC3">
        <w:rPr>
          <w:rFonts w:ascii="Times New Roman" w:hAnsi="Times New Roman" w:cs="Times New Roman"/>
          <w:sz w:val="24"/>
          <w:szCs w:val="24"/>
        </w:rPr>
        <w:t>International Rural Gentrification,</w:t>
      </w:r>
      <w:r w:rsidR="0083776E">
        <w:rPr>
          <w:rFonts w:ascii="Times New Roman" w:hAnsi="Times New Roman" w:cs="Times New Roman"/>
          <w:sz w:val="24"/>
          <w:szCs w:val="24"/>
        </w:rPr>
        <w:t xml:space="preserve"> </w:t>
      </w:r>
      <w:r w:rsidR="002B7DC3">
        <w:rPr>
          <w:rFonts w:ascii="Times New Roman" w:hAnsi="Times New Roman" w:cs="Times New Roman"/>
          <w:sz w:val="24"/>
          <w:szCs w:val="24"/>
        </w:rPr>
        <w:t xml:space="preserve">funded by </w:t>
      </w:r>
      <w:r w:rsidR="009330A6">
        <w:rPr>
          <w:rFonts w:ascii="Times New Roman" w:hAnsi="Times New Roman" w:cs="Times New Roman"/>
          <w:sz w:val="24"/>
          <w:szCs w:val="24"/>
        </w:rPr>
        <w:t>NSF</w:t>
      </w:r>
      <w:r w:rsidR="002B7DC3">
        <w:rPr>
          <w:rFonts w:ascii="Times New Roman" w:hAnsi="Times New Roman" w:cs="Times New Roman"/>
          <w:sz w:val="24"/>
          <w:szCs w:val="24"/>
        </w:rPr>
        <w:t xml:space="preserve"> and the </w:t>
      </w:r>
      <w:r w:rsidR="009330A6">
        <w:rPr>
          <w:rFonts w:ascii="Times New Roman" w:hAnsi="Times New Roman" w:cs="Times New Roman"/>
          <w:sz w:val="24"/>
          <w:szCs w:val="24"/>
        </w:rPr>
        <w:t>Open Research Area</w:t>
      </w:r>
      <w:r w:rsidR="002B7DC3">
        <w:rPr>
          <w:rFonts w:ascii="Times New Roman" w:hAnsi="Times New Roman" w:cs="Times New Roman"/>
          <w:sz w:val="24"/>
          <w:szCs w:val="24"/>
        </w:rPr>
        <w:t xml:space="preserve"> (which </w:t>
      </w:r>
      <w:r w:rsidR="009330A6">
        <w:rPr>
          <w:rFonts w:ascii="Times New Roman" w:hAnsi="Times New Roman" w:cs="Times New Roman"/>
          <w:sz w:val="24"/>
          <w:szCs w:val="24"/>
        </w:rPr>
        <w:t>facilitate</w:t>
      </w:r>
      <w:r w:rsidR="002B7DC3">
        <w:rPr>
          <w:rFonts w:ascii="Times New Roman" w:hAnsi="Times New Roman" w:cs="Times New Roman"/>
          <w:sz w:val="24"/>
          <w:szCs w:val="24"/>
        </w:rPr>
        <w:t>s</w:t>
      </w:r>
      <w:r w:rsidR="009330A6">
        <w:rPr>
          <w:rFonts w:ascii="Times New Roman" w:hAnsi="Times New Roman" w:cs="Times New Roman"/>
          <w:sz w:val="24"/>
          <w:szCs w:val="24"/>
        </w:rPr>
        <w:t xml:space="preserve"> research across </w:t>
      </w:r>
      <w:r w:rsidR="002B7DC3">
        <w:rPr>
          <w:rFonts w:ascii="Times New Roman" w:hAnsi="Times New Roman" w:cs="Times New Roman"/>
          <w:sz w:val="24"/>
          <w:szCs w:val="24"/>
        </w:rPr>
        <w:t xml:space="preserve">European </w:t>
      </w:r>
      <w:r w:rsidR="009330A6">
        <w:rPr>
          <w:rFonts w:ascii="Times New Roman" w:hAnsi="Times New Roman" w:cs="Times New Roman"/>
          <w:sz w:val="24"/>
          <w:szCs w:val="24"/>
        </w:rPr>
        <w:t>countrie</w:t>
      </w:r>
      <w:r w:rsidR="002B7DC3">
        <w:rPr>
          <w:rFonts w:ascii="Times New Roman" w:hAnsi="Times New Roman" w:cs="Times New Roman"/>
          <w:sz w:val="24"/>
          <w:szCs w:val="24"/>
        </w:rPr>
        <w:t xml:space="preserve">s). </w:t>
      </w:r>
      <w:r w:rsidR="0083776E">
        <w:rPr>
          <w:rFonts w:ascii="Times New Roman" w:hAnsi="Times New Roman" w:cs="Times New Roman"/>
          <w:sz w:val="24"/>
          <w:szCs w:val="24"/>
        </w:rPr>
        <w:t xml:space="preserve">The team is investigating the usefulness of “rural gentrification” as a concept and using the idea </w:t>
      </w:r>
      <w:r w:rsidR="00781155">
        <w:rPr>
          <w:rFonts w:ascii="Times New Roman" w:hAnsi="Times New Roman" w:cs="Times New Roman"/>
          <w:sz w:val="24"/>
          <w:szCs w:val="24"/>
        </w:rPr>
        <w:t>of “</w:t>
      </w:r>
      <w:r w:rsidR="009330A6">
        <w:rPr>
          <w:rFonts w:ascii="Times New Roman" w:hAnsi="Times New Roman" w:cs="Times New Roman"/>
          <w:sz w:val="24"/>
          <w:szCs w:val="24"/>
        </w:rPr>
        <w:t xml:space="preserve">asset-based theorization” </w:t>
      </w:r>
      <w:r w:rsidR="0083776E">
        <w:rPr>
          <w:rFonts w:ascii="Times New Roman" w:hAnsi="Times New Roman" w:cs="Times New Roman"/>
          <w:sz w:val="24"/>
          <w:szCs w:val="24"/>
        </w:rPr>
        <w:t xml:space="preserve">to gain a </w:t>
      </w:r>
      <w:r w:rsidR="009330A6">
        <w:rPr>
          <w:rFonts w:ascii="Times New Roman" w:hAnsi="Times New Roman" w:cs="Times New Roman"/>
          <w:sz w:val="24"/>
          <w:szCs w:val="24"/>
        </w:rPr>
        <w:t>more nuanced understanding of class</w:t>
      </w:r>
      <w:r w:rsidR="0083776E">
        <w:rPr>
          <w:rFonts w:ascii="Times New Roman" w:hAnsi="Times New Roman" w:cs="Times New Roman"/>
          <w:sz w:val="24"/>
          <w:szCs w:val="24"/>
        </w:rPr>
        <w:t xml:space="preserve"> and its role in gentrification. </w:t>
      </w:r>
      <w:r w:rsidR="009330A6">
        <w:rPr>
          <w:rFonts w:ascii="Times New Roman" w:hAnsi="Times New Roman" w:cs="Times New Roman"/>
          <w:sz w:val="24"/>
          <w:szCs w:val="24"/>
        </w:rPr>
        <w:t xml:space="preserve">Peter </w:t>
      </w:r>
      <w:r w:rsidR="0083776E">
        <w:rPr>
          <w:rFonts w:ascii="Times New Roman" w:hAnsi="Times New Roman" w:cs="Times New Roman"/>
          <w:sz w:val="24"/>
          <w:szCs w:val="24"/>
        </w:rPr>
        <w:t xml:space="preserve">has </w:t>
      </w:r>
      <w:r w:rsidR="009330A6">
        <w:rPr>
          <w:rFonts w:ascii="Times New Roman" w:hAnsi="Times New Roman" w:cs="Times New Roman"/>
          <w:sz w:val="24"/>
          <w:szCs w:val="24"/>
        </w:rPr>
        <w:t>mapp</w:t>
      </w:r>
      <w:r w:rsidR="0083776E">
        <w:rPr>
          <w:rFonts w:ascii="Times New Roman" w:hAnsi="Times New Roman" w:cs="Times New Roman"/>
          <w:sz w:val="24"/>
          <w:szCs w:val="24"/>
        </w:rPr>
        <w:t>ed</w:t>
      </w:r>
      <w:r w:rsidR="009330A6">
        <w:rPr>
          <w:rFonts w:ascii="Times New Roman" w:hAnsi="Times New Roman" w:cs="Times New Roman"/>
          <w:sz w:val="24"/>
          <w:szCs w:val="24"/>
        </w:rPr>
        <w:t xml:space="preserve"> </w:t>
      </w:r>
      <w:r w:rsidR="0083776E">
        <w:rPr>
          <w:rFonts w:ascii="Times New Roman" w:hAnsi="Times New Roman" w:cs="Times New Roman"/>
          <w:sz w:val="24"/>
          <w:szCs w:val="24"/>
        </w:rPr>
        <w:t xml:space="preserve">U.S. </w:t>
      </w:r>
      <w:r w:rsidR="009330A6">
        <w:rPr>
          <w:rFonts w:ascii="Times New Roman" w:hAnsi="Times New Roman" w:cs="Times New Roman"/>
          <w:sz w:val="24"/>
          <w:szCs w:val="24"/>
        </w:rPr>
        <w:t xml:space="preserve">rural gentrification in </w:t>
      </w:r>
      <w:r w:rsidR="0083776E">
        <w:rPr>
          <w:rFonts w:ascii="Times New Roman" w:hAnsi="Times New Roman" w:cs="Times New Roman"/>
          <w:sz w:val="24"/>
          <w:szCs w:val="24"/>
        </w:rPr>
        <w:t xml:space="preserve">ways </w:t>
      </w:r>
      <w:r w:rsidR="009330A6">
        <w:rPr>
          <w:rFonts w:ascii="Times New Roman" w:hAnsi="Times New Roman" w:cs="Times New Roman"/>
          <w:sz w:val="24"/>
          <w:szCs w:val="24"/>
        </w:rPr>
        <w:t xml:space="preserve">similar </w:t>
      </w:r>
      <w:r w:rsidR="0083776E">
        <w:rPr>
          <w:rFonts w:ascii="Times New Roman" w:hAnsi="Times New Roman" w:cs="Times New Roman"/>
          <w:sz w:val="24"/>
          <w:szCs w:val="24"/>
        </w:rPr>
        <w:t>to</w:t>
      </w:r>
      <w:r w:rsidR="009330A6">
        <w:rPr>
          <w:rFonts w:ascii="Times New Roman" w:hAnsi="Times New Roman" w:cs="Times New Roman"/>
          <w:sz w:val="24"/>
          <w:szCs w:val="24"/>
        </w:rPr>
        <w:t xml:space="preserve"> other counties</w:t>
      </w:r>
      <w:r w:rsidR="0083776E">
        <w:rPr>
          <w:rFonts w:ascii="Times New Roman" w:hAnsi="Times New Roman" w:cs="Times New Roman"/>
          <w:sz w:val="24"/>
          <w:szCs w:val="24"/>
        </w:rPr>
        <w:t xml:space="preserve">, using ERS RUCA codes to </w:t>
      </w:r>
      <w:r w:rsidR="009330A6">
        <w:rPr>
          <w:rFonts w:ascii="Times New Roman" w:hAnsi="Times New Roman" w:cs="Times New Roman"/>
          <w:sz w:val="24"/>
          <w:szCs w:val="24"/>
        </w:rPr>
        <w:t>develop a comparable designation</w:t>
      </w:r>
      <w:r w:rsidR="0083776E">
        <w:rPr>
          <w:rFonts w:ascii="Times New Roman" w:hAnsi="Times New Roman" w:cs="Times New Roman"/>
          <w:sz w:val="24"/>
          <w:szCs w:val="24"/>
        </w:rPr>
        <w:t xml:space="preserve"> of </w:t>
      </w:r>
      <w:r w:rsidR="009330A6">
        <w:rPr>
          <w:rFonts w:ascii="Times New Roman" w:hAnsi="Times New Roman" w:cs="Times New Roman"/>
          <w:sz w:val="24"/>
          <w:szCs w:val="24"/>
        </w:rPr>
        <w:t>“degrees of connectivity</w:t>
      </w:r>
      <w:r w:rsidR="0083776E">
        <w:rPr>
          <w:rFonts w:ascii="Times New Roman" w:hAnsi="Times New Roman" w:cs="Times New Roman"/>
          <w:sz w:val="24"/>
          <w:szCs w:val="24"/>
        </w:rPr>
        <w:t>.</w:t>
      </w:r>
      <w:r w:rsidR="009330A6">
        <w:rPr>
          <w:rFonts w:ascii="Times New Roman" w:hAnsi="Times New Roman" w:cs="Times New Roman"/>
          <w:sz w:val="24"/>
          <w:szCs w:val="24"/>
        </w:rPr>
        <w:t xml:space="preserve">” </w:t>
      </w:r>
      <w:r w:rsidR="0083776E">
        <w:rPr>
          <w:rFonts w:ascii="Times New Roman" w:hAnsi="Times New Roman" w:cs="Times New Roman"/>
          <w:sz w:val="24"/>
          <w:szCs w:val="24"/>
        </w:rPr>
        <w:t xml:space="preserve">He has combined this with </w:t>
      </w:r>
      <w:r w:rsidR="001B796C">
        <w:rPr>
          <w:rFonts w:ascii="Times New Roman" w:hAnsi="Times New Roman" w:cs="Times New Roman"/>
          <w:sz w:val="24"/>
          <w:szCs w:val="24"/>
        </w:rPr>
        <w:t>indicators of gentrification</w:t>
      </w:r>
      <w:r w:rsidR="0083776E">
        <w:rPr>
          <w:rFonts w:ascii="Times New Roman" w:hAnsi="Times New Roman" w:cs="Times New Roman"/>
          <w:sz w:val="24"/>
          <w:szCs w:val="24"/>
        </w:rPr>
        <w:t xml:space="preserve">, such as </w:t>
      </w:r>
      <w:r w:rsidR="001B796C">
        <w:rPr>
          <w:rFonts w:ascii="Times New Roman" w:hAnsi="Times New Roman" w:cs="Times New Roman"/>
          <w:sz w:val="24"/>
          <w:szCs w:val="24"/>
        </w:rPr>
        <w:t>change in housing value</w:t>
      </w:r>
      <w:r w:rsidR="0083776E">
        <w:rPr>
          <w:rFonts w:ascii="Times New Roman" w:hAnsi="Times New Roman" w:cs="Times New Roman"/>
          <w:sz w:val="24"/>
          <w:szCs w:val="24"/>
        </w:rPr>
        <w:t xml:space="preserve">, </w:t>
      </w:r>
      <w:r w:rsidR="001B796C">
        <w:rPr>
          <w:rFonts w:ascii="Times New Roman" w:hAnsi="Times New Roman" w:cs="Times New Roman"/>
          <w:sz w:val="24"/>
          <w:szCs w:val="24"/>
        </w:rPr>
        <w:t xml:space="preserve">median </w:t>
      </w:r>
      <w:proofErr w:type="spellStart"/>
      <w:r w:rsidR="001B796C">
        <w:rPr>
          <w:rFonts w:ascii="Times New Roman" w:hAnsi="Times New Roman" w:cs="Times New Roman"/>
          <w:sz w:val="24"/>
          <w:szCs w:val="24"/>
        </w:rPr>
        <w:t>hh</w:t>
      </w:r>
      <w:proofErr w:type="spellEnd"/>
      <w:r w:rsidR="001B796C">
        <w:rPr>
          <w:rFonts w:ascii="Times New Roman" w:hAnsi="Times New Roman" w:cs="Times New Roman"/>
          <w:sz w:val="24"/>
          <w:szCs w:val="24"/>
        </w:rPr>
        <w:t xml:space="preserve"> income</w:t>
      </w:r>
      <w:r w:rsidR="0083776E">
        <w:rPr>
          <w:rFonts w:ascii="Times New Roman" w:hAnsi="Times New Roman" w:cs="Times New Roman"/>
          <w:sz w:val="24"/>
          <w:szCs w:val="24"/>
        </w:rPr>
        <w:t xml:space="preserve">, and percent </w:t>
      </w:r>
      <w:r w:rsidR="00840EA0">
        <w:rPr>
          <w:rFonts w:ascii="Times New Roman" w:hAnsi="Times New Roman" w:cs="Times New Roman"/>
          <w:sz w:val="24"/>
          <w:szCs w:val="24"/>
        </w:rPr>
        <w:t xml:space="preserve">of adults </w:t>
      </w:r>
      <w:r w:rsidR="001B796C">
        <w:rPr>
          <w:rFonts w:ascii="Times New Roman" w:hAnsi="Times New Roman" w:cs="Times New Roman"/>
          <w:sz w:val="24"/>
          <w:szCs w:val="24"/>
        </w:rPr>
        <w:t xml:space="preserve">with </w:t>
      </w:r>
      <w:r w:rsidR="00840EA0">
        <w:rPr>
          <w:rFonts w:ascii="Times New Roman" w:hAnsi="Times New Roman" w:cs="Times New Roman"/>
          <w:sz w:val="24"/>
          <w:szCs w:val="24"/>
        </w:rPr>
        <w:t xml:space="preserve">a </w:t>
      </w:r>
      <w:r w:rsidR="001B796C">
        <w:rPr>
          <w:rFonts w:ascii="Times New Roman" w:hAnsi="Times New Roman" w:cs="Times New Roman"/>
          <w:sz w:val="24"/>
          <w:szCs w:val="24"/>
        </w:rPr>
        <w:t>bachelor’s degree</w:t>
      </w:r>
      <w:r w:rsidR="0083776E">
        <w:rPr>
          <w:rFonts w:ascii="Times New Roman" w:hAnsi="Times New Roman" w:cs="Times New Roman"/>
          <w:sz w:val="24"/>
          <w:szCs w:val="24"/>
        </w:rPr>
        <w:t xml:space="preserve">. Peter also described on-going case studies being undertaken as part of the project in </w:t>
      </w:r>
      <w:r w:rsidR="00E9506C">
        <w:rPr>
          <w:rFonts w:ascii="Times New Roman" w:hAnsi="Times New Roman" w:cs="Times New Roman"/>
          <w:sz w:val="24"/>
          <w:szCs w:val="24"/>
        </w:rPr>
        <w:t>Jackson Hole</w:t>
      </w:r>
      <w:r w:rsidR="00840EA0">
        <w:rPr>
          <w:rFonts w:ascii="Times New Roman" w:hAnsi="Times New Roman" w:cs="Times New Roman"/>
          <w:sz w:val="24"/>
          <w:szCs w:val="24"/>
        </w:rPr>
        <w:t xml:space="preserve">, WY and </w:t>
      </w:r>
      <w:proofErr w:type="spellStart"/>
      <w:r w:rsidR="00E9506C">
        <w:rPr>
          <w:rFonts w:ascii="Times New Roman" w:hAnsi="Times New Roman" w:cs="Times New Roman"/>
          <w:sz w:val="24"/>
          <w:szCs w:val="24"/>
        </w:rPr>
        <w:t>Driggs</w:t>
      </w:r>
      <w:proofErr w:type="spellEnd"/>
      <w:r w:rsidR="0083776E">
        <w:rPr>
          <w:rFonts w:ascii="Times New Roman" w:hAnsi="Times New Roman" w:cs="Times New Roman"/>
          <w:sz w:val="24"/>
          <w:szCs w:val="24"/>
        </w:rPr>
        <w:t>,</w:t>
      </w:r>
      <w:r w:rsidR="00840EA0">
        <w:rPr>
          <w:rFonts w:ascii="Times New Roman" w:hAnsi="Times New Roman" w:cs="Times New Roman"/>
          <w:sz w:val="24"/>
          <w:szCs w:val="24"/>
        </w:rPr>
        <w:t xml:space="preserve"> ID;</w:t>
      </w:r>
      <w:r w:rsidR="0083776E">
        <w:rPr>
          <w:rFonts w:ascii="Times New Roman" w:hAnsi="Times New Roman" w:cs="Times New Roman"/>
          <w:sz w:val="24"/>
          <w:szCs w:val="24"/>
        </w:rPr>
        <w:t xml:space="preserve"> the </w:t>
      </w:r>
      <w:r w:rsidR="00806BE6">
        <w:rPr>
          <w:rFonts w:ascii="Times New Roman" w:hAnsi="Times New Roman" w:cs="Times New Roman"/>
          <w:sz w:val="24"/>
          <w:szCs w:val="24"/>
        </w:rPr>
        <w:t xml:space="preserve">Finger Lakes </w:t>
      </w:r>
      <w:r w:rsidR="0083776E">
        <w:rPr>
          <w:rFonts w:ascii="Times New Roman" w:hAnsi="Times New Roman" w:cs="Times New Roman"/>
          <w:sz w:val="24"/>
          <w:szCs w:val="24"/>
        </w:rPr>
        <w:t xml:space="preserve">region of </w:t>
      </w:r>
      <w:r w:rsidR="00806BE6">
        <w:rPr>
          <w:rFonts w:ascii="Times New Roman" w:hAnsi="Times New Roman" w:cs="Times New Roman"/>
          <w:sz w:val="24"/>
          <w:szCs w:val="24"/>
        </w:rPr>
        <w:t>NY</w:t>
      </w:r>
      <w:r w:rsidR="00840EA0">
        <w:rPr>
          <w:rFonts w:ascii="Times New Roman" w:hAnsi="Times New Roman" w:cs="Times New Roman"/>
          <w:sz w:val="24"/>
          <w:szCs w:val="24"/>
        </w:rPr>
        <w:t>;</w:t>
      </w:r>
      <w:r w:rsidR="0083776E">
        <w:rPr>
          <w:rFonts w:ascii="Times New Roman" w:hAnsi="Times New Roman" w:cs="Times New Roman"/>
          <w:sz w:val="24"/>
          <w:szCs w:val="24"/>
        </w:rPr>
        <w:t xml:space="preserve"> and the </w:t>
      </w:r>
      <w:r w:rsidR="00AE1FA8">
        <w:rPr>
          <w:rFonts w:ascii="Times New Roman" w:hAnsi="Times New Roman" w:cs="Times New Roman"/>
          <w:sz w:val="24"/>
          <w:szCs w:val="24"/>
        </w:rPr>
        <w:t xml:space="preserve">Mad River Valley </w:t>
      </w:r>
      <w:r w:rsidR="0083776E">
        <w:rPr>
          <w:rFonts w:ascii="Times New Roman" w:hAnsi="Times New Roman" w:cs="Times New Roman"/>
          <w:sz w:val="24"/>
          <w:szCs w:val="24"/>
        </w:rPr>
        <w:t xml:space="preserve">in </w:t>
      </w:r>
      <w:r w:rsidR="00AE1FA8">
        <w:rPr>
          <w:rFonts w:ascii="Times New Roman" w:hAnsi="Times New Roman" w:cs="Times New Roman"/>
          <w:sz w:val="24"/>
          <w:szCs w:val="24"/>
        </w:rPr>
        <w:t>VT</w:t>
      </w:r>
      <w:r w:rsidR="0083776E">
        <w:rPr>
          <w:rFonts w:ascii="Times New Roman" w:hAnsi="Times New Roman" w:cs="Times New Roman"/>
          <w:sz w:val="24"/>
          <w:szCs w:val="24"/>
        </w:rPr>
        <w:t>.</w:t>
      </w:r>
    </w:p>
    <w:p w:rsidR="00485107" w:rsidRPr="000D0E2F" w:rsidRDefault="0006642E" w:rsidP="00485107">
      <w:pPr>
        <w:rPr>
          <w:rFonts w:ascii="Times New Roman" w:hAnsi="Times New Roman" w:cs="Times New Roman"/>
        </w:rPr>
      </w:pPr>
      <w:r>
        <w:rPr>
          <w:rFonts w:ascii="Times New Roman" w:hAnsi="Times New Roman" w:cs="Times New Roman"/>
        </w:rPr>
        <w:lastRenderedPageBreak/>
        <w:t xml:space="preserve">W3001 Administrative Advisor Lou Swanson </w:t>
      </w:r>
      <w:r w:rsidR="00485107" w:rsidRPr="000D0E2F">
        <w:rPr>
          <w:rFonts w:ascii="Times New Roman" w:hAnsi="Times New Roman" w:cs="Times New Roman"/>
        </w:rPr>
        <w:t>a</w:t>
      </w:r>
      <w:r>
        <w:rPr>
          <w:rFonts w:ascii="Times New Roman" w:hAnsi="Times New Roman" w:cs="Times New Roman"/>
        </w:rPr>
        <w:t xml:space="preserve">ddressed the group and answered questions regarding report writing and the proposal needed for the next 5-year project. </w:t>
      </w:r>
      <w:r>
        <w:rPr>
          <w:rFonts w:ascii="Times New Roman" w:hAnsi="Times New Roman" w:cs="Times New Roman"/>
          <w:sz w:val="24"/>
          <w:szCs w:val="24"/>
        </w:rPr>
        <w:t>In writing reports, it is a good idea to include teaching as part of committee accomplishments. It is a “scholarship of engagement” outreach that especially applies to work being done at non-land grant schools. Lou a</w:t>
      </w:r>
      <w:r w:rsidR="00485107" w:rsidRPr="000D0E2F">
        <w:rPr>
          <w:rFonts w:ascii="Times New Roman" w:hAnsi="Times New Roman" w:cs="Times New Roman"/>
        </w:rPr>
        <w:t xml:space="preserve">lso mentioned that he will be nominating this committee </w:t>
      </w:r>
      <w:r w:rsidR="00F313B6">
        <w:rPr>
          <w:rFonts w:ascii="Times New Roman" w:hAnsi="Times New Roman" w:cs="Times New Roman"/>
        </w:rPr>
        <w:t xml:space="preserve">in January </w:t>
      </w:r>
      <w:r w:rsidR="00485107" w:rsidRPr="000D0E2F">
        <w:rPr>
          <w:rFonts w:ascii="Times New Roman" w:hAnsi="Times New Roman" w:cs="Times New Roman"/>
        </w:rPr>
        <w:t xml:space="preserve">for a national award meant to recognize excellence in both research and outreach—for </w:t>
      </w:r>
      <w:r>
        <w:rPr>
          <w:rFonts w:ascii="Times New Roman" w:hAnsi="Times New Roman" w:cs="Times New Roman"/>
        </w:rPr>
        <w:t>“</w:t>
      </w:r>
      <w:r w:rsidR="00485107" w:rsidRPr="000D0E2F">
        <w:rPr>
          <w:rFonts w:ascii="Times New Roman" w:hAnsi="Times New Roman" w:cs="Times New Roman"/>
        </w:rPr>
        <w:t>moving knowledge into public discussion.</w:t>
      </w:r>
      <w:r>
        <w:rPr>
          <w:rFonts w:ascii="Times New Roman" w:hAnsi="Times New Roman" w:cs="Times New Roman"/>
        </w:rPr>
        <w:t>”</w:t>
      </w:r>
    </w:p>
    <w:p w:rsidR="00F54EAE" w:rsidRDefault="0099698D">
      <w:pPr>
        <w:rPr>
          <w:rFonts w:ascii="Times New Roman" w:hAnsi="Times New Roman" w:cs="Times New Roman"/>
          <w:sz w:val="24"/>
          <w:szCs w:val="24"/>
        </w:rPr>
      </w:pPr>
      <w:r>
        <w:rPr>
          <w:rFonts w:ascii="Times New Roman" w:hAnsi="Times New Roman" w:cs="Times New Roman"/>
          <w:sz w:val="24"/>
          <w:szCs w:val="24"/>
        </w:rPr>
        <w:t>Joe Francis</w:t>
      </w:r>
      <w:r w:rsidR="00F313B6">
        <w:rPr>
          <w:rFonts w:ascii="Times New Roman" w:hAnsi="Times New Roman" w:cs="Times New Roman"/>
          <w:sz w:val="24"/>
          <w:szCs w:val="24"/>
        </w:rPr>
        <w:t xml:space="preserve"> provided an overview of </w:t>
      </w:r>
      <w:r>
        <w:rPr>
          <w:rFonts w:ascii="Times New Roman" w:hAnsi="Times New Roman" w:cs="Times New Roman"/>
          <w:sz w:val="24"/>
          <w:szCs w:val="24"/>
        </w:rPr>
        <w:t>ACS measures of uncertainty</w:t>
      </w:r>
      <w:r w:rsidR="00F313B6">
        <w:rPr>
          <w:rFonts w:ascii="Times New Roman" w:hAnsi="Times New Roman" w:cs="Times New Roman"/>
          <w:sz w:val="24"/>
          <w:szCs w:val="24"/>
        </w:rPr>
        <w:t xml:space="preserve"> and argued for the need to pay more attention to the </w:t>
      </w:r>
      <w:r>
        <w:rPr>
          <w:rFonts w:ascii="Times New Roman" w:hAnsi="Times New Roman" w:cs="Times New Roman"/>
          <w:sz w:val="24"/>
          <w:szCs w:val="24"/>
        </w:rPr>
        <w:t>MOE</w:t>
      </w:r>
      <w:r w:rsidR="00F313B6">
        <w:rPr>
          <w:rFonts w:ascii="Times New Roman" w:hAnsi="Times New Roman" w:cs="Times New Roman"/>
          <w:sz w:val="24"/>
          <w:szCs w:val="24"/>
        </w:rPr>
        <w:t xml:space="preserve">s provided with all ACS data. He has posted a </w:t>
      </w:r>
      <w:r>
        <w:rPr>
          <w:rFonts w:ascii="Times New Roman" w:hAnsi="Times New Roman" w:cs="Times New Roman"/>
          <w:sz w:val="24"/>
          <w:szCs w:val="24"/>
        </w:rPr>
        <w:t xml:space="preserve">web site with </w:t>
      </w:r>
      <w:r w:rsidR="00F313B6">
        <w:rPr>
          <w:rFonts w:ascii="Times New Roman" w:hAnsi="Times New Roman" w:cs="Times New Roman"/>
          <w:sz w:val="24"/>
          <w:szCs w:val="24"/>
        </w:rPr>
        <w:t xml:space="preserve">different methods for mapping </w:t>
      </w:r>
      <w:r>
        <w:rPr>
          <w:rFonts w:ascii="Times New Roman" w:hAnsi="Times New Roman" w:cs="Times New Roman"/>
          <w:sz w:val="24"/>
          <w:szCs w:val="24"/>
        </w:rPr>
        <w:t>MOEs</w:t>
      </w:r>
      <w:r w:rsidR="00F313B6">
        <w:rPr>
          <w:rFonts w:ascii="Times New Roman" w:hAnsi="Times New Roman" w:cs="Times New Roman"/>
          <w:sz w:val="24"/>
          <w:szCs w:val="24"/>
        </w:rPr>
        <w:t xml:space="preserve"> and how to account for </w:t>
      </w:r>
      <w:r w:rsidR="00A539FF">
        <w:rPr>
          <w:rFonts w:ascii="Times New Roman" w:hAnsi="Times New Roman" w:cs="Times New Roman"/>
          <w:sz w:val="24"/>
          <w:szCs w:val="24"/>
        </w:rPr>
        <w:t>spatial differences</w:t>
      </w:r>
      <w:r w:rsidR="00F313B6">
        <w:rPr>
          <w:rFonts w:ascii="Times New Roman" w:hAnsi="Times New Roman" w:cs="Times New Roman"/>
          <w:sz w:val="24"/>
          <w:szCs w:val="24"/>
        </w:rPr>
        <w:t xml:space="preserve"> and</w:t>
      </w:r>
      <w:r w:rsidR="00A539FF">
        <w:rPr>
          <w:rFonts w:ascii="Times New Roman" w:hAnsi="Times New Roman" w:cs="Times New Roman"/>
          <w:sz w:val="24"/>
          <w:szCs w:val="24"/>
        </w:rPr>
        <w:t xml:space="preserve"> changes over time</w:t>
      </w:r>
      <w:r w:rsidR="00F313B6">
        <w:rPr>
          <w:rFonts w:ascii="Times New Roman" w:hAnsi="Times New Roman" w:cs="Times New Roman"/>
          <w:sz w:val="24"/>
          <w:szCs w:val="24"/>
        </w:rPr>
        <w:t xml:space="preserve">, especially for small geographies. </w:t>
      </w:r>
    </w:p>
    <w:p w:rsidR="00BA7C9B" w:rsidRDefault="00BA7C9B">
      <w:pPr>
        <w:rPr>
          <w:rFonts w:ascii="Times New Roman" w:hAnsi="Times New Roman" w:cs="Times New Roman"/>
          <w:sz w:val="24"/>
          <w:szCs w:val="24"/>
        </w:rPr>
      </w:pPr>
      <w:r>
        <w:rPr>
          <w:rFonts w:ascii="Times New Roman" w:hAnsi="Times New Roman" w:cs="Times New Roman"/>
          <w:sz w:val="24"/>
          <w:szCs w:val="24"/>
        </w:rPr>
        <w:t>Shannon</w:t>
      </w:r>
      <w:r w:rsidR="00F313B6">
        <w:rPr>
          <w:rFonts w:ascii="Times New Roman" w:hAnsi="Times New Roman" w:cs="Times New Roman"/>
          <w:sz w:val="24"/>
          <w:szCs w:val="24"/>
        </w:rPr>
        <w:t xml:space="preserve"> Monnat made a presentation on “</w:t>
      </w:r>
      <w:r>
        <w:rPr>
          <w:rFonts w:ascii="Times New Roman" w:hAnsi="Times New Roman" w:cs="Times New Roman"/>
          <w:sz w:val="24"/>
          <w:szCs w:val="24"/>
        </w:rPr>
        <w:t>Despair, Drugs, and Death: Understanding Spatial Differences in ‘Stress-Related’ Mortality</w:t>
      </w:r>
      <w:r w:rsidR="00F313B6">
        <w:rPr>
          <w:rFonts w:ascii="Times New Roman" w:hAnsi="Times New Roman" w:cs="Times New Roman"/>
          <w:sz w:val="24"/>
          <w:szCs w:val="24"/>
        </w:rPr>
        <w:t xml:space="preserve">.” </w:t>
      </w:r>
      <w:r w:rsidR="00781155">
        <w:rPr>
          <w:rFonts w:ascii="Times New Roman" w:hAnsi="Times New Roman" w:cs="Times New Roman"/>
          <w:sz w:val="24"/>
          <w:szCs w:val="24"/>
        </w:rPr>
        <w:t xml:space="preserve">Several important books have captured important aspects of the problem: </w:t>
      </w:r>
      <w:r>
        <w:rPr>
          <w:rFonts w:ascii="Times New Roman" w:hAnsi="Times New Roman" w:cs="Times New Roman"/>
          <w:sz w:val="24"/>
          <w:szCs w:val="24"/>
        </w:rPr>
        <w:t>Strangers in Their Own L</w:t>
      </w:r>
      <w:r w:rsidR="00781155">
        <w:rPr>
          <w:rFonts w:ascii="Times New Roman" w:hAnsi="Times New Roman" w:cs="Times New Roman"/>
          <w:sz w:val="24"/>
          <w:szCs w:val="24"/>
        </w:rPr>
        <w:t>and</w:t>
      </w:r>
      <w:r>
        <w:rPr>
          <w:rFonts w:ascii="Times New Roman" w:hAnsi="Times New Roman" w:cs="Times New Roman"/>
          <w:sz w:val="24"/>
          <w:szCs w:val="24"/>
        </w:rPr>
        <w:t>; Dream</w:t>
      </w:r>
      <w:r w:rsidR="00781155">
        <w:rPr>
          <w:rFonts w:ascii="Times New Roman" w:hAnsi="Times New Roman" w:cs="Times New Roman"/>
          <w:sz w:val="24"/>
          <w:szCs w:val="24"/>
        </w:rPr>
        <w:t xml:space="preserve"> </w:t>
      </w:r>
      <w:r>
        <w:rPr>
          <w:rFonts w:ascii="Times New Roman" w:hAnsi="Times New Roman" w:cs="Times New Roman"/>
          <w:sz w:val="24"/>
          <w:szCs w:val="24"/>
        </w:rPr>
        <w:t>Land</w:t>
      </w:r>
      <w:r w:rsidR="00781155">
        <w:rPr>
          <w:rFonts w:ascii="Times New Roman" w:hAnsi="Times New Roman" w:cs="Times New Roman"/>
          <w:sz w:val="24"/>
          <w:szCs w:val="24"/>
        </w:rPr>
        <w:t xml:space="preserve">: and </w:t>
      </w:r>
      <w:r>
        <w:rPr>
          <w:rFonts w:ascii="Times New Roman" w:hAnsi="Times New Roman" w:cs="Times New Roman"/>
          <w:sz w:val="24"/>
          <w:szCs w:val="24"/>
        </w:rPr>
        <w:t>Hillbilly Elegy</w:t>
      </w:r>
      <w:r w:rsidR="00781155">
        <w:rPr>
          <w:rFonts w:ascii="Times New Roman" w:hAnsi="Times New Roman" w:cs="Times New Roman"/>
          <w:sz w:val="24"/>
          <w:szCs w:val="24"/>
        </w:rPr>
        <w:t xml:space="preserve">. </w:t>
      </w:r>
      <w:r>
        <w:rPr>
          <w:rFonts w:ascii="Times New Roman" w:hAnsi="Times New Roman" w:cs="Times New Roman"/>
          <w:sz w:val="24"/>
          <w:szCs w:val="24"/>
        </w:rPr>
        <w:t>Drug-related mortality</w:t>
      </w:r>
      <w:r w:rsidR="00781155">
        <w:rPr>
          <w:rFonts w:ascii="Times New Roman" w:hAnsi="Times New Roman" w:cs="Times New Roman"/>
          <w:sz w:val="24"/>
          <w:szCs w:val="24"/>
        </w:rPr>
        <w:t xml:space="preserve"> has been </w:t>
      </w:r>
      <w:r>
        <w:rPr>
          <w:rFonts w:ascii="Times New Roman" w:hAnsi="Times New Roman" w:cs="Times New Roman"/>
          <w:sz w:val="24"/>
          <w:szCs w:val="24"/>
        </w:rPr>
        <w:t xml:space="preserve">increasing </w:t>
      </w:r>
      <w:r w:rsidR="00781155">
        <w:rPr>
          <w:rFonts w:ascii="Times New Roman" w:hAnsi="Times New Roman" w:cs="Times New Roman"/>
          <w:sz w:val="24"/>
          <w:szCs w:val="24"/>
        </w:rPr>
        <w:t xml:space="preserve">more in rural areas since 1999, while </w:t>
      </w:r>
      <w:r>
        <w:rPr>
          <w:rFonts w:ascii="Times New Roman" w:hAnsi="Times New Roman" w:cs="Times New Roman"/>
          <w:sz w:val="24"/>
          <w:szCs w:val="24"/>
        </w:rPr>
        <w:t>overall mortality</w:t>
      </w:r>
      <w:r w:rsidR="00781155">
        <w:rPr>
          <w:rFonts w:ascii="Times New Roman" w:hAnsi="Times New Roman" w:cs="Times New Roman"/>
          <w:sz w:val="24"/>
          <w:szCs w:val="24"/>
        </w:rPr>
        <w:t xml:space="preserve"> declined. Books point to </w:t>
      </w:r>
      <w:r>
        <w:rPr>
          <w:rFonts w:ascii="Times New Roman" w:hAnsi="Times New Roman" w:cs="Times New Roman"/>
          <w:sz w:val="24"/>
          <w:szCs w:val="24"/>
        </w:rPr>
        <w:t>econ</w:t>
      </w:r>
      <w:r w:rsidR="00781155">
        <w:rPr>
          <w:rFonts w:ascii="Times New Roman" w:hAnsi="Times New Roman" w:cs="Times New Roman"/>
          <w:sz w:val="24"/>
          <w:szCs w:val="24"/>
        </w:rPr>
        <w:t>omic</w:t>
      </w:r>
      <w:r>
        <w:rPr>
          <w:rFonts w:ascii="Times New Roman" w:hAnsi="Times New Roman" w:cs="Times New Roman"/>
          <w:sz w:val="24"/>
          <w:szCs w:val="24"/>
        </w:rPr>
        <w:t xml:space="preserve"> restructuring; neolib</w:t>
      </w:r>
      <w:r w:rsidR="00781155">
        <w:rPr>
          <w:rFonts w:ascii="Times New Roman" w:hAnsi="Times New Roman" w:cs="Times New Roman"/>
          <w:sz w:val="24"/>
          <w:szCs w:val="24"/>
        </w:rPr>
        <w:t xml:space="preserve">eral social policy, and cultural anomie. Shannon’s research, funded in part by ERS, shows that long-term, regionally-concentrated </w:t>
      </w:r>
      <w:r w:rsidR="00D9122A">
        <w:rPr>
          <w:rFonts w:ascii="Times New Roman" w:hAnsi="Times New Roman" w:cs="Times New Roman"/>
          <w:sz w:val="24"/>
          <w:szCs w:val="24"/>
        </w:rPr>
        <w:t>econ</w:t>
      </w:r>
      <w:r w:rsidR="00781155">
        <w:rPr>
          <w:rFonts w:ascii="Times New Roman" w:hAnsi="Times New Roman" w:cs="Times New Roman"/>
          <w:sz w:val="24"/>
          <w:szCs w:val="24"/>
        </w:rPr>
        <w:t>omic</w:t>
      </w:r>
      <w:r w:rsidR="00D9122A">
        <w:rPr>
          <w:rFonts w:ascii="Times New Roman" w:hAnsi="Times New Roman" w:cs="Times New Roman"/>
          <w:sz w:val="24"/>
          <w:szCs w:val="24"/>
        </w:rPr>
        <w:t xml:space="preserve"> distress and </w:t>
      </w:r>
      <w:r w:rsidR="00781155">
        <w:rPr>
          <w:rFonts w:ascii="Times New Roman" w:hAnsi="Times New Roman" w:cs="Times New Roman"/>
          <w:sz w:val="24"/>
          <w:szCs w:val="24"/>
        </w:rPr>
        <w:t xml:space="preserve">lack of </w:t>
      </w:r>
      <w:r w:rsidR="00D9122A">
        <w:rPr>
          <w:rFonts w:ascii="Times New Roman" w:hAnsi="Times New Roman" w:cs="Times New Roman"/>
          <w:sz w:val="24"/>
          <w:szCs w:val="24"/>
        </w:rPr>
        <w:t>econ</w:t>
      </w:r>
      <w:r w:rsidR="00781155">
        <w:rPr>
          <w:rFonts w:ascii="Times New Roman" w:hAnsi="Times New Roman" w:cs="Times New Roman"/>
          <w:sz w:val="24"/>
          <w:szCs w:val="24"/>
        </w:rPr>
        <w:t>omic</w:t>
      </w:r>
      <w:r w:rsidR="00D9122A">
        <w:rPr>
          <w:rFonts w:ascii="Times New Roman" w:hAnsi="Times New Roman" w:cs="Times New Roman"/>
          <w:sz w:val="24"/>
          <w:szCs w:val="24"/>
        </w:rPr>
        <w:t xml:space="preserve"> mob</w:t>
      </w:r>
      <w:r w:rsidR="00781155">
        <w:rPr>
          <w:rFonts w:ascii="Times New Roman" w:hAnsi="Times New Roman" w:cs="Times New Roman"/>
          <w:sz w:val="24"/>
          <w:szCs w:val="24"/>
        </w:rPr>
        <w:t>ility are big explainers</w:t>
      </w:r>
      <w:r w:rsidR="00D9122A">
        <w:rPr>
          <w:rFonts w:ascii="Times New Roman" w:hAnsi="Times New Roman" w:cs="Times New Roman"/>
          <w:sz w:val="24"/>
          <w:szCs w:val="24"/>
        </w:rPr>
        <w:t xml:space="preserve">, not </w:t>
      </w:r>
      <w:r w:rsidR="00840EA0">
        <w:rPr>
          <w:rFonts w:ascii="Times New Roman" w:hAnsi="Times New Roman" w:cs="Times New Roman"/>
          <w:sz w:val="24"/>
          <w:szCs w:val="24"/>
        </w:rPr>
        <w:t xml:space="preserve">rising </w:t>
      </w:r>
      <w:r w:rsidR="00D9122A">
        <w:rPr>
          <w:rFonts w:ascii="Times New Roman" w:hAnsi="Times New Roman" w:cs="Times New Roman"/>
          <w:sz w:val="24"/>
          <w:szCs w:val="24"/>
        </w:rPr>
        <w:t>inequality</w:t>
      </w:r>
      <w:r w:rsidR="00781155">
        <w:rPr>
          <w:rFonts w:ascii="Times New Roman" w:hAnsi="Times New Roman" w:cs="Times New Roman"/>
          <w:sz w:val="24"/>
          <w:szCs w:val="24"/>
        </w:rPr>
        <w:t xml:space="preserve"> or increased drug supply. </w:t>
      </w:r>
    </w:p>
    <w:p w:rsidR="00840EA0" w:rsidRDefault="0049249D" w:rsidP="00931F92">
      <w:pPr>
        <w:rPr>
          <w:rFonts w:ascii="Times New Roman" w:hAnsi="Times New Roman" w:cs="Times New Roman"/>
        </w:rPr>
      </w:pPr>
      <w:r>
        <w:rPr>
          <w:rFonts w:ascii="Times New Roman" w:hAnsi="Times New Roman" w:cs="Times New Roman"/>
        </w:rPr>
        <w:t xml:space="preserve">John Green made a presentation on “Problem Solving for Better Data Utilization: Connecting Participatory Processes with Population Data.” There is a growing supply of data but increasing challenges using it. Staff, knowledge, and technical skills are needed to move from passive research presentations to interactive models that emphasize social processes. Projects such as the annual conference on “Problem Solving </w:t>
      </w:r>
      <w:proofErr w:type="gramStart"/>
      <w:r>
        <w:rPr>
          <w:rFonts w:ascii="Times New Roman" w:hAnsi="Times New Roman" w:cs="Times New Roman"/>
        </w:rPr>
        <w:t>For</w:t>
      </w:r>
      <w:proofErr w:type="gramEnd"/>
      <w:r>
        <w:rPr>
          <w:rFonts w:ascii="Times New Roman" w:hAnsi="Times New Roman" w:cs="Times New Roman"/>
        </w:rPr>
        <w:t xml:space="preserve"> Better Health” </w:t>
      </w:r>
      <w:r w:rsidR="00F244F4">
        <w:rPr>
          <w:rFonts w:ascii="Times New Roman" w:hAnsi="Times New Roman" w:cs="Times New Roman"/>
        </w:rPr>
        <w:t xml:space="preserve">that include “participatory mapping sessions” </w:t>
      </w:r>
      <w:r>
        <w:rPr>
          <w:rFonts w:ascii="Times New Roman" w:hAnsi="Times New Roman" w:cs="Times New Roman"/>
        </w:rPr>
        <w:t xml:space="preserve">are seen as empowerment through statistical literacy. </w:t>
      </w:r>
      <w:r w:rsidR="00F244F4">
        <w:rPr>
          <w:rFonts w:ascii="Times New Roman" w:hAnsi="Times New Roman" w:cs="Times New Roman"/>
        </w:rPr>
        <w:t xml:space="preserve">Much of this work is being done in collaboration with the University of Michigan and has received an unrequested letter of support from Senator </w:t>
      </w:r>
      <w:proofErr w:type="spellStart"/>
      <w:r w:rsidR="00F244F4">
        <w:rPr>
          <w:rFonts w:ascii="Times New Roman" w:hAnsi="Times New Roman" w:cs="Times New Roman"/>
        </w:rPr>
        <w:t>Cochoran</w:t>
      </w:r>
      <w:proofErr w:type="spellEnd"/>
      <w:r w:rsidR="00F244F4">
        <w:rPr>
          <w:rFonts w:ascii="Times New Roman" w:hAnsi="Times New Roman" w:cs="Times New Roman"/>
        </w:rPr>
        <w:t>.</w:t>
      </w:r>
    </w:p>
    <w:p w:rsidR="00F244F4" w:rsidRDefault="00F244F4" w:rsidP="00931F92">
      <w:pPr>
        <w:rPr>
          <w:rFonts w:ascii="Times New Roman" w:hAnsi="Times New Roman" w:cs="Times New Roman"/>
        </w:rPr>
      </w:pPr>
      <w:r>
        <w:rPr>
          <w:rFonts w:ascii="Times New Roman" w:hAnsi="Times New Roman" w:cs="Times New Roman"/>
        </w:rPr>
        <w:t xml:space="preserve">Friday afternoon began with a presentation from Tom Pittman, president of the Community Foundation of Northwest Mississippi, a regional nonprofit that focuses on funding economic development and health initiatives, especially those addressing the needs of children. </w:t>
      </w:r>
      <w:r w:rsidR="00847E66">
        <w:rPr>
          <w:rFonts w:ascii="Times New Roman" w:hAnsi="Times New Roman" w:cs="Times New Roman"/>
        </w:rPr>
        <w:t>He provided pointers on communicating research to media and foundations.</w:t>
      </w:r>
    </w:p>
    <w:p w:rsidR="00847E66" w:rsidRDefault="00847E66" w:rsidP="00931F92">
      <w:pPr>
        <w:rPr>
          <w:rFonts w:ascii="Times New Roman" w:hAnsi="Times New Roman" w:cs="Times New Roman"/>
        </w:rPr>
      </w:pPr>
      <w:r>
        <w:rPr>
          <w:rFonts w:ascii="Times New Roman" w:hAnsi="Times New Roman" w:cs="Times New Roman"/>
        </w:rPr>
        <w:t>Katherine Curtis gave a progress report on the W3001 research brief series and John Cromartie led a discussion of best practices for writing research briefs.</w:t>
      </w:r>
    </w:p>
    <w:p w:rsidR="00847E66" w:rsidRDefault="00871E8D" w:rsidP="00931F92">
      <w:pPr>
        <w:rPr>
          <w:rFonts w:ascii="Times New Roman" w:hAnsi="Times New Roman" w:cs="Times New Roman"/>
        </w:rPr>
      </w:pPr>
      <w:r>
        <w:rPr>
          <w:rFonts w:ascii="Times New Roman" w:hAnsi="Times New Roman" w:cs="Times New Roman"/>
        </w:rPr>
        <w:t>The afternoon concluded with initial discussion of the proposal needed for the successor project to W3001.</w:t>
      </w:r>
    </w:p>
    <w:p w:rsidR="00840EA0" w:rsidRDefault="0050514E" w:rsidP="00931F92">
      <w:pPr>
        <w:rPr>
          <w:rFonts w:ascii="Times New Roman" w:hAnsi="Times New Roman" w:cs="Times New Roman"/>
        </w:rPr>
      </w:pPr>
      <w:r>
        <w:rPr>
          <w:rFonts w:ascii="Times New Roman" w:hAnsi="Times New Roman" w:cs="Times New Roman"/>
          <w:b/>
        </w:rPr>
        <w:t>Saturday, September 17</w:t>
      </w:r>
    </w:p>
    <w:p w:rsidR="00871E8D" w:rsidRPr="00871E8D" w:rsidRDefault="00871E8D" w:rsidP="00931F92">
      <w:pPr>
        <w:rPr>
          <w:rFonts w:ascii="Times New Roman" w:hAnsi="Times New Roman" w:cs="Times New Roman"/>
        </w:rPr>
      </w:pPr>
      <w:r>
        <w:rPr>
          <w:rFonts w:ascii="Times New Roman" w:hAnsi="Times New Roman" w:cs="Times New Roman"/>
        </w:rPr>
        <w:t>The morning’s business meeting was taken up with discussion of the proposal for W3001’s successor project. Many potential topics were proposed. Most agreed that the new project should stick close to members’ strengths in tracking basic demographic processes. “Well-being” was proposed as a term to unite economic, social, environmental, and health topics. Determining ways to connect with Cooperative Extension and county extension offices was seen as an important 1</w:t>
      </w:r>
      <w:r w:rsidRPr="00871E8D">
        <w:rPr>
          <w:rFonts w:ascii="Times New Roman" w:hAnsi="Times New Roman" w:cs="Times New Roman"/>
          <w:vertAlign w:val="superscript"/>
        </w:rPr>
        <w:t>st</w:t>
      </w:r>
      <w:r>
        <w:rPr>
          <w:rFonts w:ascii="Times New Roman" w:hAnsi="Times New Roman" w:cs="Times New Roman"/>
        </w:rPr>
        <w:t xml:space="preserve"> step in the project.</w:t>
      </w:r>
    </w:p>
    <w:p w:rsidR="00E121D3" w:rsidRPr="000D0E2F" w:rsidRDefault="00931F92" w:rsidP="00931F92">
      <w:pPr>
        <w:rPr>
          <w:rFonts w:ascii="Times New Roman" w:hAnsi="Times New Roman" w:cs="Times New Roman"/>
        </w:rPr>
      </w:pPr>
      <w:r w:rsidRPr="000D0E2F">
        <w:rPr>
          <w:rFonts w:ascii="Times New Roman" w:hAnsi="Times New Roman" w:cs="Times New Roman"/>
        </w:rPr>
        <w:lastRenderedPageBreak/>
        <w:t>The meeting concluded with election of officers</w:t>
      </w:r>
      <w:r w:rsidR="00485107">
        <w:rPr>
          <w:rFonts w:ascii="Times New Roman" w:hAnsi="Times New Roman" w:cs="Times New Roman"/>
        </w:rPr>
        <w:t xml:space="preserve"> and discussion of next year’s meeting</w:t>
      </w:r>
      <w:r w:rsidRPr="000D0E2F">
        <w:rPr>
          <w:rFonts w:ascii="Times New Roman" w:hAnsi="Times New Roman" w:cs="Times New Roman"/>
        </w:rPr>
        <w:t xml:space="preserve">. </w:t>
      </w:r>
      <w:r w:rsidR="00F069A0" w:rsidRPr="000D0E2F">
        <w:rPr>
          <w:rFonts w:ascii="Times New Roman" w:hAnsi="Times New Roman" w:cs="Times New Roman"/>
        </w:rPr>
        <w:t xml:space="preserve">Laszlo </w:t>
      </w:r>
      <w:proofErr w:type="spellStart"/>
      <w:r w:rsidRPr="000D0E2F">
        <w:rPr>
          <w:rFonts w:ascii="Times New Roman" w:hAnsi="Times New Roman" w:cs="Times New Roman"/>
        </w:rPr>
        <w:t>Kulcsar</w:t>
      </w:r>
      <w:proofErr w:type="spellEnd"/>
      <w:r w:rsidRPr="000D0E2F">
        <w:rPr>
          <w:rFonts w:ascii="Times New Roman" w:hAnsi="Times New Roman" w:cs="Times New Roman"/>
        </w:rPr>
        <w:t xml:space="preserve"> </w:t>
      </w:r>
      <w:r w:rsidR="00153A87">
        <w:rPr>
          <w:rFonts w:ascii="Times New Roman" w:hAnsi="Times New Roman" w:cs="Times New Roman"/>
        </w:rPr>
        <w:t xml:space="preserve">will take over as chair and Katherine Curtis will serve as vice-chair. </w:t>
      </w:r>
      <w:r w:rsidR="000D0E2F">
        <w:rPr>
          <w:rFonts w:ascii="Times New Roman" w:hAnsi="Times New Roman" w:cs="Times New Roman"/>
        </w:rPr>
        <w:t xml:space="preserve">John Cromartie will continue to serve as secretary. </w:t>
      </w:r>
      <w:r w:rsidR="00153A87">
        <w:rPr>
          <w:rFonts w:ascii="Times New Roman" w:hAnsi="Times New Roman" w:cs="Times New Roman"/>
        </w:rPr>
        <w:t>Joe Molnar agreed to serve in the new position of Publications Coordinator</w:t>
      </w:r>
      <w:r w:rsidR="00485107">
        <w:rPr>
          <w:rFonts w:ascii="Times New Roman" w:hAnsi="Times New Roman" w:cs="Times New Roman"/>
        </w:rPr>
        <w:t xml:space="preserve">. </w:t>
      </w:r>
      <w:r w:rsidRPr="000D0E2F">
        <w:rPr>
          <w:rFonts w:ascii="Times New Roman" w:hAnsi="Times New Roman" w:cs="Times New Roman"/>
        </w:rPr>
        <w:t>The group agreed to h</w:t>
      </w:r>
      <w:r w:rsidR="00241108">
        <w:rPr>
          <w:rFonts w:ascii="Times New Roman" w:hAnsi="Times New Roman" w:cs="Times New Roman"/>
        </w:rPr>
        <w:t>old next September’s meeting in</w:t>
      </w:r>
      <w:r w:rsidR="00485107">
        <w:rPr>
          <w:rFonts w:ascii="Times New Roman" w:hAnsi="Times New Roman" w:cs="Times New Roman"/>
        </w:rPr>
        <w:t xml:space="preserve"> Fort Collins, Colorado. The tentative dates are September 14-16 2017. John G.</w:t>
      </w:r>
      <w:r w:rsidRPr="000D0E2F">
        <w:rPr>
          <w:rFonts w:ascii="Times New Roman" w:hAnsi="Times New Roman" w:cs="Times New Roman"/>
        </w:rPr>
        <w:t xml:space="preserve"> a</w:t>
      </w:r>
      <w:r w:rsidR="00E121D3" w:rsidRPr="000D0E2F">
        <w:rPr>
          <w:rFonts w:ascii="Times New Roman" w:hAnsi="Times New Roman" w:cs="Times New Roman"/>
        </w:rPr>
        <w:t xml:space="preserve">djourned </w:t>
      </w:r>
      <w:r w:rsidRPr="000D0E2F">
        <w:rPr>
          <w:rFonts w:ascii="Times New Roman" w:hAnsi="Times New Roman" w:cs="Times New Roman"/>
        </w:rPr>
        <w:t xml:space="preserve">the meeting at </w:t>
      </w:r>
      <w:r w:rsidR="00E121D3" w:rsidRPr="000D0E2F">
        <w:rPr>
          <w:rFonts w:ascii="Times New Roman" w:hAnsi="Times New Roman" w:cs="Times New Roman"/>
        </w:rPr>
        <w:t>11:</w:t>
      </w:r>
      <w:r w:rsidRPr="000D0E2F">
        <w:rPr>
          <w:rFonts w:ascii="Times New Roman" w:hAnsi="Times New Roman" w:cs="Times New Roman"/>
        </w:rPr>
        <w:t>.</w:t>
      </w:r>
      <w:r w:rsidR="00485107">
        <w:rPr>
          <w:rFonts w:ascii="Times New Roman" w:hAnsi="Times New Roman" w:cs="Times New Roman"/>
        </w:rPr>
        <w:t>00.</w:t>
      </w:r>
    </w:p>
    <w:p w:rsidR="00931F92" w:rsidRPr="000D0E2F" w:rsidRDefault="00931F92" w:rsidP="00931F92">
      <w:pPr>
        <w:rPr>
          <w:rFonts w:ascii="Times New Roman" w:hAnsi="Times New Roman" w:cs="Times New Roman"/>
        </w:rPr>
      </w:pPr>
      <w:r w:rsidRPr="000D0E2F">
        <w:rPr>
          <w:rFonts w:ascii="Times New Roman" w:hAnsi="Times New Roman" w:cs="Times New Roman"/>
        </w:rPr>
        <w:t>Respectfully submitted,</w:t>
      </w:r>
    </w:p>
    <w:p w:rsidR="00E121D3" w:rsidRPr="000D0E2F" w:rsidRDefault="00931F92" w:rsidP="000D0E2F">
      <w:pPr>
        <w:rPr>
          <w:rFonts w:ascii="Times New Roman" w:hAnsi="Times New Roman" w:cs="Times New Roman"/>
        </w:rPr>
      </w:pPr>
      <w:r w:rsidRPr="000D0E2F">
        <w:rPr>
          <w:rFonts w:ascii="Times New Roman" w:hAnsi="Times New Roman" w:cs="Times New Roman"/>
        </w:rPr>
        <w:t>John Cromartie</w:t>
      </w:r>
    </w:p>
    <w:p w:rsidR="006B47A7" w:rsidRPr="000D0E2F" w:rsidRDefault="006B47A7" w:rsidP="0071458F">
      <w:pPr>
        <w:ind w:firstLine="720"/>
        <w:rPr>
          <w:rFonts w:ascii="Times New Roman" w:hAnsi="Times New Roman" w:cs="Times New Roman"/>
        </w:rPr>
      </w:pPr>
    </w:p>
    <w:p w:rsidR="00A77B28" w:rsidRPr="000D0E2F" w:rsidRDefault="00A77B28" w:rsidP="0071458F">
      <w:pPr>
        <w:ind w:firstLine="720"/>
        <w:rPr>
          <w:rFonts w:ascii="Times New Roman" w:hAnsi="Times New Roman" w:cs="Times New Roman"/>
        </w:rPr>
      </w:pPr>
    </w:p>
    <w:sectPr w:rsidR="00A77B28" w:rsidRPr="000D0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8D"/>
    <w:rsid w:val="00057A2B"/>
    <w:rsid w:val="0006642E"/>
    <w:rsid w:val="000944D3"/>
    <w:rsid w:val="000D0E2F"/>
    <w:rsid w:val="000D1CBA"/>
    <w:rsid w:val="000E0C6F"/>
    <w:rsid w:val="000F700E"/>
    <w:rsid w:val="0012096F"/>
    <w:rsid w:val="00147B8E"/>
    <w:rsid w:val="00153A87"/>
    <w:rsid w:val="00167BEC"/>
    <w:rsid w:val="001B796C"/>
    <w:rsid w:val="001C17F6"/>
    <w:rsid w:val="001C7C59"/>
    <w:rsid w:val="001E6C5A"/>
    <w:rsid w:val="00241108"/>
    <w:rsid w:val="002412DC"/>
    <w:rsid w:val="002864ED"/>
    <w:rsid w:val="002B7DC3"/>
    <w:rsid w:val="002C7E57"/>
    <w:rsid w:val="00301BA7"/>
    <w:rsid w:val="00303756"/>
    <w:rsid w:val="004728BE"/>
    <w:rsid w:val="004829B0"/>
    <w:rsid w:val="00485107"/>
    <w:rsid w:val="00487A94"/>
    <w:rsid w:val="0049249D"/>
    <w:rsid w:val="004C3CBB"/>
    <w:rsid w:val="0050514E"/>
    <w:rsid w:val="00511511"/>
    <w:rsid w:val="005A494E"/>
    <w:rsid w:val="005B104C"/>
    <w:rsid w:val="00651B8F"/>
    <w:rsid w:val="00671EC4"/>
    <w:rsid w:val="006B47A7"/>
    <w:rsid w:val="006D3D20"/>
    <w:rsid w:val="006F4FB0"/>
    <w:rsid w:val="0071458F"/>
    <w:rsid w:val="00753B7A"/>
    <w:rsid w:val="00781155"/>
    <w:rsid w:val="007E3B20"/>
    <w:rsid w:val="00800F1B"/>
    <w:rsid w:val="00806BE6"/>
    <w:rsid w:val="0083776E"/>
    <w:rsid w:val="00840EA0"/>
    <w:rsid w:val="00846FE3"/>
    <w:rsid w:val="00847E66"/>
    <w:rsid w:val="00871A7F"/>
    <w:rsid w:val="00871E8D"/>
    <w:rsid w:val="00931F92"/>
    <w:rsid w:val="009330A6"/>
    <w:rsid w:val="00970207"/>
    <w:rsid w:val="0099698D"/>
    <w:rsid w:val="009B0BB3"/>
    <w:rsid w:val="009E5B88"/>
    <w:rsid w:val="00A11401"/>
    <w:rsid w:val="00A539FF"/>
    <w:rsid w:val="00A54E98"/>
    <w:rsid w:val="00A62AA6"/>
    <w:rsid w:val="00A77B28"/>
    <w:rsid w:val="00A8731E"/>
    <w:rsid w:val="00AD0460"/>
    <w:rsid w:val="00AE1FA8"/>
    <w:rsid w:val="00B32240"/>
    <w:rsid w:val="00BA4A3C"/>
    <w:rsid w:val="00BA7C9B"/>
    <w:rsid w:val="00C24D9B"/>
    <w:rsid w:val="00CA45D6"/>
    <w:rsid w:val="00D05F31"/>
    <w:rsid w:val="00D264E4"/>
    <w:rsid w:val="00D9122A"/>
    <w:rsid w:val="00E06E26"/>
    <w:rsid w:val="00E121D3"/>
    <w:rsid w:val="00E5416F"/>
    <w:rsid w:val="00E83BE4"/>
    <w:rsid w:val="00E9506C"/>
    <w:rsid w:val="00EA178D"/>
    <w:rsid w:val="00F069A0"/>
    <w:rsid w:val="00F14430"/>
    <w:rsid w:val="00F244F4"/>
    <w:rsid w:val="00F313B6"/>
    <w:rsid w:val="00F35CDB"/>
    <w:rsid w:val="00F54EAE"/>
    <w:rsid w:val="00F8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58BD5-93CF-4425-82BE-ADE137FA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Swanson Jr,Louis</cp:lastModifiedBy>
  <cp:revision>2</cp:revision>
  <dcterms:created xsi:type="dcterms:W3CDTF">2017-07-13T13:49:00Z</dcterms:created>
  <dcterms:modified xsi:type="dcterms:W3CDTF">2017-07-13T13:49:00Z</dcterms:modified>
</cp:coreProperties>
</file>