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7F" w:rsidRDefault="00184D7F" w:rsidP="00182602">
      <w:pPr>
        <w:spacing w:before="0"/>
        <w:jc w:val="center"/>
        <w:rPr>
          <w:rFonts w:ascii="Arial" w:hAnsi="Arial" w:cs="Arial"/>
          <w:b/>
        </w:rPr>
      </w:pPr>
      <w:bookmarkStart w:id="0" w:name="_GoBack"/>
      <w:bookmarkEnd w:id="0"/>
      <w:r w:rsidRPr="002D3900">
        <w:rPr>
          <w:rFonts w:ascii="Arial" w:hAnsi="Arial" w:cs="Arial"/>
          <w:b/>
        </w:rPr>
        <w:t>USDA Multistate Research Project</w:t>
      </w:r>
      <w:r w:rsidR="002C422F">
        <w:rPr>
          <w:rFonts w:ascii="Arial" w:hAnsi="Arial" w:cs="Arial"/>
          <w:b/>
        </w:rPr>
        <w:t xml:space="preserve"> NE1601</w:t>
      </w:r>
    </w:p>
    <w:p w:rsidR="00184D7F" w:rsidRPr="00184D7F" w:rsidRDefault="00184D7F" w:rsidP="00182602">
      <w:pPr>
        <w:pStyle w:val="Heading1"/>
        <w:spacing w:before="0"/>
        <w:jc w:val="center"/>
        <w:rPr>
          <w:rFonts w:ascii="Arial Rounded MT Bold" w:hAnsi="Arial Rounded MT Bold"/>
          <w:color w:val="auto"/>
        </w:rPr>
      </w:pPr>
      <w:r w:rsidRPr="00184D7F">
        <w:rPr>
          <w:rFonts w:ascii="Arial Rounded MT Bold" w:hAnsi="Arial Rounded MT Bold"/>
          <w:color w:val="auto"/>
        </w:rPr>
        <w:t>Eastern White Pine Health and Responses to Environmental Changes</w:t>
      </w:r>
    </w:p>
    <w:p w:rsidR="00B10FE3" w:rsidRPr="00184D7F" w:rsidRDefault="00184D7F" w:rsidP="00182602">
      <w:pPr>
        <w:tabs>
          <w:tab w:val="left" w:pos="2363"/>
        </w:tabs>
        <w:spacing w:before="0"/>
        <w:jc w:val="center"/>
        <w:rPr>
          <w:rFonts w:ascii="Arial Rounded MT Bold" w:hAnsi="Arial Rounded MT Bold"/>
          <w:sz w:val="32"/>
        </w:rPr>
      </w:pPr>
      <w:r w:rsidRPr="00184D7F">
        <w:rPr>
          <w:rFonts w:ascii="Arial Rounded MT Bold" w:hAnsi="Arial Rounded MT Bold"/>
          <w:sz w:val="32"/>
        </w:rPr>
        <w:t>2017 Annual Meeting</w:t>
      </w:r>
    </w:p>
    <w:p w:rsidR="00184D7F" w:rsidRDefault="00184D7F" w:rsidP="00184D7F">
      <w:pPr>
        <w:tabs>
          <w:tab w:val="left" w:pos="2363"/>
        </w:tabs>
        <w:jc w:val="center"/>
      </w:pPr>
      <w:r>
        <w:t xml:space="preserve">March </w:t>
      </w:r>
      <w:r w:rsidR="002C422F">
        <w:t xml:space="preserve">9 &amp; </w:t>
      </w:r>
      <w:r>
        <w:t>10, 2017</w:t>
      </w:r>
      <w:r w:rsidR="00182602">
        <w:t xml:space="preserve">     </w:t>
      </w:r>
      <w:r>
        <w:t>Bangor, Maine and Orono, Maine</w:t>
      </w:r>
    </w:p>
    <w:p w:rsidR="004C097E" w:rsidRDefault="00184D7F" w:rsidP="00184D7F">
      <w:pPr>
        <w:tabs>
          <w:tab w:val="left" w:pos="2363"/>
        </w:tabs>
        <w:rPr>
          <w:szCs w:val="24"/>
        </w:rPr>
      </w:pPr>
      <w:r w:rsidRPr="006800C7">
        <w:rPr>
          <w:szCs w:val="24"/>
        </w:rPr>
        <w:t xml:space="preserve">Held </w:t>
      </w:r>
      <w:r w:rsidR="00BE5C93">
        <w:rPr>
          <w:szCs w:val="24"/>
        </w:rPr>
        <w:t>immediately following</w:t>
      </w:r>
      <w:r w:rsidRPr="006800C7">
        <w:rPr>
          <w:szCs w:val="24"/>
        </w:rPr>
        <w:t xml:space="preserve"> the Northeast Forest Pest Council </w:t>
      </w:r>
      <w:r w:rsidR="00C70B0B">
        <w:rPr>
          <w:szCs w:val="24"/>
        </w:rPr>
        <w:t>(</w:t>
      </w:r>
      <w:r w:rsidR="00C70B0B" w:rsidRPr="00C70B0B">
        <w:rPr>
          <w:szCs w:val="24"/>
        </w:rPr>
        <w:t>NEFPC</w:t>
      </w:r>
      <w:r w:rsidR="00C70B0B">
        <w:rPr>
          <w:szCs w:val="24"/>
          <w:u w:val="single"/>
        </w:rPr>
        <w:t>)</w:t>
      </w:r>
      <w:r w:rsidR="00C70B0B" w:rsidRPr="006800C7">
        <w:rPr>
          <w:szCs w:val="24"/>
        </w:rPr>
        <w:t xml:space="preserve"> </w:t>
      </w:r>
      <w:r w:rsidRPr="006800C7">
        <w:rPr>
          <w:szCs w:val="24"/>
        </w:rPr>
        <w:t>and New England Society of American Foresters</w:t>
      </w:r>
      <w:r w:rsidR="00BE5C93">
        <w:rPr>
          <w:szCs w:val="24"/>
        </w:rPr>
        <w:t xml:space="preserve"> Winter Meeting</w:t>
      </w:r>
      <w:r w:rsidR="004C097E">
        <w:rPr>
          <w:szCs w:val="24"/>
        </w:rPr>
        <w:t xml:space="preserve">.  </w:t>
      </w:r>
      <w:r w:rsidRPr="006800C7">
        <w:rPr>
          <w:szCs w:val="24"/>
        </w:rPr>
        <w:t xml:space="preserve">Participants can register for the full Northeast Forest Pest Council/NESAF Joint Meeting at: </w:t>
      </w:r>
      <w:hyperlink r:id="rId5" w:history="1">
        <w:r w:rsidR="00182602" w:rsidRPr="00B64834">
          <w:rPr>
            <w:rStyle w:val="Hyperlink"/>
            <w:szCs w:val="24"/>
          </w:rPr>
          <w:t>www.nesaf.org</w:t>
        </w:r>
      </w:hyperlink>
      <w:r w:rsidR="00182602">
        <w:rPr>
          <w:szCs w:val="24"/>
        </w:rPr>
        <w:t>.  Recommended hotels listed on back.</w:t>
      </w:r>
    </w:p>
    <w:p w:rsidR="00184D7F" w:rsidRDefault="00184D7F" w:rsidP="00184D7F">
      <w:pPr>
        <w:tabs>
          <w:tab w:val="left" w:pos="2363"/>
        </w:tabs>
        <w:rPr>
          <w:szCs w:val="24"/>
          <w:u w:val="single"/>
        </w:rPr>
      </w:pPr>
      <w:r w:rsidRPr="004769F0">
        <w:rPr>
          <w:szCs w:val="24"/>
          <w:u w:val="single"/>
        </w:rPr>
        <w:t>To</w:t>
      </w:r>
      <w:r w:rsidRPr="006800C7">
        <w:rPr>
          <w:szCs w:val="24"/>
          <w:u w:val="single"/>
        </w:rPr>
        <w:t xml:space="preserve"> officially participate in the Eastern White Pine </w:t>
      </w:r>
      <w:r w:rsidR="007E26EF" w:rsidRPr="006800C7">
        <w:rPr>
          <w:szCs w:val="24"/>
          <w:u w:val="single"/>
        </w:rPr>
        <w:t>multi-state project meeting, send you</w:t>
      </w:r>
      <w:r w:rsidR="002C422F">
        <w:rPr>
          <w:szCs w:val="24"/>
          <w:u w:val="single"/>
        </w:rPr>
        <w:t>r</w:t>
      </w:r>
      <w:r w:rsidR="007E26EF" w:rsidRPr="006800C7">
        <w:rPr>
          <w:szCs w:val="24"/>
          <w:u w:val="single"/>
        </w:rPr>
        <w:t xml:space="preserve"> name and request to attend the project meeting</w:t>
      </w:r>
      <w:r w:rsidR="004769F0">
        <w:rPr>
          <w:szCs w:val="24"/>
          <w:u w:val="single"/>
        </w:rPr>
        <w:t xml:space="preserve"> (</w:t>
      </w:r>
      <w:r w:rsidR="00A71BF9">
        <w:rPr>
          <w:szCs w:val="24"/>
          <w:u w:val="single"/>
        </w:rPr>
        <w:t>see form)</w:t>
      </w:r>
      <w:r w:rsidR="007E26EF" w:rsidRPr="006800C7">
        <w:rPr>
          <w:szCs w:val="24"/>
          <w:u w:val="single"/>
        </w:rPr>
        <w:t xml:space="preserve"> to William Livingston – </w:t>
      </w:r>
      <w:hyperlink r:id="rId6" w:history="1">
        <w:r w:rsidR="007E26EF" w:rsidRPr="006800C7">
          <w:rPr>
            <w:rStyle w:val="Hyperlink"/>
            <w:szCs w:val="24"/>
          </w:rPr>
          <w:t>WilliamL@maine.edu</w:t>
        </w:r>
      </w:hyperlink>
      <w:r w:rsidR="007E26EF" w:rsidRPr="006800C7">
        <w:rPr>
          <w:szCs w:val="24"/>
          <w:u w:val="single"/>
        </w:rPr>
        <w:t xml:space="preserve">.  </w:t>
      </w:r>
      <w:r w:rsidR="00A71BF9">
        <w:rPr>
          <w:szCs w:val="24"/>
          <w:u w:val="single"/>
        </w:rPr>
        <w:t>If you can participate only through web conferencing, indicate that on the registration form.</w:t>
      </w:r>
    </w:p>
    <w:p w:rsidR="00EE5B0D" w:rsidRPr="006800C7" w:rsidRDefault="00EE5B0D" w:rsidP="00184D7F">
      <w:pPr>
        <w:tabs>
          <w:tab w:val="left" w:pos="2363"/>
        </w:tabs>
        <w:rPr>
          <w:szCs w:val="24"/>
          <w:u w:val="single"/>
        </w:rPr>
      </w:pPr>
      <w:r>
        <w:rPr>
          <w:szCs w:val="24"/>
          <w:u w:val="single"/>
        </w:rPr>
        <w:t>The Northeast Forest Pest Council will have a session on Whi</w:t>
      </w:r>
      <w:r w:rsidR="00C70B0B">
        <w:rPr>
          <w:szCs w:val="24"/>
          <w:u w:val="single"/>
        </w:rPr>
        <w:t>te Pine taking place on March 9. Y</w:t>
      </w:r>
      <w:r>
        <w:rPr>
          <w:szCs w:val="24"/>
          <w:u w:val="single"/>
        </w:rPr>
        <w:t>ou are welcomed to attend without registering for the NEFPC meeting</w:t>
      </w:r>
      <w:r w:rsidRPr="006800C7">
        <w:rPr>
          <w:szCs w:val="24"/>
          <w:u w:val="single"/>
        </w:rPr>
        <w:t>.</w:t>
      </w:r>
    </w:p>
    <w:p w:rsidR="00BE5C93" w:rsidRPr="008069A0" w:rsidRDefault="00BE5C93" w:rsidP="00BE5C93">
      <w:pPr>
        <w:spacing w:before="0"/>
        <w:jc w:val="center"/>
        <w:rPr>
          <w:sz w:val="28"/>
          <w:szCs w:val="28"/>
        </w:rPr>
      </w:pPr>
    </w:p>
    <w:p w:rsidR="00184D7F" w:rsidRPr="00182602" w:rsidRDefault="00EE5B0D" w:rsidP="00184D7F">
      <w:pPr>
        <w:tabs>
          <w:tab w:val="left" w:pos="2363"/>
        </w:tabs>
        <w:rPr>
          <w:rFonts w:ascii="Georgia" w:hAnsi="Georgia"/>
          <w:b/>
          <w:szCs w:val="24"/>
        </w:rPr>
      </w:pPr>
      <w:r>
        <w:rPr>
          <w:rFonts w:ascii="Georgia" w:hAnsi="Georgia"/>
          <w:b/>
          <w:szCs w:val="24"/>
        </w:rPr>
        <w:t>No</w:t>
      </w:r>
      <w:r w:rsidR="00C70B0B">
        <w:rPr>
          <w:rFonts w:ascii="Georgia" w:hAnsi="Georgia"/>
          <w:b/>
          <w:szCs w:val="24"/>
        </w:rPr>
        <w:t>r</w:t>
      </w:r>
      <w:r>
        <w:rPr>
          <w:rFonts w:ascii="Georgia" w:hAnsi="Georgia"/>
          <w:b/>
          <w:szCs w:val="24"/>
        </w:rPr>
        <w:t>theast Forest Pest Council Session on White Pine,</w:t>
      </w:r>
      <w:r w:rsidR="00BE5C93" w:rsidRPr="00BE5C93">
        <w:rPr>
          <w:rFonts w:ascii="Georgia" w:hAnsi="Georgia"/>
          <w:b/>
          <w:szCs w:val="24"/>
        </w:rPr>
        <w:t xml:space="preserve"> </w:t>
      </w:r>
      <w:r w:rsidR="00184D7F" w:rsidRPr="00182602">
        <w:rPr>
          <w:rFonts w:ascii="Georgia" w:hAnsi="Georgia"/>
          <w:b/>
          <w:szCs w:val="24"/>
        </w:rPr>
        <w:t>Thursday, March 9, Cross Center, Bangor, Maine</w:t>
      </w:r>
    </w:p>
    <w:p w:rsidR="00184D7F" w:rsidRPr="006800C7" w:rsidRDefault="00184D7F" w:rsidP="00184D7F">
      <w:pPr>
        <w:rPr>
          <w:rFonts w:ascii="Georgia" w:eastAsia="Times New Roman" w:hAnsi="Georgia"/>
          <w:i/>
          <w:szCs w:val="24"/>
        </w:rPr>
      </w:pPr>
      <w:r w:rsidRPr="006800C7">
        <w:rPr>
          <w:rFonts w:ascii="Georgia" w:eastAsia="Times New Roman" w:hAnsi="Georgia"/>
          <w:b/>
          <w:szCs w:val="24"/>
        </w:rPr>
        <w:t xml:space="preserve">Moderator:  </w:t>
      </w:r>
      <w:r w:rsidRPr="006800C7">
        <w:rPr>
          <w:rFonts w:ascii="Georgia" w:eastAsia="Times New Roman" w:hAnsi="Georgia"/>
          <w:i/>
          <w:iCs/>
          <w:szCs w:val="24"/>
        </w:rPr>
        <w:t>Dr. William H. Livingston, Associate Director of Undergraduate Programs, School of Forest Resources, University of Maine</w:t>
      </w:r>
    </w:p>
    <w:p w:rsidR="007E26EF" w:rsidRPr="006800C7" w:rsidRDefault="007E26EF" w:rsidP="007E26EF">
      <w:pPr>
        <w:ind w:left="1440" w:hanging="1440"/>
        <w:rPr>
          <w:szCs w:val="24"/>
        </w:rPr>
      </w:pPr>
      <w:r w:rsidRPr="006800C7">
        <w:rPr>
          <w:rFonts w:ascii="Georgia" w:eastAsia="Times New Roman" w:hAnsi="Georgia"/>
          <w:b/>
          <w:szCs w:val="24"/>
        </w:rPr>
        <w:t>3:30</w:t>
      </w:r>
      <w:r w:rsidRPr="006800C7">
        <w:rPr>
          <w:rFonts w:ascii="Georgia" w:eastAsia="Times New Roman" w:hAnsi="Georgia"/>
          <w:b/>
          <w:szCs w:val="24"/>
        </w:rPr>
        <w:tab/>
        <w:t>Register with William Livingston if not registered for the NEFPC meeting</w:t>
      </w:r>
      <w:r w:rsidRPr="006800C7">
        <w:rPr>
          <w:szCs w:val="24"/>
        </w:rPr>
        <w:t>.</w:t>
      </w:r>
    </w:p>
    <w:p w:rsidR="00184D7F" w:rsidRPr="006800C7" w:rsidRDefault="00184D7F" w:rsidP="00184D7F">
      <w:pPr>
        <w:ind w:left="1440" w:hanging="1440"/>
        <w:rPr>
          <w:szCs w:val="24"/>
        </w:rPr>
      </w:pPr>
      <w:r w:rsidRPr="006800C7">
        <w:rPr>
          <w:rFonts w:ascii="Georgia" w:eastAsia="Times New Roman" w:hAnsi="Georgia"/>
          <w:b/>
          <w:szCs w:val="24"/>
        </w:rPr>
        <w:t>4:00</w:t>
      </w:r>
      <w:r w:rsidRPr="006800C7">
        <w:rPr>
          <w:rFonts w:ascii="Georgia" w:eastAsia="Times New Roman" w:hAnsi="Georgia"/>
          <w:b/>
          <w:szCs w:val="24"/>
        </w:rPr>
        <w:tab/>
        <w:t xml:space="preserve">Current Health Status of </w:t>
      </w:r>
      <w:r w:rsidRPr="006800C7">
        <w:rPr>
          <w:rFonts w:ascii="Georgia" w:eastAsia="Times New Roman" w:hAnsi="Georgia"/>
          <w:b/>
          <w:i/>
          <w:szCs w:val="24"/>
        </w:rPr>
        <w:t>Pinus strobus</w:t>
      </w:r>
      <w:r w:rsidRPr="006800C7">
        <w:rPr>
          <w:rFonts w:ascii="Georgia" w:eastAsia="Times New Roman" w:hAnsi="Georgia"/>
          <w:b/>
          <w:szCs w:val="24"/>
        </w:rPr>
        <w:t xml:space="preserve"> (Eastern White Pine) Across Eastern North America.  </w:t>
      </w:r>
      <w:r w:rsidRPr="006800C7">
        <w:rPr>
          <w:szCs w:val="24"/>
        </w:rPr>
        <w:t>Kara Costanza, University of Maine, and Thomas Whitney, University of Georgia.</w:t>
      </w:r>
    </w:p>
    <w:p w:rsidR="00184D7F" w:rsidRPr="006800C7" w:rsidRDefault="00184D7F" w:rsidP="00184D7F">
      <w:pPr>
        <w:ind w:left="1440" w:hanging="1440"/>
        <w:rPr>
          <w:szCs w:val="24"/>
        </w:rPr>
      </w:pPr>
      <w:r w:rsidRPr="006800C7">
        <w:rPr>
          <w:rFonts w:ascii="Georgia" w:eastAsia="Times New Roman" w:hAnsi="Georgia"/>
          <w:b/>
          <w:szCs w:val="24"/>
        </w:rPr>
        <w:t xml:space="preserve">4:30 </w:t>
      </w:r>
      <w:r w:rsidRPr="006800C7">
        <w:rPr>
          <w:rFonts w:ascii="Georgia" w:eastAsia="Times New Roman" w:hAnsi="Georgia"/>
          <w:b/>
          <w:szCs w:val="24"/>
        </w:rPr>
        <w:tab/>
        <w:t xml:space="preserve">Soil and Stocking Effects on Caliciopsis Canker of </w:t>
      </w:r>
      <w:r w:rsidRPr="006800C7">
        <w:rPr>
          <w:rFonts w:ascii="Georgia" w:eastAsia="Times New Roman" w:hAnsi="Georgia"/>
          <w:b/>
          <w:i/>
          <w:szCs w:val="24"/>
        </w:rPr>
        <w:t>Pinus strobus </w:t>
      </w:r>
      <w:r w:rsidRPr="006800C7">
        <w:rPr>
          <w:rFonts w:ascii="Georgia" w:eastAsia="Times New Roman" w:hAnsi="Georgia"/>
          <w:b/>
          <w:szCs w:val="24"/>
        </w:rPr>
        <w:t xml:space="preserve">L.  </w:t>
      </w:r>
      <w:r w:rsidRPr="006800C7">
        <w:rPr>
          <w:szCs w:val="24"/>
        </w:rPr>
        <w:t>Isabel Munck, USDA Forest Service, Durham, NH</w:t>
      </w:r>
    </w:p>
    <w:p w:rsidR="00184D7F" w:rsidRPr="006800C7" w:rsidRDefault="00184D7F" w:rsidP="00184D7F">
      <w:pPr>
        <w:ind w:left="1440" w:hanging="1440"/>
        <w:rPr>
          <w:szCs w:val="24"/>
        </w:rPr>
      </w:pPr>
      <w:r w:rsidRPr="006800C7">
        <w:rPr>
          <w:rFonts w:ascii="Georgia" w:eastAsia="Times New Roman" w:hAnsi="Georgia"/>
          <w:b/>
          <w:szCs w:val="24"/>
        </w:rPr>
        <w:t>4:50</w:t>
      </w:r>
      <w:r w:rsidRPr="006800C7">
        <w:rPr>
          <w:rFonts w:ascii="Georgia" w:eastAsia="Times New Roman" w:hAnsi="Georgia"/>
          <w:b/>
          <w:szCs w:val="24"/>
        </w:rPr>
        <w:tab/>
        <w:t xml:space="preserve">Impacts of White Pine Needle Damage in New England and Response to Silvicultural Thinning Treatments.  </w:t>
      </w:r>
      <w:r w:rsidRPr="006800C7">
        <w:rPr>
          <w:szCs w:val="24"/>
        </w:rPr>
        <w:t>Cameron McIntire, University of New Hampshire.</w:t>
      </w:r>
    </w:p>
    <w:p w:rsidR="00184D7F" w:rsidRPr="006800C7" w:rsidRDefault="00184D7F" w:rsidP="00184D7F">
      <w:pPr>
        <w:ind w:left="1440" w:hanging="1440"/>
        <w:rPr>
          <w:szCs w:val="24"/>
        </w:rPr>
      </w:pPr>
      <w:r w:rsidRPr="006800C7">
        <w:rPr>
          <w:rFonts w:ascii="Georgia" w:eastAsia="Times New Roman" w:hAnsi="Georgia"/>
          <w:b/>
          <w:szCs w:val="24"/>
        </w:rPr>
        <w:t>5:10</w:t>
      </w:r>
      <w:r w:rsidRPr="006800C7">
        <w:rPr>
          <w:rFonts w:ascii="Georgia" w:eastAsia="Times New Roman" w:hAnsi="Georgia"/>
          <w:b/>
          <w:szCs w:val="24"/>
        </w:rPr>
        <w:tab/>
        <w:t xml:space="preserve">History and Current Conditions of Pine Leaf Adelgid in Maine.  </w:t>
      </w:r>
      <w:r w:rsidRPr="006800C7">
        <w:rPr>
          <w:szCs w:val="24"/>
        </w:rPr>
        <w:t>Allison Kanoti, Maine Forest Service</w:t>
      </w:r>
    </w:p>
    <w:p w:rsidR="007E26EF" w:rsidRPr="006800C7" w:rsidRDefault="007E26EF" w:rsidP="007E26EF">
      <w:pPr>
        <w:ind w:left="1440" w:hanging="1440"/>
        <w:rPr>
          <w:rFonts w:ascii="Georgia" w:eastAsia="Times New Roman" w:hAnsi="Georgia"/>
          <w:b/>
          <w:szCs w:val="24"/>
        </w:rPr>
      </w:pPr>
      <w:r w:rsidRPr="006800C7">
        <w:rPr>
          <w:rFonts w:ascii="Georgia" w:eastAsia="Times New Roman" w:hAnsi="Georgia"/>
          <w:b/>
          <w:szCs w:val="24"/>
        </w:rPr>
        <w:t>6:00</w:t>
      </w:r>
      <w:r w:rsidRPr="006800C7">
        <w:rPr>
          <w:rFonts w:ascii="Georgia" w:eastAsia="Times New Roman" w:hAnsi="Georgia"/>
          <w:b/>
          <w:szCs w:val="24"/>
        </w:rPr>
        <w:tab/>
        <w:t xml:space="preserve">Dinner (your own cost): location TBA  </w:t>
      </w:r>
    </w:p>
    <w:p w:rsidR="00EE5B0D" w:rsidRDefault="00EE5B0D" w:rsidP="00EE5B0D">
      <w:pPr>
        <w:tabs>
          <w:tab w:val="left" w:pos="2363"/>
        </w:tabs>
        <w:jc w:val="center"/>
        <w:rPr>
          <w:rFonts w:ascii="Georgia" w:hAnsi="Georgia"/>
          <w:b/>
          <w:szCs w:val="24"/>
        </w:rPr>
      </w:pPr>
    </w:p>
    <w:p w:rsidR="00EE5B0D" w:rsidRDefault="00EE5B0D" w:rsidP="00EE5B0D">
      <w:pPr>
        <w:tabs>
          <w:tab w:val="left" w:pos="2363"/>
        </w:tabs>
        <w:jc w:val="center"/>
        <w:rPr>
          <w:rFonts w:ascii="Georgia" w:hAnsi="Georgia"/>
          <w:b/>
          <w:szCs w:val="24"/>
        </w:rPr>
      </w:pPr>
      <w:r>
        <w:rPr>
          <w:rFonts w:ascii="Georgia" w:hAnsi="Georgia"/>
          <w:b/>
          <w:szCs w:val="24"/>
        </w:rPr>
        <w:t>Project NE1601 Annual Meeting</w:t>
      </w:r>
      <w:r>
        <w:rPr>
          <w:rFonts w:ascii="Georgia" w:hAnsi="Georgia"/>
          <w:b/>
          <w:szCs w:val="24"/>
        </w:rPr>
        <w:br/>
      </w:r>
      <w:r w:rsidRPr="00182602">
        <w:rPr>
          <w:rFonts w:ascii="Georgia" w:hAnsi="Georgia"/>
          <w:b/>
          <w:szCs w:val="24"/>
        </w:rPr>
        <w:t>Friday, March 10, 204 Nutting Hall, University of Maine, Orono</w:t>
      </w:r>
    </w:p>
    <w:p w:rsidR="00EE5B0D" w:rsidRDefault="00EE5B0D" w:rsidP="00EE5B0D">
      <w:pPr>
        <w:tabs>
          <w:tab w:val="left" w:pos="2363"/>
        </w:tabs>
        <w:jc w:val="center"/>
        <w:rPr>
          <w:rFonts w:ascii="Georgia" w:hAnsi="Georgia"/>
          <w:b/>
          <w:szCs w:val="24"/>
        </w:rPr>
      </w:pPr>
      <w:r>
        <w:rPr>
          <w:rFonts w:ascii="Georgia" w:hAnsi="Georgia"/>
          <w:b/>
          <w:szCs w:val="24"/>
        </w:rPr>
        <w:t>AGENDA</w:t>
      </w:r>
    </w:p>
    <w:p w:rsidR="007E26EF" w:rsidRPr="006800C7" w:rsidRDefault="00EE5B0D" w:rsidP="007E26EF">
      <w:pPr>
        <w:rPr>
          <w:rFonts w:ascii="Georgia" w:eastAsia="Times New Roman" w:hAnsi="Georgia"/>
          <w:i/>
          <w:szCs w:val="24"/>
        </w:rPr>
      </w:pPr>
      <w:r>
        <w:rPr>
          <w:rFonts w:ascii="Georgia" w:eastAsia="Times New Roman" w:hAnsi="Georgia"/>
          <w:b/>
          <w:szCs w:val="24"/>
        </w:rPr>
        <w:t>Host</w:t>
      </w:r>
      <w:r w:rsidR="007E26EF" w:rsidRPr="006800C7">
        <w:rPr>
          <w:rFonts w:ascii="Georgia" w:eastAsia="Times New Roman" w:hAnsi="Georgia"/>
          <w:b/>
          <w:szCs w:val="24"/>
        </w:rPr>
        <w:t xml:space="preserve">:  </w:t>
      </w:r>
      <w:r w:rsidR="007E26EF" w:rsidRPr="006800C7">
        <w:rPr>
          <w:rFonts w:ascii="Georgia" w:eastAsia="Times New Roman" w:hAnsi="Georgia"/>
          <w:i/>
          <w:iCs/>
          <w:szCs w:val="24"/>
        </w:rPr>
        <w:t>Dr. William H. Livingston, Associate Director of Undergraduate Programs, School of Forest Resources, University of Maine</w:t>
      </w:r>
    </w:p>
    <w:p w:rsidR="007E26EF" w:rsidRPr="006800C7" w:rsidRDefault="006800C7" w:rsidP="007E26EF">
      <w:pPr>
        <w:ind w:left="1440" w:hanging="1440"/>
        <w:rPr>
          <w:rFonts w:ascii="Georgia" w:eastAsia="Times New Roman" w:hAnsi="Georgia"/>
          <w:b/>
          <w:szCs w:val="24"/>
        </w:rPr>
      </w:pPr>
      <w:r w:rsidRPr="006800C7">
        <w:rPr>
          <w:rFonts w:ascii="Georgia" w:eastAsia="Times New Roman" w:hAnsi="Georgia"/>
          <w:b/>
          <w:szCs w:val="24"/>
        </w:rPr>
        <w:t>8</w:t>
      </w:r>
      <w:r w:rsidR="007E26EF" w:rsidRPr="006800C7">
        <w:rPr>
          <w:rFonts w:ascii="Georgia" w:eastAsia="Times New Roman" w:hAnsi="Georgia"/>
          <w:b/>
          <w:szCs w:val="24"/>
        </w:rPr>
        <w:t>:</w:t>
      </w:r>
      <w:r w:rsidRPr="006800C7">
        <w:rPr>
          <w:rFonts w:ascii="Georgia" w:eastAsia="Times New Roman" w:hAnsi="Georgia"/>
          <w:b/>
          <w:szCs w:val="24"/>
        </w:rPr>
        <w:t>3</w:t>
      </w:r>
      <w:r w:rsidR="007E26EF" w:rsidRPr="006800C7">
        <w:rPr>
          <w:rFonts w:ascii="Georgia" w:eastAsia="Times New Roman" w:hAnsi="Georgia"/>
          <w:b/>
          <w:szCs w:val="24"/>
        </w:rPr>
        <w:t>0</w:t>
      </w:r>
      <w:r w:rsidR="007E26EF" w:rsidRPr="006800C7">
        <w:rPr>
          <w:rFonts w:ascii="Georgia" w:eastAsia="Times New Roman" w:hAnsi="Georgia"/>
          <w:b/>
          <w:szCs w:val="24"/>
        </w:rPr>
        <w:tab/>
      </w:r>
      <w:r w:rsidR="008F223B" w:rsidRPr="006800C7">
        <w:rPr>
          <w:rFonts w:ascii="Georgia" w:eastAsia="Times New Roman" w:hAnsi="Georgia"/>
          <w:b/>
          <w:szCs w:val="24"/>
        </w:rPr>
        <w:t>Business Meeting</w:t>
      </w:r>
      <w:r w:rsidR="007E26EF" w:rsidRPr="006800C7">
        <w:rPr>
          <w:rFonts w:ascii="Georgia" w:eastAsia="Times New Roman" w:hAnsi="Georgia"/>
          <w:b/>
          <w:szCs w:val="24"/>
        </w:rPr>
        <w:t xml:space="preserve">.  </w:t>
      </w:r>
    </w:p>
    <w:p w:rsidR="00EE5B0D" w:rsidRDefault="00EE5B0D" w:rsidP="00EE5B0D">
      <w:pPr>
        <w:pStyle w:val="ListParagraph"/>
        <w:numPr>
          <w:ilvl w:val="0"/>
          <w:numId w:val="1"/>
        </w:numPr>
        <w:rPr>
          <w:rFonts w:ascii="Georgia" w:hAnsi="Georgia"/>
          <w:szCs w:val="24"/>
        </w:rPr>
      </w:pPr>
      <w:r>
        <w:rPr>
          <w:rFonts w:ascii="Georgia" w:hAnsi="Georgia"/>
          <w:szCs w:val="24"/>
        </w:rPr>
        <w:t>Welcome, Dr. William Livingston</w:t>
      </w:r>
    </w:p>
    <w:p w:rsidR="00EE5B0D" w:rsidRDefault="00EE5B0D" w:rsidP="00EE5B0D">
      <w:pPr>
        <w:pStyle w:val="ListParagraph"/>
        <w:numPr>
          <w:ilvl w:val="0"/>
          <w:numId w:val="1"/>
        </w:numPr>
        <w:rPr>
          <w:rFonts w:ascii="Georgia" w:hAnsi="Georgia"/>
          <w:szCs w:val="24"/>
        </w:rPr>
      </w:pPr>
      <w:r>
        <w:rPr>
          <w:rFonts w:ascii="Georgia" w:hAnsi="Georgia"/>
          <w:szCs w:val="24"/>
        </w:rPr>
        <w:t>Introductions</w:t>
      </w:r>
    </w:p>
    <w:p w:rsidR="00EE5B0D" w:rsidRDefault="00EE5B0D" w:rsidP="00EE5B0D">
      <w:pPr>
        <w:pStyle w:val="ListParagraph"/>
        <w:numPr>
          <w:ilvl w:val="0"/>
          <w:numId w:val="1"/>
        </w:numPr>
        <w:rPr>
          <w:rFonts w:ascii="Georgia" w:hAnsi="Georgia"/>
          <w:szCs w:val="24"/>
        </w:rPr>
      </w:pPr>
      <w:r>
        <w:rPr>
          <w:rFonts w:ascii="Georgia" w:hAnsi="Georgia"/>
          <w:szCs w:val="24"/>
        </w:rPr>
        <w:t>Remarks and question and answer session with Dr. Frederick A. Servello, Interim Dean and Director, College of Natural Sciences, Forestry, and Agriculture, Maine Agricultural and Forest Experiment Station, Academic Advisor to NE1601</w:t>
      </w:r>
    </w:p>
    <w:p w:rsidR="00EE5B0D" w:rsidRPr="00E26853" w:rsidRDefault="00EE5B0D" w:rsidP="00EE5B0D">
      <w:pPr>
        <w:pStyle w:val="ListParagraph"/>
        <w:numPr>
          <w:ilvl w:val="0"/>
          <w:numId w:val="1"/>
        </w:numPr>
        <w:rPr>
          <w:rFonts w:ascii="Georgia" w:hAnsi="Georgia"/>
          <w:szCs w:val="24"/>
        </w:rPr>
      </w:pPr>
      <w:r w:rsidRPr="00E26853">
        <w:rPr>
          <w:rFonts w:ascii="Georgia" w:hAnsi="Georgia"/>
          <w:szCs w:val="24"/>
        </w:rPr>
        <w:t>Review of Project Objectives</w:t>
      </w:r>
    </w:p>
    <w:p w:rsidR="00EE5B0D" w:rsidRPr="00E26853" w:rsidRDefault="00EE5B0D" w:rsidP="00EE5B0D">
      <w:pPr>
        <w:pStyle w:val="ListParagraph"/>
        <w:numPr>
          <w:ilvl w:val="0"/>
          <w:numId w:val="1"/>
        </w:numPr>
        <w:rPr>
          <w:rFonts w:ascii="Georgia" w:hAnsi="Georgia"/>
          <w:szCs w:val="24"/>
        </w:rPr>
      </w:pPr>
      <w:r>
        <w:rPr>
          <w:rFonts w:ascii="Georgia" w:hAnsi="Georgia"/>
          <w:szCs w:val="24"/>
        </w:rPr>
        <w:lastRenderedPageBreak/>
        <w:t>Election of c</w:t>
      </w:r>
      <w:r w:rsidRPr="00E26853">
        <w:rPr>
          <w:rFonts w:ascii="Georgia" w:hAnsi="Georgia"/>
          <w:szCs w:val="24"/>
        </w:rPr>
        <w:t>hair, chair-elect, and secretary</w:t>
      </w:r>
    </w:p>
    <w:p w:rsidR="00EE5B0D" w:rsidRPr="00E26853" w:rsidRDefault="00EE5B0D" w:rsidP="00EE5B0D">
      <w:pPr>
        <w:pStyle w:val="ListParagraph"/>
        <w:numPr>
          <w:ilvl w:val="0"/>
          <w:numId w:val="1"/>
        </w:numPr>
        <w:rPr>
          <w:rFonts w:ascii="Georgia" w:hAnsi="Georgia"/>
          <w:szCs w:val="24"/>
        </w:rPr>
      </w:pPr>
      <w:r w:rsidRPr="00E26853">
        <w:rPr>
          <w:rFonts w:ascii="Georgia" w:hAnsi="Georgia"/>
          <w:szCs w:val="24"/>
        </w:rPr>
        <w:t>Propose and approve sub-committees</w:t>
      </w:r>
    </w:p>
    <w:p w:rsidR="00EE5B0D" w:rsidRPr="00E26853" w:rsidRDefault="00EE5B0D" w:rsidP="00EE5B0D">
      <w:pPr>
        <w:pStyle w:val="ListParagraph"/>
        <w:numPr>
          <w:ilvl w:val="1"/>
          <w:numId w:val="1"/>
        </w:numPr>
        <w:rPr>
          <w:rFonts w:ascii="Georgia" w:hAnsi="Georgia"/>
          <w:szCs w:val="24"/>
        </w:rPr>
      </w:pPr>
      <w:r w:rsidRPr="00E26853">
        <w:rPr>
          <w:rFonts w:ascii="Georgia" w:hAnsi="Georgia"/>
          <w:szCs w:val="24"/>
        </w:rPr>
        <w:t>Planning committee for 2018 annual meeting in Georgia</w:t>
      </w:r>
    </w:p>
    <w:p w:rsidR="00EE5B0D" w:rsidRPr="00E26853" w:rsidRDefault="00EE5B0D" w:rsidP="00EE5B0D">
      <w:pPr>
        <w:pStyle w:val="ListParagraph"/>
        <w:numPr>
          <w:ilvl w:val="1"/>
          <w:numId w:val="1"/>
        </w:numPr>
        <w:rPr>
          <w:rFonts w:ascii="Georgia" w:hAnsi="Georgia"/>
          <w:szCs w:val="24"/>
        </w:rPr>
      </w:pPr>
      <w:r w:rsidRPr="00E26853">
        <w:rPr>
          <w:rFonts w:ascii="Georgia" w:hAnsi="Georgia"/>
          <w:szCs w:val="24"/>
        </w:rPr>
        <w:t>Caliciopsis Canker Management Guidelines</w:t>
      </w:r>
    </w:p>
    <w:p w:rsidR="00EE5B0D" w:rsidRDefault="00EE5B0D" w:rsidP="00EE5B0D">
      <w:pPr>
        <w:pStyle w:val="ListParagraph"/>
        <w:numPr>
          <w:ilvl w:val="1"/>
          <w:numId w:val="1"/>
        </w:numPr>
        <w:rPr>
          <w:rFonts w:ascii="Georgia" w:hAnsi="Georgia"/>
          <w:szCs w:val="24"/>
        </w:rPr>
      </w:pPr>
      <w:r w:rsidRPr="00E26853">
        <w:rPr>
          <w:rFonts w:ascii="Georgia" w:hAnsi="Georgia"/>
          <w:szCs w:val="24"/>
        </w:rPr>
        <w:t>Other?</w:t>
      </w:r>
    </w:p>
    <w:p w:rsidR="00EE5B0D" w:rsidRPr="00083876" w:rsidRDefault="00EE5B0D" w:rsidP="00EE5B0D">
      <w:pPr>
        <w:pStyle w:val="ListParagraph"/>
        <w:numPr>
          <w:ilvl w:val="0"/>
          <w:numId w:val="1"/>
        </w:numPr>
        <w:rPr>
          <w:rFonts w:ascii="Georgia" w:hAnsi="Georgia"/>
          <w:szCs w:val="24"/>
        </w:rPr>
      </w:pPr>
      <w:r>
        <w:rPr>
          <w:rFonts w:ascii="Georgia" w:hAnsi="Georgia"/>
          <w:szCs w:val="24"/>
        </w:rPr>
        <w:t>Plan for drafting, submission of SAES-422 (Appendix D)</w:t>
      </w:r>
    </w:p>
    <w:p w:rsidR="00EE5B0D" w:rsidRPr="00E26853" w:rsidRDefault="00EE5B0D" w:rsidP="00EE5B0D">
      <w:pPr>
        <w:pStyle w:val="ListParagraph"/>
        <w:numPr>
          <w:ilvl w:val="0"/>
          <w:numId w:val="1"/>
        </w:numPr>
        <w:rPr>
          <w:rFonts w:ascii="Georgia" w:hAnsi="Georgia"/>
          <w:szCs w:val="24"/>
        </w:rPr>
      </w:pPr>
      <w:r w:rsidRPr="00E26853">
        <w:rPr>
          <w:rFonts w:ascii="Georgia" w:hAnsi="Georgia"/>
          <w:szCs w:val="24"/>
        </w:rPr>
        <w:t>USDA meeting grant for 2018 meeting in Georgia</w:t>
      </w:r>
    </w:p>
    <w:p w:rsidR="00EE5B0D" w:rsidRPr="00E26853" w:rsidRDefault="00EE5B0D" w:rsidP="00EE5B0D">
      <w:pPr>
        <w:pStyle w:val="ListParagraph"/>
        <w:numPr>
          <w:ilvl w:val="0"/>
          <w:numId w:val="1"/>
        </w:numPr>
        <w:rPr>
          <w:rFonts w:ascii="Georgia" w:hAnsi="Georgia"/>
          <w:szCs w:val="24"/>
        </w:rPr>
      </w:pPr>
      <w:r w:rsidRPr="00E26853">
        <w:rPr>
          <w:rFonts w:ascii="Georgia" w:hAnsi="Georgia"/>
          <w:szCs w:val="24"/>
        </w:rPr>
        <w:t>Caliciopsis Canker Management Guidelines</w:t>
      </w:r>
    </w:p>
    <w:p w:rsidR="00EE5B0D" w:rsidRPr="00E26853" w:rsidRDefault="00EE5B0D" w:rsidP="00EE5B0D">
      <w:pPr>
        <w:pStyle w:val="ListParagraph"/>
        <w:numPr>
          <w:ilvl w:val="1"/>
          <w:numId w:val="1"/>
        </w:numPr>
        <w:rPr>
          <w:rFonts w:ascii="Georgia" w:hAnsi="Georgia"/>
          <w:szCs w:val="24"/>
        </w:rPr>
      </w:pPr>
      <w:r w:rsidRPr="00E26853">
        <w:rPr>
          <w:rFonts w:ascii="Georgia" w:hAnsi="Georgia"/>
          <w:szCs w:val="24"/>
        </w:rPr>
        <w:t>Publication format</w:t>
      </w:r>
    </w:p>
    <w:p w:rsidR="00EE5B0D" w:rsidRPr="00E26853" w:rsidRDefault="00EE5B0D" w:rsidP="00EE5B0D">
      <w:pPr>
        <w:pStyle w:val="ListParagraph"/>
        <w:numPr>
          <w:ilvl w:val="1"/>
          <w:numId w:val="1"/>
        </w:numPr>
        <w:rPr>
          <w:rFonts w:ascii="Georgia" w:hAnsi="Georgia"/>
          <w:szCs w:val="24"/>
        </w:rPr>
      </w:pPr>
      <w:r w:rsidRPr="00E26853">
        <w:rPr>
          <w:rFonts w:ascii="Georgia" w:hAnsi="Georgia"/>
          <w:szCs w:val="24"/>
        </w:rPr>
        <w:t>Publication sections</w:t>
      </w:r>
    </w:p>
    <w:p w:rsidR="00EE5B0D" w:rsidRPr="00E26853" w:rsidRDefault="00EE5B0D" w:rsidP="00EE5B0D">
      <w:pPr>
        <w:pStyle w:val="ListParagraph"/>
        <w:numPr>
          <w:ilvl w:val="1"/>
          <w:numId w:val="1"/>
        </w:numPr>
        <w:rPr>
          <w:rFonts w:ascii="Georgia" w:hAnsi="Georgia"/>
          <w:szCs w:val="24"/>
        </w:rPr>
      </w:pPr>
      <w:r w:rsidRPr="00E26853">
        <w:rPr>
          <w:rFonts w:ascii="Georgia" w:hAnsi="Georgia"/>
          <w:szCs w:val="24"/>
        </w:rPr>
        <w:t>Assign responsibilities for writing sections</w:t>
      </w:r>
    </w:p>
    <w:p w:rsidR="00EE5B0D" w:rsidRPr="00E26853" w:rsidRDefault="00EE5B0D" w:rsidP="00EE5B0D">
      <w:pPr>
        <w:pStyle w:val="ListParagraph"/>
        <w:numPr>
          <w:ilvl w:val="1"/>
          <w:numId w:val="1"/>
        </w:numPr>
        <w:rPr>
          <w:rFonts w:ascii="Georgia" w:hAnsi="Georgia"/>
          <w:szCs w:val="24"/>
        </w:rPr>
      </w:pPr>
      <w:r w:rsidRPr="00E26853">
        <w:rPr>
          <w:rFonts w:ascii="Georgia" w:hAnsi="Georgia"/>
          <w:szCs w:val="24"/>
        </w:rPr>
        <w:t xml:space="preserve">Public meeting for introducing publication </w:t>
      </w:r>
    </w:p>
    <w:p w:rsidR="00182602" w:rsidRDefault="00182602" w:rsidP="00182602">
      <w:r>
        <w:rPr>
          <w:rFonts w:ascii="Georgia" w:eastAsia="Times New Roman" w:hAnsi="Georgia"/>
          <w:b/>
          <w:szCs w:val="24"/>
        </w:rPr>
        <w:t>10</w:t>
      </w:r>
      <w:r w:rsidRPr="00182602">
        <w:rPr>
          <w:rFonts w:ascii="Georgia" w:eastAsia="Times New Roman" w:hAnsi="Georgia"/>
          <w:b/>
          <w:szCs w:val="24"/>
        </w:rPr>
        <w:t>:30</w:t>
      </w:r>
      <w:r w:rsidRPr="00182602">
        <w:rPr>
          <w:rFonts w:ascii="Georgia" w:eastAsia="Times New Roman" w:hAnsi="Georgia"/>
          <w:b/>
          <w:szCs w:val="24"/>
        </w:rPr>
        <w:tab/>
      </w:r>
      <w:r>
        <w:rPr>
          <w:rFonts w:ascii="Georgia" w:eastAsia="Times New Roman" w:hAnsi="Georgia"/>
          <w:b/>
          <w:szCs w:val="24"/>
        </w:rPr>
        <w:t>Project Reports</w:t>
      </w:r>
      <w:r w:rsidRPr="00182602">
        <w:rPr>
          <w:rFonts w:ascii="Georgia" w:eastAsia="Times New Roman" w:hAnsi="Georgia"/>
          <w:b/>
          <w:szCs w:val="24"/>
        </w:rPr>
        <w:t xml:space="preserve">.  </w:t>
      </w:r>
      <w:r>
        <w:t>Participants will report on current work dealing with white pine health issues.</w:t>
      </w:r>
    </w:p>
    <w:p w:rsidR="00EE5B0D" w:rsidRPr="00EE5B0D" w:rsidRDefault="00EE5B0D" w:rsidP="00EE5B0D">
      <w:r>
        <w:rPr>
          <w:rFonts w:ascii="Georgia" w:eastAsia="Times New Roman" w:hAnsi="Georgia"/>
          <w:b/>
          <w:szCs w:val="24"/>
        </w:rPr>
        <w:t xml:space="preserve">11:30 Advancing Collaborative Research of NE1601 </w:t>
      </w:r>
    </w:p>
    <w:p w:rsidR="00EE5B0D" w:rsidRPr="00182602" w:rsidRDefault="00EE5B0D" w:rsidP="00182602"/>
    <w:p w:rsidR="00182602" w:rsidRPr="00182602" w:rsidRDefault="00182602" w:rsidP="00182602">
      <w:r w:rsidRPr="00182602">
        <w:rPr>
          <w:b/>
          <w:bCs/>
        </w:rPr>
        <w:t xml:space="preserve">Hotel Reservations: </w:t>
      </w:r>
      <w:r w:rsidRPr="00182602">
        <w:t xml:space="preserve">We have reserved rooms at 4 different locations. Attendees will need to call the number below and reserve their rooms based on availability. The Residence Inn and Hollywood Casino Hotel are adjacent to the Cross Center, while the Fairfield Inn and Quality Inn (formerly Days Inn) are located a short distance away on the Odlin Road. Parking at the Cross Center is free. One can park behind the Cross Center or park in the parking garage across the street. Please use the numbers below. Room rates will be only be guaranteed until </w:t>
      </w:r>
      <w:r w:rsidRPr="00182602">
        <w:rPr>
          <w:b/>
          <w:bCs/>
        </w:rPr>
        <w:t>February 5, 2017</w:t>
      </w:r>
      <w:r w:rsidRPr="00182602">
        <w:t xml:space="preserve">!!! Make your reservations early. If you have problems please email </w:t>
      </w:r>
      <w:r>
        <w:t>Bill Livingston at WilliamL@maine.edu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3"/>
        <w:gridCol w:w="1653"/>
        <w:gridCol w:w="1653"/>
        <w:gridCol w:w="1653"/>
        <w:gridCol w:w="1653"/>
        <w:gridCol w:w="1653"/>
        <w:gridCol w:w="360"/>
      </w:tblGrid>
      <w:tr w:rsidR="00182602" w:rsidRPr="00182602" w:rsidTr="00182602">
        <w:trPr>
          <w:trHeight w:val="245"/>
        </w:trPr>
        <w:tc>
          <w:tcPr>
            <w:tcW w:w="1653" w:type="dxa"/>
          </w:tcPr>
          <w:p w:rsidR="00182602" w:rsidRPr="00182602" w:rsidRDefault="00182602" w:rsidP="00182602">
            <w:r w:rsidRPr="00182602">
              <w:rPr>
                <w:b/>
                <w:bCs/>
              </w:rPr>
              <w:t xml:space="preserve">Hotel </w:t>
            </w:r>
          </w:p>
        </w:tc>
        <w:tc>
          <w:tcPr>
            <w:tcW w:w="1653" w:type="dxa"/>
          </w:tcPr>
          <w:p w:rsidR="00182602" w:rsidRPr="00182602" w:rsidRDefault="00182602" w:rsidP="00182602">
            <w:r w:rsidRPr="00182602">
              <w:t xml:space="preserve"> </w:t>
            </w:r>
            <w:r w:rsidRPr="00182602">
              <w:rPr>
                <w:b/>
                <w:bCs/>
              </w:rPr>
              <w:t xml:space="preserve">Address </w:t>
            </w:r>
          </w:p>
        </w:tc>
        <w:tc>
          <w:tcPr>
            <w:tcW w:w="1653" w:type="dxa"/>
          </w:tcPr>
          <w:p w:rsidR="00182602" w:rsidRPr="00182602" w:rsidRDefault="00182602" w:rsidP="00182602">
            <w:r w:rsidRPr="00182602">
              <w:t xml:space="preserve"> </w:t>
            </w:r>
            <w:r w:rsidRPr="00182602">
              <w:rPr>
                <w:b/>
                <w:bCs/>
              </w:rPr>
              <w:t xml:space="preserve">Phone </w:t>
            </w:r>
          </w:p>
        </w:tc>
        <w:tc>
          <w:tcPr>
            <w:tcW w:w="1653" w:type="dxa"/>
          </w:tcPr>
          <w:p w:rsidR="00182602" w:rsidRPr="00182602" w:rsidRDefault="00182602" w:rsidP="00182602">
            <w:r w:rsidRPr="00182602">
              <w:t xml:space="preserve"> </w:t>
            </w:r>
            <w:r w:rsidRPr="00182602">
              <w:rPr>
                <w:b/>
                <w:bCs/>
              </w:rPr>
              <w:t xml:space="preserve">Room Type </w:t>
            </w:r>
          </w:p>
        </w:tc>
        <w:tc>
          <w:tcPr>
            <w:tcW w:w="1653" w:type="dxa"/>
          </w:tcPr>
          <w:p w:rsidR="00182602" w:rsidRPr="00182602" w:rsidRDefault="00182602" w:rsidP="00182602">
            <w:r w:rsidRPr="00182602">
              <w:t xml:space="preserve"> </w:t>
            </w:r>
            <w:r w:rsidRPr="00182602">
              <w:rPr>
                <w:b/>
                <w:bCs/>
              </w:rPr>
              <w:t xml:space="preserve">Number Available </w:t>
            </w:r>
          </w:p>
        </w:tc>
        <w:tc>
          <w:tcPr>
            <w:tcW w:w="1653" w:type="dxa"/>
          </w:tcPr>
          <w:p w:rsidR="00182602" w:rsidRPr="00182602" w:rsidRDefault="00182602" w:rsidP="00182602">
            <w:r w:rsidRPr="00182602">
              <w:t xml:space="preserve"> </w:t>
            </w:r>
            <w:r w:rsidRPr="00182602">
              <w:rPr>
                <w:b/>
                <w:bCs/>
              </w:rPr>
              <w:t xml:space="preserve">Cost ($) </w:t>
            </w:r>
          </w:p>
        </w:tc>
        <w:tc>
          <w:tcPr>
            <w:tcW w:w="360" w:type="dxa"/>
          </w:tcPr>
          <w:p w:rsidR="00182602" w:rsidRPr="00182602" w:rsidRDefault="00182602">
            <w:pPr>
              <w:spacing w:before="0" w:after="160" w:line="259" w:lineRule="auto"/>
            </w:pPr>
            <w:r w:rsidRPr="00182602">
              <w:t xml:space="preserve"> </w:t>
            </w:r>
          </w:p>
        </w:tc>
      </w:tr>
      <w:tr w:rsidR="00182602" w:rsidRPr="00182602" w:rsidTr="00182602">
        <w:trPr>
          <w:trHeight w:val="257"/>
        </w:trPr>
        <w:tc>
          <w:tcPr>
            <w:tcW w:w="1653" w:type="dxa"/>
          </w:tcPr>
          <w:p w:rsidR="00182602" w:rsidRPr="00182602" w:rsidRDefault="00182602" w:rsidP="00182602">
            <w:r w:rsidRPr="00182602">
              <w:t xml:space="preserve"> </w:t>
            </w:r>
            <w:r w:rsidRPr="00182602">
              <w:rPr>
                <w:b/>
                <w:bCs/>
              </w:rPr>
              <w:t xml:space="preserve">Residence Inn Marriott </w:t>
            </w:r>
          </w:p>
        </w:tc>
        <w:tc>
          <w:tcPr>
            <w:tcW w:w="1653" w:type="dxa"/>
          </w:tcPr>
          <w:p w:rsidR="00182602" w:rsidRPr="00182602" w:rsidRDefault="00182602" w:rsidP="00182602">
            <w:r w:rsidRPr="00182602">
              <w:t xml:space="preserve"> 22 Bass Park Blvd </w:t>
            </w:r>
          </w:p>
          <w:p w:rsidR="00182602" w:rsidRPr="00182602" w:rsidRDefault="00182602" w:rsidP="00182602">
            <w:r w:rsidRPr="00182602">
              <w:t xml:space="preserve">Bangor, ME 04401 </w:t>
            </w:r>
          </w:p>
        </w:tc>
        <w:tc>
          <w:tcPr>
            <w:tcW w:w="1653" w:type="dxa"/>
          </w:tcPr>
          <w:p w:rsidR="00182602" w:rsidRPr="00182602" w:rsidRDefault="00182602" w:rsidP="00182602">
            <w:r w:rsidRPr="00182602">
              <w:t xml:space="preserve"> (207)-433-0800 </w:t>
            </w:r>
          </w:p>
          <w:p w:rsidR="00182602" w:rsidRPr="00182602" w:rsidRDefault="00182602" w:rsidP="00182602">
            <w:r w:rsidRPr="00182602">
              <w:t xml:space="preserve">Group name: Society of American Foresters </w:t>
            </w:r>
          </w:p>
        </w:tc>
        <w:tc>
          <w:tcPr>
            <w:tcW w:w="1653" w:type="dxa"/>
          </w:tcPr>
          <w:p w:rsidR="00182602" w:rsidRPr="00182602" w:rsidRDefault="00182602" w:rsidP="00182602">
            <w:r w:rsidRPr="00182602">
              <w:t xml:space="preserve"> King studios </w:t>
            </w:r>
          </w:p>
        </w:tc>
        <w:tc>
          <w:tcPr>
            <w:tcW w:w="1653" w:type="dxa"/>
          </w:tcPr>
          <w:p w:rsidR="00182602" w:rsidRPr="00182602" w:rsidRDefault="00182602" w:rsidP="00182602">
            <w:r w:rsidRPr="00182602">
              <w:t xml:space="preserve"> Tues 10; Wed 25; </w:t>
            </w:r>
          </w:p>
          <w:p w:rsidR="00182602" w:rsidRPr="00182602" w:rsidRDefault="00182602" w:rsidP="00182602">
            <w:r w:rsidRPr="00182602">
              <w:t xml:space="preserve">Thurs 25 </w:t>
            </w:r>
          </w:p>
        </w:tc>
        <w:tc>
          <w:tcPr>
            <w:tcW w:w="1653" w:type="dxa"/>
          </w:tcPr>
          <w:p w:rsidR="00182602" w:rsidRPr="00182602" w:rsidRDefault="00182602" w:rsidP="00182602">
            <w:r w:rsidRPr="00182602">
              <w:t xml:space="preserve"> $120.00 </w:t>
            </w:r>
          </w:p>
        </w:tc>
        <w:tc>
          <w:tcPr>
            <w:tcW w:w="360" w:type="dxa"/>
          </w:tcPr>
          <w:p w:rsidR="00182602" w:rsidRPr="00182602" w:rsidRDefault="00182602">
            <w:pPr>
              <w:spacing w:before="0" w:after="160" w:line="259" w:lineRule="auto"/>
            </w:pPr>
            <w:r w:rsidRPr="00182602">
              <w:t xml:space="preserve"> </w:t>
            </w:r>
          </w:p>
        </w:tc>
      </w:tr>
      <w:tr w:rsidR="00182602" w:rsidRPr="00182602" w:rsidTr="00182602">
        <w:trPr>
          <w:trHeight w:val="256"/>
        </w:trPr>
        <w:tc>
          <w:tcPr>
            <w:tcW w:w="1653" w:type="dxa"/>
          </w:tcPr>
          <w:p w:rsidR="00182602" w:rsidRPr="00182602" w:rsidRDefault="00182602" w:rsidP="00182602">
            <w:r w:rsidRPr="00182602">
              <w:t xml:space="preserve"> </w:t>
            </w:r>
            <w:r w:rsidRPr="00182602">
              <w:rPr>
                <w:b/>
                <w:bCs/>
              </w:rPr>
              <w:t xml:space="preserve">Hollywood Casino Hotel </w:t>
            </w:r>
          </w:p>
        </w:tc>
        <w:tc>
          <w:tcPr>
            <w:tcW w:w="1653" w:type="dxa"/>
          </w:tcPr>
          <w:p w:rsidR="00182602" w:rsidRPr="00182602" w:rsidRDefault="00182602" w:rsidP="00182602">
            <w:r w:rsidRPr="00182602">
              <w:t xml:space="preserve"> 500 Main Street </w:t>
            </w:r>
          </w:p>
          <w:p w:rsidR="00182602" w:rsidRPr="00182602" w:rsidRDefault="00182602" w:rsidP="00182602">
            <w:r w:rsidRPr="00182602">
              <w:t xml:space="preserve">Bangor, ME 04401 </w:t>
            </w:r>
          </w:p>
        </w:tc>
        <w:tc>
          <w:tcPr>
            <w:tcW w:w="1653" w:type="dxa"/>
          </w:tcPr>
          <w:p w:rsidR="00182602" w:rsidRPr="00182602" w:rsidRDefault="00182602" w:rsidP="00182602">
            <w:r w:rsidRPr="00182602">
              <w:t xml:space="preserve"> (877)-779-7771 </w:t>
            </w:r>
          </w:p>
          <w:p w:rsidR="00182602" w:rsidRPr="00182602" w:rsidRDefault="00182602" w:rsidP="00182602">
            <w:r w:rsidRPr="00182602">
              <w:t xml:space="preserve">Group name: New England SAF </w:t>
            </w:r>
          </w:p>
        </w:tc>
        <w:tc>
          <w:tcPr>
            <w:tcW w:w="1653" w:type="dxa"/>
          </w:tcPr>
          <w:p w:rsidR="00182602" w:rsidRPr="00182602" w:rsidRDefault="00182602" w:rsidP="00182602">
            <w:r w:rsidRPr="00182602">
              <w:t xml:space="preserve"> 80% doubles, 10% kings </w:t>
            </w:r>
          </w:p>
        </w:tc>
        <w:tc>
          <w:tcPr>
            <w:tcW w:w="1653" w:type="dxa"/>
          </w:tcPr>
          <w:p w:rsidR="00182602" w:rsidRPr="00182602" w:rsidRDefault="00182602" w:rsidP="00182602">
            <w:r w:rsidRPr="00182602">
              <w:t xml:space="preserve"> Tues 10; Wed 60; </w:t>
            </w:r>
          </w:p>
          <w:p w:rsidR="00182602" w:rsidRPr="00182602" w:rsidRDefault="00182602" w:rsidP="00182602">
            <w:r w:rsidRPr="00182602">
              <w:t xml:space="preserve">Thurs 60 </w:t>
            </w:r>
          </w:p>
        </w:tc>
        <w:tc>
          <w:tcPr>
            <w:tcW w:w="1653" w:type="dxa"/>
          </w:tcPr>
          <w:p w:rsidR="00182602" w:rsidRPr="00182602" w:rsidRDefault="00182602" w:rsidP="00182602">
            <w:r w:rsidRPr="00182602">
              <w:t xml:space="preserve"> $119.00 </w:t>
            </w:r>
          </w:p>
        </w:tc>
        <w:tc>
          <w:tcPr>
            <w:tcW w:w="360" w:type="dxa"/>
          </w:tcPr>
          <w:p w:rsidR="00182602" w:rsidRPr="00182602" w:rsidRDefault="00182602">
            <w:pPr>
              <w:spacing w:before="0" w:after="160" w:line="259" w:lineRule="auto"/>
            </w:pPr>
            <w:r w:rsidRPr="00182602">
              <w:t xml:space="preserve"> </w:t>
            </w:r>
          </w:p>
        </w:tc>
      </w:tr>
      <w:tr w:rsidR="00182602" w:rsidRPr="00182602" w:rsidTr="00182602">
        <w:trPr>
          <w:trHeight w:val="256"/>
        </w:trPr>
        <w:tc>
          <w:tcPr>
            <w:tcW w:w="1653" w:type="dxa"/>
          </w:tcPr>
          <w:p w:rsidR="00182602" w:rsidRPr="00182602" w:rsidRDefault="00182602" w:rsidP="00182602">
            <w:r w:rsidRPr="00182602">
              <w:t xml:space="preserve"> </w:t>
            </w:r>
            <w:r w:rsidRPr="00182602">
              <w:rPr>
                <w:b/>
                <w:bCs/>
              </w:rPr>
              <w:t xml:space="preserve">Fairfield Inn and Suites </w:t>
            </w:r>
          </w:p>
        </w:tc>
        <w:tc>
          <w:tcPr>
            <w:tcW w:w="1653" w:type="dxa"/>
          </w:tcPr>
          <w:p w:rsidR="00182602" w:rsidRPr="00182602" w:rsidRDefault="00182602" w:rsidP="00182602">
            <w:r w:rsidRPr="00182602">
              <w:t xml:space="preserve"> 300 Odlin Road </w:t>
            </w:r>
          </w:p>
          <w:p w:rsidR="00182602" w:rsidRPr="00182602" w:rsidRDefault="00182602" w:rsidP="00182602">
            <w:r w:rsidRPr="00182602">
              <w:t xml:space="preserve">Bangor, ME 04401 </w:t>
            </w:r>
          </w:p>
        </w:tc>
        <w:tc>
          <w:tcPr>
            <w:tcW w:w="1653" w:type="dxa"/>
          </w:tcPr>
          <w:p w:rsidR="00182602" w:rsidRPr="00182602" w:rsidRDefault="00182602" w:rsidP="00182602">
            <w:r w:rsidRPr="00182602">
              <w:t xml:space="preserve"> (207)-990-0001 </w:t>
            </w:r>
          </w:p>
          <w:p w:rsidR="00182602" w:rsidRPr="00182602" w:rsidRDefault="00182602" w:rsidP="00182602">
            <w:r w:rsidRPr="00182602">
              <w:t xml:space="preserve">Group name: New England Society of American Foresters </w:t>
            </w:r>
          </w:p>
        </w:tc>
        <w:tc>
          <w:tcPr>
            <w:tcW w:w="1653" w:type="dxa"/>
          </w:tcPr>
          <w:p w:rsidR="00182602" w:rsidRPr="00182602" w:rsidRDefault="00182602" w:rsidP="00182602">
            <w:r w:rsidRPr="00182602">
              <w:t xml:space="preserve"> Doubles </w:t>
            </w:r>
          </w:p>
        </w:tc>
        <w:tc>
          <w:tcPr>
            <w:tcW w:w="1653" w:type="dxa"/>
          </w:tcPr>
          <w:p w:rsidR="00182602" w:rsidRPr="00182602" w:rsidRDefault="00182602" w:rsidP="00182602">
            <w:r w:rsidRPr="00182602">
              <w:t xml:space="preserve"> Tues 30; Wed 50; </w:t>
            </w:r>
          </w:p>
          <w:p w:rsidR="00182602" w:rsidRPr="00182602" w:rsidRDefault="00182602" w:rsidP="00182602">
            <w:r w:rsidRPr="00182602">
              <w:t xml:space="preserve">Thurs 50 </w:t>
            </w:r>
          </w:p>
        </w:tc>
        <w:tc>
          <w:tcPr>
            <w:tcW w:w="1653" w:type="dxa"/>
          </w:tcPr>
          <w:p w:rsidR="00182602" w:rsidRPr="00182602" w:rsidRDefault="00182602" w:rsidP="00182602">
            <w:r w:rsidRPr="00182602">
              <w:t xml:space="preserve"> </w:t>
            </w:r>
            <w:r w:rsidRPr="00182602">
              <w:rPr>
                <w:b/>
                <w:bCs/>
              </w:rPr>
              <w:t xml:space="preserve">$91.00 </w:t>
            </w:r>
          </w:p>
          <w:p w:rsidR="00182602" w:rsidRPr="00182602" w:rsidRDefault="00182602" w:rsidP="00182602">
            <w:r w:rsidRPr="00182602">
              <w:rPr>
                <w:b/>
                <w:bCs/>
              </w:rPr>
              <w:t xml:space="preserve">Fed Rate! </w:t>
            </w:r>
          </w:p>
        </w:tc>
        <w:tc>
          <w:tcPr>
            <w:tcW w:w="360" w:type="dxa"/>
          </w:tcPr>
          <w:p w:rsidR="00182602" w:rsidRPr="00182602" w:rsidRDefault="00182602">
            <w:pPr>
              <w:spacing w:before="0" w:after="160" w:line="259" w:lineRule="auto"/>
            </w:pPr>
            <w:r w:rsidRPr="00182602">
              <w:t xml:space="preserve"> </w:t>
            </w:r>
          </w:p>
        </w:tc>
      </w:tr>
      <w:tr w:rsidR="00182602" w:rsidRPr="00182602" w:rsidTr="00182602">
        <w:trPr>
          <w:trHeight w:val="256"/>
        </w:trPr>
        <w:tc>
          <w:tcPr>
            <w:tcW w:w="1653" w:type="dxa"/>
          </w:tcPr>
          <w:p w:rsidR="00182602" w:rsidRPr="00182602" w:rsidRDefault="00182602" w:rsidP="00182602">
            <w:r w:rsidRPr="00182602">
              <w:t xml:space="preserve"> </w:t>
            </w:r>
            <w:r w:rsidRPr="00182602">
              <w:rPr>
                <w:b/>
                <w:bCs/>
              </w:rPr>
              <w:t xml:space="preserve">Quality Inn </w:t>
            </w:r>
          </w:p>
          <w:p w:rsidR="00182602" w:rsidRPr="00182602" w:rsidRDefault="00182602" w:rsidP="00182602">
            <w:r w:rsidRPr="00182602">
              <w:t xml:space="preserve">formerly Days Inn </w:t>
            </w:r>
          </w:p>
        </w:tc>
        <w:tc>
          <w:tcPr>
            <w:tcW w:w="1653" w:type="dxa"/>
          </w:tcPr>
          <w:p w:rsidR="00182602" w:rsidRPr="00182602" w:rsidRDefault="00182602" w:rsidP="00182602">
            <w:r w:rsidRPr="00182602">
              <w:t xml:space="preserve"> 250 Odlin Road </w:t>
            </w:r>
          </w:p>
          <w:p w:rsidR="00182602" w:rsidRPr="00182602" w:rsidRDefault="00182602" w:rsidP="00182602">
            <w:r w:rsidRPr="00182602">
              <w:t xml:space="preserve">Bangor, ME 04401 </w:t>
            </w:r>
          </w:p>
        </w:tc>
        <w:tc>
          <w:tcPr>
            <w:tcW w:w="1653" w:type="dxa"/>
          </w:tcPr>
          <w:p w:rsidR="00182602" w:rsidRPr="00182602" w:rsidRDefault="00182602" w:rsidP="00182602">
            <w:r w:rsidRPr="00182602">
              <w:t xml:space="preserve"> (207)- 942-8272 </w:t>
            </w:r>
          </w:p>
          <w:p w:rsidR="00182602" w:rsidRPr="00182602" w:rsidRDefault="00182602" w:rsidP="00182602">
            <w:r w:rsidRPr="00182602">
              <w:t xml:space="preserve">Group name : New England SAF </w:t>
            </w:r>
          </w:p>
        </w:tc>
        <w:tc>
          <w:tcPr>
            <w:tcW w:w="1653" w:type="dxa"/>
          </w:tcPr>
          <w:p w:rsidR="00182602" w:rsidRPr="00182602" w:rsidRDefault="00182602" w:rsidP="00182602">
            <w:r w:rsidRPr="00182602">
              <w:t xml:space="preserve"> Doubles </w:t>
            </w:r>
          </w:p>
        </w:tc>
        <w:tc>
          <w:tcPr>
            <w:tcW w:w="1653" w:type="dxa"/>
          </w:tcPr>
          <w:p w:rsidR="00182602" w:rsidRPr="00182602" w:rsidRDefault="00182602" w:rsidP="00182602">
            <w:r w:rsidRPr="00182602">
              <w:t xml:space="preserve"> Wed 60; Thurs 60 </w:t>
            </w:r>
          </w:p>
        </w:tc>
        <w:tc>
          <w:tcPr>
            <w:tcW w:w="1653" w:type="dxa"/>
          </w:tcPr>
          <w:p w:rsidR="00182602" w:rsidRPr="00182602" w:rsidRDefault="00182602" w:rsidP="00182602">
            <w:r w:rsidRPr="00182602">
              <w:t xml:space="preserve"> $75.00 </w:t>
            </w:r>
          </w:p>
        </w:tc>
        <w:tc>
          <w:tcPr>
            <w:tcW w:w="360" w:type="dxa"/>
          </w:tcPr>
          <w:p w:rsidR="00182602" w:rsidRPr="00182602" w:rsidRDefault="00182602">
            <w:pPr>
              <w:spacing w:before="0" w:after="160" w:line="259" w:lineRule="auto"/>
            </w:pPr>
            <w:r w:rsidRPr="00182602">
              <w:t xml:space="preserve"> </w:t>
            </w:r>
          </w:p>
        </w:tc>
      </w:tr>
    </w:tbl>
    <w:p w:rsidR="004769F0" w:rsidRDefault="004769F0">
      <w:pPr>
        <w:spacing w:before="0" w:after="160" w:line="259" w:lineRule="auto"/>
      </w:pPr>
      <w:r>
        <w:br w:type="page"/>
      </w:r>
    </w:p>
    <w:p w:rsidR="00EE4698" w:rsidRDefault="00EE4698" w:rsidP="00EE4698">
      <w:pPr>
        <w:spacing w:before="0"/>
        <w:jc w:val="center"/>
        <w:rPr>
          <w:rFonts w:ascii="Arial" w:hAnsi="Arial" w:cs="Arial"/>
          <w:b/>
        </w:rPr>
      </w:pPr>
      <w:r w:rsidRPr="002D3900">
        <w:rPr>
          <w:rFonts w:ascii="Arial" w:hAnsi="Arial" w:cs="Arial"/>
          <w:b/>
        </w:rPr>
        <w:lastRenderedPageBreak/>
        <w:t>USDA Multistate Research Project</w:t>
      </w:r>
    </w:p>
    <w:p w:rsidR="00EE4698" w:rsidRPr="00184D7F" w:rsidRDefault="00EE4698" w:rsidP="00EE4698">
      <w:pPr>
        <w:pStyle w:val="Heading1"/>
        <w:spacing w:before="0"/>
        <w:jc w:val="center"/>
        <w:rPr>
          <w:rFonts w:ascii="Arial Rounded MT Bold" w:hAnsi="Arial Rounded MT Bold"/>
          <w:color w:val="auto"/>
        </w:rPr>
      </w:pPr>
      <w:r w:rsidRPr="00184D7F">
        <w:rPr>
          <w:rFonts w:ascii="Arial Rounded MT Bold" w:hAnsi="Arial Rounded MT Bold"/>
          <w:color w:val="auto"/>
        </w:rPr>
        <w:t>Eastern White Pine Health and Responses to Environmental Changes</w:t>
      </w:r>
    </w:p>
    <w:p w:rsidR="00EE4698" w:rsidRPr="00184D7F" w:rsidRDefault="00EE4698" w:rsidP="00EE4698">
      <w:pPr>
        <w:tabs>
          <w:tab w:val="left" w:pos="2363"/>
        </w:tabs>
        <w:spacing w:before="0"/>
        <w:jc w:val="center"/>
        <w:rPr>
          <w:rFonts w:ascii="Arial Rounded MT Bold" w:hAnsi="Arial Rounded MT Bold"/>
          <w:sz w:val="32"/>
        </w:rPr>
      </w:pPr>
      <w:r w:rsidRPr="00184D7F">
        <w:rPr>
          <w:rFonts w:ascii="Arial Rounded MT Bold" w:hAnsi="Arial Rounded MT Bold"/>
          <w:sz w:val="32"/>
        </w:rPr>
        <w:t>2017 Annual Meeting</w:t>
      </w:r>
    </w:p>
    <w:p w:rsidR="00EE4698" w:rsidRDefault="00EE4698" w:rsidP="00EE4698">
      <w:pPr>
        <w:tabs>
          <w:tab w:val="left" w:pos="2363"/>
        </w:tabs>
        <w:jc w:val="center"/>
      </w:pPr>
      <w:r>
        <w:t>March 9-10, 2017     Bangor, Maine and Orono, Maine</w:t>
      </w:r>
    </w:p>
    <w:p w:rsidR="00EE4698" w:rsidRDefault="00EE4698" w:rsidP="00EE4698">
      <w:pPr>
        <w:jc w:val="center"/>
        <w:rPr>
          <w:sz w:val="32"/>
        </w:rPr>
      </w:pPr>
      <w:r>
        <w:rPr>
          <w:sz w:val="32"/>
        </w:rPr>
        <w:t>Registration Form</w:t>
      </w:r>
    </w:p>
    <w:tbl>
      <w:tblPr>
        <w:tblStyle w:val="TableGrid"/>
        <w:tblW w:w="10615" w:type="dxa"/>
        <w:tblLook w:val="04A0" w:firstRow="1" w:lastRow="0" w:firstColumn="1" w:lastColumn="0" w:noHBand="0" w:noVBand="1"/>
      </w:tblPr>
      <w:tblGrid>
        <w:gridCol w:w="10615"/>
      </w:tblGrid>
      <w:tr w:rsidR="00EE4698" w:rsidTr="0067496C">
        <w:tc>
          <w:tcPr>
            <w:tcW w:w="10615" w:type="dxa"/>
          </w:tcPr>
          <w:p w:rsidR="00EE4698" w:rsidRDefault="00EE4698" w:rsidP="0067496C">
            <w:pPr>
              <w:rPr>
                <w:sz w:val="32"/>
              </w:rPr>
            </w:pPr>
            <w:r>
              <w:rPr>
                <w:sz w:val="32"/>
              </w:rPr>
              <w:t>Name:  ____________________________________________</w:t>
            </w:r>
          </w:p>
        </w:tc>
      </w:tr>
      <w:tr w:rsidR="00EE4698" w:rsidTr="0067496C">
        <w:tc>
          <w:tcPr>
            <w:tcW w:w="10615" w:type="dxa"/>
          </w:tcPr>
          <w:p w:rsidR="00EE4698" w:rsidRDefault="00EE4698" w:rsidP="0067496C">
            <w:pPr>
              <w:rPr>
                <w:sz w:val="32"/>
              </w:rPr>
            </w:pPr>
            <w:r>
              <w:rPr>
                <w:sz w:val="32"/>
              </w:rPr>
              <w:t>Institution/Agency:  _________________________________________</w:t>
            </w:r>
          </w:p>
        </w:tc>
      </w:tr>
      <w:tr w:rsidR="00EE4698" w:rsidTr="0067496C">
        <w:tc>
          <w:tcPr>
            <w:tcW w:w="10615" w:type="dxa"/>
          </w:tcPr>
          <w:p w:rsidR="00EE4698" w:rsidRDefault="00EE4698" w:rsidP="0067496C">
            <w:pPr>
              <w:rPr>
                <w:sz w:val="32"/>
              </w:rPr>
            </w:pPr>
            <w:r>
              <w:rPr>
                <w:sz w:val="32"/>
              </w:rPr>
              <w:t>Will attend (check one)</w:t>
            </w:r>
          </w:p>
        </w:tc>
      </w:tr>
      <w:tr w:rsidR="00EE4698" w:rsidTr="0067496C">
        <w:tc>
          <w:tcPr>
            <w:tcW w:w="10615" w:type="dxa"/>
          </w:tcPr>
          <w:p w:rsidR="00EE4698" w:rsidRPr="00A71BF9" w:rsidRDefault="00EE4698" w:rsidP="00EE4698">
            <w:pPr>
              <w:pStyle w:val="ListParagraph"/>
              <w:numPr>
                <w:ilvl w:val="0"/>
                <w:numId w:val="2"/>
              </w:numPr>
              <w:rPr>
                <w:sz w:val="32"/>
              </w:rPr>
            </w:pPr>
            <w:r>
              <w:rPr>
                <w:sz w:val="32"/>
              </w:rPr>
              <w:t>NEFPC/NESAF Meeting and white pine sessions</w:t>
            </w:r>
          </w:p>
        </w:tc>
      </w:tr>
      <w:tr w:rsidR="00EE4698" w:rsidTr="0067496C">
        <w:tc>
          <w:tcPr>
            <w:tcW w:w="10615" w:type="dxa"/>
          </w:tcPr>
          <w:p w:rsidR="00EE4698" w:rsidRPr="00A71BF9" w:rsidRDefault="00EE4698" w:rsidP="00EE4698">
            <w:pPr>
              <w:pStyle w:val="ListParagraph"/>
              <w:numPr>
                <w:ilvl w:val="0"/>
                <w:numId w:val="2"/>
              </w:numPr>
              <w:rPr>
                <w:sz w:val="32"/>
              </w:rPr>
            </w:pPr>
            <w:r>
              <w:rPr>
                <w:sz w:val="32"/>
              </w:rPr>
              <w:t>Only white pine sessions</w:t>
            </w:r>
          </w:p>
        </w:tc>
      </w:tr>
      <w:tr w:rsidR="00EE4698" w:rsidTr="0067496C">
        <w:tc>
          <w:tcPr>
            <w:tcW w:w="10615" w:type="dxa"/>
          </w:tcPr>
          <w:p w:rsidR="00EE4698" w:rsidRPr="00A71BF9" w:rsidRDefault="00EE4698" w:rsidP="00EE4698">
            <w:pPr>
              <w:pStyle w:val="ListParagraph"/>
              <w:numPr>
                <w:ilvl w:val="0"/>
                <w:numId w:val="2"/>
              </w:numPr>
              <w:rPr>
                <w:sz w:val="32"/>
              </w:rPr>
            </w:pPr>
            <w:r w:rsidRPr="00A71BF9">
              <w:rPr>
                <w:sz w:val="32"/>
              </w:rPr>
              <w:t>Will attend via web conferencing</w:t>
            </w:r>
          </w:p>
        </w:tc>
      </w:tr>
      <w:tr w:rsidR="00EE4698" w:rsidTr="0067496C">
        <w:tc>
          <w:tcPr>
            <w:tcW w:w="10615" w:type="dxa"/>
          </w:tcPr>
          <w:p w:rsidR="00EE4698" w:rsidRPr="00A71BF9" w:rsidRDefault="00EE4698" w:rsidP="00EE4698">
            <w:pPr>
              <w:pStyle w:val="ListParagraph"/>
              <w:numPr>
                <w:ilvl w:val="0"/>
                <w:numId w:val="3"/>
              </w:numPr>
              <w:rPr>
                <w:sz w:val="32"/>
              </w:rPr>
            </w:pPr>
            <w:r>
              <w:rPr>
                <w:sz w:val="32"/>
              </w:rPr>
              <w:t>Will give a presentation on Friday:</w:t>
            </w:r>
            <w:r>
              <w:rPr>
                <w:sz w:val="32"/>
              </w:rPr>
              <w:br/>
            </w:r>
            <w:r>
              <w:rPr>
                <w:sz w:val="32"/>
              </w:rPr>
              <w:br/>
              <w:t>Topic:  _________________________________</w:t>
            </w:r>
            <w:r>
              <w:rPr>
                <w:sz w:val="32"/>
              </w:rPr>
              <w:br/>
            </w:r>
            <w:r>
              <w:rPr>
                <w:sz w:val="32"/>
              </w:rPr>
              <w:br/>
              <w:t>Time needed:  ___________________________________</w:t>
            </w:r>
            <w:r>
              <w:rPr>
                <w:sz w:val="32"/>
              </w:rPr>
              <w:br/>
            </w:r>
          </w:p>
        </w:tc>
      </w:tr>
    </w:tbl>
    <w:p w:rsidR="00EE4698" w:rsidRPr="00A71BF9" w:rsidRDefault="00EE4698" w:rsidP="00EE4698">
      <w:pPr>
        <w:rPr>
          <w:sz w:val="32"/>
        </w:rPr>
      </w:pPr>
      <w:r>
        <w:rPr>
          <w:sz w:val="32"/>
        </w:rPr>
        <w:t>Please return information to Bill Livingston at WilliamL@maine.edu</w:t>
      </w:r>
    </w:p>
    <w:p w:rsidR="00EE4698" w:rsidRDefault="00EE4698" w:rsidP="00EE4698"/>
    <w:p w:rsidR="00A71BF9" w:rsidRPr="00A71BF9" w:rsidRDefault="00EE4698" w:rsidP="00A71BF9">
      <w:pPr>
        <w:rPr>
          <w:sz w:val="32"/>
        </w:rPr>
      </w:pPr>
      <w:r>
        <w:rPr>
          <w:sz w:val="32"/>
        </w:rPr>
        <w:t>L</w:t>
      </w:r>
      <w:r w:rsidR="00A71BF9">
        <w:rPr>
          <w:sz w:val="32"/>
        </w:rPr>
        <w:t>ivingston at Wi</w:t>
      </w:r>
      <w:r>
        <w:rPr>
          <w:sz w:val="32"/>
        </w:rPr>
        <w:t>l</w:t>
      </w:r>
      <w:r w:rsidR="00A71BF9">
        <w:rPr>
          <w:sz w:val="32"/>
        </w:rPr>
        <w:t>liamL@maine.edu</w:t>
      </w:r>
    </w:p>
    <w:sectPr w:rsidR="00A71BF9" w:rsidRPr="00A71BF9" w:rsidSect="0018260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37D9"/>
    <w:multiLevelType w:val="hybridMultilevel"/>
    <w:tmpl w:val="F0B28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34F8C"/>
    <w:multiLevelType w:val="hybridMultilevel"/>
    <w:tmpl w:val="0C0A3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E23F2"/>
    <w:multiLevelType w:val="hybridMultilevel"/>
    <w:tmpl w:val="AA805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7F"/>
    <w:rsid w:val="001728AB"/>
    <w:rsid w:val="00182602"/>
    <w:rsid w:val="00184D7F"/>
    <w:rsid w:val="001A6452"/>
    <w:rsid w:val="002C422F"/>
    <w:rsid w:val="003C443A"/>
    <w:rsid w:val="004769F0"/>
    <w:rsid w:val="004C097E"/>
    <w:rsid w:val="006800C7"/>
    <w:rsid w:val="006E04AC"/>
    <w:rsid w:val="00765979"/>
    <w:rsid w:val="007E26EF"/>
    <w:rsid w:val="008F223B"/>
    <w:rsid w:val="00A71BF9"/>
    <w:rsid w:val="00AF5251"/>
    <w:rsid w:val="00B10FE3"/>
    <w:rsid w:val="00B57941"/>
    <w:rsid w:val="00BE5C93"/>
    <w:rsid w:val="00C70B0B"/>
    <w:rsid w:val="00EE4698"/>
    <w:rsid w:val="00EE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A4688-A64C-4610-803F-58B43D51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7F"/>
    <w:pPr>
      <w:spacing w:before="120"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184D7F"/>
    <w:pPr>
      <w:keepNext/>
      <w:keepLines/>
      <w:outlineLvl w:val="0"/>
    </w:pPr>
    <w:rPr>
      <w:rFonts w:eastAsiaTheme="majorEastAsia"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D7F"/>
    <w:rPr>
      <w:rFonts w:ascii="Times New Roman" w:eastAsiaTheme="majorEastAsia" w:hAnsi="Times New Roman" w:cstheme="majorBidi"/>
      <w:color w:val="2F5496" w:themeColor="accent1" w:themeShade="BF"/>
      <w:sz w:val="28"/>
      <w:szCs w:val="32"/>
    </w:rPr>
  </w:style>
  <w:style w:type="character" w:styleId="Hyperlink">
    <w:name w:val="Hyperlink"/>
    <w:basedOn w:val="DefaultParagraphFont"/>
    <w:uiPriority w:val="99"/>
    <w:unhideWhenUsed/>
    <w:rsid w:val="007E26EF"/>
    <w:rPr>
      <w:color w:val="0563C1" w:themeColor="hyperlink"/>
      <w:u w:val="single"/>
    </w:rPr>
  </w:style>
  <w:style w:type="paragraph" w:styleId="ListParagraph">
    <w:name w:val="List Paragraph"/>
    <w:basedOn w:val="Normal"/>
    <w:uiPriority w:val="34"/>
    <w:qFormat/>
    <w:rsid w:val="006800C7"/>
    <w:pPr>
      <w:ind w:left="720"/>
      <w:contextualSpacing/>
    </w:pPr>
  </w:style>
  <w:style w:type="table" w:styleId="TableGrid">
    <w:name w:val="Table Grid"/>
    <w:basedOn w:val="TableNormal"/>
    <w:uiPriority w:val="39"/>
    <w:rsid w:val="00A7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L@maine.edu" TargetMode="External"/><Relationship Id="rId5" Type="http://schemas.openxmlformats.org/officeDocument/2006/relationships/hyperlink" Target="http://www.nesa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Livingston</dc:creator>
  <cp:keywords/>
  <dc:description/>
  <cp:lastModifiedBy>John Dieffenbacher-Krall</cp:lastModifiedBy>
  <cp:revision>6</cp:revision>
  <dcterms:created xsi:type="dcterms:W3CDTF">2017-02-01T16:46:00Z</dcterms:created>
  <dcterms:modified xsi:type="dcterms:W3CDTF">2017-02-01T19:38:00Z</dcterms:modified>
</cp:coreProperties>
</file>