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4E" w:rsidRDefault="004273FA">
      <w:pPr>
        <w:pStyle w:val="BodyA"/>
        <w:rPr>
          <w:b/>
          <w:bCs/>
        </w:rPr>
      </w:pPr>
      <w:r>
        <w:rPr>
          <w:b/>
          <w:bCs/>
        </w:rPr>
        <w:t>2017 WERA-103 Committee Meeting Agenda</w:t>
      </w:r>
    </w:p>
    <w:p w:rsidR="0087554E" w:rsidRDefault="004273FA">
      <w:pPr>
        <w:pStyle w:val="BodyA"/>
        <w:rPr>
          <w:b/>
          <w:bCs/>
        </w:rPr>
      </w:pPr>
      <w:r>
        <w:rPr>
          <w:b/>
          <w:bCs/>
          <w:lang w:val="de-DE"/>
        </w:rPr>
        <w:t xml:space="preserve">March 1, 2017, 9 am </w:t>
      </w:r>
      <w:r>
        <w:rPr>
          <w:b/>
          <w:bCs/>
        </w:rPr>
        <w:t>– 5 pm</w:t>
      </w:r>
    </w:p>
    <w:p w:rsidR="0087554E" w:rsidRDefault="004273FA">
      <w:pPr>
        <w:pStyle w:val="BodyA"/>
      </w:pPr>
      <w:r>
        <w:t>8:00-9:00</w:t>
      </w:r>
      <w:r>
        <w:tab/>
        <w:t>Breakfast</w:t>
      </w:r>
    </w:p>
    <w:p w:rsidR="0087554E" w:rsidRDefault="004273FA">
      <w:pPr>
        <w:pStyle w:val="BodyA"/>
      </w:pPr>
      <w:r>
        <w:t>9:00-9:30</w:t>
      </w:r>
      <w:r>
        <w:tab/>
        <w:t>Opening remarks and introductions; officer succession (Jim Walworth, Chair)</w:t>
      </w:r>
    </w:p>
    <w:p w:rsidR="0087554E" w:rsidRDefault="004273FA">
      <w:pPr>
        <w:pStyle w:val="BodyA"/>
      </w:pPr>
      <w:r>
        <w:t>9:30-</w:t>
      </w:r>
      <w:r w:rsidR="00BC6FE4">
        <w:t>9</w:t>
      </w:r>
      <w:r>
        <w:t>:</w:t>
      </w:r>
      <w:r w:rsidR="00BC6FE4">
        <w:t>45</w:t>
      </w:r>
      <w:r>
        <w:tab/>
      </w:r>
      <w:r w:rsidR="00BC6FE4">
        <w:t>Treasurer</w:t>
      </w:r>
      <w:r w:rsidR="00BC6FE4">
        <w:rPr>
          <w:lang w:val="fr-FR"/>
        </w:rPr>
        <w:t>’</w:t>
      </w:r>
      <w:r w:rsidR="00BC6FE4">
        <w:t>s Report (Phyllis Pates)</w:t>
      </w:r>
    </w:p>
    <w:p w:rsidR="0087554E" w:rsidRDefault="00BC6FE4" w:rsidP="00BC6FE4">
      <w:pPr>
        <w:pStyle w:val="BodyA"/>
        <w:ind w:left="1440" w:hanging="1440"/>
      </w:pPr>
      <w:r>
        <w:t xml:space="preserve">9:45 </w:t>
      </w:r>
      <w:r w:rsidR="004273FA">
        <w:t>-10:15</w:t>
      </w:r>
      <w:r w:rsidR="004273FA">
        <w:tab/>
      </w:r>
      <w:r>
        <w:t xml:space="preserve">Discussion – 2017 Western Nutrient Management Conference overview and final details (Jim </w:t>
      </w:r>
      <w:proofErr w:type="spellStart"/>
      <w:r>
        <w:t>Ippolito</w:t>
      </w:r>
      <w:proofErr w:type="spellEnd"/>
      <w:r>
        <w:t>). Ideas, future direction, etc.</w:t>
      </w:r>
    </w:p>
    <w:p w:rsidR="0087554E" w:rsidRDefault="004273FA">
      <w:pPr>
        <w:pStyle w:val="BodyA"/>
      </w:pPr>
      <w:proofErr w:type="gramStart"/>
      <w:r>
        <w:t>10</w:t>
      </w:r>
      <w:proofErr w:type="gramEnd"/>
      <w:r>
        <w:t>:15-10:30</w:t>
      </w:r>
      <w:r>
        <w:tab/>
        <w:t>Break</w:t>
      </w:r>
    </w:p>
    <w:p w:rsidR="00BC6FE4" w:rsidRDefault="004273FA" w:rsidP="00BC6FE4">
      <w:pPr>
        <w:pStyle w:val="BodyA"/>
      </w:pPr>
      <w:r>
        <w:t>10:30-11:00</w:t>
      </w:r>
      <w:r>
        <w:tab/>
      </w:r>
      <w:r w:rsidR="00BC6FE4">
        <w:t>CSA news; WERA-103 Contribution Report</w:t>
      </w:r>
    </w:p>
    <w:p w:rsidR="00BC6FE4" w:rsidRDefault="00BC6FE4" w:rsidP="00BC6FE4">
      <w:pPr>
        <w:pStyle w:val="ListParagraph"/>
        <w:numPr>
          <w:ilvl w:val="0"/>
          <w:numId w:val="2"/>
        </w:numPr>
      </w:pPr>
      <w:r>
        <w:t>Review 2016 CSA news contributions (Joan Davenport).</w:t>
      </w:r>
    </w:p>
    <w:p w:rsidR="00BC6FE4" w:rsidRDefault="00BC6FE4" w:rsidP="00BC6FE4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Action item: </w:t>
      </w:r>
      <w:r>
        <w:t>2017</w:t>
      </w:r>
      <w:r>
        <w:rPr>
          <w:b/>
          <w:bCs/>
        </w:rPr>
        <w:t xml:space="preserve"> </w:t>
      </w:r>
      <w:r>
        <w:t xml:space="preserve">commitments from WERA members (Jim Walworth).  </w:t>
      </w:r>
    </w:p>
    <w:p w:rsidR="0087554E" w:rsidRDefault="001D7509" w:rsidP="00BC6FE4">
      <w:pPr>
        <w:pStyle w:val="BodyA"/>
      </w:pPr>
      <w:r>
        <w:t>11:00-11:30</w:t>
      </w:r>
      <w:r>
        <w:tab/>
      </w:r>
      <w:r w:rsidR="00BC6FE4">
        <w:t>WERA 103 Website</w:t>
      </w:r>
      <w:r w:rsidR="004273FA">
        <w:t xml:space="preserve"> </w:t>
      </w:r>
    </w:p>
    <w:p w:rsidR="0087554E" w:rsidRDefault="004273FA">
      <w:pPr>
        <w:pStyle w:val="BodyA"/>
        <w:ind w:left="1440" w:hanging="1440"/>
      </w:pPr>
      <w:r>
        <w:t>11:30-12:00</w:t>
      </w:r>
      <w:r>
        <w:tab/>
        <w:t>Incoming 2017-18 WERA-103 Executive Committee (term begins at the conclusion of the 2017 Western Nutrient Management Conference</w:t>
      </w:r>
    </w:p>
    <w:p w:rsidR="0087554E" w:rsidRDefault="004273FA">
      <w:pPr>
        <w:pStyle w:val="BodyA"/>
        <w:ind w:left="1440" w:hanging="1440"/>
      </w:pPr>
      <w:r>
        <w:tab/>
        <w:t xml:space="preserve">Jim Walworth - Chair, Troy </w:t>
      </w:r>
      <w:proofErr w:type="spellStart"/>
      <w:r>
        <w:t>Bauder</w:t>
      </w:r>
      <w:proofErr w:type="spellEnd"/>
      <w:r>
        <w:t xml:space="preserve"> - Vice Chair, Olga Walsh - Secretary</w:t>
      </w:r>
    </w:p>
    <w:p w:rsidR="0087554E" w:rsidRDefault="004273FA">
      <w:pPr>
        <w:pStyle w:val="BodyA"/>
        <w:ind w:left="720" w:firstLine="720"/>
      </w:pPr>
      <w:r>
        <w:rPr>
          <w:b/>
          <w:bCs/>
        </w:rPr>
        <w:t xml:space="preserve"> Action items:</w:t>
      </w:r>
      <w:r>
        <w:t xml:space="preserve"> Identify 201</w:t>
      </w:r>
      <w:r w:rsidR="001D7509">
        <w:t>8</w:t>
      </w:r>
      <w:r>
        <w:t xml:space="preserve"> off year meeting – date, location, and host</w:t>
      </w:r>
    </w:p>
    <w:p w:rsidR="0087554E" w:rsidRDefault="004273FA">
      <w:pPr>
        <w:pStyle w:val="BodyA"/>
      </w:pPr>
      <w:r>
        <w:t xml:space="preserve">12:00-1:00 </w:t>
      </w:r>
      <w:r>
        <w:tab/>
        <w:t xml:space="preserve">Lunch </w:t>
      </w:r>
    </w:p>
    <w:p w:rsidR="0087554E" w:rsidRDefault="004273FA">
      <w:pPr>
        <w:pStyle w:val="BodyA"/>
        <w:ind w:left="1440" w:hanging="1440"/>
      </w:pPr>
      <w:r>
        <w:t>1:00-2:30</w:t>
      </w:r>
      <w:r>
        <w:tab/>
        <w:t xml:space="preserve">Breakout Session to review past tasks and identify specific tasks / projects that address WERA-103 Project Objectives / Procedures. </w:t>
      </w:r>
    </w:p>
    <w:p w:rsidR="0087554E" w:rsidRDefault="004273FA">
      <w:pPr>
        <w:pStyle w:val="ListParagraph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Develop and/or improve nutrient recommendations for diverse cropping systems based on soil, water and plant analysis results and management strategies in the Western Region. </w:t>
      </w:r>
    </w:p>
    <w:p w:rsidR="0087554E" w:rsidRDefault="004273FA">
      <w:pPr>
        <w:pStyle w:val="ListParagraph"/>
        <w:numPr>
          <w:ilvl w:val="1"/>
          <w:numId w:val="4"/>
        </w:num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Procedures for Objective 1: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Provide nutrient correlation and calibration data for crops in the region.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Work toward uniformity of nutrient use recommendations for similar crop production systems in the region.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Evaluate and apply new nutrient analytical and interpretive methodologies.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Evaluate the efficacy of new fertilizers and formulations. </w:t>
      </w:r>
    </w:p>
    <w:p w:rsidR="0087554E" w:rsidRDefault="0087554E">
      <w:pPr>
        <w:pStyle w:val="ListParagraph"/>
        <w:shd w:val="clear" w:color="auto" w:fill="FFFFFF"/>
        <w:spacing w:before="100" w:after="100" w:line="240" w:lineRule="auto"/>
        <w:ind w:left="1440"/>
        <w:rPr>
          <w:rFonts w:ascii="Verdana" w:eastAsia="Verdana" w:hAnsi="Verdana" w:cs="Verdana"/>
          <w:sz w:val="18"/>
          <w:szCs w:val="18"/>
        </w:rPr>
      </w:pPr>
    </w:p>
    <w:p w:rsidR="0087554E" w:rsidRDefault="004273FA">
      <w:pPr>
        <w:pStyle w:val="ListParagraph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Promote effective use of soil, water, plant, manure, and compost analytical information. </w:t>
      </w:r>
    </w:p>
    <w:p w:rsidR="0087554E" w:rsidRDefault="004273FA">
      <w:pPr>
        <w:pStyle w:val="ListParagraph"/>
        <w:numPr>
          <w:ilvl w:val="1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Procedures for Objective 1: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Integrate analytical test results into nutrient management software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Maintain and update the Western States Soil </w:t>
      </w:r>
      <w:proofErr w:type="spellStart"/>
      <w:r>
        <w:rPr>
          <w:rFonts w:ascii="Verdana" w:hAnsi="Verdana"/>
          <w:sz w:val="18"/>
          <w:szCs w:val="18"/>
        </w:rPr>
        <w:t>etc</w:t>
      </w:r>
      <w:proofErr w:type="spellEnd"/>
      <w:r>
        <w:rPr>
          <w:rFonts w:ascii="Verdana" w:hAnsi="Verdana"/>
          <w:sz w:val="18"/>
          <w:szCs w:val="18"/>
        </w:rPr>
        <w:t xml:space="preserve"> Testing Manual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Review status of soil/plant/water analysis Extension guides and summarize interpretive guidance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Explore method for internet distribution of methods manual, analytical interpretation guides etc. Website would be for clientele outreach. </w:t>
      </w:r>
    </w:p>
    <w:p w:rsidR="0087554E" w:rsidRDefault="004273FA">
      <w:pPr>
        <w:pStyle w:val="ListParagraph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Provide education on the principles of soil-plant-animal-water system management and the tools and practices that lead to sustainable agricultural production.</w:t>
      </w:r>
    </w:p>
    <w:p w:rsidR="0087554E" w:rsidRDefault="004273FA">
      <w:pPr>
        <w:pStyle w:val="ListParagraph"/>
        <w:numPr>
          <w:ilvl w:val="1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Procedures for Objective 3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Facilitate regional education among government agencies, private industry and universities through conferences, websites, extension publications, newsletters, and other appropriate media.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Disseminate information within the Western Region to extension educators, private agencies (e.g., Certified Crop Advisors) and other interested parties (e.g., K-12 teachers) through conferences, training the trainer opportunities, and access to published interpretive materials. </w:t>
      </w:r>
    </w:p>
    <w:p w:rsidR="0087554E" w:rsidRDefault="004273FA">
      <w:pPr>
        <w:pStyle w:val="ListParagraph"/>
        <w:numPr>
          <w:ilvl w:val="2"/>
          <w:numId w:val="4"/>
        </w:num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Conduct direct education to agricultural producers through conferences, grower meetings, and published interpretive materials. </w:t>
      </w:r>
    </w:p>
    <w:p w:rsidR="0087554E" w:rsidRDefault="00BC6FE4" w:rsidP="00BC6FE4">
      <w:pPr>
        <w:pStyle w:val="BodyA"/>
        <w:tabs>
          <w:tab w:val="left" w:pos="1170"/>
        </w:tabs>
      </w:pPr>
      <w:r>
        <w:t xml:space="preserve">2:30-3:00  </w:t>
      </w:r>
      <w:r>
        <w:tab/>
      </w:r>
      <w:r w:rsidR="004273FA">
        <w:t xml:space="preserve">Reports from each of the </w:t>
      </w:r>
      <w:proofErr w:type="gramStart"/>
      <w:r w:rsidR="004273FA">
        <w:t>3</w:t>
      </w:r>
      <w:proofErr w:type="gramEnd"/>
      <w:r w:rsidR="004273FA">
        <w:t xml:space="preserve"> groups summarizing their discussion</w:t>
      </w:r>
    </w:p>
    <w:p w:rsidR="0087554E" w:rsidRDefault="00BC6FE4" w:rsidP="00BC6FE4">
      <w:pPr>
        <w:pStyle w:val="BodyA"/>
        <w:tabs>
          <w:tab w:val="left" w:pos="1170"/>
        </w:tabs>
      </w:pPr>
      <w:r>
        <w:t>3:00-3:15</w:t>
      </w:r>
      <w:r>
        <w:tab/>
      </w:r>
      <w:bookmarkStart w:id="0" w:name="_GoBack"/>
      <w:bookmarkEnd w:id="0"/>
      <w:r w:rsidR="004273FA">
        <w:t>Break</w:t>
      </w:r>
    </w:p>
    <w:p w:rsidR="0087554E" w:rsidRDefault="004273FA">
      <w:pPr>
        <w:pStyle w:val="BodyA"/>
        <w:ind w:left="1152" w:hanging="1152"/>
      </w:pPr>
      <w:r>
        <w:t>3:15-3:45</w:t>
      </w:r>
      <w:r>
        <w:tab/>
      </w:r>
      <w:proofErr w:type="gramStart"/>
      <w:r>
        <w:t>New</w:t>
      </w:r>
      <w:proofErr w:type="gramEnd"/>
      <w:r>
        <w:t xml:space="preserve"> items to be discussed</w:t>
      </w:r>
    </w:p>
    <w:p w:rsidR="0087554E" w:rsidRDefault="004273FA">
      <w:pPr>
        <w:pStyle w:val="BodyA"/>
        <w:ind w:left="1152" w:hanging="1152"/>
      </w:pPr>
      <w:r>
        <w:t>3:45-5:00</w:t>
      </w:r>
      <w:r>
        <w:tab/>
        <w:t xml:space="preserve">WERA 103 Member Reports (group) – keep them brief (5 minutes each). Provide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slide if you</w:t>
      </w:r>
      <w:r>
        <w:rPr>
          <w:lang w:val="fr-FR"/>
        </w:rPr>
        <w:t>’</w:t>
      </w:r>
      <w:r>
        <w:t>d like. Provide copies of any publications that you would like to discuss and share.  Highlight relevant activities.</w:t>
      </w:r>
    </w:p>
    <w:sectPr w:rsidR="008755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7D" w:rsidRDefault="00986C7D">
      <w:r>
        <w:separator/>
      </w:r>
    </w:p>
  </w:endnote>
  <w:endnote w:type="continuationSeparator" w:id="0">
    <w:p w:rsidR="00986C7D" w:rsidRDefault="0098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4E" w:rsidRDefault="008755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7D" w:rsidRDefault="00986C7D">
      <w:r>
        <w:separator/>
      </w:r>
    </w:p>
  </w:footnote>
  <w:footnote w:type="continuationSeparator" w:id="0">
    <w:p w:rsidR="00986C7D" w:rsidRDefault="0098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4E" w:rsidRDefault="0087554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628D"/>
    <w:multiLevelType w:val="hybridMultilevel"/>
    <w:tmpl w:val="2872E748"/>
    <w:styleLink w:val="ImportedStyle2"/>
    <w:lvl w:ilvl="0" w:tplc="703C388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4F6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88B7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23B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6B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2026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41A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A53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EFD7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3B594D"/>
    <w:multiLevelType w:val="hybridMultilevel"/>
    <w:tmpl w:val="2872E748"/>
    <w:numStyleLink w:val="ImportedStyle2"/>
  </w:abstractNum>
  <w:abstractNum w:abstractNumId="2" w15:restartNumberingAfterBreak="0">
    <w:nsid w:val="74FA7AC7"/>
    <w:multiLevelType w:val="hybridMultilevel"/>
    <w:tmpl w:val="DBC0FB06"/>
    <w:styleLink w:val="ImportedStyle1"/>
    <w:lvl w:ilvl="0" w:tplc="9A902E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C36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A2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42F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6C9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889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65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620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A7D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AE561A"/>
    <w:multiLevelType w:val="hybridMultilevel"/>
    <w:tmpl w:val="DBC0FB06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E"/>
    <w:rsid w:val="001D7509"/>
    <w:rsid w:val="004273FA"/>
    <w:rsid w:val="0087554E"/>
    <w:rsid w:val="00986C7D"/>
    <w:rsid w:val="00B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72F0"/>
  <w15:docId w15:val="{96984945-855B-4285-8715-652D423D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Walworth</dc:creator>
  <cp:lastModifiedBy>Walworth</cp:lastModifiedBy>
  <cp:revision>2</cp:revision>
  <dcterms:created xsi:type="dcterms:W3CDTF">2017-01-25T15:59:00Z</dcterms:created>
  <dcterms:modified xsi:type="dcterms:W3CDTF">2017-01-25T15:59:00Z</dcterms:modified>
</cp:coreProperties>
</file>