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A2773" w14:textId="77777777" w:rsidR="00353458" w:rsidRDefault="00353458" w:rsidP="00353458">
      <w:pPr>
        <w:pStyle w:val="NormalWeb"/>
        <w:jc w:val="both"/>
        <w:rPr>
          <w:rFonts w:ascii="Arial" w:hAnsi="Arial"/>
          <w:b/>
          <w:sz w:val="22"/>
        </w:rPr>
      </w:pPr>
      <w:bookmarkStart w:id="0" w:name="_GoBack"/>
      <w:bookmarkEnd w:id="0"/>
      <w:r>
        <w:rPr>
          <w:rFonts w:ascii="Arial" w:hAnsi="Arial"/>
          <w:b/>
          <w:sz w:val="22"/>
        </w:rPr>
        <w:t>PRELIMINARY CONFERENCE AGENDA</w:t>
      </w:r>
    </w:p>
    <w:p w14:paraId="15782E7D" w14:textId="77777777" w:rsidR="00353458" w:rsidRDefault="00353458" w:rsidP="00353458">
      <w:pPr>
        <w:jc w:val="both"/>
        <w:rPr>
          <w:rFonts w:ascii="Arial" w:hAnsi="Arial"/>
          <w:sz w:val="22"/>
        </w:rPr>
      </w:pPr>
      <w:r>
        <w:rPr>
          <w:rFonts w:ascii="Arial" w:hAnsi="Arial"/>
          <w:sz w:val="22"/>
        </w:rPr>
        <w:t>The organizing committee will initiate the process of selecting and inviting scientists to participate in this conference in July / August of 2016.  Below is a preliminary agenda, and invited speakers are listed in each session.  Please note that since this agenda is preliminary, session times, dates, and speakers may change.  The final agenda will be set by mid-September of 2016.</w:t>
      </w:r>
    </w:p>
    <w:p w14:paraId="3E9C1E5E" w14:textId="77777777" w:rsidR="00353458" w:rsidRDefault="00353458" w:rsidP="00353458">
      <w:pPr>
        <w:rPr>
          <w:rFonts w:ascii="Arial" w:hAnsi="Arial"/>
          <w:sz w:val="22"/>
        </w:rPr>
      </w:pPr>
    </w:p>
    <w:p w14:paraId="0645D564" w14:textId="77777777" w:rsidR="00353458" w:rsidRDefault="00353458" w:rsidP="00353458">
      <w:pPr>
        <w:jc w:val="center"/>
        <w:rPr>
          <w:rFonts w:ascii="Arial" w:hAnsi="Arial"/>
          <w:b/>
          <w:i/>
          <w:sz w:val="22"/>
        </w:rPr>
      </w:pPr>
      <w:r>
        <w:rPr>
          <w:rFonts w:ascii="Arial" w:hAnsi="Arial"/>
          <w:b/>
          <w:i/>
          <w:sz w:val="22"/>
        </w:rPr>
        <w:t>Conference on Mycobacterial Diseases in Animals</w:t>
      </w:r>
    </w:p>
    <w:p w14:paraId="40181D9E" w14:textId="77777777" w:rsidR="001E4FAD" w:rsidRDefault="001E4FAD" w:rsidP="001E4FAD">
      <w:pPr>
        <w:jc w:val="center"/>
        <w:rPr>
          <w:rFonts w:ascii="Arial" w:hAnsi="Arial"/>
          <w:b/>
          <w:i/>
          <w:sz w:val="22"/>
        </w:rPr>
      </w:pPr>
      <w:r w:rsidRPr="001E4FAD">
        <w:rPr>
          <w:rFonts w:ascii="Arial" w:hAnsi="Arial"/>
          <w:b/>
          <w:i/>
          <w:sz w:val="22"/>
        </w:rPr>
        <w:t>Addison-Clark ro</w:t>
      </w:r>
      <w:r>
        <w:rPr>
          <w:rFonts w:ascii="Arial" w:hAnsi="Arial"/>
          <w:b/>
          <w:i/>
          <w:sz w:val="22"/>
        </w:rPr>
        <w:t xml:space="preserve">om on the 4th Floor </w:t>
      </w:r>
    </w:p>
    <w:p w14:paraId="78350A64" w14:textId="77777777" w:rsidR="00353458" w:rsidRDefault="00353458" w:rsidP="00353458">
      <w:pPr>
        <w:jc w:val="center"/>
        <w:rPr>
          <w:rFonts w:ascii="Arial" w:hAnsi="Arial"/>
          <w:b/>
          <w:i/>
          <w:sz w:val="22"/>
        </w:rPr>
      </w:pPr>
      <w:r w:rsidRPr="006A0AA5">
        <w:rPr>
          <w:rFonts w:ascii="Arial" w:hAnsi="Arial"/>
          <w:b/>
          <w:i/>
          <w:sz w:val="22"/>
        </w:rPr>
        <w:t xml:space="preserve">Chicago Marriott, Downtown Magnificent Mile, Chicago, Illinois </w:t>
      </w:r>
    </w:p>
    <w:p w14:paraId="25DC8FEC" w14:textId="77777777" w:rsidR="00353458" w:rsidRDefault="00353458" w:rsidP="00353458">
      <w:pPr>
        <w:jc w:val="center"/>
        <w:rPr>
          <w:rFonts w:ascii="Arial" w:hAnsi="Arial"/>
          <w:b/>
          <w:i/>
          <w:sz w:val="22"/>
        </w:rPr>
      </w:pPr>
      <w:r w:rsidRPr="00514318">
        <w:rPr>
          <w:rFonts w:ascii="Arial" w:hAnsi="Arial"/>
          <w:b/>
          <w:i/>
          <w:sz w:val="22"/>
        </w:rPr>
        <w:t>Sunday, December 04, 2016</w:t>
      </w:r>
    </w:p>
    <w:p w14:paraId="198A124D" w14:textId="77777777" w:rsidR="00353458" w:rsidRDefault="00353458" w:rsidP="00353458">
      <w:pPr>
        <w:jc w:val="center"/>
        <w:rPr>
          <w:rFonts w:ascii="Arial" w:hAnsi="Arial"/>
          <w:b/>
          <w:i/>
          <w:sz w:val="22"/>
        </w:rPr>
      </w:pPr>
      <w:r>
        <w:rPr>
          <w:rFonts w:ascii="Arial" w:hAnsi="Arial"/>
          <w:b/>
          <w:i/>
          <w:sz w:val="22"/>
        </w:rPr>
        <w:t>Preliminary Agenda (Note – Invitations to speak/Chair have not been sent as of the time of proposal submission)</w:t>
      </w:r>
    </w:p>
    <w:p w14:paraId="60ECC4F9" w14:textId="77777777" w:rsidR="00353458" w:rsidRPr="00E54B8D" w:rsidRDefault="00353458" w:rsidP="00353458">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462"/>
        <w:gridCol w:w="2262"/>
      </w:tblGrid>
      <w:tr w:rsidR="00353458" w:rsidRPr="00AB7958" w14:paraId="1B06A569" w14:textId="77777777" w:rsidTr="00C90AA5">
        <w:tc>
          <w:tcPr>
            <w:tcW w:w="1188" w:type="dxa"/>
          </w:tcPr>
          <w:p w14:paraId="764D7CB7" w14:textId="77777777" w:rsidR="00353458" w:rsidRPr="003837CD" w:rsidRDefault="00353458" w:rsidP="00C90AA5">
            <w:pPr>
              <w:rPr>
                <w:rFonts w:ascii="Arial" w:hAnsi="Arial"/>
                <w:sz w:val="22"/>
                <w:szCs w:val="22"/>
              </w:rPr>
            </w:pPr>
            <w:r w:rsidRPr="003837CD">
              <w:rPr>
                <w:rFonts w:ascii="Arial" w:hAnsi="Arial"/>
                <w:sz w:val="22"/>
                <w:szCs w:val="22"/>
              </w:rPr>
              <w:t>7:</w:t>
            </w:r>
            <w:r>
              <w:rPr>
                <w:rFonts w:ascii="Arial" w:hAnsi="Arial"/>
                <w:sz w:val="22"/>
                <w:szCs w:val="22"/>
              </w:rPr>
              <w:t>00</w:t>
            </w:r>
            <w:r w:rsidRPr="003837CD">
              <w:rPr>
                <w:rFonts w:ascii="Arial" w:hAnsi="Arial"/>
                <w:sz w:val="22"/>
                <w:szCs w:val="22"/>
              </w:rPr>
              <w:t xml:space="preserve"> AM</w:t>
            </w:r>
          </w:p>
        </w:tc>
        <w:tc>
          <w:tcPr>
            <w:tcW w:w="5940" w:type="dxa"/>
          </w:tcPr>
          <w:p w14:paraId="15B666C7" w14:textId="77777777" w:rsidR="00353458" w:rsidRPr="003837CD" w:rsidRDefault="00353458" w:rsidP="00C90AA5">
            <w:pPr>
              <w:rPr>
                <w:rFonts w:ascii="Arial" w:hAnsi="Arial"/>
                <w:sz w:val="22"/>
                <w:szCs w:val="22"/>
              </w:rPr>
            </w:pPr>
            <w:r w:rsidRPr="003837CD">
              <w:rPr>
                <w:rFonts w:ascii="Arial" w:hAnsi="Arial"/>
                <w:sz w:val="22"/>
                <w:szCs w:val="22"/>
              </w:rPr>
              <w:t>Registration and Poster Set-up</w:t>
            </w:r>
          </w:p>
        </w:tc>
        <w:tc>
          <w:tcPr>
            <w:tcW w:w="2448" w:type="dxa"/>
          </w:tcPr>
          <w:p w14:paraId="1191A228" w14:textId="77777777" w:rsidR="00353458" w:rsidRPr="003837CD" w:rsidRDefault="00353458" w:rsidP="00C90AA5">
            <w:pPr>
              <w:rPr>
                <w:rFonts w:ascii="Arial" w:hAnsi="Arial"/>
                <w:sz w:val="22"/>
                <w:szCs w:val="22"/>
              </w:rPr>
            </w:pPr>
          </w:p>
        </w:tc>
      </w:tr>
      <w:tr w:rsidR="00353458" w:rsidRPr="00AB7958" w14:paraId="4B3E9C6B" w14:textId="77777777" w:rsidTr="00C90AA5">
        <w:tc>
          <w:tcPr>
            <w:tcW w:w="1188" w:type="dxa"/>
          </w:tcPr>
          <w:p w14:paraId="69046E8E" w14:textId="77777777" w:rsidR="00353458" w:rsidRPr="003837CD" w:rsidRDefault="00353458" w:rsidP="00C90AA5">
            <w:pPr>
              <w:rPr>
                <w:rFonts w:ascii="Arial" w:hAnsi="Arial"/>
                <w:sz w:val="22"/>
                <w:szCs w:val="22"/>
              </w:rPr>
            </w:pPr>
            <w:r w:rsidRPr="003837CD">
              <w:rPr>
                <w:rFonts w:ascii="Arial" w:hAnsi="Arial"/>
                <w:sz w:val="22"/>
                <w:szCs w:val="22"/>
              </w:rPr>
              <w:t>8:00 AM</w:t>
            </w:r>
          </w:p>
        </w:tc>
        <w:tc>
          <w:tcPr>
            <w:tcW w:w="5940" w:type="dxa"/>
          </w:tcPr>
          <w:p w14:paraId="6A122D60" w14:textId="77777777" w:rsidR="00353458" w:rsidRPr="003837CD" w:rsidRDefault="00353458" w:rsidP="00C90AA5">
            <w:pPr>
              <w:rPr>
                <w:rFonts w:ascii="Arial" w:hAnsi="Arial"/>
                <w:b/>
                <w:sz w:val="22"/>
                <w:szCs w:val="22"/>
              </w:rPr>
            </w:pPr>
            <w:r w:rsidRPr="003837CD">
              <w:rPr>
                <w:rFonts w:ascii="Arial" w:hAnsi="Arial"/>
                <w:sz w:val="22"/>
                <w:szCs w:val="22"/>
              </w:rPr>
              <w:t>Welcome and Introductory Remarks</w:t>
            </w:r>
            <w:r>
              <w:rPr>
                <w:rFonts w:ascii="Arial" w:hAnsi="Arial"/>
                <w:sz w:val="22"/>
                <w:szCs w:val="22"/>
              </w:rPr>
              <w:t xml:space="preserve"> by </w:t>
            </w:r>
            <w:r w:rsidRPr="003837CD">
              <w:rPr>
                <w:rFonts w:ascii="Arial" w:hAnsi="Arial"/>
                <w:sz w:val="22"/>
                <w:szCs w:val="22"/>
              </w:rPr>
              <w:t>Vivek Kapur, Gary Thompson (Administrative Advisor of Multi-state Initiative); Peter Johns</w:t>
            </w:r>
            <w:r>
              <w:rPr>
                <w:rFonts w:ascii="Arial" w:hAnsi="Arial"/>
                <w:sz w:val="22"/>
                <w:szCs w:val="22"/>
              </w:rPr>
              <w:t>on / Margo Holland (NIFA Program Managers</w:t>
            </w:r>
            <w:r w:rsidRPr="003837CD">
              <w:rPr>
                <w:rFonts w:ascii="Arial" w:hAnsi="Arial"/>
                <w:sz w:val="22"/>
                <w:szCs w:val="22"/>
              </w:rPr>
              <w:t>)</w:t>
            </w:r>
            <w:r>
              <w:rPr>
                <w:rFonts w:ascii="Arial" w:hAnsi="Arial"/>
                <w:sz w:val="22"/>
                <w:szCs w:val="22"/>
              </w:rPr>
              <w:t xml:space="preserve">; Michael Carter (USDA APHIS) </w:t>
            </w:r>
          </w:p>
        </w:tc>
        <w:tc>
          <w:tcPr>
            <w:tcW w:w="2448" w:type="dxa"/>
          </w:tcPr>
          <w:p w14:paraId="5663BC60" w14:textId="77777777" w:rsidR="00353458" w:rsidRPr="003837CD" w:rsidRDefault="00353458" w:rsidP="00C90AA5">
            <w:pPr>
              <w:rPr>
                <w:rFonts w:ascii="Arial" w:hAnsi="Arial"/>
                <w:sz w:val="22"/>
                <w:szCs w:val="22"/>
              </w:rPr>
            </w:pPr>
          </w:p>
        </w:tc>
      </w:tr>
      <w:tr w:rsidR="00353458" w:rsidRPr="00AB7958" w14:paraId="2100CF39" w14:textId="77777777" w:rsidTr="00C90AA5">
        <w:tc>
          <w:tcPr>
            <w:tcW w:w="1188" w:type="dxa"/>
          </w:tcPr>
          <w:p w14:paraId="3C03A424" w14:textId="77777777" w:rsidR="00353458" w:rsidRPr="003837CD" w:rsidRDefault="00353458" w:rsidP="00C90AA5">
            <w:pPr>
              <w:rPr>
                <w:rFonts w:ascii="Arial" w:hAnsi="Arial"/>
                <w:sz w:val="22"/>
                <w:szCs w:val="22"/>
              </w:rPr>
            </w:pPr>
            <w:r w:rsidRPr="003837CD">
              <w:rPr>
                <w:rFonts w:ascii="Arial" w:hAnsi="Arial"/>
                <w:sz w:val="22"/>
                <w:szCs w:val="22"/>
              </w:rPr>
              <w:t>8:30 AM</w:t>
            </w:r>
          </w:p>
        </w:tc>
        <w:tc>
          <w:tcPr>
            <w:tcW w:w="5940" w:type="dxa"/>
          </w:tcPr>
          <w:p w14:paraId="72BCC8CD" w14:textId="77777777" w:rsidR="00353458" w:rsidRPr="003837CD" w:rsidRDefault="00353458" w:rsidP="00C90AA5">
            <w:pPr>
              <w:rPr>
                <w:rFonts w:ascii="Arial" w:hAnsi="Arial"/>
                <w:b/>
                <w:sz w:val="22"/>
                <w:szCs w:val="22"/>
              </w:rPr>
            </w:pPr>
            <w:r w:rsidRPr="003837CD">
              <w:rPr>
                <w:rFonts w:ascii="Arial" w:hAnsi="Arial"/>
                <w:b/>
                <w:sz w:val="22"/>
                <w:szCs w:val="22"/>
              </w:rPr>
              <w:t>Scientific Program</w:t>
            </w:r>
          </w:p>
        </w:tc>
        <w:tc>
          <w:tcPr>
            <w:tcW w:w="2448" w:type="dxa"/>
          </w:tcPr>
          <w:p w14:paraId="4F704480" w14:textId="77777777" w:rsidR="00353458" w:rsidRPr="003837CD" w:rsidRDefault="00353458" w:rsidP="00C90AA5">
            <w:pPr>
              <w:rPr>
                <w:rFonts w:ascii="Arial" w:hAnsi="Arial"/>
                <w:sz w:val="22"/>
                <w:szCs w:val="22"/>
              </w:rPr>
            </w:pPr>
          </w:p>
        </w:tc>
      </w:tr>
      <w:tr w:rsidR="00353458" w:rsidRPr="00AB7958" w14:paraId="426913B6" w14:textId="77777777" w:rsidTr="00C90AA5">
        <w:tc>
          <w:tcPr>
            <w:tcW w:w="1188" w:type="dxa"/>
          </w:tcPr>
          <w:p w14:paraId="371A86B0" w14:textId="77777777" w:rsidR="00353458" w:rsidRPr="003837CD" w:rsidRDefault="00353458" w:rsidP="00C90AA5">
            <w:pPr>
              <w:rPr>
                <w:rFonts w:ascii="Arial" w:hAnsi="Arial"/>
                <w:sz w:val="22"/>
                <w:szCs w:val="22"/>
              </w:rPr>
            </w:pPr>
          </w:p>
        </w:tc>
        <w:tc>
          <w:tcPr>
            <w:tcW w:w="5940" w:type="dxa"/>
          </w:tcPr>
          <w:p w14:paraId="0FADE4A2" w14:textId="77777777" w:rsidR="00353458" w:rsidRPr="006C42F5" w:rsidRDefault="00353458" w:rsidP="00C90AA5">
            <w:pPr>
              <w:rPr>
                <w:rFonts w:ascii="Arial" w:hAnsi="Arial" w:cs="Arial"/>
                <w:sz w:val="22"/>
                <w:szCs w:val="22"/>
              </w:rPr>
            </w:pPr>
            <w:r w:rsidRPr="006C42F5">
              <w:rPr>
                <w:rFonts w:ascii="Arial" w:hAnsi="Arial" w:cs="Arial"/>
                <w:b/>
                <w:sz w:val="22"/>
                <w:szCs w:val="22"/>
              </w:rPr>
              <w:t xml:space="preserve">Plenary Session 1: </w:t>
            </w:r>
            <w:r w:rsidRPr="006C42F5">
              <w:rPr>
                <w:rFonts w:ascii="Arial" w:hAnsi="Arial" w:cs="Arial"/>
                <w:sz w:val="22"/>
                <w:szCs w:val="22"/>
              </w:rPr>
              <w:t xml:space="preserve">Increase understanding of the </w:t>
            </w:r>
            <w:r w:rsidRPr="006C42F5">
              <w:rPr>
                <w:rFonts w:ascii="Arial" w:hAnsi="Arial" w:cs="Arial"/>
                <w:b/>
                <w:sz w:val="22"/>
                <w:szCs w:val="22"/>
              </w:rPr>
              <w:t>epidemiology</w:t>
            </w:r>
            <w:r w:rsidRPr="006C42F5">
              <w:rPr>
                <w:rFonts w:ascii="Arial" w:hAnsi="Arial" w:cs="Arial"/>
                <w:sz w:val="22"/>
                <w:szCs w:val="22"/>
              </w:rPr>
              <w:t xml:space="preserve"> and transmission of Mycobacterial diseases in animals, including predictive modeling.  Session Chair: Scott Wells (</w:t>
            </w:r>
            <w:r w:rsidRPr="006C42F5">
              <w:rPr>
                <w:rFonts w:ascii="Arial" w:hAnsi="Arial" w:cs="Arial"/>
                <w:sz w:val="22"/>
              </w:rPr>
              <w:t>University of Minnesota)</w:t>
            </w:r>
          </w:p>
        </w:tc>
        <w:tc>
          <w:tcPr>
            <w:tcW w:w="2448" w:type="dxa"/>
          </w:tcPr>
          <w:p w14:paraId="1D28D466" w14:textId="77777777" w:rsidR="00353458" w:rsidRPr="003837CD" w:rsidRDefault="00353458" w:rsidP="00C90AA5">
            <w:pPr>
              <w:rPr>
                <w:rFonts w:ascii="Arial" w:hAnsi="Arial" w:cs="Arial"/>
                <w:sz w:val="22"/>
                <w:szCs w:val="22"/>
              </w:rPr>
            </w:pPr>
            <w:r w:rsidRPr="003837CD">
              <w:rPr>
                <w:rFonts w:ascii="Arial" w:hAnsi="Arial" w:cs="Arial"/>
                <w:sz w:val="22"/>
                <w:szCs w:val="22"/>
              </w:rPr>
              <w:t>One Plenary speaker, Two Invited Talks (one each in JD and TB)</w:t>
            </w:r>
          </w:p>
        </w:tc>
      </w:tr>
      <w:tr w:rsidR="00353458" w:rsidRPr="00AB7958" w14:paraId="3FA83AF6" w14:textId="77777777" w:rsidTr="00C90AA5">
        <w:tc>
          <w:tcPr>
            <w:tcW w:w="1188" w:type="dxa"/>
          </w:tcPr>
          <w:p w14:paraId="542611F8" w14:textId="77777777" w:rsidR="00353458" w:rsidRPr="003837CD" w:rsidRDefault="00353458" w:rsidP="00C90AA5">
            <w:pPr>
              <w:rPr>
                <w:rFonts w:ascii="Arial" w:hAnsi="Arial"/>
                <w:sz w:val="22"/>
                <w:szCs w:val="22"/>
              </w:rPr>
            </w:pPr>
            <w:r w:rsidRPr="003837CD">
              <w:rPr>
                <w:rFonts w:ascii="Arial" w:hAnsi="Arial"/>
                <w:sz w:val="22"/>
                <w:szCs w:val="22"/>
              </w:rPr>
              <w:t>9:30 AM</w:t>
            </w:r>
          </w:p>
        </w:tc>
        <w:tc>
          <w:tcPr>
            <w:tcW w:w="5940" w:type="dxa"/>
          </w:tcPr>
          <w:p w14:paraId="538C43AA" w14:textId="77777777" w:rsidR="00353458" w:rsidRPr="006C42F5" w:rsidRDefault="00353458" w:rsidP="00C90AA5">
            <w:pPr>
              <w:autoSpaceDE w:val="0"/>
              <w:autoSpaceDN w:val="0"/>
              <w:rPr>
                <w:rFonts w:ascii="Arial" w:hAnsi="Arial" w:cs="Arial"/>
                <w:sz w:val="22"/>
                <w:szCs w:val="22"/>
              </w:rPr>
            </w:pPr>
            <w:r w:rsidRPr="006C42F5">
              <w:rPr>
                <w:rFonts w:ascii="Arial" w:hAnsi="Arial" w:cs="Arial"/>
                <w:b/>
                <w:sz w:val="22"/>
                <w:szCs w:val="22"/>
              </w:rPr>
              <w:t>Plenary Session 2:</w:t>
            </w:r>
            <w:r w:rsidRPr="006C42F5">
              <w:rPr>
                <w:rFonts w:ascii="Arial" w:hAnsi="Arial" w:cs="Arial"/>
                <w:sz w:val="22"/>
                <w:szCs w:val="22"/>
              </w:rPr>
              <w:t xml:space="preserve"> Develop and implement new generations of </w:t>
            </w:r>
            <w:r w:rsidRPr="006C42F5">
              <w:rPr>
                <w:rFonts w:ascii="Arial" w:hAnsi="Arial" w:cs="Arial"/>
                <w:b/>
                <w:sz w:val="22"/>
                <w:szCs w:val="22"/>
              </w:rPr>
              <w:t xml:space="preserve">diagnostic tests </w:t>
            </w:r>
            <w:r w:rsidRPr="006C42F5">
              <w:rPr>
                <w:rFonts w:ascii="Arial" w:hAnsi="Arial" w:cs="Arial"/>
                <w:sz w:val="22"/>
                <w:szCs w:val="22"/>
              </w:rPr>
              <w:t xml:space="preserve">for JD and TB. </w:t>
            </w:r>
          </w:p>
          <w:p w14:paraId="470CB22A" w14:textId="77777777" w:rsidR="00353458" w:rsidRPr="006C42F5" w:rsidRDefault="00353458" w:rsidP="00C90AA5">
            <w:pPr>
              <w:autoSpaceDE w:val="0"/>
              <w:autoSpaceDN w:val="0"/>
              <w:rPr>
                <w:rFonts w:ascii="Arial" w:hAnsi="Arial" w:cs="Arial"/>
                <w:sz w:val="22"/>
                <w:szCs w:val="22"/>
              </w:rPr>
            </w:pPr>
            <w:r w:rsidRPr="006C42F5">
              <w:rPr>
                <w:rFonts w:ascii="Arial" w:hAnsi="Arial" w:cs="Arial"/>
                <w:sz w:val="22"/>
                <w:szCs w:val="22"/>
              </w:rPr>
              <w:t>Session Chair:  Paul Coussens (</w:t>
            </w:r>
            <w:r w:rsidRPr="006C42F5">
              <w:rPr>
                <w:rFonts w:ascii="Arial" w:hAnsi="Arial" w:cs="Arial"/>
                <w:sz w:val="22"/>
              </w:rPr>
              <w:t>Michigan State University)</w:t>
            </w:r>
          </w:p>
        </w:tc>
        <w:tc>
          <w:tcPr>
            <w:tcW w:w="2448" w:type="dxa"/>
          </w:tcPr>
          <w:p w14:paraId="4D1BD431" w14:textId="77777777" w:rsidR="00353458" w:rsidRPr="003837CD" w:rsidRDefault="00353458" w:rsidP="00C90AA5">
            <w:pPr>
              <w:rPr>
                <w:rFonts w:ascii="Arial" w:hAnsi="Arial"/>
                <w:sz w:val="22"/>
                <w:szCs w:val="22"/>
              </w:rPr>
            </w:pPr>
            <w:r w:rsidRPr="003837CD">
              <w:rPr>
                <w:rFonts w:ascii="Arial" w:hAnsi="Arial" w:cs="Arial"/>
                <w:sz w:val="22"/>
                <w:szCs w:val="22"/>
              </w:rPr>
              <w:t>One Plenary speaker, Two Invited Talks (one each in JD and TB)</w:t>
            </w:r>
          </w:p>
        </w:tc>
      </w:tr>
      <w:tr w:rsidR="00353458" w:rsidRPr="00AB7958" w14:paraId="0358D0CB" w14:textId="77777777" w:rsidTr="00C90AA5">
        <w:tc>
          <w:tcPr>
            <w:tcW w:w="1188" w:type="dxa"/>
          </w:tcPr>
          <w:p w14:paraId="33EABD12" w14:textId="77777777" w:rsidR="00353458" w:rsidRPr="003837CD" w:rsidRDefault="00353458" w:rsidP="00C90AA5">
            <w:pPr>
              <w:rPr>
                <w:rFonts w:ascii="Arial" w:hAnsi="Arial"/>
                <w:sz w:val="22"/>
                <w:szCs w:val="22"/>
              </w:rPr>
            </w:pPr>
            <w:r w:rsidRPr="003837CD">
              <w:rPr>
                <w:rFonts w:ascii="Arial" w:hAnsi="Arial"/>
                <w:sz w:val="22"/>
                <w:szCs w:val="22"/>
              </w:rPr>
              <w:t>10:30 AM</w:t>
            </w:r>
          </w:p>
        </w:tc>
        <w:tc>
          <w:tcPr>
            <w:tcW w:w="5940" w:type="dxa"/>
          </w:tcPr>
          <w:p w14:paraId="4F641CE0" w14:textId="77777777" w:rsidR="00353458" w:rsidRPr="006C42F5" w:rsidRDefault="00353458" w:rsidP="00C90AA5">
            <w:pPr>
              <w:rPr>
                <w:rFonts w:ascii="Arial" w:hAnsi="Arial"/>
                <w:sz w:val="22"/>
                <w:szCs w:val="22"/>
              </w:rPr>
            </w:pPr>
            <w:r w:rsidRPr="006C42F5">
              <w:rPr>
                <w:rFonts w:ascii="Arial" w:hAnsi="Arial"/>
                <w:sz w:val="22"/>
                <w:szCs w:val="22"/>
              </w:rPr>
              <w:t>Poster Session I</w:t>
            </w:r>
          </w:p>
        </w:tc>
        <w:tc>
          <w:tcPr>
            <w:tcW w:w="2448" w:type="dxa"/>
          </w:tcPr>
          <w:p w14:paraId="4EB4A633" w14:textId="77777777" w:rsidR="00353458" w:rsidRPr="003837CD" w:rsidRDefault="00353458" w:rsidP="00C90AA5">
            <w:pPr>
              <w:rPr>
                <w:rFonts w:ascii="Arial" w:hAnsi="Arial"/>
                <w:sz w:val="22"/>
                <w:szCs w:val="22"/>
              </w:rPr>
            </w:pPr>
          </w:p>
        </w:tc>
      </w:tr>
      <w:tr w:rsidR="00353458" w:rsidRPr="00AB7958" w14:paraId="27DEA7AD" w14:textId="77777777" w:rsidTr="00C90AA5">
        <w:tc>
          <w:tcPr>
            <w:tcW w:w="1188" w:type="dxa"/>
          </w:tcPr>
          <w:p w14:paraId="014E9C32" w14:textId="77777777" w:rsidR="00353458" w:rsidRPr="003837CD" w:rsidRDefault="00353458" w:rsidP="00C90AA5">
            <w:pPr>
              <w:rPr>
                <w:rFonts w:ascii="Arial" w:hAnsi="Arial"/>
                <w:sz w:val="22"/>
                <w:szCs w:val="22"/>
              </w:rPr>
            </w:pPr>
            <w:r w:rsidRPr="003837CD">
              <w:rPr>
                <w:rFonts w:ascii="Arial" w:hAnsi="Arial"/>
                <w:sz w:val="22"/>
                <w:szCs w:val="22"/>
              </w:rPr>
              <w:t>11:30</w:t>
            </w:r>
            <w:r>
              <w:rPr>
                <w:rFonts w:ascii="Arial" w:hAnsi="Arial"/>
                <w:sz w:val="22"/>
                <w:szCs w:val="22"/>
              </w:rPr>
              <w:t xml:space="preserve"> AM</w:t>
            </w:r>
            <w:r w:rsidRPr="003837CD">
              <w:rPr>
                <w:rFonts w:ascii="Arial" w:hAnsi="Arial"/>
                <w:sz w:val="22"/>
                <w:szCs w:val="22"/>
              </w:rPr>
              <w:t xml:space="preserve"> </w:t>
            </w:r>
            <w:r>
              <w:rPr>
                <w:rFonts w:ascii="Arial" w:hAnsi="Arial"/>
                <w:sz w:val="22"/>
                <w:szCs w:val="22"/>
              </w:rPr>
              <w:t>-1 P</w:t>
            </w:r>
            <w:r w:rsidRPr="003837CD">
              <w:rPr>
                <w:rFonts w:ascii="Arial" w:hAnsi="Arial"/>
                <w:sz w:val="22"/>
                <w:szCs w:val="22"/>
              </w:rPr>
              <w:t>M</w:t>
            </w:r>
          </w:p>
        </w:tc>
        <w:tc>
          <w:tcPr>
            <w:tcW w:w="5940" w:type="dxa"/>
          </w:tcPr>
          <w:p w14:paraId="3FCAD03A" w14:textId="77777777" w:rsidR="00353458" w:rsidRPr="006C42F5" w:rsidRDefault="00353458" w:rsidP="00C90AA5">
            <w:pPr>
              <w:rPr>
                <w:rFonts w:ascii="Arial" w:hAnsi="Arial"/>
                <w:sz w:val="22"/>
                <w:szCs w:val="22"/>
              </w:rPr>
            </w:pPr>
            <w:r w:rsidRPr="006C42F5">
              <w:rPr>
                <w:rFonts w:ascii="Arial" w:hAnsi="Arial"/>
                <w:sz w:val="22"/>
                <w:szCs w:val="22"/>
              </w:rPr>
              <w:t>Working Lunch / Breakout Session for Each Plenary Area</w:t>
            </w:r>
          </w:p>
        </w:tc>
        <w:tc>
          <w:tcPr>
            <w:tcW w:w="2448" w:type="dxa"/>
          </w:tcPr>
          <w:p w14:paraId="62A32566" w14:textId="77777777" w:rsidR="00353458" w:rsidRPr="003837CD" w:rsidRDefault="00353458" w:rsidP="00C90AA5">
            <w:pPr>
              <w:rPr>
                <w:rFonts w:ascii="Arial" w:hAnsi="Arial"/>
                <w:sz w:val="22"/>
                <w:szCs w:val="22"/>
              </w:rPr>
            </w:pPr>
          </w:p>
        </w:tc>
      </w:tr>
      <w:tr w:rsidR="00353458" w:rsidRPr="00AB7958" w14:paraId="0F2219B0" w14:textId="77777777" w:rsidTr="00C90AA5">
        <w:tc>
          <w:tcPr>
            <w:tcW w:w="1188" w:type="dxa"/>
          </w:tcPr>
          <w:p w14:paraId="23D367B9" w14:textId="77777777" w:rsidR="00353458" w:rsidRPr="003837CD" w:rsidRDefault="00353458" w:rsidP="00C90AA5">
            <w:pPr>
              <w:rPr>
                <w:rFonts w:ascii="Arial" w:hAnsi="Arial"/>
                <w:sz w:val="22"/>
                <w:szCs w:val="22"/>
              </w:rPr>
            </w:pPr>
            <w:r>
              <w:rPr>
                <w:rFonts w:ascii="Arial" w:hAnsi="Arial"/>
                <w:sz w:val="22"/>
                <w:szCs w:val="22"/>
              </w:rPr>
              <w:t>1:00</w:t>
            </w:r>
            <w:r w:rsidRPr="003837CD">
              <w:rPr>
                <w:rFonts w:ascii="Arial" w:hAnsi="Arial"/>
                <w:sz w:val="22"/>
                <w:szCs w:val="22"/>
              </w:rPr>
              <w:t xml:space="preserve"> PM</w:t>
            </w:r>
          </w:p>
        </w:tc>
        <w:tc>
          <w:tcPr>
            <w:tcW w:w="5940" w:type="dxa"/>
          </w:tcPr>
          <w:p w14:paraId="003EEFD0" w14:textId="77777777" w:rsidR="00353458" w:rsidRPr="006C42F5" w:rsidRDefault="00353458" w:rsidP="00C90AA5">
            <w:pPr>
              <w:rPr>
                <w:rFonts w:ascii="Arial" w:hAnsi="Arial" w:cs="Arial"/>
                <w:sz w:val="22"/>
                <w:szCs w:val="22"/>
              </w:rPr>
            </w:pPr>
            <w:r w:rsidRPr="006C42F5">
              <w:rPr>
                <w:rFonts w:ascii="Arial" w:hAnsi="Arial" w:cs="Arial"/>
                <w:b/>
                <w:sz w:val="22"/>
                <w:szCs w:val="22"/>
              </w:rPr>
              <w:t>Plenary Session 3:</w:t>
            </w:r>
            <w:r w:rsidRPr="006C42F5">
              <w:rPr>
                <w:rFonts w:ascii="Arial" w:hAnsi="Arial" w:cs="Arial"/>
                <w:sz w:val="22"/>
                <w:szCs w:val="22"/>
              </w:rPr>
              <w:t xml:space="preserve"> Improving our understanding of the </w:t>
            </w:r>
            <w:r w:rsidRPr="006C42F5">
              <w:rPr>
                <w:rFonts w:ascii="Arial" w:hAnsi="Arial" w:cs="Arial"/>
                <w:b/>
                <w:sz w:val="22"/>
                <w:szCs w:val="22"/>
              </w:rPr>
              <w:t>biology and pathogenesis</w:t>
            </w:r>
            <w:r w:rsidRPr="006C42F5">
              <w:rPr>
                <w:rFonts w:ascii="Arial" w:hAnsi="Arial" w:cs="Arial"/>
                <w:sz w:val="22"/>
                <w:szCs w:val="22"/>
              </w:rPr>
              <w:t xml:space="preserve"> of Mycobacterial diseases, as well as the host response to infection.  </w:t>
            </w:r>
          </w:p>
          <w:p w14:paraId="0982BC9B" w14:textId="77777777" w:rsidR="00353458" w:rsidRPr="006C42F5" w:rsidRDefault="00353458" w:rsidP="00C90AA5">
            <w:pPr>
              <w:rPr>
                <w:rFonts w:ascii="Arial" w:hAnsi="Arial" w:cs="Arial"/>
                <w:sz w:val="22"/>
                <w:szCs w:val="22"/>
              </w:rPr>
            </w:pPr>
            <w:r w:rsidRPr="006C42F5">
              <w:rPr>
                <w:rFonts w:ascii="Arial" w:hAnsi="Arial" w:cs="Arial"/>
                <w:sz w:val="22"/>
                <w:szCs w:val="22"/>
              </w:rPr>
              <w:t>Session Chair:  Luiz Bermudez (Oregon State)</w:t>
            </w:r>
          </w:p>
        </w:tc>
        <w:tc>
          <w:tcPr>
            <w:tcW w:w="2448" w:type="dxa"/>
          </w:tcPr>
          <w:p w14:paraId="778A4911" w14:textId="77777777" w:rsidR="00353458" w:rsidRPr="003837CD" w:rsidRDefault="00353458" w:rsidP="00C90AA5">
            <w:pPr>
              <w:rPr>
                <w:rFonts w:ascii="Arial" w:hAnsi="Arial"/>
                <w:sz w:val="22"/>
                <w:szCs w:val="22"/>
              </w:rPr>
            </w:pPr>
            <w:r w:rsidRPr="003837CD">
              <w:rPr>
                <w:rFonts w:ascii="Arial" w:hAnsi="Arial" w:cs="Arial"/>
                <w:sz w:val="22"/>
                <w:szCs w:val="22"/>
              </w:rPr>
              <w:t>One Plenary speaker, Two Invited Talks (one each in JD and TB)</w:t>
            </w:r>
          </w:p>
        </w:tc>
      </w:tr>
      <w:tr w:rsidR="00353458" w:rsidRPr="00AB7958" w14:paraId="3907CF55" w14:textId="77777777" w:rsidTr="00C90AA5">
        <w:tc>
          <w:tcPr>
            <w:tcW w:w="1188" w:type="dxa"/>
          </w:tcPr>
          <w:p w14:paraId="2A403DB2" w14:textId="77777777" w:rsidR="00353458" w:rsidRPr="003837CD" w:rsidRDefault="00353458" w:rsidP="00C90AA5">
            <w:pPr>
              <w:rPr>
                <w:rFonts w:ascii="Arial" w:hAnsi="Arial"/>
                <w:sz w:val="22"/>
                <w:szCs w:val="22"/>
              </w:rPr>
            </w:pPr>
            <w:r w:rsidRPr="003837CD">
              <w:rPr>
                <w:rFonts w:ascii="Arial" w:hAnsi="Arial"/>
                <w:sz w:val="22"/>
                <w:szCs w:val="22"/>
              </w:rPr>
              <w:t>2:</w:t>
            </w:r>
            <w:r>
              <w:rPr>
                <w:rFonts w:ascii="Arial" w:hAnsi="Arial"/>
                <w:sz w:val="22"/>
                <w:szCs w:val="22"/>
              </w:rPr>
              <w:t>0</w:t>
            </w:r>
            <w:r w:rsidRPr="003837CD">
              <w:rPr>
                <w:rFonts w:ascii="Arial" w:hAnsi="Arial"/>
                <w:sz w:val="22"/>
                <w:szCs w:val="22"/>
              </w:rPr>
              <w:t>0 PM</w:t>
            </w:r>
          </w:p>
        </w:tc>
        <w:tc>
          <w:tcPr>
            <w:tcW w:w="5940" w:type="dxa"/>
          </w:tcPr>
          <w:p w14:paraId="7D8B9773" w14:textId="77777777" w:rsidR="00353458" w:rsidRPr="006C42F5" w:rsidRDefault="00353458" w:rsidP="00C90AA5">
            <w:pPr>
              <w:rPr>
                <w:rFonts w:ascii="Arial" w:hAnsi="Arial" w:cs="Arial"/>
                <w:sz w:val="22"/>
                <w:szCs w:val="22"/>
              </w:rPr>
            </w:pPr>
            <w:r w:rsidRPr="006C42F5">
              <w:rPr>
                <w:rFonts w:ascii="Arial" w:hAnsi="Arial" w:cs="Arial"/>
                <w:b/>
                <w:sz w:val="22"/>
                <w:szCs w:val="22"/>
              </w:rPr>
              <w:t>Plenary Session 4:</w:t>
            </w:r>
            <w:r w:rsidRPr="006C42F5">
              <w:rPr>
                <w:rFonts w:ascii="Arial" w:hAnsi="Arial" w:cs="Arial"/>
                <w:sz w:val="22"/>
                <w:szCs w:val="22"/>
              </w:rPr>
              <w:t xml:space="preserve"> Develop programs to evaluate and develop new generations of </w:t>
            </w:r>
            <w:r w:rsidRPr="006C42F5">
              <w:rPr>
                <w:rFonts w:ascii="Arial" w:hAnsi="Arial" w:cs="Arial"/>
                <w:b/>
                <w:sz w:val="22"/>
                <w:szCs w:val="22"/>
              </w:rPr>
              <w:t>vaccines</w:t>
            </w:r>
            <w:r w:rsidRPr="006C42F5">
              <w:rPr>
                <w:rFonts w:ascii="Arial" w:hAnsi="Arial" w:cs="Arial"/>
                <w:sz w:val="22"/>
                <w:szCs w:val="22"/>
              </w:rPr>
              <w:t xml:space="preserve"> for JD and TBc.  Session Chair:  Fred Quinn (UGA)</w:t>
            </w:r>
          </w:p>
        </w:tc>
        <w:tc>
          <w:tcPr>
            <w:tcW w:w="2448" w:type="dxa"/>
          </w:tcPr>
          <w:p w14:paraId="6F3E030C" w14:textId="77777777" w:rsidR="00353458" w:rsidRPr="003837CD" w:rsidRDefault="00353458" w:rsidP="00C90AA5">
            <w:pPr>
              <w:rPr>
                <w:rFonts w:ascii="Arial" w:hAnsi="Arial"/>
                <w:sz w:val="22"/>
                <w:szCs w:val="22"/>
              </w:rPr>
            </w:pPr>
            <w:r w:rsidRPr="003837CD">
              <w:rPr>
                <w:rFonts w:ascii="Arial" w:hAnsi="Arial" w:cs="Arial"/>
                <w:sz w:val="22"/>
                <w:szCs w:val="22"/>
              </w:rPr>
              <w:t>One Plenary speaker, Two Invited Talks (one each in JD and TB)</w:t>
            </w:r>
          </w:p>
        </w:tc>
      </w:tr>
      <w:tr w:rsidR="00353458" w:rsidRPr="00AB7958" w14:paraId="1BFD31D6" w14:textId="77777777" w:rsidTr="00C90AA5">
        <w:tc>
          <w:tcPr>
            <w:tcW w:w="1188" w:type="dxa"/>
          </w:tcPr>
          <w:p w14:paraId="7BA9BFF9" w14:textId="77777777" w:rsidR="00353458" w:rsidRPr="003837CD" w:rsidRDefault="00353458" w:rsidP="00C90AA5">
            <w:pPr>
              <w:rPr>
                <w:rFonts w:ascii="Arial" w:hAnsi="Arial"/>
                <w:sz w:val="22"/>
                <w:szCs w:val="22"/>
              </w:rPr>
            </w:pPr>
            <w:r>
              <w:rPr>
                <w:rFonts w:ascii="Arial" w:hAnsi="Arial"/>
                <w:sz w:val="22"/>
                <w:szCs w:val="22"/>
              </w:rPr>
              <w:t>3</w:t>
            </w:r>
            <w:r w:rsidRPr="003837CD">
              <w:rPr>
                <w:rFonts w:ascii="Arial" w:hAnsi="Arial"/>
                <w:sz w:val="22"/>
                <w:szCs w:val="22"/>
              </w:rPr>
              <w:t>:00 PM</w:t>
            </w:r>
          </w:p>
        </w:tc>
        <w:tc>
          <w:tcPr>
            <w:tcW w:w="5940" w:type="dxa"/>
          </w:tcPr>
          <w:p w14:paraId="3A36BA54" w14:textId="77777777" w:rsidR="00353458" w:rsidRPr="006C42F5" w:rsidRDefault="00353458" w:rsidP="00C90AA5">
            <w:pPr>
              <w:rPr>
                <w:rFonts w:ascii="Arial" w:hAnsi="Arial" w:cs="Arial"/>
                <w:sz w:val="22"/>
                <w:szCs w:val="22"/>
              </w:rPr>
            </w:pPr>
            <w:r w:rsidRPr="006C42F5">
              <w:rPr>
                <w:rFonts w:ascii="Arial" w:hAnsi="Arial" w:cs="Arial"/>
                <w:b/>
                <w:sz w:val="22"/>
                <w:szCs w:val="22"/>
              </w:rPr>
              <w:t>Plenary Session 5:  Extension/Outreach:</w:t>
            </w:r>
            <w:r w:rsidRPr="006C42F5">
              <w:rPr>
                <w:rFonts w:ascii="Arial" w:hAnsi="Arial" w:cs="Arial"/>
                <w:sz w:val="22"/>
                <w:szCs w:val="22"/>
              </w:rPr>
              <w:t xml:space="preserve"> Develop and deliver </w:t>
            </w:r>
            <w:r w:rsidRPr="006C42F5">
              <w:rPr>
                <w:rFonts w:ascii="Arial" w:hAnsi="Arial" w:cs="Arial"/>
                <w:b/>
                <w:sz w:val="22"/>
                <w:szCs w:val="22"/>
              </w:rPr>
              <w:t>education and outreach</w:t>
            </w:r>
            <w:r w:rsidRPr="006C42F5">
              <w:rPr>
                <w:rFonts w:ascii="Arial" w:hAnsi="Arial" w:cs="Arial"/>
                <w:sz w:val="22"/>
                <w:szCs w:val="22"/>
              </w:rPr>
              <w:t xml:space="preserve"> material related to JD and TBc in electronic and print form for use by various stakeholders.  Session Chair:  Ken Olson</w:t>
            </w:r>
          </w:p>
        </w:tc>
        <w:tc>
          <w:tcPr>
            <w:tcW w:w="2448" w:type="dxa"/>
          </w:tcPr>
          <w:p w14:paraId="6097008E" w14:textId="77777777" w:rsidR="00353458" w:rsidRPr="003837CD" w:rsidRDefault="00353458" w:rsidP="00C90AA5">
            <w:pPr>
              <w:rPr>
                <w:rFonts w:ascii="Arial" w:hAnsi="Arial"/>
                <w:sz w:val="22"/>
                <w:szCs w:val="22"/>
              </w:rPr>
            </w:pPr>
            <w:r w:rsidRPr="003837CD">
              <w:rPr>
                <w:rFonts w:ascii="Arial" w:hAnsi="Arial" w:cs="Arial"/>
                <w:sz w:val="22"/>
                <w:szCs w:val="22"/>
              </w:rPr>
              <w:t>One Plenary speaker, Two Invited Talks (one each in JD and TB)</w:t>
            </w:r>
          </w:p>
        </w:tc>
      </w:tr>
      <w:tr w:rsidR="00353458" w:rsidRPr="00AB7958" w14:paraId="1A27B180" w14:textId="77777777" w:rsidTr="00C90AA5">
        <w:tc>
          <w:tcPr>
            <w:tcW w:w="1188" w:type="dxa"/>
          </w:tcPr>
          <w:p w14:paraId="5B6DA7F2" w14:textId="77777777" w:rsidR="00353458" w:rsidRPr="00E54B8D" w:rsidRDefault="00353458" w:rsidP="00C90AA5">
            <w:pPr>
              <w:rPr>
                <w:rFonts w:ascii="Arial" w:hAnsi="Arial"/>
                <w:sz w:val="22"/>
                <w:szCs w:val="22"/>
              </w:rPr>
            </w:pPr>
            <w:r w:rsidRPr="00E54B8D">
              <w:rPr>
                <w:rFonts w:ascii="Arial" w:hAnsi="Arial"/>
                <w:sz w:val="22"/>
                <w:szCs w:val="22"/>
              </w:rPr>
              <w:t>4:00 PM</w:t>
            </w:r>
          </w:p>
        </w:tc>
        <w:tc>
          <w:tcPr>
            <w:tcW w:w="5940" w:type="dxa"/>
          </w:tcPr>
          <w:p w14:paraId="18D0DA84" w14:textId="77777777" w:rsidR="00353458" w:rsidRPr="00E54B8D" w:rsidRDefault="00353458" w:rsidP="00C90AA5">
            <w:pPr>
              <w:rPr>
                <w:rFonts w:ascii="Arial" w:hAnsi="Arial" w:cs="Arial"/>
                <w:sz w:val="22"/>
                <w:szCs w:val="22"/>
              </w:rPr>
            </w:pPr>
            <w:r w:rsidRPr="00E54B8D">
              <w:rPr>
                <w:rFonts w:ascii="Arial" w:hAnsi="Arial" w:cs="Arial"/>
                <w:sz w:val="22"/>
                <w:szCs w:val="22"/>
              </w:rPr>
              <w:t>Poster Session II</w:t>
            </w:r>
          </w:p>
        </w:tc>
        <w:tc>
          <w:tcPr>
            <w:tcW w:w="2448" w:type="dxa"/>
          </w:tcPr>
          <w:p w14:paraId="1F5BA723" w14:textId="77777777" w:rsidR="00353458" w:rsidRPr="003837CD" w:rsidRDefault="00353458" w:rsidP="00C90AA5">
            <w:pPr>
              <w:rPr>
                <w:rFonts w:ascii="Arial" w:hAnsi="Arial" w:cs="Arial"/>
                <w:sz w:val="22"/>
                <w:szCs w:val="22"/>
              </w:rPr>
            </w:pPr>
          </w:p>
        </w:tc>
      </w:tr>
      <w:tr w:rsidR="00353458" w:rsidRPr="00AB7958" w14:paraId="45CE57B3" w14:textId="77777777" w:rsidTr="00C90AA5">
        <w:tc>
          <w:tcPr>
            <w:tcW w:w="1188" w:type="dxa"/>
          </w:tcPr>
          <w:p w14:paraId="7FD12F6C" w14:textId="77777777" w:rsidR="00353458" w:rsidRPr="003837CD" w:rsidRDefault="00353458" w:rsidP="00C90AA5">
            <w:pPr>
              <w:rPr>
                <w:rFonts w:ascii="Arial" w:hAnsi="Arial"/>
                <w:sz w:val="22"/>
                <w:szCs w:val="22"/>
              </w:rPr>
            </w:pPr>
            <w:r w:rsidRPr="003837CD">
              <w:rPr>
                <w:rFonts w:ascii="Arial" w:hAnsi="Arial"/>
                <w:sz w:val="22"/>
                <w:szCs w:val="22"/>
              </w:rPr>
              <w:t>5:00 PM</w:t>
            </w:r>
          </w:p>
        </w:tc>
        <w:tc>
          <w:tcPr>
            <w:tcW w:w="5940" w:type="dxa"/>
          </w:tcPr>
          <w:p w14:paraId="17153DB8" w14:textId="77777777" w:rsidR="00353458" w:rsidRPr="003837CD" w:rsidRDefault="00353458" w:rsidP="00C90AA5">
            <w:pPr>
              <w:rPr>
                <w:rFonts w:ascii="Arial" w:hAnsi="Arial"/>
                <w:sz w:val="22"/>
                <w:szCs w:val="22"/>
              </w:rPr>
            </w:pPr>
            <w:r w:rsidRPr="003837CD">
              <w:rPr>
                <w:rFonts w:ascii="Arial" w:hAnsi="Arial"/>
                <w:sz w:val="22"/>
                <w:szCs w:val="22"/>
              </w:rPr>
              <w:t>Reports from Breakout Sessions</w:t>
            </w:r>
          </w:p>
        </w:tc>
        <w:tc>
          <w:tcPr>
            <w:tcW w:w="2448" w:type="dxa"/>
          </w:tcPr>
          <w:p w14:paraId="24ED7C82" w14:textId="77777777" w:rsidR="00353458" w:rsidRPr="003837CD" w:rsidRDefault="00353458" w:rsidP="00C90AA5">
            <w:pPr>
              <w:rPr>
                <w:rFonts w:ascii="Arial" w:hAnsi="Arial"/>
                <w:sz w:val="22"/>
                <w:szCs w:val="22"/>
              </w:rPr>
            </w:pPr>
          </w:p>
        </w:tc>
      </w:tr>
      <w:tr w:rsidR="00353458" w:rsidRPr="00AB7958" w14:paraId="2CF63B87" w14:textId="77777777" w:rsidTr="00C90AA5">
        <w:tc>
          <w:tcPr>
            <w:tcW w:w="1188" w:type="dxa"/>
          </w:tcPr>
          <w:p w14:paraId="18074B04" w14:textId="77777777" w:rsidR="00353458" w:rsidRPr="003837CD" w:rsidRDefault="00353458" w:rsidP="00C90AA5">
            <w:pPr>
              <w:rPr>
                <w:rFonts w:ascii="Arial" w:hAnsi="Arial"/>
                <w:sz w:val="22"/>
                <w:szCs w:val="22"/>
              </w:rPr>
            </w:pPr>
            <w:r w:rsidRPr="003837CD">
              <w:rPr>
                <w:rFonts w:ascii="Arial" w:hAnsi="Arial"/>
                <w:sz w:val="22"/>
                <w:szCs w:val="22"/>
              </w:rPr>
              <w:t>6:00 PM</w:t>
            </w:r>
          </w:p>
        </w:tc>
        <w:tc>
          <w:tcPr>
            <w:tcW w:w="5940" w:type="dxa"/>
          </w:tcPr>
          <w:p w14:paraId="6AD59BE3" w14:textId="77777777" w:rsidR="00353458" w:rsidRPr="003837CD" w:rsidRDefault="00353458" w:rsidP="00C90AA5">
            <w:pPr>
              <w:rPr>
                <w:rFonts w:ascii="Arial" w:hAnsi="Arial"/>
                <w:sz w:val="22"/>
                <w:szCs w:val="22"/>
              </w:rPr>
            </w:pPr>
            <w:r>
              <w:rPr>
                <w:rFonts w:ascii="Arial" w:hAnsi="Arial"/>
                <w:sz w:val="22"/>
                <w:szCs w:val="22"/>
              </w:rPr>
              <w:t>Adjourn, Committee Meetings, Writing of Reports</w:t>
            </w:r>
          </w:p>
        </w:tc>
        <w:tc>
          <w:tcPr>
            <w:tcW w:w="2448" w:type="dxa"/>
          </w:tcPr>
          <w:p w14:paraId="1FCA3F97" w14:textId="77777777" w:rsidR="00353458" w:rsidRPr="003837CD" w:rsidRDefault="00353458" w:rsidP="00C90AA5">
            <w:pPr>
              <w:rPr>
                <w:rFonts w:ascii="Arial" w:hAnsi="Arial"/>
                <w:sz w:val="22"/>
                <w:szCs w:val="22"/>
              </w:rPr>
            </w:pPr>
          </w:p>
        </w:tc>
      </w:tr>
    </w:tbl>
    <w:p w14:paraId="7D56824E" w14:textId="77777777" w:rsidR="006B5BDE" w:rsidRDefault="006B5BDE"/>
    <w:sectPr w:rsidR="006B5BDE" w:rsidSect="006B5B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58"/>
    <w:rsid w:val="001E4FAD"/>
    <w:rsid w:val="00314E93"/>
    <w:rsid w:val="00353458"/>
    <w:rsid w:val="0069004D"/>
    <w:rsid w:val="006B5BDE"/>
    <w:rsid w:val="007B2C3D"/>
    <w:rsid w:val="00D25401"/>
    <w:rsid w:val="00E00887"/>
    <w:rsid w:val="00E97F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F743B0"/>
  <w15:docId w15:val="{F8C67B60-4812-4F16-B701-D3E4A0F6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publication-date">
    <w:name w:val="citation-publication-date"/>
    <w:basedOn w:val="DefaultParagraphFont"/>
    <w:rsid w:val="00314E93"/>
  </w:style>
  <w:style w:type="character" w:customStyle="1" w:styleId="citation-abbreviation">
    <w:name w:val="citation-abbreviation"/>
    <w:basedOn w:val="DefaultParagraphFont"/>
    <w:rsid w:val="00314E93"/>
  </w:style>
  <w:style w:type="character" w:customStyle="1" w:styleId="citation-flpages">
    <w:name w:val="citation-flpages"/>
    <w:basedOn w:val="DefaultParagraphFont"/>
    <w:rsid w:val="00314E93"/>
  </w:style>
  <w:style w:type="character" w:customStyle="1" w:styleId="citation-issue">
    <w:name w:val="citation-issue"/>
    <w:basedOn w:val="DefaultParagraphFont"/>
    <w:rsid w:val="00314E93"/>
  </w:style>
  <w:style w:type="character" w:customStyle="1" w:styleId="citation-volume">
    <w:name w:val="citation-volume"/>
    <w:basedOn w:val="DefaultParagraphFont"/>
    <w:rsid w:val="00314E93"/>
  </w:style>
  <w:style w:type="character" w:customStyle="1" w:styleId="highlight">
    <w:name w:val="highlight"/>
    <w:basedOn w:val="DefaultParagraphFont"/>
    <w:rsid w:val="00314E93"/>
  </w:style>
  <w:style w:type="paragraph" w:styleId="NormalWeb">
    <w:name w:val="Normal (Web)"/>
    <w:basedOn w:val="Normal"/>
    <w:rsid w:val="003534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Company>psu</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Robab Katani</dc:creator>
  <cp:keywords/>
  <dc:description/>
  <cp:lastModifiedBy>Rachel Unger</cp:lastModifiedBy>
  <cp:revision>2</cp:revision>
  <dcterms:created xsi:type="dcterms:W3CDTF">2016-07-15T18:39:00Z</dcterms:created>
  <dcterms:modified xsi:type="dcterms:W3CDTF">2016-07-15T18:39:00Z</dcterms:modified>
</cp:coreProperties>
</file>