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3DA6B" w14:textId="7B980C0B" w:rsidR="00E702C9" w:rsidRPr="00DC0A3A" w:rsidRDefault="00E702C9" w:rsidP="00E702C9">
      <w:pPr>
        <w:rPr>
          <w:b/>
          <w:bCs/>
          <w:u w:val="single"/>
        </w:rPr>
      </w:pPr>
      <w:r w:rsidRPr="00DC0A3A">
        <w:rPr>
          <w:b/>
          <w:bCs/>
          <w:u w:val="single"/>
        </w:rPr>
        <w:t>S1077 Meeting Minutes – Day 1</w:t>
      </w:r>
    </w:p>
    <w:p w14:paraId="287EF8EA" w14:textId="77777777" w:rsidR="00E702C9" w:rsidRDefault="00E702C9" w:rsidP="00E702C9"/>
    <w:p w14:paraId="2A1FEBC5" w14:textId="5D0A67C5" w:rsidR="00E702C9" w:rsidRDefault="00993CAB" w:rsidP="00E702C9">
      <w:r>
        <w:rPr>
          <w:b/>
          <w:bCs/>
        </w:rPr>
        <w:t xml:space="preserve">At </w:t>
      </w:r>
      <w:r w:rsidR="00E702C9" w:rsidRPr="00E702C9">
        <w:rPr>
          <w:b/>
          <w:bCs/>
        </w:rPr>
        <w:t>8:</w:t>
      </w:r>
      <w:r w:rsidR="00520B44">
        <w:rPr>
          <w:b/>
          <w:bCs/>
        </w:rPr>
        <w:t>05</w:t>
      </w:r>
      <w:r w:rsidR="00E702C9">
        <w:t xml:space="preserve"> Byron opened the meeting with </w:t>
      </w:r>
      <w:r w:rsidR="00520B44">
        <w:t xml:space="preserve">a </w:t>
      </w:r>
      <w:r w:rsidR="00E702C9">
        <w:t xml:space="preserve">welcome and thank </w:t>
      </w:r>
      <w:r w:rsidR="00520B44">
        <w:t>you</w:t>
      </w:r>
      <w:r w:rsidR="00E702C9">
        <w:t xml:space="preserve"> for the host and the attendees able to make it. </w:t>
      </w:r>
      <w:r w:rsidR="00520B44">
        <w:t>An agenda</w:t>
      </w:r>
      <w:r w:rsidR="00E702C9">
        <w:t xml:space="preserve"> was provided. </w:t>
      </w:r>
    </w:p>
    <w:p w14:paraId="25A4B857" w14:textId="77777777" w:rsidR="00E702C9" w:rsidRDefault="00E702C9" w:rsidP="00E702C9"/>
    <w:p w14:paraId="3B4097EE" w14:textId="4038D0AD" w:rsidR="00E702C9" w:rsidRDefault="00E702C9" w:rsidP="00E702C9">
      <w:r w:rsidRPr="00E702C9">
        <w:rPr>
          <w:b/>
          <w:bCs/>
        </w:rPr>
        <w:t xml:space="preserve">Intros by </w:t>
      </w:r>
      <w:r w:rsidR="00520B44">
        <w:rPr>
          <w:b/>
          <w:bCs/>
        </w:rPr>
        <w:t>attendees, since we had new faces</w:t>
      </w:r>
    </w:p>
    <w:p w14:paraId="171CFF48" w14:textId="77777777" w:rsidR="00520B44" w:rsidRDefault="00520B44" w:rsidP="00E702C9"/>
    <w:p w14:paraId="2B47F964" w14:textId="40409508" w:rsidR="00520B44" w:rsidRDefault="00520B44" w:rsidP="00E702C9">
      <w:r w:rsidRPr="00993CAB">
        <w:rPr>
          <w:b/>
          <w:bCs/>
        </w:rPr>
        <w:t>Presentation</w:t>
      </w:r>
      <w:r>
        <w:t xml:space="preserve"> by Dr. McLeand (Dean and Director, Nebraska Agricultural Research Division) and Dr. Meier (Assistant Vice Chancellor for Research, UNL Office of Research and Economic Development) on “Exploring NIH and NSF Funding Opportunities”</w:t>
      </w:r>
    </w:p>
    <w:p w14:paraId="7AF2664C" w14:textId="77777777" w:rsidR="00520B44" w:rsidRDefault="00520B44" w:rsidP="00E702C9"/>
    <w:p w14:paraId="60FBCE4C" w14:textId="696946AD" w:rsidR="00520B44" w:rsidRDefault="00520B44" w:rsidP="00E702C9">
      <w:r w:rsidRPr="00993CAB">
        <w:rPr>
          <w:b/>
          <w:bCs/>
        </w:rPr>
        <w:t xml:space="preserve">Presentation </w:t>
      </w:r>
      <w:r>
        <w:t>by Dr. Bosilevac and Dr. Yu on” Establishing Collaboration with USDA ARS and other Multistate”</w:t>
      </w:r>
    </w:p>
    <w:p w14:paraId="4F739E85" w14:textId="77777777" w:rsidR="00520B44" w:rsidRDefault="00520B44" w:rsidP="00E702C9"/>
    <w:p w14:paraId="691BF5B8" w14:textId="56659177" w:rsidR="00520B44" w:rsidRDefault="00520B44" w:rsidP="00E702C9">
      <w:r>
        <w:t>The goals of these presentations were to broaden the horizons of PI participating in the meeting for funding opportunities.</w:t>
      </w:r>
    </w:p>
    <w:p w14:paraId="70C0AC94" w14:textId="77777777" w:rsidR="00520B44" w:rsidRDefault="00520B44" w:rsidP="00E702C9"/>
    <w:p w14:paraId="3C0D806F" w14:textId="596BD6F5" w:rsidR="00520B44" w:rsidRDefault="00520B44" w:rsidP="00E702C9">
      <w:r w:rsidRPr="00993CAB">
        <w:rPr>
          <w:b/>
          <w:bCs/>
        </w:rPr>
        <w:t>At 11</w:t>
      </w:r>
      <w:r w:rsidR="00993CAB" w:rsidRPr="00993CAB">
        <w:rPr>
          <w:b/>
          <w:bCs/>
        </w:rPr>
        <w:t>:</w:t>
      </w:r>
      <w:r w:rsidRPr="00993CAB">
        <w:rPr>
          <w:b/>
          <w:bCs/>
        </w:rPr>
        <w:t>30</w:t>
      </w:r>
      <w:r w:rsidR="00993CAB" w:rsidRPr="00993CAB">
        <w:rPr>
          <w:b/>
          <w:bCs/>
        </w:rPr>
        <w:t xml:space="preserve"> </w:t>
      </w:r>
      <w:r w:rsidRPr="00993CAB">
        <w:rPr>
          <w:b/>
          <w:bCs/>
        </w:rPr>
        <w:t>am</w:t>
      </w:r>
      <w:r>
        <w:t xml:space="preserve"> Adjourn DAY 1 with box lunches and departure for Omaha zoo.</w:t>
      </w:r>
    </w:p>
    <w:p w14:paraId="71BDFAC6" w14:textId="77777777" w:rsidR="00520B44" w:rsidRDefault="00520B44" w:rsidP="00E702C9"/>
    <w:p w14:paraId="4AC4D68B" w14:textId="302BF08E" w:rsidR="00E702C9" w:rsidRPr="00993CAB" w:rsidRDefault="00993CAB" w:rsidP="00E702C9">
      <w:pPr>
        <w:rPr>
          <w:b/>
          <w:bCs/>
        </w:rPr>
      </w:pPr>
      <w:r w:rsidRPr="00993CAB">
        <w:rPr>
          <w:b/>
          <w:bCs/>
        </w:rPr>
        <w:t>Group reconvened for a dinner at 630pm.</w:t>
      </w:r>
    </w:p>
    <w:p w14:paraId="7C677E8A" w14:textId="77777777" w:rsidR="00E702C9" w:rsidRDefault="00E702C9" w:rsidP="00E702C9"/>
    <w:p w14:paraId="7588D39C" w14:textId="77777777" w:rsidR="00DC0A3A" w:rsidRDefault="00DC0A3A" w:rsidP="00E702C9">
      <w:pPr>
        <w:rPr>
          <w:b/>
          <w:bCs/>
        </w:rPr>
      </w:pPr>
    </w:p>
    <w:p w14:paraId="285AF25D" w14:textId="4D3E3006" w:rsidR="00DC0A3A" w:rsidRPr="00DC0A3A" w:rsidRDefault="00DC0A3A" w:rsidP="00DC0A3A">
      <w:pPr>
        <w:rPr>
          <w:b/>
          <w:bCs/>
          <w:u w:val="single"/>
        </w:rPr>
      </w:pPr>
      <w:r w:rsidRPr="00DC0A3A">
        <w:rPr>
          <w:b/>
          <w:bCs/>
          <w:u w:val="single"/>
        </w:rPr>
        <w:t>S1077 Meeting Minutes – Day 2</w:t>
      </w:r>
    </w:p>
    <w:p w14:paraId="0D049DE8" w14:textId="77777777" w:rsidR="00E702C9" w:rsidRDefault="00E702C9" w:rsidP="00E702C9"/>
    <w:p w14:paraId="052A8A6D" w14:textId="4037AC1D" w:rsidR="00E702C9" w:rsidRDefault="00E702C9" w:rsidP="00E702C9">
      <w:pPr>
        <w:rPr>
          <w:b/>
          <w:bCs/>
        </w:rPr>
      </w:pPr>
      <w:r w:rsidRPr="00E702C9">
        <w:rPr>
          <w:b/>
          <w:bCs/>
        </w:rPr>
        <w:t>Meeting started at 8</w:t>
      </w:r>
      <w:r w:rsidR="00993CAB">
        <w:rPr>
          <w:b/>
          <w:bCs/>
        </w:rPr>
        <w:t>:10</w:t>
      </w:r>
      <w:r w:rsidRPr="00E702C9">
        <w:rPr>
          <w:b/>
          <w:bCs/>
        </w:rPr>
        <w:t xml:space="preserve">. </w:t>
      </w:r>
    </w:p>
    <w:p w14:paraId="5492CBE9" w14:textId="77777777" w:rsidR="00993CAB" w:rsidRDefault="00993CAB" w:rsidP="00E702C9">
      <w:pPr>
        <w:rPr>
          <w:b/>
          <w:bCs/>
        </w:rPr>
      </w:pPr>
    </w:p>
    <w:p w14:paraId="52BCCF29" w14:textId="60A2663E" w:rsidR="00993CAB" w:rsidRPr="00DC0A3A" w:rsidRDefault="00DC0A3A" w:rsidP="00E702C9">
      <w:r w:rsidRPr="00DC0A3A">
        <w:t>Debriefing from day 1</w:t>
      </w:r>
    </w:p>
    <w:p w14:paraId="776F8A88" w14:textId="77777777" w:rsidR="00DC0A3A" w:rsidRDefault="00DC0A3A" w:rsidP="00E702C9">
      <w:pPr>
        <w:rPr>
          <w:b/>
          <w:bCs/>
        </w:rPr>
      </w:pPr>
    </w:p>
    <w:p w14:paraId="7D768824" w14:textId="7DE27ACF" w:rsidR="00DC0A3A" w:rsidRDefault="00DC0A3A" w:rsidP="00E702C9">
      <w:pPr>
        <w:rPr>
          <w:b/>
          <w:bCs/>
        </w:rPr>
      </w:pPr>
      <w:r>
        <w:rPr>
          <w:b/>
          <w:bCs/>
        </w:rPr>
        <w:t xml:space="preserve">Presentation </w:t>
      </w:r>
      <w:r w:rsidRPr="00DC0A3A">
        <w:t>by Dr Benson on how to “Establish successful collaborations”</w:t>
      </w:r>
    </w:p>
    <w:p w14:paraId="14D58F7E" w14:textId="77777777" w:rsidR="00DC0A3A" w:rsidRPr="00E702C9" w:rsidRDefault="00DC0A3A" w:rsidP="00E702C9">
      <w:pPr>
        <w:rPr>
          <w:b/>
          <w:bCs/>
        </w:rPr>
      </w:pPr>
    </w:p>
    <w:p w14:paraId="00F1A43F" w14:textId="37216182" w:rsidR="00E702C9" w:rsidRDefault="00DC0A3A" w:rsidP="00E702C9">
      <w:pPr>
        <w:rPr>
          <w:b/>
          <w:bCs/>
        </w:rPr>
      </w:pPr>
      <w:r>
        <w:rPr>
          <w:b/>
          <w:bCs/>
        </w:rPr>
        <w:t xml:space="preserve">Presentation </w:t>
      </w:r>
      <w:r w:rsidRPr="00DC0A3A">
        <w:t>by Dr Stasiewicz about “sampling”</w:t>
      </w:r>
    </w:p>
    <w:p w14:paraId="68917990" w14:textId="77777777" w:rsidR="00DC0A3A" w:rsidRDefault="00DC0A3A" w:rsidP="00E702C9"/>
    <w:p w14:paraId="5136BCEF" w14:textId="5AEED466" w:rsidR="00E702C9" w:rsidRDefault="00DC0A3A" w:rsidP="00E702C9">
      <w:r w:rsidRPr="00DC0A3A">
        <w:rPr>
          <w:b/>
          <w:bCs/>
        </w:rPr>
        <w:t>Around 11:15 am</w:t>
      </w:r>
      <w:r>
        <w:t xml:space="preserve"> the group reconvened for a business meeting where the following topics were discussed:</w:t>
      </w:r>
    </w:p>
    <w:p w14:paraId="05707162" w14:textId="77777777" w:rsidR="00DC0A3A" w:rsidRDefault="00DC0A3A" w:rsidP="00E702C9"/>
    <w:p w14:paraId="004383DB" w14:textId="2B80051B" w:rsidR="000E5E3F" w:rsidRPr="00D04ED0" w:rsidRDefault="00DC0A3A" w:rsidP="00DC0A3A">
      <w:pPr>
        <w:pStyle w:val="ListParagraph"/>
        <w:numPr>
          <w:ilvl w:val="0"/>
          <w:numId w:val="2"/>
        </w:numPr>
        <w:rPr>
          <w:sz w:val="24"/>
        </w:rPr>
      </w:pPr>
      <w:r w:rsidRPr="00D04ED0">
        <w:rPr>
          <w:sz w:val="24"/>
        </w:rPr>
        <w:t xml:space="preserve">Next </w:t>
      </w:r>
      <w:r w:rsidR="000E5E3F" w:rsidRPr="00D04ED0">
        <w:rPr>
          <w:sz w:val="24"/>
        </w:rPr>
        <w:t>year's</w:t>
      </w:r>
      <w:r w:rsidRPr="00D04ED0">
        <w:rPr>
          <w:sz w:val="24"/>
        </w:rPr>
        <w:t xml:space="preserve"> host will be </w:t>
      </w:r>
      <w:r w:rsidR="000E5E3F" w:rsidRPr="00D04ED0">
        <w:rPr>
          <w:sz w:val="24"/>
        </w:rPr>
        <w:t xml:space="preserve">the </w:t>
      </w:r>
      <w:r w:rsidRPr="00D04ED0">
        <w:rPr>
          <w:sz w:val="24"/>
        </w:rPr>
        <w:t xml:space="preserve">University of </w:t>
      </w:r>
      <w:r w:rsidR="000E5E3F" w:rsidRPr="00D04ED0">
        <w:rPr>
          <w:sz w:val="24"/>
        </w:rPr>
        <w:t>Massachusetts</w:t>
      </w:r>
      <w:r w:rsidRPr="00D04ED0">
        <w:rPr>
          <w:sz w:val="24"/>
        </w:rPr>
        <w:t xml:space="preserve"> during the first week of October 2024. </w:t>
      </w:r>
      <w:r w:rsidR="000E5E3F" w:rsidRPr="00D04ED0">
        <w:rPr>
          <w:sz w:val="24"/>
        </w:rPr>
        <w:t>The host</w:t>
      </w:r>
      <w:r w:rsidRPr="00D04ED0">
        <w:rPr>
          <w:sz w:val="24"/>
        </w:rPr>
        <w:t xml:space="preserve"> will lead</w:t>
      </w:r>
      <w:r w:rsidR="000E5E3F" w:rsidRPr="00D04ED0">
        <w:rPr>
          <w:sz w:val="24"/>
        </w:rPr>
        <w:t>, taking in mind that accessibility of location is important</w:t>
      </w:r>
    </w:p>
    <w:p w14:paraId="4F2D955C" w14:textId="77777777" w:rsidR="000E5E3F" w:rsidRPr="00D04ED0" w:rsidRDefault="000E5E3F" w:rsidP="00DC0A3A">
      <w:pPr>
        <w:pStyle w:val="ListParagraph"/>
        <w:numPr>
          <w:ilvl w:val="0"/>
          <w:numId w:val="2"/>
        </w:numPr>
        <w:rPr>
          <w:sz w:val="24"/>
        </w:rPr>
      </w:pPr>
      <w:r w:rsidRPr="00D04ED0">
        <w:rPr>
          <w:sz w:val="24"/>
        </w:rPr>
        <w:t>The group decided to keep meeting during IAFP annual meeting</w:t>
      </w:r>
    </w:p>
    <w:p w14:paraId="0CCB22E4" w14:textId="3B1F1C6B" w:rsidR="00DC0A3A" w:rsidRPr="00D04ED0" w:rsidRDefault="000E5E3F" w:rsidP="000E5E3F">
      <w:pPr>
        <w:pStyle w:val="ListParagraph"/>
        <w:numPr>
          <w:ilvl w:val="0"/>
          <w:numId w:val="2"/>
        </w:numPr>
        <w:rPr>
          <w:sz w:val="24"/>
        </w:rPr>
      </w:pPr>
      <w:r w:rsidRPr="00D04ED0">
        <w:rPr>
          <w:sz w:val="24"/>
        </w:rPr>
        <w:t xml:space="preserve"> Nominations for secretary will be sent soon as requested. Dr Min expressed her interest for the nomination</w:t>
      </w:r>
    </w:p>
    <w:p w14:paraId="5FA231F7" w14:textId="7E97B326" w:rsidR="000E5E3F" w:rsidRPr="00D04ED0" w:rsidRDefault="000E5E3F" w:rsidP="000E5E3F">
      <w:pPr>
        <w:pStyle w:val="ListParagraph"/>
        <w:numPr>
          <w:ilvl w:val="0"/>
          <w:numId w:val="2"/>
        </w:numPr>
        <w:rPr>
          <w:sz w:val="24"/>
        </w:rPr>
      </w:pPr>
      <w:r w:rsidRPr="00D04ED0">
        <w:rPr>
          <w:sz w:val="24"/>
        </w:rPr>
        <w:t xml:space="preserve">Feedback for future meetings: </w:t>
      </w:r>
    </w:p>
    <w:p w14:paraId="2419ECAF" w14:textId="2A5AE0B0" w:rsidR="000E5E3F" w:rsidRPr="00D04ED0" w:rsidRDefault="000E5E3F" w:rsidP="000E5E3F">
      <w:pPr>
        <w:pStyle w:val="ListParagraph"/>
        <w:numPr>
          <w:ilvl w:val="1"/>
          <w:numId w:val="2"/>
        </w:numPr>
        <w:rPr>
          <w:sz w:val="24"/>
        </w:rPr>
      </w:pPr>
      <w:r w:rsidRPr="00D04ED0">
        <w:rPr>
          <w:sz w:val="24"/>
        </w:rPr>
        <w:t>share repository teaching resources</w:t>
      </w:r>
    </w:p>
    <w:p w14:paraId="3FC61C11" w14:textId="28BA2813" w:rsidR="000E5E3F" w:rsidRPr="00D04ED0" w:rsidRDefault="000E5E3F" w:rsidP="000E5E3F">
      <w:pPr>
        <w:pStyle w:val="ListParagraph"/>
        <w:numPr>
          <w:ilvl w:val="1"/>
          <w:numId w:val="2"/>
        </w:numPr>
        <w:rPr>
          <w:sz w:val="24"/>
        </w:rPr>
      </w:pPr>
      <w:r w:rsidRPr="00D04ED0">
        <w:rPr>
          <w:sz w:val="24"/>
        </w:rPr>
        <w:t xml:space="preserve">survey members to understand the resources needed </w:t>
      </w:r>
    </w:p>
    <w:p w14:paraId="4A8A3D02" w14:textId="72160A36" w:rsidR="00D04ED0" w:rsidRDefault="000E5E3F" w:rsidP="000E5E3F">
      <w:pPr>
        <w:pStyle w:val="ListParagraph"/>
        <w:numPr>
          <w:ilvl w:val="1"/>
          <w:numId w:val="2"/>
        </w:numPr>
        <w:rPr>
          <w:sz w:val="24"/>
        </w:rPr>
      </w:pPr>
      <w:r w:rsidRPr="00D04ED0">
        <w:rPr>
          <w:sz w:val="24"/>
        </w:rPr>
        <w:lastRenderedPageBreak/>
        <w:t>share in advance PowerPoint presentations for</w:t>
      </w:r>
      <w:r w:rsidR="00D04ED0">
        <w:rPr>
          <w:sz w:val="24"/>
        </w:rPr>
        <w:t xml:space="preserve"> introducing participants to the meeting</w:t>
      </w:r>
    </w:p>
    <w:p w14:paraId="582AA3F8" w14:textId="5B15E7B7" w:rsidR="000E5E3F" w:rsidRPr="00D04ED0" w:rsidRDefault="00D04ED0" w:rsidP="000E5E3F">
      <w:pPr>
        <w:pStyle w:val="ListParagraph"/>
        <w:numPr>
          <w:ilvl w:val="1"/>
          <w:numId w:val="2"/>
        </w:numPr>
      </w:pPr>
      <w:r>
        <w:rPr>
          <w:sz w:val="24"/>
        </w:rPr>
        <w:t xml:space="preserve">brainstorming about some kind of formal reporting that highlights active multistate project outcome </w:t>
      </w:r>
    </w:p>
    <w:p w14:paraId="72675043" w14:textId="43E6ACCB" w:rsidR="00D04ED0" w:rsidRPr="00D04ED0" w:rsidRDefault="00D04ED0" w:rsidP="000E5E3F">
      <w:pPr>
        <w:pStyle w:val="ListParagraph"/>
        <w:numPr>
          <w:ilvl w:val="1"/>
          <w:numId w:val="2"/>
        </w:numPr>
      </w:pPr>
      <w:r>
        <w:rPr>
          <w:sz w:val="24"/>
        </w:rPr>
        <w:t>involve also under representative institutions</w:t>
      </w:r>
    </w:p>
    <w:p w14:paraId="27340531" w14:textId="77777777" w:rsidR="00D04ED0" w:rsidRDefault="00D04ED0" w:rsidP="00D04ED0">
      <w:pPr>
        <w:pStyle w:val="ListParagraph"/>
        <w:ind w:left="1440"/>
      </w:pPr>
    </w:p>
    <w:p w14:paraId="5500051C" w14:textId="77777777" w:rsidR="00DC0A3A" w:rsidRPr="000E5E3F" w:rsidRDefault="00DC0A3A" w:rsidP="00DC0A3A">
      <w:pPr>
        <w:rPr>
          <w:highlight w:val="cyan"/>
        </w:rPr>
      </w:pPr>
    </w:p>
    <w:p w14:paraId="7CD0ECF8" w14:textId="77777777" w:rsidR="00DC0A3A" w:rsidRPr="00D04ED0" w:rsidRDefault="00DC0A3A" w:rsidP="00DC0A3A">
      <w:pPr>
        <w:rPr>
          <w:b/>
          <w:u w:val="single"/>
        </w:rPr>
      </w:pPr>
      <w:r w:rsidRPr="00D04ED0">
        <w:rPr>
          <w:b/>
          <w:u w:val="single"/>
        </w:rPr>
        <w:t>REPORTING:</w:t>
      </w:r>
    </w:p>
    <w:p w14:paraId="761FD236" w14:textId="11E7952F" w:rsidR="00DC0A3A" w:rsidRPr="008568D3" w:rsidRDefault="00DC0A3A" w:rsidP="00DC0A3A">
      <w:r w:rsidRPr="00D04ED0">
        <w:t>Matt and Byron will send out instruction</w:t>
      </w:r>
      <w:r w:rsidR="00D04ED0" w:rsidRPr="00D04ED0">
        <w:t xml:space="preserve">s on how  to report this year: </w:t>
      </w:r>
      <w:r w:rsidRPr="00D04ED0">
        <w:t>List of publication from last year and extension workshop and categorizing them based on the 3 objectives of the proposal.</w:t>
      </w:r>
    </w:p>
    <w:p w14:paraId="3E5A1A35" w14:textId="5A063DA6" w:rsidR="00E702C9" w:rsidRDefault="00E702C9" w:rsidP="00E702C9">
      <w:bookmarkStart w:id="0" w:name="_GoBack"/>
      <w:bookmarkEnd w:id="0"/>
    </w:p>
    <w:p w14:paraId="21AC3108" w14:textId="77777777" w:rsidR="00E702C9" w:rsidRPr="00E702C9" w:rsidRDefault="00E702C9" w:rsidP="00E702C9">
      <w:pPr>
        <w:rPr>
          <w:b/>
          <w:bCs/>
        </w:rPr>
      </w:pPr>
      <w:r w:rsidRPr="00E702C9">
        <w:rPr>
          <w:b/>
          <w:bCs/>
        </w:rPr>
        <w:t xml:space="preserve">Meeting was adjourned at 12:30. </w:t>
      </w:r>
    </w:p>
    <w:p w14:paraId="7345C2C6" w14:textId="77777777" w:rsidR="00455EE6" w:rsidRDefault="00455EE6"/>
    <w:sectPr w:rsidR="00455EE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4CB2" w14:textId="77777777" w:rsidR="001F0BC1" w:rsidRDefault="001F0BC1">
      <w:r>
        <w:separator/>
      </w:r>
    </w:p>
  </w:endnote>
  <w:endnote w:type="continuationSeparator" w:id="0">
    <w:p w14:paraId="61236797" w14:textId="77777777" w:rsidR="001F0BC1" w:rsidRDefault="001F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368077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E1C836" w14:textId="77777777" w:rsidR="00455EE6" w:rsidRDefault="00AD5A87" w:rsidP="00E905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CAA453" w14:textId="77777777" w:rsidR="00455EE6" w:rsidRDefault="00455EE6" w:rsidP="003E3C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35785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5F64E2" w14:textId="44A50AB8" w:rsidR="00455EE6" w:rsidRDefault="00AD5A87" w:rsidP="00E905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04ED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AE1070" w14:textId="77777777" w:rsidR="00455EE6" w:rsidRDefault="00455EE6" w:rsidP="003E3C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EFD5" w14:textId="77777777" w:rsidR="001F0BC1" w:rsidRDefault="001F0BC1">
      <w:r>
        <w:separator/>
      </w:r>
    </w:p>
  </w:footnote>
  <w:footnote w:type="continuationSeparator" w:id="0">
    <w:p w14:paraId="447D075D" w14:textId="77777777" w:rsidR="001F0BC1" w:rsidRDefault="001F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7C05"/>
    <w:multiLevelType w:val="hybridMultilevel"/>
    <w:tmpl w:val="B7D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03D65"/>
    <w:multiLevelType w:val="hybridMultilevel"/>
    <w:tmpl w:val="1D40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98"/>
    <w:rsid w:val="000E5E3F"/>
    <w:rsid w:val="001F0BC1"/>
    <w:rsid w:val="003E5866"/>
    <w:rsid w:val="00455EE6"/>
    <w:rsid w:val="004D0B98"/>
    <w:rsid w:val="004F38E7"/>
    <w:rsid w:val="00520B44"/>
    <w:rsid w:val="006E229C"/>
    <w:rsid w:val="008C2332"/>
    <w:rsid w:val="00993CAB"/>
    <w:rsid w:val="009F64BF"/>
    <w:rsid w:val="00A360A7"/>
    <w:rsid w:val="00AD5A87"/>
    <w:rsid w:val="00D04ED0"/>
    <w:rsid w:val="00DB509D"/>
    <w:rsid w:val="00DC0A3A"/>
    <w:rsid w:val="00E7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CAB89"/>
  <w15:chartTrackingRefBased/>
  <w15:docId w15:val="{D0DBCBDD-94D6-49B8-AF68-9FFA5ADA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C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29C"/>
    <w:pPr>
      <w:spacing w:after="120"/>
      <w:ind w:left="360" w:hanging="360"/>
      <w:outlineLvl w:val="0"/>
    </w:pPr>
    <w:rPr>
      <w:rFonts w:ascii="Calibri" w:eastAsiaTheme="majorEastAsia" w:hAnsi="Calibri" w:cstheme="majorBidi"/>
      <w:b/>
      <w:color w:val="13294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E229C"/>
    <w:pPr>
      <w:keepNext/>
      <w:spacing w:before="240" w:after="60"/>
      <w:jc w:val="both"/>
      <w:outlineLvl w:val="1"/>
    </w:pPr>
    <w:rPr>
      <w:rFonts w:ascii="Calibri" w:eastAsia="Times New Roman" w:hAnsi="Calibri" w:cs="Arial"/>
      <w:b/>
      <w:bCs/>
      <w:iCs/>
      <w:color w:val="E84A27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E229C"/>
    <w:pPr>
      <w:spacing w:after="0"/>
      <w:outlineLvl w:val="2"/>
    </w:pPr>
    <w:rPr>
      <w:i/>
      <w:iCs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229C"/>
    <w:pPr>
      <w:spacing w:after="160"/>
      <w:jc w:val="both"/>
      <w:outlineLvl w:val="3"/>
    </w:pPr>
    <w:rPr>
      <w:b/>
      <w:bCs/>
      <w:i/>
      <w:iCs/>
      <w:color w:val="E84A27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29C"/>
    <w:rPr>
      <w:rFonts w:ascii="Calibri" w:eastAsiaTheme="majorEastAsia" w:hAnsi="Calibri" w:cstheme="majorBidi"/>
      <w:b/>
      <w:color w:val="13294B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E229C"/>
    <w:rPr>
      <w:rFonts w:ascii="Calibri" w:eastAsia="Times New Roman" w:hAnsi="Calibri" w:cs="Arial"/>
      <w:b/>
      <w:bCs/>
      <w:iCs/>
      <w:color w:val="E84A27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229C"/>
    <w:rPr>
      <w:rFonts w:ascii="Calibri" w:eastAsiaTheme="majorEastAsia" w:hAnsi="Calibri" w:cstheme="majorBidi"/>
      <w:b/>
      <w:i/>
      <w:iCs/>
      <w:color w:val="13294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229C"/>
    <w:rPr>
      <w:b/>
      <w:bCs/>
      <w:i/>
      <w:iCs/>
      <w:color w:val="E84A27"/>
    </w:rPr>
  </w:style>
  <w:style w:type="paragraph" w:styleId="Title">
    <w:name w:val="Title"/>
    <w:basedOn w:val="Normal"/>
    <w:next w:val="Normal"/>
    <w:link w:val="TitleChar"/>
    <w:uiPriority w:val="10"/>
    <w:qFormat/>
    <w:rsid w:val="006E229C"/>
    <w:pPr>
      <w:contextualSpacing/>
      <w:jc w:val="center"/>
    </w:pPr>
    <w:rPr>
      <w:rFonts w:ascii="Calibri" w:eastAsiaTheme="majorEastAsia" w:hAnsi="Calibri" w:cstheme="majorBidi"/>
      <w:b/>
      <w:color w:val="13294B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29C"/>
    <w:rPr>
      <w:rFonts w:ascii="Calibri" w:eastAsiaTheme="majorEastAsia" w:hAnsi="Calibri" w:cstheme="majorBidi"/>
      <w:b/>
      <w:color w:val="13294B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29C"/>
    <w:pPr>
      <w:numPr>
        <w:ilvl w:val="1"/>
      </w:numPr>
      <w:spacing w:before="120" w:after="120"/>
      <w:jc w:val="center"/>
    </w:pPr>
    <w:rPr>
      <w:rFonts w:ascii="Calibri" w:eastAsiaTheme="minorEastAsia" w:hAnsi="Calibri"/>
      <w:b/>
      <w:color w:val="E84A27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E229C"/>
    <w:rPr>
      <w:rFonts w:ascii="Calibri" w:eastAsiaTheme="minorEastAsia" w:hAnsi="Calibri"/>
      <w:b/>
      <w:color w:val="E84A27"/>
      <w:spacing w:val="15"/>
      <w:sz w:val="24"/>
    </w:rPr>
  </w:style>
  <w:style w:type="character" w:styleId="Strong">
    <w:name w:val="Strong"/>
    <w:basedOn w:val="DefaultParagraphFont"/>
    <w:uiPriority w:val="22"/>
    <w:qFormat/>
    <w:rsid w:val="006E229C"/>
    <w:rPr>
      <w:b/>
      <w:bCs/>
    </w:rPr>
  </w:style>
  <w:style w:type="paragraph" w:styleId="NoSpacing">
    <w:name w:val="No Spacing"/>
    <w:uiPriority w:val="1"/>
    <w:qFormat/>
    <w:rsid w:val="006E229C"/>
    <w:pPr>
      <w:spacing w:after="0" w:line="240" w:lineRule="auto"/>
      <w:jc w:val="both"/>
    </w:pPr>
  </w:style>
  <w:style w:type="paragraph" w:styleId="ListParagraph">
    <w:name w:val="List Paragraph"/>
    <w:basedOn w:val="Normal"/>
    <w:uiPriority w:val="34"/>
    <w:qFormat/>
    <w:rsid w:val="006E229C"/>
    <w:pPr>
      <w:spacing w:after="160"/>
      <w:ind w:left="720"/>
      <w:contextualSpacing/>
      <w:jc w:val="both"/>
    </w:pPr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E22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E229C"/>
    <w:rPr>
      <w:smallCap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E70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2C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7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IUC-Stasiewicz">
  <a:themeElements>
    <a:clrScheme name="UIUC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13294B"/>
      </a:accent1>
      <a:accent2>
        <a:srgbClr val="E84A27"/>
      </a:accent2>
      <a:accent3>
        <a:srgbClr val="FFFFFF"/>
      </a:accent3>
      <a:accent4>
        <a:srgbClr val="000000"/>
      </a:accent4>
      <a:accent5>
        <a:srgbClr val="FDECB3"/>
      </a:accent5>
      <a:accent6>
        <a:srgbClr val="E78A5C"/>
      </a:accent6>
      <a:hlink>
        <a:srgbClr val="CC3300"/>
      </a:hlink>
      <a:folHlink>
        <a:srgbClr val="9966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Stasiewicz, Matthew Jon</dc:creator>
  <cp:keywords/>
  <dc:description/>
  <cp:lastModifiedBy>Valentina Trinetta</cp:lastModifiedBy>
  <cp:revision>2</cp:revision>
  <dcterms:created xsi:type="dcterms:W3CDTF">2024-01-05T03:23:00Z</dcterms:created>
  <dcterms:modified xsi:type="dcterms:W3CDTF">2024-01-05T03:23:00Z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3f49edf269dc42861c68615fe801ccafb72d892e28dbeae38eeedaff8649f936</vt:lpwstr>
  </property>
</Properties>
</file>