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80AEC" w14:textId="7EBF01FE" w:rsidR="00F34920" w:rsidRPr="00FB6ED0" w:rsidRDefault="008835F8" w:rsidP="00F34920">
      <w:pPr>
        <w:rPr>
          <w:rFonts w:ascii="Arial" w:hAnsi="Arial" w:cs="Arial"/>
          <w:b/>
          <w:sz w:val="28"/>
          <w:szCs w:val="28"/>
          <w:u w:val="single"/>
        </w:rPr>
      </w:pPr>
      <w:r>
        <w:rPr>
          <w:rFonts w:ascii="Arial" w:hAnsi="Arial" w:cs="Arial"/>
          <w:b/>
          <w:sz w:val="28"/>
          <w:szCs w:val="28"/>
          <w:u w:val="single"/>
        </w:rPr>
        <w:t>W5</w:t>
      </w:r>
      <w:bookmarkStart w:id="0" w:name="_GoBack"/>
      <w:bookmarkEnd w:id="0"/>
      <w:r w:rsidR="00F34920" w:rsidRPr="00FB6ED0">
        <w:rPr>
          <w:rFonts w:ascii="Arial" w:hAnsi="Arial" w:cs="Arial"/>
          <w:b/>
          <w:sz w:val="28"/>
          <w:szCs w:val="28"/>
          <w:u w:val="single"/>
        </w:rPr>
        <w:t>122 Multistate Research Activity 2021 Accomplishments Report</w:t>
      </w:r>
    </w:p>
    <w:p w14:paraId="1227C2F3" w14:textId="2711B63D" w:rsidR="00F34920" w:rsidRPr="00034B5F" w:rsidRDefault="00F34920" w:rsidP="00F34920">
      <w:pPr>
        <w:rPr>
          <w:rFonts w:ascii="Arial" w:hAnsi="Arial" w:cs="Arial"/>
        </w:rPr>
      </w:pPr>
      <w:r w:rsidRPr="00034B5F">
        <w:rPr>
          <w:rFonts w:ascii="Arial" w:hAnsi="Arial" w:cs="Arial"/>
          <w:i/>
        </w:rPr>
        <w:t>Note: This report is submitted each year of an activity’s duration and is due 60 calendar days following the annual meeting. The SAES-422 is submitted electronically by AAs into NIMSS. Annual Reports for MRF projects are available to NIFA through NIMSS</w:t>
      </w:r>
      <w:r w:rsidRPr="00034B5F">
        <w:rPr>
          <w:rFonts w:ascii="Arial" w:hAnsi="Arial" w:cs="Arial"/>
        </w:rPr>
        <w:t>.</w:t>
      </w:r>
    </w:p>
    <w:p w14:paraId="58717758" w14:textId="77777777" w:rsidR="00F34920" w:rsidRPr="00034B5F" w:rsidRDefault="00F34920" w:rsidP="00F34920">
      <w:pPr>
        <w:rPr>
          <w:rFonts w:ascii="Arial" w:hAnsi="Arial" w:cs="Arial"/>
        </w:rPr>
      </w:pPr>
      <w:r w:rsidRPr="00034B5F">
        <w:rPr>
          <w:rFonts w:ascii="Arial" w:hAnsi="Arial" w:cs="Arial"/>
          <w:b/>
        </w:rPr>
        <w:t>Project/Activity Number:</w:t>
      </w:r>
      <w:r w:rsidRPr="00034B5F">
        <w:rPr>
          <w:rFonts w:ascii="Arial" w:hAnsi="Arial" w:cs="Arial"/>
        </w:rPr>
        <w:t xml:space="preserve"> W4122</w:t>
      </w:r>
    </w:p>
    <w:p w14:paraId="13FC432A" w14:textId="77777777" w:rsidR="00F34920" w:rsidRPr="00034B5F" w:rsidRDefault="00F34920" w:rsidP="00F34920">
      <w:pPr>
        <w:rPr>
          <w:rFonts w:ascii="Arial" w:hAnsi="Arial" w:cs="Arial"/>
        </w:rPr>
      </w:pPr>
      <w:r w:rsidRPr="00034B5F">
        <w:rPr>
          <w:rFonts w:ascii="Arial" w:hAnsi="Arial" w:cs="Arial"/>
          <w:b/>
        </w:rPr>
        <w:t xml:space="preserve">Project/Activity Title: </w:t>
      </w:r>
      <w:r w:rsidRPr="00034B5F">
        <w:rPr>
          <w:rFonts w:ascii="Arial" w:hAnsi="Arial" w:cs="Arial"/>
        </w:rPr>
        <w:t>Beneficial and Adverse Effects of Natural, Bioactive Dietary Chemicals on Human Health and Food Safety</w:t>
      </w:r>
    </w:p>
    <w:p w14:paraId="4FA94DB7" w14:textId="604B40F8" w:rsidR="00F34920" w:rsidRPr="00034B5F" w:rsidRDefault="00F34920" w:rsidP="00F34920">
      <w:pPr>
        <w:rPr>
          <w:rFonts w:ascii="Arial" w:hAnsi="Arial" w:cs="Arial"/>
        </w:rPr>
      </w:pPr>
      <w:r w:rsidRPr="00034B5F">
        <w:rPr>
          <w:rFonts w:ascii="Arial" w:hAnsi="Arial" w:cs="Arial"/>
          <w:b/>
        </w:rPr>
        <w:t>Period Covered:</w:t>
      </w:r>
      <w:r w:rsidRPr="00034B5F">
        <w:rPr>
          <w:rFonts w:ascii="Arial" w:hAnsi="Arial" w:cs="Arial"/>
        </w:rPr>
        <w:t xml:space="preserve"> October 2021-September 2022</w:t>
      </w:r>
    </w:p>
    <w:p w14:paraId="2D174CCF" w14:textId="2A948860" w:rsidR="00F34920" w:rsidRPr="00034B5F" w:rsidRDefault="00F34920" w:rsidP="00F34920">
      <w:pPr>
        <w:rPr>
          <w:rFonts w:ascii="Arial" w:hAnsi="Arial" w:cs="Arial"/>
        </w:rPr>
      </w:pPr>
      <w:r w:rsidRPr="00034B5F">
        <w:rPr>
          <w:rFonts w:ascii="Arial" w:hAnsi="Arial" w:cs="Arial"/>
          <w:b/>
        </w:rPr>
        <w:t>Date of This Report:</w:t>
      </w:r>
      <w:r w:rsidRPr="00034B5F">
        <w:rPr>
          <w:rFonts w:ascii="Arial" w:hAnsi="Arial" w:cs="Arial"/>
        </w:rPr>
        <w:t xml:space="preserve"> January 26, 2023</w:t>
      </w:r>
    </w:p>
    <w:p w14:paraId="71EA672E" w14:textId="09EC5518" w:rsidR="00F34920" w:rsidRPr="00034B5F" w:rsidRDefault="00F34920" w:rsidP="00F34920">
      <w:pPr>
        <w:rPr>
          <w:rFonts w:ascii="Arial" w:hAnsi="Arial" w:cs="Arial"/>
        </w:rPr>
      </w:pPr>
      <w:r w:rsidRPr="00034B5F">
        <w:rPr>
          <w:rFonts w:ascii="Arial" w:hAnsi="Arial" w:cs="Arial"/>
          <w:b/>
        </w:rPr>
        <w:t>Annual Meeting Date(s):</w:t>
      </w:r>
      <w:r w:rsidRPr="00034B5F">
        <w:rPr>
          <w:rFonts w:ascii="Arial" w:hAnsi="Arial" w:cs="Arial"/>
        </w:rPr>
        <w:t xml:space="preserve"> October 13-14, 2022</w:t>
      </w:r>
    </w:p>
    <w:p w14:paraId="0A80D562" w14:textId="77777777" w:rsidR="00F34920" w:rsidRPr="00034B5F" w:rsidRDefault="00F34920" w:rsidP="00F34920">
      <w:pPr>
        <w:rPr>
          <w:rFonts w:ascii="Arial" w:hAnsi="Arial" w:cs="Arial"/>
          <w:b/>
        </w:rPr>
      </w:pPr>
      <w:r w:rsidRPr="00034B5F">
        <w:rPr>
          <w:rFonts w:ascii="Arial" w:hAnsi="Arial" w:cs="Arial"/>
          <w:b/>
        </w:rPr>
        <w:t xml:space="preserve">Participants: </w:t>
      </w:r>
    </w:p>
    <w:p w14:paraId="28142F2C" w14:textId="50C4B181" w:rsidR="00F34920" w:rsidRPr="00034B5F" w:rsidRDefault="00F34920" w:rsidP="00F34920">
      <w:pPr>
        <w:pStyle w:val="ListParagraph"/>
        <w:numPr>
          <w:ilvl w:val="0"/>
          <w:numId w:val="1"/>
        </w:numPr>
        <w:rPr>
          <w:rFonts w:ascii="Arial" w:hAnsi="Arial" w:cs="Arial"/>
        </w:rPr>
      </w:pPr>
      <w:r w:rsidRPr="00034B5F">
        <w:rPr>
          <w:rFonts w:ascii="Arial" w:hAnsi="Arial" w:cs="Arial"/>
        </w:rPr>
        <w:t>Jacques Izard (</w:t>
      </w:r>
      <w:hyperlink r:id="rId5" w:history="1">
        <w:r w:rsidRPr="00034B5F">
          <w:rPr>
            <w:rStyle w:val="Hyperlink"/>
            <w:rFonts w:ascii="Arial" w:hAnsi="Arial" w:cs="Arial"/>
          </w:rPr>
          <w:t>jizard@unl.edu</w:t>
        </w:r>
      </w:hyperlink>
      <w:r w:rsidRPr="00034B5F">
        <w:rPr>
          <w:rFonts w:ascii="Arial" w:hAnsi="Arial" w:cs="Arial"/>
        </w:rPr>
        <w:t>) - University of Nebraska-Lincoln</w:t>
      </w:r>
    </w:p>
    <w:p w14:paraId="16C82A5F" w14:textId="6EDF2201" w:rsidR="00F34920" w:rsidRPr="00034B5F" w:rsidRDefault="00F34920" w:rsidP="00F34920">
      <w:pPr>
        <w:pStyle w:val="ListParagraph"/>
        <w:numPr>
          <w:ilvl w:val="0"/>
          <w:numId w:val="1"/>
        </w:numPr>
        <w:rPr>
          <w:rFonts w:ascii="Arial" w:hAnsi="Arial" w:cs="Arial"/>
        </w:rPr>
      </w:pPr>
      <w:r w:rsidRPr="00034B5F">
        <w:rPr>
          <w:rFonts w:ascii="Arial" w:hAnsi="Arial" w:cs="Arial"/>
        </w:rPr>
        <w:t>Nancy Turner (</w:t>
      </w:r>
      <w:hyperlink r:id="rId6" w:history="1">
        <w:r w:rsidRPr="00034B5F">
          <w:rPr>
            <w:rStyle w:val="Hyperlink"/>
            <w:rFonts w:ascii="Arial" w:hAnsi="Arial" w:cs="Arial"/>
          </w:rPr>
          <w:t>ndturner@msu.edu</w:t>
        </w:r>
      </w:hyperlink>
      <w:r w:rsidRPr="00034B5F">
        <w:rPr>
          <w:rFonts w:ascii="Arial" w:hAnsi="Arial" w:cs="Arial"/>
        </w:rPr>
        <w:t>) - Michigan State University</w:t>
      </w:r>
    </w:p>
    <w:p w14:paraId="4089271D" w14:textId="09E48BE9" w:rsidR="00F34920" w:rsidRPr="00034B5F" w:rsidRDefault="00F34920" w:rsidP="00F34920">
      <w:pPr>
        <w:pStyle w:val="ListParagraph"/>
        <w:numPr>
          <w:ilvl w:val="0"/>
          <w:numId w:val="1"/>
        </w:numPr>
        <w:rPr>
          <w:rFonts w:ascii="Arial" w:hAnsi="Arial" w:cs="Arial"/>
        </w:rPr>
      </w:pPr>
      <w:r w:rsidRPr="00034B5F">
        <w:rPr>
          <w:rFonts w:ascii="Arial" w:hAnsi="Arial" w:cs="Arial"/>
        </w:rPr>
        <w:t>Mohit Verma (</w:t>
      </w:r>
      <w:hyperlink r:id="rId7" w:history="1">
        <w:r w:rsidRPr="00034B5F">
          <w:rPr>
            <w:rStyle w:val="Hyperlink"/>
            <w:rFonts w:ascii="Arial" w:hAnsi="Arial" w:cs="Arial"/>
          </w:rPr>
          <w:t>msverma@purdue.edu</w:t>
        </w:r>
      </w:hyperlink>
      <w:r w:rsidRPr="00034B5F">
        <w:rPr>
          <w:rFonts w:ascii="Arial" w:hAnsi="Arial" w:cs="Arial"/>
        </w:rPr>
        <w:t>) - Purdue University</w:t>
      </w:r>
    </w:p>
    <w:p w14:paraId="60287C53" w14:textId="7CDE6FEF" w:rsidR="00F34920" w:rsidRPr="00034B5F" w:rsidRDefault="00F34920" w:rsidP="00F34920">
      <w:pPr>
        <w:pStyle w:val="ListParagraph"/>
        <w:numPr>
          <w:ilvl w:val="0"/>
          <w:numId w:val="1"/>
        </w:numPr>
        <w:rPr>
          <w:rFonts w:ascii="Arial" w:hAnsi="Arial" w:cs="Arial"/>
        </w:rPr>
      </w:pPr>
      <w:r w:rsidRPr="00034B5F">
        <w:rPr>
          <w:rFonts w:ascii="Arial" w:hAnsi="Arial" w:cs="Arial"/>
        </w:rPr>
        <w:t>Maria Marco (</w:t>
      </w:r>
      <w:hyperlink r:id="rId8" w:history="1">
        <w:r w:rsidRPr="00034B5F">
          <w:rPr>
            <w:rStyle w:val="Hyperlink"/>
            <w:rFonts w:ascii="Arial" w:hAnsi="Arial" w:cs="Arial"/>
          </w:rPr>
          <w:t>mmarco@ucdavis.edu</w:t>
        </w:r>
      </w:hyperlink>
      <w:r w:rsidRPr="00034B5F">
        <w:rPr>
          <w:rFonts w:ascii="Arial" w:hAnsi="Arial" w:cs="Arial"/>
        </w:rPr>
        <w:t>) – University of California-Davis</w:t>
      </w:r>
    </w:p>
    <w:p w14:paraId="68A153E9" w14:textId="77777777" w:rsidR="00F34920" w:rsidRPr="00034B5F" w:rsidRDefault="00F34920" w:rsidP="00F34920">
      <w:pPr>
        <w:pStyle w:val="ListParagraph"/>
        <w:numPr>
          <w:ilvl w:val="0"/>
          <w:numId w:val="1"/>
        </w:numPr>
        <w:rPr>
          <w:rFonts w:ascii="Arial" w:hAnsi="Arial" w:cs="Arial"/>
        </w:rPr>
      </w:pPr>
      <w:r w:rsidRPr="00034B5F">
        <w:rPr>
          <w:rFonts w:ascii="Arial" w:hAnsi="Arial" w:cs="Arial"/>
        </w:rPr>
        <w:t>Tiffany Weir (</w:t>
      </w:r>
      <w:hyperlink r:id="rId9" w:history="1">
        <w:r w:rsidRPr="00034B5F">
          <w:rPr>
            <w:rStyle w:val="Hyperlink"/>
            <w:rFonts w:ascii="Arial" w:hAnsi="Arial" w:cs="Arial"/>
          </w:rPr>
          <w:t>tiffany.weir@colostate.edu</w:t>
        </w:r>
      </w:hyperlink>
      <w:r w:rsidRPr="00034B5F">
        <w:rPr>
          <w:rFonts w:ascii="Arial" w:hAnsi="Arial" w:cs="Arial"/>
        </w:rPr>
        <w:t>) - Colorado State University</w:t>
      </w:r>
    </w:p>
    <w:p w14:paraId="0C449AF7" w14:textId="1C336C22" w:rsidR="00F34920" w:rsidRPr="00034B5F" w:rsidRDefault="00F34920" w:rsidP="00F34920">
      <w:pPr>
        <w:pStyle w:val="ListParagraph"/>
        <w:numPr>
          <w:ilvl w:val="0"/>
          <w:numId w:val="1"/>
        </w:numPr>
        <w:rPr>
          <w:rFonts w:ascii="Arial" w:hAnsi="Arial" w:cs="Arial"/>
        </w:rPr>
      </w:pPr>
      <w:r w:rsidRPr="00034B5F">
        <w:rPr>
          <w:rFonts w:ascii="Arial" w:hAnsi="Arial" w:cs="Arial"/>
        </w:rPr>
        <w:t>Efren Delgado (</w:t>
      </w:r>
      <w:hyperlink r:id="rId10" w:history="1">
        <w:r w:rsidRPr="00034B5F">
          <w:rPr>
            <w:rStyle w:val="Hyperlink"/>
            <w:rFonts w:ascii="Arial" w:hAnsi="Arial" w:cs="Arial"/>
          </w:rPr>
          <w:t>edelgad@nmsu.edu</w:t>
        </w:r>
      </w:hyperlink>
      <w:r w:rsidRPr="00034B5F">
        <w:rPr>
          <w:rFonts w:ascii="Arial" w:hAnsi="Arial" w:cs="Arial"/>
        </w:rPr>
        <w:t>) - New Mexico State University</w:t>
      </w:r>
    </w:p>
    <w:p w14:paraId="7BC81B01" w14:textId="6C9831FD" w:rsidR="00F34920" w:rsidRPr="00034B5F" w:rsidRDefault="00F34920" w:rsidP="00F34920">
      <w:pPr>
        <w:pStyle w:val="ListParagraph"/>
        <w:numPr>
          <w:ilvl w:val="0"/>
          <w:numId w:val="1"/>
        </w:numPr>
        <w:rPr>
          <w:rFonts w:ascii="Arial" w:hAnsi="Arial" w:cs="Arial"/>
        </w:rPr>
      </w:pPr>
      <w:r w:rsidRPr="00034B5F">
        <w:rPr>
          <w:rFonts w:ascii="Arial" w:hAnsi="Arial" w:cs="Arial"/>
        </w:rPr>
        <w:t xml:space="preserve">Bill </w:t>
      </w:r>
      <w:proofErr w:type="spellStart"/>
      <w:r w:rsidRPr="00034B5F">
        <w:rPr>
          <w:rFonts w:ascii="Arial" w:hAnsi="Arial" w:cs="Arial"/>
        </w:rPr>
        <w:t>Helferich</w:t>
      </w:r>
      <w:proofErr w:type="spellEnd"/>
      <w:r w:rsidRPr="00034B5F">
        <w:rPr>
          <w:rFonts w:ascii="Arial" w:hAnsi="Arial" w:cs="Arial"/>
        </w:rPr>
        <w:t xml:space="preserve"> (</w:t>
      </w:r>
      <w:hyperlink r:id="rId11" w:history="1">
        <w:r w:rsidRPr="00034B5F">
          <w:rPr>
            <w:rStyle w:val="Hyperlink"/>
            <w:rFonts w:ascii="Arial" w:hAnsi="Arial" w:cs="Arial"/>
          </w:rPr>
          <w:t>helferic@illinois.edu</w:t>
        </w:r>
      </w:hyperlink>
      <w:r w:rsidRPr="00034B5F">
        <w:rPr>
          <w:rFonts w:ascii="Arial" w:hAnsi="Arial" w:cs="Arial"/>
        </w:rPr>
        <w:t>) - University of Illinois</w:t>
      </w:r>
    </w:p>
    <w:p w14:paraId="5D6426A9" w14:textId="2AEA5005" w:rsidR="00F34920" w:rsidRPr="00034B5F" w:rsidRDefault="00F34920" w:rsidP="00F34920">
      <w:pPr>
        <w:pStyle w:val="ListParagraph"/>
        <w:numPr>
          <w:ilvl w:val="0"/>
          <w:numId w:val="1"/>
        </w:numPr>
        <w:rPr>
          <w:rFonts w:ascii="Arial" w:hAnsi="Arial" w:cs="Arial"/>
        </w:rPr>
      </w:pPr>
      <w:r w:rsidRPr="00034B5F">
        <w:rPr>
          <w:rFonts w:ascii="Arial" w:hAnsi="Arial" w:cs="Arial"/>
        </w:rPr>
        <w:t>Chi Chen (</w:t>
      </w:r>
      <w:hyperlink r:id="rId12" w:history="1">
        <w:r w:rsidRPr="00034B5F">
          <w:rPr>
            <w:rStyle w:val="Hyperlink"/>
            <w:rFonts w:ascii="Arial" w:hAnsi="Arial" w:cs="Arial"/>
          </w:rPr>
          <w:t>chichen@umn.edu</w:t>
        </w:r>
      </w:hyperlink>
      <w:r w:rsidRPr="00034B5F">
        <w:rPr>
          <w:rFonts w:ascii="Arial" w:hAnsi="Arial" w:cs="Arial"/>
        </w:rPr>
        <w:t>) - University of Minnesota</w:t>
      </w:r>
    </w:p>
    <w:p w14:paraId="7A0C9FB0" w14:textId="59F7B167" w:rsidR="00F34920" w:rsidRPr="00034B5F" w:rsidRDefault="00084A95" w:rsidP="00F34920">
      <w:pPr>
        <w:pStyle w:val="ListParagraph"/>
        <w:numPr>
          <w:ilvl w:val="0"/>
          <w:numId w:val="1"/>
        </w:numPr>
        <w:rPr>
          <w:rFonts w:ascii="Arial" w:hAnsi="Arial" w:cs="Arial"/>
        </w:rPr>
      </w:pPr>
      <w:r w:rsidRPr="00034B5F">
        <w:rPr>
          <w:rFonts w:ascii="Arial" w:hAnsi="Arial" w:cs="Arial"/>
        </w:rPr>
        <w:t>Susan Tilton (</w:t>
      </w:r>
      <w:hyperlink r:id="rId13" w:history="1">
        <w:r w:rsidRPr="00034B5F">
          <w:rPr>
            <w:rStyle w:val="Hyperlink"/>
            <w:rFonts w:ascii="Arial" w:hAnsi="Arial" w:cs="Arial"/>
          </w:rPr>
          <w:t>susan.tilton@oregonstate.edu</w:t>
        </w:r>
      </w:hyperlink>
      <w:r w:rsidRPr="00034B5F">
        <w:rPr>
          <w:rFonts w:ascii="Arial" w:hAnsi="Arial" w:cs="Arial"/>
        </w:rPr>
        <w:t>) - Oregon State University</w:t>
      </w:r>
    </w:p>
    <w:p w14:paraId="5362D477" w14:textId="6322819A" w:rsidR="00084A95" w:rsidRPr="00034B5F" w:rsidRDefault="00084A95" w:rsidP="00084A95">
      <w:pPr>
        <w:pStyle w:val="ListParagraph"/>
        <w:numPr>
          <w:ilvl w:val="0"/>
          <w:numId w:val="1"/>
        </w:numPr>
        <w:rPr>
          <w:rFonts w:ascii="Arial" w:hAnsi="Arial" w:cs="Arial"/>
        </w:rPr>
      </w:pPr>
      <w:r w:rsidRPr="00034B5F">
        <w:rPr>
          <w:rFonts w:ascii="Arial" w:hAnsi="Arial" w:cs="Arial"/>
        </w:rPr>
        <w:t>Kaustav Majumder (</w:t>
      </w:r>
      <w:hyperlink r:id="rId14" w:history="1">
        <w:r w:rsidR="000F2CED" w:rsidRPr="00931FB6">
          <w:rPr>
            <w:rStyle w:val="Hyperlink"/>
            <w:rFonts w:ascii="Arial" w:hAnsi="Arial" w:cs="Arial"/>
          </w:rPr>
          <w:t>kaustav.majumder@unl.edu</w:t>
        </w:r>
      </w:hyperlink>
      <w:r w:rsidRPr="00034B5F">
        <w:rPr>
          <w:rFonts w:ascii="Arial" w:hAnsi="Arial" w:cs="Arial"/>
        </w:rPr>
        <w:t xml:space="preserve">) – University of Nebraska-Lincoln </w:t>
      </w:r>
    </w:p>
    <w:p w14:paraId="716C4CF8" w14:textId="7402C7CE" w:rsidR="00084A95" w:rsidRPr="00034B5F" w:rsidRDefault="00084A95" w:rsidP="00084A95">
      <w:pPr>
        <w:pStyle w:val="ListParagraph"/>
        <w:numPr>
          <w:ilvl w:val="0"/>
          <w:numId w:val="1"/>
        </w:numPr>
        <w:rPr>
          <w:rFonts w:ascii="Arial" w:hAnsi="Arial" w:cs="Arial"/>
        </w:rPr>
      </w:pPr>
      <w:r w:rsidRPr="00034B5F">
        <w:rPr>
          <w:rFonts w:ascii="Arial" w:hAnsi="Arial" w:cs="Arial"/>
        </w:rPr>
        <w:t>Adam Chicco (</w:t>
      </w:r>
      <w:hyperlink r:id="rId15" w:history="1">
        <w:r w:rsidRPr="00034B5F">
          <w:rPr>
            <w:rStyle w:val="Hyperlink"/>
            <w:rFonts w:ascii="Arial" w:hAnsi="Arial" w:cs="Arial"/>
          </w:rPr>
          <w:t>adam.chicco@colostate.edu</w:t>
        </w:r>
      </w:hyperlink>
      <w:r w:rsidRPr="00034B5F">
        <w:rPr>
          <w:rFonts w:ascii="Arial" w:hAnsi="Arial" w:cs="Arial"/>
        </w:rPr>
        <w:t>) - Colorado State University</w:t>
      </w:r>
    </w:p>
    <w:p w14:paraId="536923ED" w14:textId="296B8A5C" w:rsidR="001A405C" w:rsidRPr="00034B5F" w:rsidRDefault="001A405C" w:rsidP="001A405C">
      <w:pPr>
        <w:rPr>
          <w:rFonts w:ascii="Arial" w:hAnsi="Arial" w:cs="Arial"/>
          <w:b/>
        </w:rPr>
      </w:pPr>
      <w:r w:rsidRPr="00034B5F">
        <w:rPr>
          <w:rFonts w:ascii="Arial" w:hAnsi="Arial" w:cs="Arial"/>
          <w:b/>
        </w:rPr>
        <w:t>Brief summary of minutes of the annual meeting:</w:t>
      </w:r>
    </w:p>
    <w:p w14:paraId="1DA7B095" w14:textId="1343BBA9" w:rsidR="00690FCD" w:rsidRPr="00034B5F" w:rsidRDefault="00690FCD" w:rsidP="00690FCD">
      <w:pPr>
        <w:jc w:val="both"/>
        <w:rPr>
          <w:rFonts w:ascii="Arial" w:hAnsi="Arial" w:cs="Arial"/>
          <w:bCs/>
          <w:u w:val="single"/>
        </w:rPr>
      </w:pPr>
      <w:r w:rsidRPr="00690FCD">
        <w:rPr>
          <w:rFonts w:ascii="Arial" w:hAnsi="Arial" w:cs="Arial"/>
          <w:bCs/>
          <w:u w:val="single"/>
        </w:rPr>
        <w:t>Thursday October 1</w:t>
      </w:r>
      <w:r w:rsidRPr="00034B5F">
        <w:rPr>
          <w:rFonts w:ascii="Arial" w:hAnsi="Arial" w:cs="Arial"/>
          <w:bCs/>
          <w:u w:val="single"/>
        </w:rPr>
        <w:t>3</w:t>
      </w:r>
      <w:r w:rsidRPr="00690FCD">
        <w:rPr>
          <w:rFonts w:ascii="Arial" w:hAnsi="Arial" w:cs="Arial"/>
          <w:bCs/>
          <w:u w:val="single"/>
        </w:rPr>
        <w:t>, 202</w:t>
      </w:r>
      <w:r w:rsidRPr="00034B5F">
        <w:rPr>
          <w:rFonts w:ascii="Arial" w:hAnsi="Arial" w:cs="Arial"/>
          <w:bCs/>
          <w:u w:val="single"/>
        </w:rPr>
        <w:t>2</w:t>
      </w:r>
    </w:p>
    <w:p w14:paraId="3EE667C7" w14:textId="5F9F087C" w:rsidR="00AE32ED" w:rsidRPr="00034B5F" w:rsidRDefault="00AE32ED" w:rsidP="00AE32ED">
      <w:pPr>
        <w:jc w:val="both"/>
        <w:rPr>
          <w:rFonts w:ascii="Arial" w:hAnsi="Arial" w:cs="Arial"/>
          <w:bCs/>
        </w:rPr>
      </w:pPr>
      <w:r w:rsidRPr="00AE32ED">
        <w:rPr>
          <w:rFonts w:ascii="Arial" w:hAnsi="Arial" w:cs="Arial"/>
          <w:bCs/>
        </w:rPr>
        <w:t>9:00</w:t>
      </w:r>
      <w:r w:rsidRPr="00034B5F">
        <w:rPr>
          <w:rFonts w:ascii="Arial" w:hAnsi="Arial" w:cs="Arial"/>
          <w:bCs/>
        </w:rPr>
        <w:t>-9:05 AM</w:t>
      </w:r>
      <w:r w:rsidRPr="00AE32ED">
        <w:rPr>
          <w:rFonts w:ascii="Arial" w:hAnsi="Arial" w:cs="Arial"/>
          <w:bCs/>
        </w:rPr>
        <w:t xml:space="preserve">- </w:t>
      </w:r>
      <w:r w:rsidRPr="00AE32ED">
        <w:rPr>
          <w:rFonts w:ascii="Arial" w:hAnsi="Arial" w:cs="Arial"/>
          <w:bCs/>
          <w:u w:val="single"/>
        </w:rPr>
        <w:t>Opening remarks:</w:t>
      </w:r>
      <w:r w:rsidRPr="00AE32ED">
        <w:rPr>
          <w:rFonts w:ascii="Arial" w:hAnsi="Arial" w:cs="Arial"/>
          <w:bCs/>
        </w:rPr>
        <w:t xml:space="preserve"> </w:t>
      </w:r>
      <w:r w:rsidRPr="00034B5F">
        <w:rPr>
          <w:rFonts w:ascii="Arial" w:hAnsi="Arial" w:cs="Arial"/>
          <w:bCs/>
        </w:rPr>
        <w:t xml:space="preserve">Dr. </w:t>
      </w:r>
      <w:r w:rsidRPr="00AE32ED">
        <w:rPr>
          <w:rFonts w:ascii="Arial" w:hAnsi="Arial" w:cs="Arial"/>
          <w:bCs/>
        </w:rPr>
        <w:t>Adam Chicco (W4122 202</w:t>
      </w:r>
      <w:r w:rsidRPr="00034B5F">
        <w:rPr>
          <w:rFonts w:ascii="Arial" w:hAnsi="Arial" w:cs="Arial"/>
          <w:bCs/>
        </w:rPr>
        <w:t>2</w:t>
      </w:r>
      <w:r w:rsidRPr="00AE32ED">
        <w:rPr>
          <w:rFonts w:ascii="Arial" w:hAnsi="Arial" w:cs="Arial"/>
          <w:bCs/>
        </w:rPr>
        <w:t xml:space="preserve"> Chair) provided information on the format of the meeting</w:t>
      </w:r>
      <w:r w:rsidRPr="00034B5F">
        <w:rPr>
          <w:rFonts w:ascii="Arial" w:hAnsi="Arial" w:cs="Arial"/>
          <w:bCs/>
        </w:rPr>
        <w:t xml:space="preserve"> </w:t>
      </w:r>
      <w:r w:rsidRPr="00AE32ED">
        <w:rPr>
          <w:rFonts w:ascii="Arial" w:hAnsi="Arial" w:cs="Arial"/>
          <w:bCs/>
        </w:rPr>
        <w:t xml:space="preserve">followed by </w:t>
      </w:r>
      <w:r w:rsidRPr="00034B5F">
        <w:rPr>
          <w:rFonts w:ascii="Arial" w:hAnsi="Arial" w:cs="Arial"/>
          <w:bCs/>
        </w:rPr>
        <w:t xml:space="preserve">an </w:t>
      </w:r>
      <w:r w:rsidRPr="00AE32ED">
        <w:rPr>
          <w:rFonts w:ascii="Arial" w:hAnsi="Arial" w:cs="Arial"/>
          <w:bCs/>
        </w:rPr>
        <w:t>introduction</w:t>
      </w:r>
      <w:r w:rsidRPr="00034B5F">
        <w:rPr>
          <w:rFonts w:ascii="Arial" w:hAnsi="Arial" w:cs="Arial"/>
          <w:bCs/>
        </w:rPr>
        <w:t xml:space="preserve"> and sharing the </w:t>
      </w:r>
      <w:r w:rsidRPr="00AE32ED">
        <w:rPr>
          <w:rFonts w:ascii="Arial" w:hAnsi="Arial" w:cs="Arial"/>
          <w:bCs/>
        </w:rPr>
        <w:t>experiences from attendees</w:t>
      </w:r>
      <w:r w:rsidRPr="00034B5F">
        <w:rPr>
          <w:rFonts w:ascii="Arial" w:hAnsi="Arial" w:cs="Arial"/>
          <w:bCs/>
        </w:rPr>
        <w:t>.</w:t>
      </w:r>
      <w:r w:rsidR="00690FCD" w:rsidRPr="00034B5F">
        <w:rPr>
          <w:rFonts w:ascii="Arial" w:hAnsi="Arial" w:cs="Arial"/>
          <w:bCs/>
        </w:rPr>
        <w:t xml:space="preserve"> The project W4122 is now renewed for next 5 years (10/01/2022 to 09/30/2027) and the new number is W5122.</w:t>
      </w:r>
    </w:p>
    <w:p w14:paraId="4A2EAA3C" w14:textId="77B6AC30" w:rsidR="00AE32ED" w:rsidRPr="00034B5F" w:rsidRDefault="00AE32ED" w:rsidP="00AE32ED">
      <w:pPr>
        <w:jc w:val="both"/>
        <w:rPr>
          <w:rFonts w:ascii="Arial" w:hAnsi="Arial" w:cs="Arial"/>
          <w:bCs/>
        </w:rPr>
      </w:pPr>
      <w:r w:rsidRPr="00AE32ED">
        <w:rPr>
          <w:rFonts w:ascii="Arial" w:hAnsi="Arial" w:cs="Arial"/>
          <w:bCs/>
        </w:rPr>
        <w:t>9:05-9:30</w:t>
      </w:r>
      <w:r w:rsidR="00690FCD" w:rsidRPr="00034B5F">
        <w:rPr>
          <w:rFonts w:ascii="Arial" w:hAnsi="Arial" w:cs="Arial"/>
          <w:bCs/>
        </w:rPr>
        <w:t xml:space="preserve"> AM-</w:t>
      </w:r>
      <w:r w:rsidRPr="00AE32ED">
        <w:rPr>
          <w:rFonts w:ascii="Arial" w:hAnsi="Arial" w:cs="Arial"/>
          <w:bCs/>
        </w:rPr>
        <w:tab/>
      </w:r>
      <w:r w:rsidRPr="00AE32ED">
        <w:rPr>
          <w:rFonts w:ascii="Arial" w:hAnsi="Arial" w:cs="Arial"/>
          <w:bCs/>
          <w:u w:val="single"/>
        </w:rPr>
        <w:t>Update from NIFA/USDA Leadership</w:t>
      </w:r>
      <w:r w:rsidRPr="00034B5F">
        <w:rPr>
          <w:rFonts w:ascii="Arial" w:hAnsi="Arial" w:cs="Arial"/>
          <w:bCs/>
        </w:rPr>
        <w:t>- Dr. J. Mark Carter, National Program Leader, Institute of Food Safety and Nutrition- Dr. Carter provided an update on current NIFA and USDA initiatives, including Addressing Climate Change via Climate-smart Agriculture and Forestry, Advancing Racial Justice, Diversity, Equity, Inclusion, &amp; Accessibility, Creating More and Better Markets Opportunities, Tackling Food and Nutrition Insecurity and Food Safety challenges.</w:t>
      </w:r>
    </w:p>
    <w:p w14:paraId="277FC2B8" w14:textId="13087904" w:rsidR="00690FCD" w:rsidRPr="00690FCD" w:rsidRDefault="00690FCD" w:rsidP="00690FCD">
      <w:pPr>
        <w:jc w:val="both"/>
        <w:rPr>
          <w:rFonts w:ascii="Arial" w:hAnsi="Arial" w:cs="Arial"/>
          <w:bCs/>
        </w:rPr>
      </w:pPr>
      <w:r w:rsidRPr="00690FCD">
        <w:rPr>
          <w:rFonts w:ascii="Arial" w:hAnsi="Arial" w:cs="Arial"/>
          <w:bCs/>
        </w:rPr>
        <w:t>Research Updates and Discussion: (15 min Presentation + 1</w:t>
      </w:r>
      <w:r w:rsidRPr="00034B5F">
        <w:rPr>
          <w:rFonts w:ascii="Arial" w:hAnsi="Arial" w:cs="Arial"/>
          <w:bCs/>
        </w:rPr>
        <w:t>5</w:t>
      </w:r>
      <w:r w:rsidRPr="00690FCD">
        <w:rPr>
          <w:rFonts w:ascii="Arial" w:hAnsi="Arial" w:cs="Arial"/>
          <w:bCs/>
        </w:rPr>
        <w:t xml:space="preserve"> min discussion)</w:t>
      </w:r>
    </w:p>
    <w:p w14:paraId="1C77C1EF" w14:textId="77777777"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9:30-10:00 AM-</w:t>
      </w:r>
      <w:r w:rsidRPr="00034B5F">
        <w:rPr>
          <w:rFonts w:ascii="Arial" w:hAnsi="Arial" w:cs="Arial"/>
          <w:bCs/>
        </w:rPr>
        <w:tab/>
        <w:t>Jacques Izard (University of Nebraska-Lincoln)</w:t>
      </w:r>
    </w:p>
    <w:p w14:paraId="3A390B24" w14:textId="77777777"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10:00-10:30 AM-</w:t>
      </w:r>
      <w:r w:rsidRPr="00034B5F">
        <w:rPr>
          <w:rFonts w:ascii="Arial" w:hAnsi="Arial" w:cs="Arial"/>
          <w:bCs/>
        </w:rPr>
        <w:tab/>
        <w:t xml:space="preserve">Nancy Turner (Michigan State University) </w:t>
      </w:r>
    </w:p>
    <w:p w14:paraId="5B422290" w14:textId="77777777"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10:45-11:15 AM-</w:t>
      </w:r>
      <w:r w:rsidRPr="00034B5F">
        <w:rPr>
          <w:rFonts w:ascii="Arial" w:hAnsi="Arial" w:cs="Arial"/>
          <w:bCs/>
        </w:rPr>
        <w:tab/>
        <w:t>Mohit Verma (Purdue University)</w:t>
      </w:r>
    </w:p>
    <w:p w14:paraId="14799838" w14:textId="77777777"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lastRenderedPageBreak/>
        <w:t>11:15-11:45 AM-</w:t>
      </w:r>
      <w:r w:rsidRPr="00034B5F">
        <w:rPr>
          <w:rFonts w:ascii="Arial" w:hAnsi="Arial" w:cs="Arial"/>
          <w:bCs/>
        </w:rPr>
        <w:tab/>
        <w:t>Maria Marco (University of California-Davis)</w:t>
      </w:r>
    </w:p>
    <w:p w14:paraId="0103E2D0" w14:textId="77777777"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11:45-12:15 PM-</w:t>
      </w:r>
      <w:r w:rsidRPr="00034B5F">
        <w:rPr>
          <w:rFonts w:ascii="Arial" w:hAnsi="Arial" w:cs="Arial"/>
          <w:bCs/>
        </w:rPr>
        <w:tab/>
        <w:t>Tiffany Weir (Colorado State University)</w:t>
      </w:r>
    </w:p>
    <w:p w14:paraId="3C9ACC07" w14:textId="7E7EFBAB"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1:45-2:15 PM-</w:t>
      </w:r>
      <w:r w:rsidRPr="00034B5F">
        <w:rPr>
          <w:rFonts w:ascii="Arial" w:hAnsi="Arial" w:cs="Arial"/>
          <w:bCs/>
        </w:rPr>
        <w:tab/>
        <w:t>Efren Delgado (New Mexico State University)</w:t>
      </w:r>
    </w:p>
    <w:p w14:paraId="3626F230" w14:textId="6889D6E4"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2:15-2:45 PM-</w:t>
      </w:r>
      <w:r w:rsidRPr="00034B5F">
        <w:rPr>
          <w:rFonts w:ascii="Arial" w:hAnsi="Arial" w:cs="Arial"/>
          <w:bCs/>
        </w:rPr>
        <w:tab/>
        <w:t xml:space="preserve">Bill </w:t>
      </w:r>
      <w:proofErr w:type="spellStart"/>
      <w:r w:rsidRPr="00034B5F">
        <w:rPr>
          <w:rFonts w:ascii="Arial" w:hAnsi="Arial" w:cs="Arial"/>
          <w:bCs/>
        </w:rPr>
        <w:t>Helferich</w:t>
      </w:r>
      <w:proofErr w:type="spellEnd"/>
      <w:r w:rsidRPr="00034B5F">
        <w:rPr>
          <w:rFonts w:ascii="Arial" w:hAnsi="Arial" w:cs="Arial"/>
          <w:bCs/>
        </w:rPr>
        <w:t xml:space="preserve"> (University of Illinois)</w:t>
      </w:r>
    </w:p>
    <w:p w14:paraId="3D67EAA9" w14:textId="0B05C7C4"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2:45-3:15 PM-</w:t>
      </w:r>
      <w:r w:rsidRPr="00034B5F">
        <w:rPr>
          <w:rFonts w:ascii="Arial" w:hAnsi="Arial" w:cs="Arial"/>
          <w:bCs/>
        </w:rPr>
        <w:tab/>
        <w:t>Chi Chen (University of Minnesota)</w:t>
      </w:r>
    </w:p>
    <w:p w14:paraId="2D5F7513" w14:textId="77CD62FF"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3:30-4:00 PM-</w:t>
      </w:r>
      <w:r w:rsidRPr="00034B5F">
        <w:rPr>
          <w:rFonts w:ascii="Arial" w:hAnsi="Arial" w:cs="Arial"/>
          <w:bCs/>
        </w:rPr>
        <w:tab/>
        <w:t>Susan Tilton (Oregon State University)</w:t>
      </w:r>
    </w:p>
    <w:p w14:paraId="1202E7AE" w14:textId="1D5BC4B4"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4:00-4:30 PM-</w:t>
      </w:r>
      <w:r w:rsidRPr="00034B5F">
        <w:rPr>
          <w:rFonts w:ascii="Arial" w:hAnsi="Arial" w:cs="Arial"/>
          <w:bCs/>
        </w:rPr>
        <w:tab/>
        <w:t>Kaustav Majumder (University of Nebraska-Lincoln)</w:t>
      </w:r>
    </w:p>
    <w:p w14:paraId="691E4508" w14:textId="6495EECD" w:rsidR="00690FCD" w:rsidRPr="00034B5F" w:rsidRDefault="00690FCD" w:rsidP="00690FCD">
      <w:pPr>
        <w:pStyle w:val="ListParagraph"/>
        <w:numPr>
          <w:ilvl w:val="0"/>
          <w:numId w:val="2"/>
        </w:numPr>
        <w:ind w:left="360"/>
        <w:jc w:val="both"/>
        <w:rPr>
          <w:rFonts w:ascii="Arial" w:hAnsi="Arial" w:cs="Arial"/>
          <w:bCs/>
        </w:rPr>
      </w:pPr>
      <w:r w:rsidRPr="00034B5F">
        <w:rPr>
          <w:rFonts w:ascii="Arial" w:hAnsi="Arial" w:cs="Arial"/>
          <w:bCs/>
        </w:rPr>
        <w:t>4:30-5:00 PM-</w:t>
      </w:r>
      <w:r w:rsidRPr="00034B5F">
        <w:rPr>
          <w:rFonts w:ascii="Arial" w:hAnsi="Arial" w:cs="Arial"/>
          <w:bCs/>
        </w:rPr>
        <w:tab/>
        <w:t>Adam Chicco (Colorado State University)</w:t>
      </w:r>
    </w:p>
    <w:p w14:paraId="161DB5A2" w14:textId="0D0ABF62" w:rsidR="00690FCD" w:rsidRPr="00C736A3" w:rsidRDefault="00690FCD" w:rsidP="00690FCD">
      <w:pPr>
        <w:jc w:val="both"/>
        <w:rPr>
          <w:rFonts w:ascii="Arial" w:hAnsi="Arial" w:cs="Arial"/>
          <w:bCs/>
          <w:u w:val="single"/>
        </w:rPr>
      </w:pPr>
      <w:r w:rsidRPr="00C736A3">
        <w:rPr>
          <w:rFonts w:ascii="Arial" w:hAnsi="Arial" w:cs="Arial"/>
          <w:bCs/>
          <w:u w:val="single"/>
        </w:rPr>
        <w:t>Thursday October 13, 2022</w:t>
      </w:r>
    </w:p>
    <w:p w14:paraId="3E763EFB" w14:textId="1AC9C78C" w:rsidR="009D275A" w:rsidRPr="00034B5F" w:rsidRDefault="00690FCD" w:rsidP="00690FCD">
      <w:pPr>
        <w:jc w:val="both"/>
        <w:rPr>
          <w:rFonts w:ascii="Arial" w:hAnsi="Arial" w:cs="Arial"/>
          <w:bCs/>
        </w:rPr>
      </w:pPr>
      <w:r w:rsidRPr="00C736A3">
        <w:rPr>
          <w:rFonts w:ascii="Arial" w:hAnsi="Arial" w:cs="Arial"/>
          <w:bCs/>
        </w:rPr>
        <w:t>6:00-6:30 PM-</w:t>
      </w:r>
      <w:r w:rsidRPr="00034B5F">
        <w:rPr>
          <w:rFonts w:ascii="Arial" w:hAnsi="Arial" w:cs="Arial"/>
          <w:bCs/>
        </w:rPr>
        <w:t xml:space="preserve"> </w:t>
      </w:r>
      <w:r w:rsidR="009D275A" w:rsidRPr="00034B5F">
        <w:rPr>
          <w:rFonts w:ascii="Arial" w:hAnsi="Arial" w:cs="Arial"/>
          <w:bCs/>
        </w:rPr>
        <w:t xml:space="preserve">Business meeting- </w:t>
      </w:r>
      <w:r w:rsidRPr="00034B5F">
        <w:rPr>
          <w:rFonts w:ascii="Arial" w:hAnsi="Arial" w:cs="Arial"/>
          <w:bCs/>
        </w:rPr>
        <w:t>led by Dr. Adam Chicco</w:t>
      </w:r>
    </w:p>
    <w:p w14:paraId="16D14E9C" w14:textId="128317C6" w:rsidR="009D275A" w:rsidRPr="00034B5F" w:rsidRDefault="009D275A" w:rsidP="009D275A">
      <w:pPr>
        <w:jc w:val="both"/>
        <w:rPr>
          <w:rFonts w:ascii="Arial" w:hAnsi="Arial" w:cs="Arial"/>
          <w:bCs/>
          <w:u w:val="single"/>
        </w:rPr>
      </w:pPr>
      <w:r w:rsidRPr="00034B5F">
        <w:rPr>
          <w:rFonts w:ascii="Arial" w:hAnsi="Arial" w:cs="Arial"/>
          <w:bCs/>
          <w:u w:val="single"/>
        </w:rPr>
        <w:t>Discussion of new and emerging collaborative projects and initiatives</w:t>
      </w:r>
    </w:p>
    <w:p w14:paraId="74292FF3" w14:textId="4A33B130" w:rsidR="009D275A" w:rsidRPr="00034B5F" w:rsidRDefault="009D275A" w:rsidP="009D275A">
      <w:pPr>
        <w:jc w:val="both"/>
        <w:rPr>
          <w:rFonts w:ascii="Arial" w:hAnsi="Arial" w:cs="Arial"/>
          <w:bCs/>
        </w:rPr>
      </w:pPr>
      <w:r w:rsidRPr="00034B5F">
        <w:rPr>
          <w:rFonts w:ascii="Arial" w:hAnsi="Arial" w:cs="Arial"/>
          <w:bCs/>
        </w:rPr>
        <w:t>•</w:t>
      </w:r>
      <w:r w:rsidRPr="00034B5F">
        <w:rPr>
          <w:rFonts w:ascii="Arial" w:hAnsi="Arial" w:cs="Arial"/>
          <w:bCs/>
        </w:rPr>
        <w:tab/>
        <w:t xml:space="preserve">Dr. Weir is serving as a guest editor for two microbiome Frontiers journals special topic review series (Frontiers in Nutrition and Frontiers in Microbiome), to which at least 2 members plan to contribute.  Other interested members should contact Tiffany for more information. </w:t>
      </w:r>
    </w:p>
    <w:p w14:paraId="231666AC" w14:textId="1A571E63" w:rsidR="009D275A" w:rsidRPr="00034B5F" w:rsidRDefault="009D275A" w:rsidP="009D275A">
      <w:pPr>
        <w:jc w:val="both"/>
        <w:rPr>
          <w:rFonts w:ascii="Arial" w:hAnsi="Arial" w:cs="Arial"/>
          <w:bCs/>
        </w:rPr>
      </w:pPr>
      <w:r w:rsidRPr="00034B5F">
        <w:rPr>
          <w:rFonts w:ascii="Arial" w:hAnsi="Arial" w:cs="Arial"/>
          <w:bCs/>
        </w:rPr>
        <w:t>•</w:t>
      </w:r>
      <w:r w:rsidRPr="00034B5F">
        <w:rPr>
          <w:rFonts w:ascii="Arial" w:hAnsi="Arial" w:cs="Arial"/>
          <w:bCs/>
        </w:rPr>
        <w:tab/>
        <w:t xml:space="preserve">Various other potential and ongoing research collaborations and shared interests were discussed based on research reports presented during the meeting, which we hope will promote continued productivity and interactions within our group and our institutions.  For example, Dr. Chicco is visiting the University of Nebraska in November to present a research seminar and learn more about the research facilities at the University (hosted by Dr. Majumder), where he will also meet with Drs. Izard and Kumar Natarajan).   Dr. Weir is planning a collaborative project with this group using the gnotobiotic animal facility at the University of Nebraska, to which Dr. Chicco may contribute his expertise in metabolism and cardiac ischemic tolerance (past area of collaboration with Dr. Weir). </w:t>
      </w:r>
    </w:p>
    <w:p w14:paraId="5F58EAC7" w14:textId="68D3CFFA" w:rsidR="009D275A" w:rsidRPr="00034B5F" w:rsidRDefault="009D275A" w:rsidP="009D275A">
      <w:pPr>
        <w:jc w:val="both"/>
        <w:rPr>
          <w:rFonts w:ascii="Arial" w:hAnsi="Arial" w:cs="Arial"/>
          <w:bCs/>
          <w:u w:val="single"/>
        </w:rPr>
      </w:pPr>
      <w:r w:rsidRPr="00034B5F">
        <w:rPr>
          <w:rFonts w:ascii="Arial" w:hAnsi="Arial" w:cs="Arial"/>
          <w:bCs/>
          <w:u w:val="single"/>
        </w:rPr>
        <w:t xml:space="preserve">Assignment of W5122 group leadership roles for 2023 </w:t>
      </w:r>
    </w:p>
    <w:p w14:paraId="68780B54" w14:textId="20DE96B1" w:rsidR="009D275A" w:rsidRPr="00034B5F" w:rsidRDefault="009D275A" w:rsidP="009D275A">
      <w:pPr>
        <w:jc w:val="both"/>
        <w:rPr>
          <w:rFonts w:ascii="Arial" w:hAnsi="Arial" w:cs="Arial"/>
          <w:bCs/>
        </w:rPr>
      </w:pPr>
      <w:r w:rsidRPr="00034B5F">
        <w:rPr>
          <w:rFonts w:ascii="Arial" w:hAnsi="Arial" w:cs="Arial"/>
          <w:bCs/>
        </w:rPr>
        <w:t>The following 2023 W5122 multistate group officers were elected to support efforts into next year:</w:t>
      </w:r>
    </w:p>
    <w:p w14:paraId="19F81273" w14:textId="1647DB38" w:rsidR="009D275A" w:rsidRPr="00034B5F" w:rsidRDefault="009D275A" w:rsidP="009D275A">
      <w:pPr>
        <w:jc w:val="both"/>
        <w:rPr>
          <w:rFonts w:ascii="Arial" w:hAnsi="Arial" w:cs="Arial"/>
          <w:bCs/>
        </w:rPr>
      </w:pPr>
      <w:r w:rsidRPr="00034B5F">
        <w:rPr>
          <w:rFonts w:ascii="Arial" w:hAnsi="Arial" w:cs="Arial"/>
          <w:bCs/>
        </w:rPr>
        <w:t>•</w:t>
      </w:r>
      <w:r w:rsidRPr="00034B5F">
        <w:rPr>
          <w:rFonts w:ascii="Arial" w:hAnsi="Arial" w:cs="Arial"/>
          <w:bCs/>
        </w:rPr>
        <w:tab/>
        <w:t>Chair:  Pratibha Nerurkar, University of Hawaii (2022 Vice-Chair); responsible for assembling the annual report of group activities for the 2022-23 year following the annual meeting in October 2023.</w:t>
      </w:r>
    </w:p>
    <w:p w14:paraId="61B393EA" w14:textId="5DB1C1CB" w:rsidR="009D275A" w:rsidRPr="00034B5F" w:rsidRDefault="009D275A" w:rsidP="009D275A">
      <w:pPr>
        <w:jc w:val="both"/>
        <w:rPr>
          <w:rFonts w:ascii="Arial" w:hAnsi="Arial" w:cs="Arial"/>
          <w:bCs/>
        </w:rPr>
      </w:pPr>
      <w:r w:rsidRPr="00034B5F">
        <w:rPr>
          <w:rFonts w:ascii="Arial" w:hAnsi="Arial" w:cs="Arial"/>
          <w:bCs/>
        </w:rPr>
        <w:t>•</w:t>
      </w:r>
      <w:r w:rsidRPr="00034B5F">
        <w:rPr>
          <w:rFonts w:ascii="Arial" w:hAnsi="Arial" w:cs="Arial"/>
          <w:bCs/>
        </w:rPr>
        <w:tab/>
        <w:t>Vice Chair:  Mohit Verma, Purdue University; responsible for assisting the chair in assembly of the 2023 annual report (i.e., learning the process) in advance of serving as group chair in 2024.</w:t>
      </w:r>
    </w:p>
    <w:p w14:paraId="413E7104" w14:textId="5DEADAFB" w:rsidR="009D275A" w:rsidRPr="00034B5F" w:rsidRDefault="009D275A" w:rsidP="009D275A">
      <w:pPr>
        <w:jc w:val="both"/>
        <w:rPr>
          <w:rFonts w:ascii="Arial" w:hAnsi="Arial" w:cs="Arial"/>
          <w:bCs/>
        </w:rPr>
      </w:pPr>
      <w:r w:rsidRPr="00034B5F">
        <w:rPr>
          <w:rFonts w:ascii="Arial" w:hAnsi="Arial" w:cs="Arial"/>
          <w:bCs/>
        </w:rPr>
        <w:t>•</w:t>
      </w:r>
      <w:r w:rsidRPr="00034B5F">
        <w:rPr>
          <w:rFonts w:ascii="Arial" w:hAnsi="Arial" w:cs="Arial"/>
          <w:bCs/>
        </w:rPr>
        <w:tab/>
        <w:t>Secretary:  Susan Tilton, Oregon State University; responsible for recording the meeting minutes and distributing to group members following the meeting)</w:t>
      </w:r>
    </w:p>
    <w:p w14:paraId="493CFE27" w14:textId="3729B3FA" w:rsidR="009D275A" w:rsidRPr="009D275A" w:rsidRDefault="009D275A" w:rsidP="009D275A">
      <w:pPr>
        <w:jc w:val="both"/>
        <w:rPr>
          <w:rFonts w:ascii="Arial" w:hAnsi="Arial" w:cs="Arial"/>
          <w:u w:val="single"/>
        </w:rPr>
      </w:pPr>
      <w:r w:rsidRPr="009D275A">
        <w:rPr>
          <w:rFonts w:ascii="Arial" w:hAnsi="Arial" w:cs="Arial"/>
          <w:u w:val="single"/>
        </w:rPr>
        <w:t xml:space="preserve">Vote on location for next year’s meeting  </w:t>
      </w:r>
    </w:p>
    <w:p w14:paraId="43EF0186" w14:textId="77777777" w:rsidR="009D275A" w:rsidRPr="009D275A" w:rsidRDefault="009D275A" w:rsidP="009D275A">
      <w:pPr>
        <w:jc w:val="both"/>
        <w:rPr>
          <w:rFonts w:ascii="Arial" w:hAnsi="Arial" w:cs="Arial"/>
          <w:bCs/>
        </w:rPr>
      </w:pPr>
      <w:r w:rsidRPr="009D275A">
        <w:rPr>
          <w:rFonts w:ascii="Arial" w:hAnsi="Arial" w:cs="Arial"/>
          <w:bCs/>
        </w:rPr>
        <w:t xml:space="preserve">The 2023 W5122 Annual meeting will be held at the </w:t>
      </w:r>
      <w:r w:rsidRPr="009D275A">
        <w:rPr>
          <w:rFonts w:ascii="Arial" w:hAnsi="Arial" w:cs="Arial"/>
          <w:b/>
          <w:u w:val="single"/>
        </w:rPr>
        <w:t>Calistoga Hot Springs Resort in Calistoga, CA</w:t>
      </w:r>
      <w:r w:rsidRPr="009D275A">
        <w:rPr>
          <w:rFonts w:ascii="Arial" w:hAnsi="Arial" w:cs="Arial"/>
          <w:b/>
        </w:rPr>
        <w:t xml:space="preserve">. </w:t>
      </w:r>
    </w:p>
    <w:p w14:paraId="15DFB3D1" w14:textId="6F680C89" w:rsidR="009D275A" w:rsidRPr="00034B5F" w:rsidRDefault="009D275A">
      <w:pPr>
        <w:spacing w:after="0" w:line="240" w:lineRule="auto"/>
        <w:rPr>
          <w:rFonts w:ascii="Arial" w:hAnsi="Arial" w:cs="Arial"/>
          <w:bCs/>
        </w:rPr>
      </w:pPr>
      <w:r w:rsidRPr="00034B5F">
        <w:rPr>
          <w:rFonts w:ascii="Arial" w:hAnsi="Arial" w:cs="Arial"/>
          <w:bCs/>
        </w:rPr>
        <w:br w:type="page"/>
      </w:r>
    </w:p>
    <w:p w14:paraId="1182047F" w14:textId="77777777" w:rsidR="009D275A" w:rsidRPr="00FB6ED0" w:rsidRDefault="009D275A" w:rsidP="00FB6ED0">
      <w:pPr>
        <w:rPr>
          <w:rFonts w:ascii="Arial" w:hAnsi="Arial" w:cs="Arial"/>
          <w:b/>
          <w:sz w:val="28"/>
          <w:szCs w:val="28"/>
          <w:u w:val="single"/>
        </w:rPr>
      </w:pPr>
      <w:r w:rsidRPr="00FB6ED0">
        <w:rPr>
          <w:rFonts w:ascii="Arial" w:hAnsi="Arial" w:cs="Arial"/>
          <w:b/>
          <w:sz w:val="28"/>
          <w:szCs w:val="28"/>
          <w:u w:val="single"/>
        </w:rPr>
        <w:lastRenderedPageBreak/>
        <w:t xml:space="preserve">Activities/Accomplishments: </w:t>
      </w:r>
    </w:p>
    <w:p w14:paraId="05B5CE79" w14:textId="27F22B64" w:rsidR="009D275A" w:rsidRPr="008512CC" w:rsidRDefault="00884AA4" w:rsidP="009D275A">
      <w:pPr>
        <w:jc w:val="both"/>
        <w:rPr>
          <w:rFonts w:ascii="Arial" w:hAnsi="Arial" w:cs="Arial"/>
          <w:b/>
          <w:color w:val="7030A0"/>
        </w:rPr>
      </w:pPr>
      <w:r w:rsidRPr="008512CC">
        <w:rPr>
          <w:rFonts w:ascii="Arial" w:hAnsi="Arial" w:cs="Arial"/>
          <w:b/>
          <w:color w:val="7030A0"/>
        </w:rPr>
        <w:t>Objective 1: Examine the effects of phytochemicals and other dietary components on gut microbiota and intestinal function.</w:t>
      </w:r>
    </w:p>
    <w:p w14:paraId="1D530664" w14:textId="36CE3D6C" w:rsidR="00BB26E2" w:rsidRPr="00034B5F" w:rsidRDefault="00884AA4" w:rsidP="00BB26E2">
      <w:pPr>
        <w:jc w:val="both"/>
        <w:rPr>
          <w:rFonts w:ascii="Arial" w:hAnsi="Arial" w:cs="Arial"/>
          <w:bCs/>
        </w:rPr>
      </w:pPr>
      <w:r w:rsidRPr="00034B5F">
        <w:rPr>
          <w:rFonts w:ascii="Arial" w:hAnsi="Arial" w:cs="Arial"/>
          <w:b/>
        </w:rPr>
        <w:t>W4122 researcher in Michigan (Turner)</w:t>
      </w:r>
      <w:r w:rsidR="00BB26E2" w:rsidRPr="00034B5F">
        <w:rPr>
          <w:rFonts w:ascii="Arial" w:hAnsi="Arial" w:cs="Arial"/>
          <w:bCs/>
        </w:rPr>
        <w:t xml:space="preserve"> examined the effect of quercetin and chlorogenic acid, in the presence of the fermentable fiber pectin in suppressing the expression of pro-inflammatory molecules, altering the luminal environment, and altering the colonocyte proliferation to provide </w:t>
      </w:r>
      <w:r w:rsidR="00AB6DD1">
        <w:rPr>
          <w:rFonts w:ascii="Arial" w:hAnsi="Arial" w:cs="Arial"/>
          <w:bCs/>
        </w:rPr>
        <w:t>protection</w:t>
      </w:r>
      <w:r w:rsidR="00BB26E2" w:rsidRPr="00034B5F">
        <w:rPr>
          <w:rFonts w:ascii="Arial" w:hAnsi="Arial" w:cs="Arial"/>
          <w:bCs/>
        </w:rPr>
        <w:t xml:space="preserve"> against recurring bouts in a DSS-induced Rat model of ulcerative colitis. Although quercetin and chlorogenic acid did not protect against overt morphological indicators of DSS-induced injury and inflammation or fecal SCFA concentrations, compared to the control diet, their influence on </w:t>
      </w:r>
      <w:r w:rsidR="00AB6DD1">
        <w:rPr>
          <w:rFonts w:ascii="Arial" w:hAnsi="Arial" w:cs="Arial"/>
          <w:bCs/>
        </w:rPr>
        <w:t xml:space="preserve">the </w:t>
      </w:r>
      <w:r w:rsidR="00BB26E2" w:rsidRPr="00034B5F">
        <w:rPr>
          <w:rFonts w:ascii="Arial" w:hAnsi="Arial" w:cs="Arial"/>
          <w:bCs/>
        </w:rPr>
        <w:t>expression of injury repair molecules, pro-inflammatory cytokines, SCFA transport proteins, and NF-</w:t>
      </w:r>
      <w:proofErr w:type="spellStart"/>
      <w:r w:rsidR="00BB26E2" w:rsidRPr="00034B5F">
        <w:rPr>
          <w:rFonts w:ascii="Arial" w:hAnsi="Arial" w:cs="Arial"/>
          <w:bCs/>
        </w:rPr>
        <w:t>κB</w:t>
      </w:r>
      <w:proofErr w:type="spellEnd"/>
      <w:r w:rsidR="00BB26E2" w:rsidRPr="00034B5F">
        <w:rPr>
          <w:rFonts w:ascii="Arial" w:hAnsi="Arial" w:cs="Arial"/>
          <w:bCs/>
        </w:rPr>
        <w:t xml:space="preserve"> inhibitory molecules suggests beneficial influences on major pathways involved in DSS-induced injury/inflammation.  Therefore, in healthy individuals or during periods of remission, quercetin and chlorogenic acid may promote a healthier colon, and may suppress some of the signaling involved in inflammation promotion during active disease.</w:t>
      </w:r>
    </w:p>
    <w:p w14:paraId="4425080D" w14:textId="4A1680E9" w:rsidR="00011038" w:rsidRPr="00034B5F" w:rsidRDefault="00011038" w:rsidP="00011038">
      <w:pPr>
        <w:jc w:val="both"/>
        <w:rPr>
          <w:rFonts w:ascii="Arial" w:hAnsi="Arial" w:cs="Arial"/>
          <w:color w:val="000000" w:themeColor="text1"/>
        </w:rPr>
      </w:pPr>
      <w:r w:rsidRPr="00034B5F">
        <w:rPr>
          <w:rFonts w:ascii="Arial" w:hAnsi="Arial" w:cs="Arial"/>
          <w:b/>
        </w:rPr>
        <w:t xml:space="preserve">W4122 researcher in Nebraska (Izard) </w:t>
      </w:r>
      <w:r w:rsidRPr="00034B5F">
        <w:rPr>
          <w:rFonts w:ascii="Arial" w:hAnsi="Arial" w:cs="Arial"/>
          <w:bCs/>
        </w:rPr>
        <w:t xml:space="preserve">aims to evaluate the new biology of the small intestine via multiple approaches. It is already known that the small intestine and the colon do not absorb </w:t>
      </w:r>
      <w:r w:rsidR="00AB6DD1">
        <w:rPr>
          <w:rFonts w:ascii="Arial" w:hAnsi="Arial" w:cs="Arial"/>
          <w:bCs/>
        </w:rPr>
        <w:t>bioactive polyphenol compounds similarly</w:t>
      </w:r>
      <w:r w:rsidRPr="00034B5F">
        <w:rPr>
          <w:rFonts w:ascii="Arial" w:hAnsi="Arial" w:cs="Arial"/>
          <w:bCs/>
        </w:rPr>
        <w:t xml:space="preserve">. However, there </w:t>
      </w:r>
      <w:r w:rsidR="00AB6DD1">
        <w:rPr>
          <w:rFonts w:ascii="Arial" w:hAnsi="Arial" w:cs="Arial"/>
          <w:bCs/>
        </w:rPr>
        <w:t>needs to be more</w:t>
      </w:r>
      <w:r w:rsidRPr="00034B5F">
        <w:rPr>
          <w:rFonts w:ascii="Arial" w:hAnsi="Arial" w:cs="Arial"/>
          <w:bCs/>
        </w:rPr>
        <w:t xml:space="preserve"> </w:t>
      </w:r>
      <w:r w:rsidR="00AB6DD1">
        <w:rPr>
          <w:rFonts w:ascii="Arial" w:hAnsi="Arial" w:cs="Arial"/>
          <w:bCs/>
        </w:rPr>
        <w:t>knowledge on improving nutrition via the small intestine</w:t>
      </w:r>
      <w:r w:rsidRPr="00034B5F">
        <w:rPr>
          <w:rFonts w:ascii="Arial" w:hAnsi="Arial" w:cs="Arial"/>
          <w:bCs/>
        </w:rPr>
        <w:t xml:space="preserve">. Izard’s team investigated </w:t>
      </w:r>
      <w:r w:rsidR="00AB6DD1">
        <w:rPr>
          <w:rFonts w:ascii="Arial" w:hAnsi="Arial" w:cs="Arial"/>
          <w:bCs/>
        </w:rPr>
        <w:t>food-specific IgG</w:t>
      </w:r>
      <w:r w:rsidRPr="00034B5F">
        <w:rPr>
          <w:rFonts w:ascii="Arial" w:hAnsi="Arial" w:cs="Arial"/>
          <w:bCs/>
        </w:rPr>
        <w:t xml:space="preserve"> presence in </w:t>
      </w:r>
      <w:proofErr w:type="spellStart"/>
      <w:r w:rsidRPr="00034B5F">
        <w:rPr>
          <w:rFonts w:ascii="Arial" w:hAnsi="Arial" w:cs="Arial"/>
          <w:bCs/>
        </w:rPr>
        <w:t>ostomates</w:t>
      </w:r>
      <w:proofErr w:type="spellEnd"/>
      <w:r w:rsidRPr="00034B5F">
        <w:rPr>
          <w:rFonts w:ascii="Arial" w:hAnsi="Arial" w:cs="Arial"/>
          <w:bCs/>
        </w:rPr>
        <w:t xml:space="preserve"> (</w:t>
      </w:r>
      <w:proofErr w:type="spellStart"/>
      <w:r w:rsidRPr="00034B5F">
        <w:rPr>
          <w:rFonts w:ascii="Arial" w:hAnsi="Arial" w:cs="Arial"/>
          <w:bCs/>
        </w:rPr>
        <w:t>ileostomates</w:t>
      </w:r>
      <w:proofErr w:type="spellEnd"/>
      <w:r w:rsidRPr="00034B5F">
        <w:rPr>
          <w:rFonts w:ascii="Arial" w:hAnsi="Arial" w:cs="Arial"/>
          <w:bCs/>
        </w:rPr>
        <w:t xml:space="preserve"> lacking a colon and </w:t>
      </w:r>
      <w:proofErr w:type="spellStart"/>
      <w:r w:rsidRPr="00034B5F">
        <w:rPr>
          <w:rFonts w:ascii="Arial" w:hAnsi="Arial" w:cs="Arial"/>
          <w:bCs/>
        </w:rPr>
        <w:t>colostomates</w:t>
      </w:r>
      <w:proofErr w:type="spellEnd"/>
      <w:r w:rsidRPr="00034B5F">
        <w:rPr>
          <w:rFonts w:ascii="Arial" w:hAnsi="Arial" w:cs="Arial"/>
          <w:bCs/>
        </w:rPr>
        <w:t xml:space="preserve"> having a partial colon) relative to participants affected by other digestive diseases. </w:t>
      </w:r>
      <w:proofErr w:type="spellStart"/>
      <w:r w:rsidRPr="00034B5F">
        <w:rPr>
          <w:rFonts w:ascii="Arial" w:hAnsi="Arial" w:cs="Arial"/>
          <w:bCs/>
        </w:rPr>
        <w:t>Jejunostomates</w:t>
      </w:r>
      <w:proofErr w:type="spellEnd"/>
      <w:r w:rsidRPr="00034B5F">
        <w:rPr>
          <w:rFonts w:ascii="Arial" w:hAnsi="Arial" w:cs="Arial"/>
          <w:bCs/>
        </w:rPr>
        <w:t xml:space="preserve"> and </w:t>
      </w:r>
      <w:proofErr w:type="spellStart"/>
      <w:r w:rsidRPr="00034B5F">
        <w:rPr>
          <w:rFonts w:ascii="Arial" w:hAnsi="Arial" w:cs="Arial"/>
          <w:bCs/>
        </w:rPr>
        <w:t>ileostomates</w:t>
      </w:r>
      <w:proofErr w:type="spellEnd"/>
      <w:r w:rsidRPr="00034B5F">
        <w:rPr>
          <w:rFonts w:ascii="Arial" w:hAnsi="Arial" w:cs="Arial"/>
          <w:bCs/>
        </w:rPr>
        <w:t xml:space="preserve"> had a significant risk of presenting circulating food-specific-IgG in contrast to </w:t>
      </w:r>
      <w:proofErr w:type="spellStart"/>
      <w:r w:rsidRPr="00034B5F">
        <w:rPr>
          <w:rFonts w:ascii="Arial" w:hAnsi="Arial" w:cs="Arial"/>
          <w:bCs/>
        </w:rPr>
        <w:t>colostomates</w:t>
      </w:r>
      <w:proofErr w:type="spellEnd"/>
      <w:r w:rsidRPr="00034B5F">
        <w:rPr>
          <w:rFonts w:ascii="Arial" w:hAnsi="Arial" w:cs="Arial"/>
          <w:bCs/>
        </w:rPr>
        <w:t xml:space="preserve"> (odd ratios (OR) 12.70 (p=0.002), 6.19 (p=0.011), and 2.69 (p=0.22), respectively).  Crohn’s disease, eosinophilic esophagitis and food malabsorption groups also showed significantly elevated risks (OR 4.67 (p=0.048), 6.68 (p=0.016) and 16.70 (p=0.003), respectively), but not the ulcerative colitis group (OR 2.05 (p=0.36)). Individuals with profoundly or significantly reduced, and mild to moderately reduced, levels of total IgG were protected from the formation of food-specific IgG (OR 0.09 (p=&lt;0.001) and 0.33 (p=0.005), respectively). Males were at higher risk than females. The </w:t>
      </w:r>
      <w:r w:rsidRPr="00034B5F">
        <w:rPr>
          <w:rFonts w:ascii="Arial" w:hAnsi="Arial" w:cs="Arial"/>
          <w:color w:val="000000" w:themeColor="text1"/>
        </w:rPr>
        <w:t xml:space="preserve">study that led to the acquisition of stool samples from 60 individuals, in the context of digestive resections </w:t>
      </w:r>
      <w:r w:rsidR="00AB6DD1">
        <w:rPr>
          <w:rFonts w:ascii="Arial" w:hAnsi="Arial" w:cs="Arial"/>
          <w:color w:val="000000" w:themeColor="text1"/>
        </w:rPr>
        <w:t>opened</w:t>
      </w:r>
      <w:r w:rsidRPr="00034B5F">
        <w:rPr>
          <w:rFonts w:ascii="Arial" w:hAnsi="Arial" w:cs="Arial"/>
          <w:color w:val="000000" w:themeColor="text1"/>
        </w:rPr>
        <w:t xml:space="preserve"> the door to </w:t>
      </w:r>
      <w:r w:rsidR="00AB6DD1">
        <w:rPr>
          <w:rFonts w:ascii="Arial" w:hAnsi="Arial" w:cs="Arial"/>
          <w:color w:val="000000" w:themeColor="text1"/>
        </w:rPr>
        <w:t>understanding</w:t>
      </w:r>
      <w:r w:rsidRPr="00034B5F">
        <w:rPr>
          <w:rFonts w:ascii="Arial" w:hAnsi="Arial" w:cs="Arial"/>
          <w:color w:val="000000" w:themeColor="text1"/>
        </w:rPr>
        <w:t xml:space="preserve"> the human digestive small intestine</w:t>
      </w:r>
      <w:r w:rsidR="00AB6DD1">
        <w:rPr>
          <w:rFonts w:ascii="Arial" w:hAnsi="Arial" w:cs="Arial"/>
          <w:color w:val="000000" w:themeColor="text1"/>
        </w:rPr>
        <w:t>; we</w:t>
      </w:r>
      <w:r w:rsidRPr="00034B5F">
        <w:rPr>
          <w:rFonts w:ascii="Arial" w:hAnsi="Arial" w:cs="Arial"/>
          <w:color w:val="000000" w:themeColor="text1"/>
        </w:rPr>
        <w:t xml:space="preserve"> started </w:t>
      </w:r>
      <w:r w:rsidR="00AB6DD1">
        <w:rPr>
          <w:rFonts w:ascii="Arial" w:hAnsi="Arial" w:cs="Arial"/>
          <w:color w:val="000000" w:themeColor="text1"/>
        </w:rPr>
        <w:t>investigating</w:t>
      </w:r>
      <w:r w:rsidRPr="00034B5F">
        <w:rPr>
          <w:rFonts w:ascii="Arial" w:hAnsi="Arial" w:cs="Arial"/>
          <w:color w:val="000000" w:themeColor="text1"/>
        </w:rPr>
        <w:t xml:space="preserve"> the metabolome. This metabolome includes small molecules known as phytochemicals, </w:t>
      </w:r>
      <w:proofErr w:type="spellStart"/>
      <w:r w:rsidRPr="00034B5F">
        <w:rPr>
          <w:rFonts w:ascii="Arial" w:hAnsi="Arial" w:cs="Arial"/>
          <w:color w:val="000000" w:themeColor="text1"/>
        </w:rPr>
        <w:t>bioactives</w:t>
      </w:r>
      <w:proofErr w:type="spellEnd"/>
      <w:r w:rsidRPr="00034B5F">
        <w:rPr>
          <w:rFonts w:ascii="Arial" w:hAnsi="Arial" w:cs="Arial"/>
          <w:color w:val="000000" w:themeColor="text1"/>
        </w:rPr>
        <w:t xml:space="preserve">, </w:t>
      </w:r>
      <w:r w:rsidR="00AB6DD1">
        <w:rPr>
          <w:rFonts w:ascii="Arial" w:hAnsi="Arial" w:cs="Arial"/>
          <w:color w:val="000000" w:themeColor="text1"/>
        </w:rPr>
        <w:t xml:space="preserve">and </w:t>
      </w:r>
      <w:r w:rsidRPr="00034B5F">
        <w:rPr>
          <w:rFonts w:ascii="Arial" w:hAnsi="Arial" w:cs="Arial"/>
          <w:color w:val="000000" w:themeColor="text1"/>
        </w:rPr>
        <w:t>by-products of bacterial and human metabolism. This complex dataset under investigation will uncover new potentials in the digestive mid-gut.</w:t>
      </w:r>
    </w:p>
    <w:p w14:paraId="29531EB2" w14:textId="5C5C5A10" w:rsidR="00011038" w:rsidRPr="00034B5F" w:rsidRDefault="00BD3D87" w:rsidP="004222D0">
      <w:pPr>
        <w:jc w:val="both"/>
        <w:rPr>
          <w:rFonts w:ascii="Arial" w:hAnsi="Arial" w:cs="Arial"/>
          <w:bCs/>
        </w:rPr>
      </w:pPr>
      <w:r w:rsidRPr="00034B5F">
        <w:rPr>
          <w:rFonts w:ascii="Arial" w:hAnsi="Arial" w:cs="Arial"/>
          <w:b/>
        </w:rPr>
        <w:t>W4122 researcher in Indiana (Verma)</w:t>
      </w:r>
      <w:r w:rsidR="00AB6DD1">
        <w:rPr>
          <w:rFonts w:ascii="Arial" w:hAnsi="Arial" w:cs="Arial"/>
          <w:b/>
        </w:rPr>
        <w:t>,</w:t>
      </w:r>
      <w:r w:rsidRPr="00034B5F">
        <w:rPr>
          <w:rFonts w:ascii="Arial" w:hAnsi="Arial" w:cs="Arial"/>
        </w:rPr>
        <w:t xml:space="preserve"> </w:t>
      </w:r>
      <w:r w:rsidRPr="00034B5F">
        <w:rPr>
          <w:rFonts w:ascii="Arial" w:hAnsi="Arial" w:cs="Arial"/>
          <w:bCs/>
        </w:rPr>
        <w:t>in collaboration with Materials Science Engineers</w:t>
      </w:r>
      <w:r w:rsidR="00AB6DD1">
        <w:rPr>
          <w:rFonts w:ascii="Arial" w:hAnsi="Arial" w:cs="Arial"/>
          <w:bCs/>
        </w:rPr>
        <w:t>,</w:t>
      </w:r>
      <w:r w:rsidRPr="00034B5F">
        <w:rPr>
          <w:rFonts w:ascii="Arial" w:hAnsi="Arial" w:cs="Arial"/>
          <w:bCs/>
        </w:rPr>
        <w:t xml:space="preserve"> </w:t>
      </w:r>
      <w:r w:rsidR="00AB6DD1">
        <w:rPr>
          <w:rFonts w:ascii="Arial" w:hAnsi="Arial" w:cs="Arial"/>
          <w:bCs/>
        </w:rPr>
        <w:t>has</w:t>
      </w:r>
      <w:r w:rsidRPr="00034B5F">
        <w:rPr>
          <w:rFonts w:ascii="Arial" w:hAnsi="Arial" w:cs="Arial"/>
          <w:bCs/>
        </w:rPr>
        <w:t xml:space="preserve"> developed a sampling capsule that can collect intestinal contents from various parts of the gastrointestinal tract. The capsule can be configured to dissolve at different pH levels and</w:t>
      </w:r>
      <w:r w:rsidR="00AB6DD1">
        <w:rPr>
          <w:rFonts w:ascii="Arial" w:hAnsi="Arial" w:cs="Arial"/>
          <w:bCs/>
        </w:rPr>
        <w:t>,</w:t>
      </w:r>
      <w:r w:rsidRPr="00034B5F">
        <w:rPr>
          <w:rFonts w:ascii="Arial" w:hAnsi="Arial" w:cs="Arial"/>
          <w:bCs/>
        </w:rPr>
        <w:t xml:space="preserve"> thus, collect samples from the small or large intestine. The team </w:t>
      </w:r>
      <w:r w:rsidR="00AB6DD1">
        <w:rPr>
          <w:rFonts w:ascii="Arial" w:hAnsi="Arial" w:cs="Arial"/>
          <w:bCs/>
        </w:rPr>
        <w:t>has</w:t>
      </w:r>
      <w:r w:rsidRPr="00034B5F">
        <w:rPr>
          <w:rFonts w:ascii="Arial" w:hAnsi="Arial" w:cs="Arial"/>
          <w:bCs/>
        </w:rPr>
        <w:t xml:space="preserve"> demonstrated that the capsule survives the </w:t>
      </w:r>
      <w:r w:rsidR="00AB6DD1">
        <w:rPr>
          <w:rFonts w:ascii="Arial" w:hAnsi="Arial" w:cs="Arial"/>
          <w:bCs/>
        </w:rPr>
        <w:t>stomach's acidic environment</w:t>
      </w:r>
      <w:r w:rsidRPr="00034B5F">
        <w:rPr>
          <w:rFonts w:ascii="Arial" w:hAnsi="Arial" w:cs="Arial"/>
          <w:bCs/>
        </w:rPr>
        <w:t xml:space="preserve"> and </w:t>
      </w:r>
      <w:r w:rsidR="00AB6DD1">
        <w:rPr>
          <w:rFonts w:ascii="Arial" w:hAnsi="Arial" w:cs="Arial"/>
          <w:bCs/>
        </w:rPr>
        <w:t>can</w:t>
      </w:r>
      <w:r w:rsidRPr="00034B5F">
        <w:rPr>
          <w:rFonts w:ascii="Arial" w:hAnsi="Arial" w:cs="Arial"/>
          <w:bCs/>
        </w:rPr>
        <w:t xml:space="preserve"> sample proteins and bacteria. The capsule also functions well when sampling from an ex-vivo intestinal region. The development of this capsule can help support future characterization of the microbiome across the gastrointestinal tract in healthy people and people suffering from intestinal diseases. It can also help track the effects of various dietary components on the microbiome.</w:t>
      </w:r>
    </w:p>
    <w:p w14:paraId="62D288F8" w14:textId="5DF7F579" w:rsidR="00120A21" w:rsidRPr="00034B5F" w:rsidRDefault="00120A21" w:rsidP="00BC09DC">
      <w:pPr>
        <w:jc w:val="both"/>
        <w:rPr>
          <w:rFonts w:ascii="Arial" w:hAnsi="Arial" w:cs="Arial"/>
          <w:bCs/>
        </w:rPr>
      </w:pPr>
      <w:r w:rsidRPr="00034B5F">
        <w:rPr>
          <w:rFonts w:ascii="Arial" w:hAnsi="Arial" w:cs="Arial"/>
          <w:b/>
          <w:bCs/>
        </w:rPr>
        <w:t>W4122 researcher in Colorado (Weir)</w:t>
      </w:r>
      <w:r w:rsidRPr="00034B5F">
        <w:rPr>
          <w:rFonts w:ascii="Arial" w:hAnsi="Arial" w:cs="Arial"/>
        </w:rPr>
        <w:t xml:space="preserve"> has continued to examine both the effects of diet and direct microbiota modification (</w:t>
      </w:r>
      <w:proofErr w:type="spellStart"/>
      <w:r w:rsidRPr="00034B5F">
        <w:rPr>
          <w:rFonts w:ascii="Arial" w:hAnsi="Arial" w:cs="Arial"/>
        </w:rPr>
        <w:t>ie</w:t>
      </w:r>
      <w:proofErr w:type="spellEnd"/>
      <w:r w:rsidRPr="00034B5F">
        <w:rPr>
          <w:rFonts w:ascii="Arial" w:hAnsi="Arial" w:cs="Arial"/>
        </w:rPr>
        <w:t xml:space="preserve">. probiotics) on intestinal and vascular health in both pre-clinical animal models </w:t>
      </w:r>
      <w:r w:rsidR="00AB6DD1">
        <w:rPr>
          <w:rFonts w:ascii="Arial" w:hAnsi="Arial" w:cs="Arial"/>
        </w:rPr>
        <w:t>and</w:t>
      </w:r>
      <w:r w:rsidRPr="00034B5F">
        <w:rPr>
          <w:rFonts w:ascii="Arial" w:hAnsi="Arial" w:cs="Arial"/>
        </w:rPr>
        <w:t xml:space="preserve"> human clinical trials. The research done in this lab 1) established the safety </w:t>
      </w:r>
      <w:r w:rsidRPr="00034B5F">
        <w:rPr>
          <w:rFonts w:ascii="Arial" w:hAnsi="Arial" w:cs="Arial"/>
        </w:rPr>
        <w:lastRenderedPageBreak/>
        <w:t xml:space="preserve">(in humans) of several novel dietary supplements for gut health, including a cocktail of E. coli-targeting bacteriophages and a spore-based probiotic, </w:t>
      </w:r>
      <w:r w:rsidRPr="00034B5F">
        <w:rPr>
          <w:rFonts w:ascii="Arial" w:hAnsi="Arial" w:cs="Arial"/>
          <w:i/>
          <w:iCs/>
        </w:rPr>
        <w:t>Bacillus subtilis</w:t>
      </w:r>
      <w:r w:rsidRPr="00034B5F">
        <w:rPr>
          <w:rFonts w:ascii="Arial" w:hAnsi="Arial" w:cs="Arial"/>
        </w:rPr>
        <w:t xml:space="preserve">. 2) showed that these products alone and in combination do not cause significant disruption to the structure and function of native gut microbial communities. 3) established that consumption of these products by healthy adults may reduce various symptoms of mild gastrointestinal distress. 4) showed that the </w:t>
      </w:r>
      <w:r w:rsidRPr="00034B5F">
        <w:rPr>
          <w:rFonts w:ascii="Arial" w:hAnsi="Arial" w:cs="Arial"/>
          <w:i/>
          <w:iCs/>
        </w:rPr>
        <w:t>Bacillus subtilis</w:t>
      </w:r>
      <w:r w:rsidRPr="00034B5F">
        <w:rPr>
          <w:rFonts w:ascii="Arial" w:hAnsi="Arial" w:cs="Arial"/>
        </w:rPr>
        <w:t xml:space="preserve"> may improve blood lipids, vascular function, and circulating immune cell profiles in generally healthy adults. Furthermore</w:t>
      </w:r>
      <w:r w:rsidR="00AB6DD1">
        <w:rPr>
          <w:rFonts w:ascii="Arial" w:hAnsi="Arial" w:cs="Arial"/>
        </w:rPr>
        <w:t xml:space="preserve">, the team has demonstrated through an animal study </w:t>
      </w:r>
      <w:r w:rsidRPr="00034B5F">
        <w:rPr>
          <w:rFonts w:ascii="Arial" w:hAnsi="Arial" w:cs="Arial"/>
        </w:rPr>
        <w:t xml:space="preserve">that </w:t>
      </w:r>
      <w:r w:rsidRPr="00034B5F">
        <w:rPr>
          <w:rFonts w:ascii="Arial" w:hAnsi="Arial" w:cs="Arial"/>
          <w:i/>
          <w:iCs/>
        </w:rPr>
        <w:t>Bacillus subtilis</w:t>
      </w:r>
      <w:r w:rsidRPr="00034B5F">
        <w:rPr>
          <w:rFonts w:ascii="Arial" w:hAnsi="Arial" w:cs="Arial"/>
        </w:rPr>
        <w:t xml:space="preserve"> partially reverses vascular dysfunction in obese mice.</w:t>
      </w:r>
    </w:p>
    <w:p w14:paraId="290CA22C" w14:textId="24CD9947" w:rsidR="00B66892" w:rsidRDefault="00034B5F" w:rsidP="00BC09DC">
      <w:pPr>
        <w:autoSpaceDE w:val="0"/>
        <w:autoSpaceDN w:val="0"/>
        <w:adjustRightInd w:val="0"/>
        <w:jc w:val="both"/>
        <w:rPr>
          <w:rFonts w:ascii="Arial" w:hAnsi="Arial" w:cs="Arial"/>
        </w:rPr>
      </w:pPr>
      <w:r w:rsidRPr="00034B5F">
        <w:rPr>
          <w:rFonts w:ascii="Arial" w:hAnsi="Arial" w:cs="Arial"/>
          <w:b/>
        </w:rPr>
        <w:t>W4122 researcher in California</w:t>
      </w:r>
      <w:r w:rsidR="008679EC">
        <w:rPr>
          <w:rFonts w:ascii="Arial" w:hAnsi="Arial" w:cs="Arial"/>
          <w:b/>
        </w:rPr>
        <w:t xml:space="preserve"> (Marco)</w:t>
      </w:r>
      <w:r w:rsidRPr="00034B5F">
        <w:rPr>
          <w:rFonts w:ascii="Arial" w:hAnsi="Arial" w:cs="Arial"/>
          <w:b/>
        </w:rPr>
        <w:t xml:space="preserve"> </w:t>
      </w:r>
      <w:r w:rsidRPr="00034B5F">
        <w:rPr>
          <w:rFonts w:ascii="Arial" w:hAnsi="Arial" w:cs="Arial"/>
        </w:rPr>
        <w:t xml:space="preserve">emphasizes the diversity and functionality of lactic acid bacteria (LAB), with </w:t>
      </w:r>
      <w:r w:rsidR="00AB6DD1">
        <w:rPr>
          <w:rFonts w:ascii="Arial" w:hAnsi="Arial" w:cs="Arial"/>
        </w:rPr>
        <w:t xml:space="preserve">a </w:t>
      </w:r>
      <w:r w:rsidRPr="00034B5F">
        <w:rPr>
          <w:rFonts w:ascii="Arial" w:hAnsi="Arial" w:cs="Arial"/>
        </w:rPr>
        <w:t xml:space="preserve">specific focus on the LAB species </w:t>
      </w:r>
      <w:proofErr w:type="spellStart"/>
      <w:r w:rsidRPr="00034B5F">
        <w:rPr>
          <w:rFonts w:ascii="Arial" w:hAnsi="Arial" w:cs="Arial"/>
          <w:i/>
          <w:iCs/>
        </w:rPr>
        <w:t>Lactiplantibacillus</w:t>
      </w:r>
      <w:proofErr w:type="spellEnd"/>
      <w:r w:rsidRPr="00034B5F">
        <w:rPr>
          <w:rFonts w:ascii="Arial" w:hAnsi="Arial" w:cs="Arial"/>
        </w:rPr>
        <w:t xml:space="preserve"> (</w:t>
      </w:r>
      <w:r w:rsidRPr="00034B5F">
        <w:rPr>
          <w:rFonts w:ascii="Arial" w:hAnsi="Arial" w:cs="Arial"/>
          <w:i/>
          <w:iCs/>
        </w:rPr>
        <w:t>Lactobacillus</w:t>
      </w:r>
      <w:r w:rsidRPr="00034B5F">
        <w:rPr>
          <w:rFonts w:ascii="Arial" w:hAnsi="Arial" w:cs="Arial"/>
        </w:rPr>
        <w:t xml:space="preserve">) </w:t>
      </w:r>
      <w:proofErr w:type="spellStart"/>
      <w:r w:rsidRPr="00034B5F">
        <w:rPr>
          <w:rFonts w:ascii="Arial" w:hAnsi="Arial" w:cs="Arial"/>
          <w:i/>
          <w:iCs/>
        </w:rPr>
        <w:t>plantarum</w:t>
      </w:r>
      <w:proofErr w:type="spellEnd"/>
      <w:r w:rsidRPr="00034B5F">
        <w:rPr>
          <w:rFonts w:ascii="Arial" w:hAnsi="Arial" w:cs="Arial"/>
          <w:i/>
          <w:iCs/>
        </w:rPr>
        <w:t>.</w:t>
      </w:r>
      <w:r w:rsidRPr="00034B5F">
        <w:rPr>
          <w:rFonts w:ascii="Arial" w:hAnsi="Arial" w:cs="Arial"/>
        </w:rPr>
        <w:t xml:space="preserve"> These bacteria are found in fermented foods and the human microbiome. They are essential to making fermented foods and contribute to health-benefiting effects observed with fermented food intake. The team has identified a novel, hybrid metabolic pathway expressed by </w:t>
      </w:r>
      <w:r w:rsidRPr="00034B5F">
        <w:rPr>
          <w:rFonts w:ascii="Arial" w:hAnsi="Arial" w:cs="Arial"/>
          <w:i/>
          <w:iCs/>
        </w:rPr>
        <w:t>L. plantarum</w:t>
      </w:r>
      <w:r w:rsidR="00AB6DD1">
        <w:rPr>
          <w:rFonts w:ascii="Arial" w:hAnsi="Arial" w:cs="Arial"/>
          <w:i/>
          <w:iCs/>
        </w:rPr>
        <w:t>, combining respiration and fermentation elements</w:t>
      </w:r>
      <w:r w:rsidRPr="00034B5F">
        <w:rPr>
          <w:rFonts w:ascii="Arial" w:hAnsi="Arial" w:cs="Arial"/>
        </w:rPr>
        <w:t xml:space="preserve">. This pathway uses extracellular electron transfer to accelerate </w:t>
      </w:r>
      <w:r w:rsidRPr="00034B5F">
        <w:rPr>
          <w:rFonts w:ascii="Arial" w:hAnsi="Arial" w:cs="Arial"/>
          <w:i/>
          <w:iCs/>
        </w:rPr>
        <w:t>L. plantarum</w:t>
      </w:r>
      <w:r w:rsidRPr="00034B5F">
        <w:rPr>
          <w:rFonts w:ascii="Arial" w:hAnsi="Arial" w:cs="Arial"/>
        </w:rPr>
        <w:t xml:space="preserve"> growth, environmental acidification, and production of flavor compounds. The study shows that this metabolism is performed by other food</w:t>
      </w:r>
      <w:r w:rsidR="00AB6DD1">
        <w:rPr>
          <w:rFonts w:ascii="Arial" w:hAnsi="Arial" w:cs="Arial"/>
        </w:rPr>
        <w:t>,</w:t>
      </w:r>
      <w:r w:rsidRPr="00034B5F">
        <w:rPr>
          <w:rFonts w:ascii="Arial" w:hAnsi="Arial" w:cs="Arial"/>
        </w:rPr>
        <w:t xml:space="preserve"> and gut-relevant</w:t>
      </w:r>
      <w:r w:rsidR="00AB6DD1">
        <w:rPr>
          <w:rFonts w:ascii="Arial" w:hAnsi="Arial" w:cs="Arial"/>
        </w:rPr>
        <w:t>,</w:t>
      </w:r>
      <w:r w:rsidRPr="00034B5F">
        <w:rPr>
          <w:rFonts w:ascii="Arial" w:hAnsi="Arial" w:cs="Arial"/>
        </w:rPr>
        <w:t xml:space="preserve"> and is active during food fermentation</w:t>
      </w:r>
      <w:r w:rsidR="00AB6DD1">
        <w:rPr>
          <w:rFonts w:ascii="Arial" w:hAnsi="Arial" w:cs="Arial"/>
        </w:rPr>
        <w:t>. This</w:t>
      </w:r>
      <w:r w:rsidRPr="00034B5F">
        <w:rPr>
          <w:rFonts w:ascii="Arial" w:hAnsi="Arial" w:cs="Arial"/>
        </w:rPr>
        <w:t xml:space="preserve"> activity can be controlled using </w:t>
      </w:r>
      <w:proofErr w:type="spellStart"/>
      <w:r w:rsidRPr="00034B5F">
        <w:rPr>
          <w:rFonts w:ascii="Arial" w:hAnsi="Arial" w:cs="Arial"/>
        </w:rPr>
        <w:t>electrofermentation</w:t>
      </w:r>
      <w:proofErr w:type="spellEnd"/>
      <w:r w:rsidRPr="00034B5F">
        <w:rPr>
          <w:rFonts w:ascii="Arial" w:hAnsi="Arial" w:cs="Arial"/>
        </w:rPr>
        <w:t xml:space="preserve"> approaches, thus showing promise for fine-tuning of food fermentations and potentially increasing live-microbe food intake.</w:t>
      </w:r>
      <w:r>
        <w:rPr>
          <w:rFonts w:ascii="Arial" w:hAnsi="Arial" w:cs="Arial"/>
        </w:rPr>
        <w:t xml:space="preserve"> Further research studied </w:t>
      </w:r>
      <w:r w:rsidRPr="00C2180F">
        <w:rPr>
          <w:rFonts w:ascii="Arial" w:hAnsi="Arial" w:cs="Arial"/>
          <w:i/>
          <w:iCs/>
        </w:rPr>
        <w:t>L. plantarum</w:t>
      </w:r>
      <w:r>
        <w:rPr>
          <w:rFonts w:ascii="Arial" w:hAnsi="Arial" w:cs="Arial"/>
        </w:rPr>
        <w:t xml:space="preserve"> intraspecies co-existence in food fermentations and identified that fermented foods like teff injera </w:t>
      </w:r>
      <w:r w:rsidR="00AB6DD1">
        <w:rPr>
          <w:rFonts w:ascii="Arial" w:hAnsi="Arial" w:cs="Arial"/>
        </w:rPr>
        <w:t>could</w:t>
      </w:r>
      <w:r>
        <w:rPr>
          <w:rFonts w:ascii="Arial" w:hAnsi="Arial" w:cs="Arial"/>
        </w:rPr>
        <w:t xml:space="preserve"> harbor different clonal populations of </w:t>
      </w:r>
      <w:r>
        <w:rPr>
          <w:rFonts w:ascii="Arial" w:hAnsi="Arial" w:cs="Arial"/>
          <w:i/>
          <w:iCs/>
        </w:rPr>
        <w:t>L. plantarum.</w:t>
      </w:r>
      <w:r w:rsidR="00BC09DC">
        <w:rPr>
          <w:rFonts w:ascii="Arial" w:hAnsi="Arial" w:cs="Arial"/>
        </w:rPr>
        <w:t xml:space="preserve"> These findings demonstrate the complexity of microbial populations in food fermentations.</w:t>
      </w:r>
    </w:p>
    <w:p w14:paraId="1DF416F5" w14:textId="77777777" w:rsidR="00A017ED" w:rsidRDefault="00A017ED" w:rsidP="00A017ED">
      <w:pPr>
        <w:spacing w:after="0" w:line="240" w:lineRule="auto"/>
        <w:rPr>
          <w:rFonts w:ascii="Arial" w:hAnsi="Arial" w:cs="Arial"/>
        </w:rPr>
      </w:pPr>
    </w:p>
    <w:p w14:paraId="3B3B12ED" w14:textId="77777777" w:rsidR="00A017ED" w:rsidRPr="008512CC" w:rsidRDefault="00B66892" w:rsidP="00A017ED">
      <w:pPr>
        <w:jc w:val="both"/>
        <w:rPr>
          <w:rFonts w:ascii="Arial" w:hAnsi="Arial" w:cs="Arial"/>
          <w:b/>
          <w:color w:val="7030A0"/>
        </w:rPr>
      </w:pPr>
      <w:r w:rsidRPr="008512CC">
        <w:rPr>
          <w:rFonts w:ascii="Arial" w:hAnsi="Arial" w:cs="Arial"/>
          <w:b/>
          <w:color w:val="7030A0"/>
        </w:rPr>
        <w:t>Objective 2: Identify cellular mechanisms and molecular targets of beneficial or adverse dietary components that influence human health.</w:t>
      </w:r>
    </w:p>
    <w:p w14:paraId="40A75ADF" w14:textId="77BA256F" w:rsidR="00B66892" w:rsidRPr="00A423B4" w:rsidRDefault="00F23844" w:rsidP="00A017ED">
      <w:pPr>
        <w:jc w:val="both"/>
        <w:rPr>
          <w:rFonts w:ascii="Arial" w:hAnsi="Arial" w:cs="Arial"/>
        </w:rPr>
      </w:pPr>
      <w:r w:rsidRPr="00F23844">
        <w:rPr>
          <w:rFonts w:ascii="Arial" w:hAnsi="Arial" w:cs="Arial"/>
          <w:b/>
        </w:rPr>
        <w:t>W4122 researcher in Connecticut (O</w:t>
      </w:r>
      <w:r w:rsidR="005528AC">
        <w:rPr>
          <w:rFonts w:ascii="Arial" w:hAnsi="Arial" w:cs="Arial"/>
          <w:b/>
        </w:rPr>
        <w:t>ck</w:t>
      </w:r>
      <w:r w:rsidRPr="00F23844">
        <w:rPr>
          <w:rFonts w:ascii="Arial" w:hAnsi="Arial" w:cs="Arial"/>
          <w:b/>
        </w:rPr>
        <w:t>)</w:t>
      </w:r>
      <w:r>
        <w:rPr>
          <w:rFonts w:ascii="Arial" w:hAnsi="Arial" w:cs="Arial"/>
          <w:bCs/>
        </w:rPr>
        <w:t xml:space="preserve"> </w:t>
      </w:r>
      <w:r w:rsidRPr="00F23844">
        <w:rPr>
          <w:rFonts w:ascii="Arial" w:hAnsi="Arial" w:cs="Arial"/>
        </w:rPr>
        <w:t xml:space="preserve">examined the relationship between citrus intake and melanoma risk in </w:t>
      </w:r>
      <w:r w:rsidR="00AB6DD1">
        <w:rPr>
          <w:rFonts w:ascii="Arial" w:hAnsi="Arial" w:cs="Arial"/>
        </w:rPr>
        <w:t>the NIH-AARP Diet and Health Study subjects</w:t>
      </w:r>
      <w:r w:rsidRPr="00F23844">
        <w:rPr>
          <w:rFonts w:ascii="Arial" w:hAnsi="Arial" w:cs="Arial"/>
        </w:rPr>
        <w:t xml:space="preserve">. Among 388,467 adults, 3,894 melanoma cases were identified during a median follow-up of 15.5 years. After adjustment for relevant potential confounders, total citrus consumption was not significantly associated with </w:t>
      </w:r>
      <w:r w:rsidRPr="00A423B4">
        <w:rPr>
          <w:rFonts w:ascii="Arial" w:hAnsi="Arial" w:cs="Arial"/>
        </w:rPr>
        <w:t>melanoma risk in this cohort. Among those with higher estimated exposure to ultraviolet radiation, and among those aged 60+ years at baseline, there were significant trends toward increased melanoma risk associated with whole citrus fruit consumption (P trends = 0.01 and 0.02, respectively), but the hazard ratios of the top consumers (2+ cups per week) vs. non</w:t>
      </w:r>
      <w:r w:rsidR="005528AC">
        <w:rPr>
          <w:rFonts w:ascii="Arial" w:hAnsi="Arial" w:cs="Arial"/>
        </w:rPr>
        <w:t>-</w:t>
      </w:r>
      <w:r w:rsidRPr="00A423B4">
        <w:rPr>
          <w:rFonts w:ascii="Arial" w:hAnsi="Arial" w:cs="Arial"/>
        </w:rPr>
        <w:t>consumers were nonsignificant. Further research is needed to explore associations of citrus with melanoma risk among older adults and those with high sun exposure.</w:t>
      </w:r>
    </w:p>
    <w:p w14:paraId="47260531" w14:textId="77777777" w:rsidR="00A423B4" w:rsidRPr="00A423B4" w:rsidRDefault="00A423B4" w:rsidP="00A423B4">
      <w:pPr>
        <w:pStyle w:val="NormalWeb"/>
        <w:spacing w:after="0"/>
        <w:jc w:val="both"/>
        <w:rPr>
          <w:sz w:val="22"/>
          <w:szCs w:val="22"/>
        </w:rPr>
      </w:pPr>
    </w:p>
    <w:p w14:paraId="5D1D1D28" w14:textId="1C7AFB5F" w:rsidR="00A423B4" w:rsidRPr="00A423B4" w:rsidRDefault="00A423B4" w:rsidP="00C27A9E">
      <w:pPr>
        <w:pStyle w:val="NormalWeb"/>
        <w:spacing w:after="0"/>
        <w:jc w:val="both"/>
        <w:rPr>
          <w:rFonts w:ascii="Arial" w:hAnsi="Arial" w:cs="Arial"/>
          <w:sz w:val="22"/>
          <w:szCs w:val="22"/>
        </w:rPr>
      </w:pPr>
      <w:r w:rsidRPr="00A423B4">
        <w:rPr>
          <w:rFonts w:ascii="Arial" w:hAnsi="Arial" w:cs="Arial"/>
          <w:b/>
          <w:bCs/>
          <w:sz w:val="22"/>
          <w:szCs w:val="22"/>
        </w:rPr>
        <w:t>W4122 researcher in Nebraska (Majumder)</w:t>
      </w:r>
      <w:r w:rsidRPr="00A423B4">
        <w:rPr>
          <w:rFonts w:ascii="Arial" w:hAnsi="Arial" w:cs="Arial"/>
          <w:sz w:val="22"/>
          <w:szCs w:val="22"/>
        </w:rPr>
        <w:t xml:space="preserve"> tested the hypothesis that dietary bioactive peptide (γ-glutamyl peptide: γ-EV) can inhibit inflammation in both vascular tissues to protect against atherosclerosis and associated chronic disorders like type-2 diabetes. </w:t>
      </w:r>
      <w:r>
        <w:rPr>
          <w:rFonts w:ascii="Arial" w:hAnsi="Arial" w:cs="Arial"/>
          <w:sz w:val="22"/>
          <w:szCs w:val="22"/>
        </w:rPr>
        <w:t>S</w:t>
      </w:r>
      <w:r w:rsidRPr="00A423B4">
        <w:rPr>
          <w:rFonts w:ascii="Arial" w:hAnsi="Arial" w:cs="Arial"/>
          <w:sz w:val="22"/>
          <w:szCs w:val="22"/>
        </w:rPr>
        <w:t xml:space="preserve">tudy with </w:t>
      </w:r>
      <w:r>
        <w:rPr>
          <w:rFonts w:ascii="Arial" w:hAnsi="Arial" w:cs="Arial"/>
          <w:sz w:val="22"/>
          <w:szCs w:val="22"/>
        </w:rPr>
        <w:t xml:space="preserve">atherosclerotic-prone </w:t>
      </w:r>
      <w:r w:rsidRPr="00A423B4">
        <w:rPr>
          <w:rFonts w:ascii="Arial" w:hAnsi="Arial" w:cs="Arial"/>
          <w:sz w:val="22"/>
          <w:szCs w:val="22"/>
        </w:rPr>
        <w:t>Apolipoprotein E knockout (</w:t>
      </w:r>
      <w:proofErr w:type="spellStart"/>
      <w:r w:rsidRPr="00A423B4">
        <w:rPr>
          <w:rFonts w:ascii="Arial" w:hAnsi="Arial" w:cs="Arial"/>
          <w:sz w:val="22"/>
          <w:szCs w:val="22"/>
        </w:rPr>
        <w:t>ApoE</w:t>
      </w:r>
      <w:proofErr w:type="spellEnd"/>
      <w:r w:rsidRPr="00A423B4">
        <w:rPr>
          <w:rFonts w:ascii="Arial" w:hAnsi="Arial" w:cs="Arial"/>
          <w:sz w:val="22"/>
          <w:szCs w:val="22"/>
        </w:rPr>
        <w:t>-/-) mice showed that intervention of γ-EV both in low dose (50mg/</w:t>
      </w:r>
      <w:proofErr w:type="spellStart"/>
      <w:r w:rsidRPr="00A423B4">
        <w:rPr>
          <w:rFonts w:ascii="Arial" w:hAnsi="Arial" w:cs="Arial"/>
          <w:sz w:val="22"/>
          <w:szCs w:val="22"/>
        </w:rPr>
        <w:t>kgBW</w:t>
      </w:r>
      <w:proofErr w:type="spellEnd"/>
      <w:r w:rsidRPr="00A423B4">
        <w:rPr>
          <w:rFonts w:ascii="Arial" w:hAnsi="Arial" w:cs="Arial"/>
          <w:sz w:val="22"/>
          <w:szCs w:val="22"/>
        </w:rPr>
        <w:t>) and in high dose (</w:t>
      </w:r>
      <w:r w:rsidR="005528AC">
        <w:rPr>
          <w:rFonts w:ascii="Arial" w:hAnsi="Arial" w:cs="Arial"/>
          <w:sz w:val="22"/>
          <w:szCs w:val="22"/>
        </w:rPr>
        <w:t>1</w:t>
      </w:r>
      <w:r w:rsidRPr="00A423B4">
        <w:rPr>
          <w:rFonts w:ascii="Arial" w:hAnsi="Arial" w:cs="Arial"/>
          <w:sz w:val="22"/>
          <w:szCs w:val="22"/>
        </w:rPr>
        <w:t>50mg/</w:t>
      </w:r>
      <w:proofErr w:type="spellStart"/>
      <w:r w:rsidRPr="00A423B4">
        <w:rPr>
          <w:rFonts w:ascii="Arial" w:hAnsi="Arial" w:cs="Arial"/>
          <w:sz w:val="22"/>
          <w:szCs w:val="22"/>
        </w:rPr>
        <w:t>kgBW</w:t>
      </w:r>
      <w:proofErr w:type="spellEnd"/>
      <w:r w:rsidRPr="00A423B4">
        <w:rPr>
          <w:rFonts w:ascii="Arial" w:hAnsi="Arial" w:cs="Arial"/>
          <w:sz w:val="22"/>
          <w:szCs w:val="22"/>
        </w:rPr>
        <w:t>) can reduce vascular biomarkers like (ICAM-1, VCAM-1, and LOX-1)</w:t>
      </w:r>
      <w:r>
        <w:rPr>
          <w:rFonts w:ascii="Arial" w:hAnsi="Arial" w:cs="Arial"/>
          <w:sz w:val="22"/>
          <w:szCs w:val="22"/>
        </w:rPr>
        <w:t xml:space="preserve">. </w:t>
      </w:r>
      <w:r w:rsidR="00C27A9E" w:rsidRPr="00C27A9E">
        <w:rPr>
          <w:rFonts w:ascii="Arial" w:hAnsi="Arial" w:cs="Arial"/>
          <w:sz w:val="22"/>
          <w:szCs w:val="22"/>
        </w:rPr>
        <w:t>Additionally, an intervention with γ-EV</w:t>
      </w:r>
      <w:r w:rsidR="00C27A9E">
        <w:rPr>
          <w:rFonts w:ascii="Arial" w:hAnsi="Arial" w:cs="Arial"/>
          <w:sz w:val="22"/>
          <w:szCs w:val="22"/>
        </w:rPr>
        <w:t xml:space="preserve"> </w:t>
      </w:r>
      <w:r w:rsidR="00C27A9E" w:rsidRPr="00C27A9E">
        <w:rPr>
          <w:rFonts w:ascii="Arial" w:hAnsi="Arial" w:cs="Arial"/>
          <w:sz w:val="22"/>
          <w:szCs w:val="22"/>
        </w:rPr>
        <w:t xml:space="preserve">attenuated the development of Angiotensin-II-induced arterial hypertension in C57BL/6 mice and markedly decreased blood glucose in obese diabetic </w:t>
      </w:r>
      <w:proofErr w:type="spellStart"/>
      <w:r w:rsidR="00C27A9E" w:rsidRPr="00C27A9E">
        <w:rPr>
          <w:rFonts w:ascii="Arial" w:hAnsi="Arial" w:cs="Arial"/>
          <w:sz w:val="22"/>
          <w:szCs w:val="22"/>
        </w:rPr>
        <w:t>db</w:t>
      </w:r>
      <w:proofErr w:type="spellEnd"/>
      <w:r w:rsidR="00C27A9E" w:rsidRPr="00C27A9E">
        <w:rPr>
          <w:rFonts w:ascii="Arial" w:hAnsi="Arial" w:cs="Arial"/>
          <w:sz w:val="22"/>
          <w:szCs w:val="22"/>
        </w:rPr>
        <w:t>/</w:t>
      </w:r>
      <w:proofErr w:type="spellStart"/>
      <w:r w:rsidR="00C27A9E" w:rsidRPr="00C27A9E">
        <w:rPr>
          <w:rFonts w:ascii="Arial" w:hAnsi="Arial" w:cs="Arial"/>
          <w:sz w:val="22"/>
          <w:szCs w:val="22"/>
        </w:rPr>
        <w:t>db</w:t>
      </w:r>
      <w:proofErr w:type="spellEnd"/>
      <w:r w:rsidR="00C27A9E" w:rsidRPr="00C27A9E">
        <w:rPr>
          <w:rFonts w:ascii="Arial" w:hAnsi="Arial" w:cs="Arial"/>
          <w:sz w:val="22"/>
          <w:szCs w:val="22"/>
        </w:rPr>
        <w:t xml:space="preserve"> mice.</w:t>
      </w:r>
    </w:p>
    <w:p w14:paraId="7796F5E4" w14:textId="40F46E68" w:rsidR="00BC09DC" w:rsidRPr="00A423B4" w:rsidRDefault="00BC09DC" w:rsidP="00A423B4">
      <w:pPr>
        <w:pStyle w:val="NormalWeb"/>
        <w:spacing w:after="0"/>
        <w:jc w:val="both"/>
        <w:rPr>
          <w:rFonts w:ascii="Arial" w:hAnsi="Arial" w:cs="Arial"/>
          <w:sz w:val="22"/>
          <w:szCs w:val="22"/>
        </w:rPr>
      </w:pPr>
    </w:p>
    <w:p w14:paraId="0AD7A83A" w14:textId="1A88B78E" w:rsidR="00307C4F" w:rsidRDefault="00307C4F" w:rsidP="00BD27D5">
      <w:pPr>
        <w:jc w:val="both"/>
        <w:rPr>
          <w:rFonts w:ascii="Arial" w:hAnsi="Arial" w:cs="Arial"/>
        </w:rPr>
      </w:pPr>
      <w:r w:rsidRPr="00034B5F">
        <w:rPr>
          <w:rFonts w:ascii="Arial" w:hAnsi="Arial" w:cs="Arial"/>
          <w:b/>
          <w:bCs/>
        </w:rPr>
        <w:lastRenderedPageBreak/>
        <w:t>W4122 researcher in Colorado (Weir)</w:t>
      </w:r>
      <w:r w:rsidRPr="00034B5F">
        <w:rPr>
          <w:rFonts w:ascii="Arial" w:hAnsi="Arial" w:cs="Arial"/>
        </w:rPr>
        <w:t xml:space="preserve"> has</w:t>
      </w:r>
      <w:r>
        <w:rPr>
          <w:rFonts w:ascii="Arial" w:hAnsi="Arial" w:cs="Arial"/>
        </w:rPr>
        <w:t xml:space="preserve"> </w:t>
      </w:r>
      <w:r w:rsidRPr="00307C4F">
        <w:rPr>
          <w:rFonts w:ascii="Arial" w:hAnsi="Arial" w:cs="Arial"/>
        </w:rPr>
        <w:t>been carrying out experiments in cell cultures, animal genetic knockouts and preforming microbiota transplantation studies to better understand the cellular impacts of microbiota manipulation on vascular outcomes.</w:t>
      </w:r>
      <w:r>
        <w:rPr>
          <w:rFonts w:ascii="Arial" w:hAnsi="Arial" w:cs="Arial"/>
        </w:rPr>
        <w:t xml:space="preserve"> </w:t>
      </w:r>
      <w:r w:rsidRPr="00307C4F">
        <w:rPr>
          <w:rFonts w:ascii="Arial" w:hAnsi="Arial" w:cs="Arial"/>
        </w:rPr>
        <w:t>Although, a clear relationship between the gut microbiota and vascular function has been established</w:t>
      </w:r>
      <w:r>
        <w:rPr>
          <w:rFonts w:ascii="Arial" w:hAnsi="Arial" w:cs="Arial"/>
        </w:rPr>
        <w:t>, however, the</w:t>
      </w:r>
      <w:r w:rsidRPr="00307C4F">
        <w:rPr>
          <w:rFonts w:ascii="Arial" w:hAnsi="Arial" w:cs="Arial"/>
        </w:rPr>
        <w:t xml:space="preserve"> mechanistic underpinnings of this relationship remain unclear</w:t>
      </w:r>
      <w:r>
        <w:rPr>
          <w:rFonts w:ascii="Arial" w:hAnsi="Arial" w:cs="Arial"/>
        </w:rPr>
        <w:t>. Thus, this present work will be able to bridge that existing gap.</w:t>
      </w:r>
      <w:r w:rsidR="00BD27D5">
        <w:rPr>
          <w:rFonts w:ascii="Arial" w:hAnsi="Arial" w:cs="Arial"/>
        </w:rPr>
        <w:t xml:space="preserve"> The team have </w:t>
      </w:r>
      <w:r w:rsidR="00BD27D5" w:rsidRPr="00BD27D5">
        <w:rPr>
          <w:rFonts w:ascii="Arial" w:hAnsi="Arial" w:cs="Arial"/>
        </w:rPr>
        <w:t xml:space="preserve">established that </w:t>
      </w:r>
      <w:r w:rsidR="00BD27D5">
        <w:rPr>
          <w:rFonts w:ascii="Arial" w:hAnsi="Arial" w:cs="Arial"/>
        </w:rPr>
        <w:t xml:space="preserve">1) </w:t>
      </w:r>
      <w:r w:rsidR="00BD27D5" w:rsidRPr="00BD27D5">
        <w:rPr>
          <w:rFonts w:ascii="Arial" w:hAnsi="Arial" w:cs="Arial"/>
        </w:rPr>
        <w:t>TLR-4 signaling pathways are partially (but not wholly) responsible for mediating signaling between the gut microbiota-vascular endothelium.</w:t>
      </w:r>
      <w:r w:rsidR="00BD27D5">
        <w:rPr>
          <w:rFonts w:ascii="Arial" w:hAnsi="Arial" w:cs="Arial"/>
        </w:rPr>
        <w:t xml:space="preserve"> 2) O</w:t>
      </w:r>
      <w:r w:rsidR="00BD27D5" w:rsidRPr="00BD27D5">
        <w:rPr>
          <w:rFonts w:ascii="Arial" w:hAnsi="Arial" w:cs="Arial"/>
        </w:rPr>
        <w:t>besity-associated human microbiome is a critical regular in the development of vascular dysfunction.</w:t>
      </w:r>
      <w:r w:rsidR="00BD27D5">
        <w:rPr>
          <w:rFonts w:ascii="Arial" w:hAnsi="Arial" w:cs="Arial"/>
        </w:rPr>
        <w:t xml:space="preserve"> The present studies will </w:t>
      </w:r>
      <w:r w:rsidR="00BD27D5" w:rsidRPr="00BD27D5">
        <w:rPr>
          <w:rFonts w:ascii="Arial" w:hAnsi="Arial" w:cs="Arial"/>
        </w:rPr>
        <w:t>examine 1) gut-mediated immune signaling on vascular function and 2) identify microbial components that elicit responses in the gut that have a downstream influence on vascular endothelial cells by using co-culturing systems in</w:t>
      </w:r>
      <w:r w:rsidR="00BD27D5">
        <w:rPr>
          <w:rFonts w:ascii="Arial" w:hAnsi="Arial" w:cs="Arial"/>
        </w:rPr>
        <w:t>-</w:t>
      </w:r>
      <w:r w:rsidR="00BD27D5" w:rsidRPr="00BD27D5">
        <w:rPr>
          <w:rFonts w:ascii="Arial" w:hAnsi="Arial" w:cs="Arial"/>
        </w:rPr>
        <w:t>vitro.</w:t>
      </w:r>
    </w:p>
    <w:p w14:paraId="4E7CC2F4" w14:textId="77777777" w:rsidR="00A017ED" w:rsidRDefault="00A017ED" w:rsidP="00A017ED">
      <w:pPr>
        <w:jc w:val="both"/>
        <w:rPr>
          <w:rFonts w:cstheme="minorHAnsi"/>
          <w:sz w:val="18"/>
          <w:szCs w:val="18"/>
        </w:rPr>
      </w:pPr>
      <w:r w:rsidRPr="00034B5F">
        <w:rPr>
          <w:rFonts w:ascii="Arial" w:hAnsi="Arial" w:cs="Arial"/>
          <w:b/>
          <w:bCs/>
        </w:rPr>
        <w:t>W4122 researcher in Colorado (</w:t>
      </w:r>
      <w:r>
        <w:rPr>
          <w:rFonts w:ascii="Arial" w:hAnsi="Arial" w:cs="Arial"/>
          <w:b/>
          <w:bCs/>
        </w:rPr>
        <w:t>Chicco</w:t>
      </w:r>
      <w:r w:rsidRPr="00034B5F">
        <w:rPr>
          <w:rFonts w:ascii="Arial" w:hAnsi="Arial" w:cs="Arial"/>
          <w:b/>
          <w:bCs/>
        </w:rPr>
        <w:t>)</w:t>
      </w:r>
      <w:r>
        <w:rPr>
          <w:rFonts w:ascii="Arial" w:hAnsi="Arial" w:cs="Arial"/>
          <w:b/>
          <w:bCs/>
        </w:rPr>
        <w:t xml:space="preserve"> </w:t>
      </w:r>
      <w:r w:rsidRPr="00A017ED">
        <w:rPr>
          <w:rFonts w:ascii="Arial" w:hAnsi="Arial" w:cs="Arial"/>
        </w:rPr>
        <w:t>investigated the impacts of dietary fatty acid intake during pregnancy on fetal development and metabolism using a novel ovine model of maternal-fetal metabolic programming. Studies demonstrated that elevated consumption of saturated fatty acids (~25% kcal intake) promoted skeletal muscle insulin resistance and enhanced uptake and oxidation of fatty acids in mid-term fetuses, consistent with findings from murine and non-human primate models.  Studies also established that supplementing 2% algae-derived DHA to the diet of pregnant ewes crosses the maternal rumen and placenta to enrich fetal tissue DHA levels. This was associated with complex shifts in the expression of fatty acid transporters on the placenta and fetal tissues that may impact nutrient metabolism during development and early neonatal life.  Taken together, these studies are the first to validate use of an ovine model for investigating the impact of maternal dietary fatty acid supplementation on fetal metabolism and development.</w:t>
      </w:r>
      <w:r w:rsidRPr="00E63ABA">
        <w:rPr>
          <w:rFonts w:cstheme="minorHAnsi"/>
          <w:sz w:val="18"/>
          <w:szCs w:val="18"/>
        </w:rPr>
        <w:t xml:space="preserve"> </w:t>
      </w:r>
    </w:p>
    <w:p w14:paraId="2535249E" w14:textId="02CA9908" w:rsidR="00A017ED" w:rsidRDefault="00A017ED" w:rsidP="00BD27D5">
      <w:pPr>
        <w:jc w:val="both"/>
        <w:rPr>
          <w:rFonts w:ascii="Arial" w:hAnsi="Arial" w:cs="Arial"/>
        </w:rPr>
      </w:pPr>
    </w:p>
    <w:p w14:paraId="315D78A6" w14:textId="0A0FFF7E" w:rsidR="00A017ED" w:rsidRPr="008512CC" w:rsidRDefault="00A017ED" w:rsidP="00BD27D5">
      <w:pPr>
        <w:jc w:val="both"/>
        <w:rPr>
          <w:rFonts w:ascii="Arial" w:hAnsi="Arial" w:cs="Arial"/>
          <w:b/>
          <w:color w:val="7030A0"/>
        </w:rPr>
      </w:pPr>
      <w:r w:rsidRPr="008512CC">
        <w:rPr>
          <w:rFonts w:ascii="Arial" w:hAnsi="Arial" w:cs="Arial"/>
          <w:b/>
          <w:color w:val="7030A0"/>
        </w:rPr>
        <w:t>Objective 3: Explore the interaction between dietary components and the host metabolome and epigenome.</w:t>
      </w:r>
    </w:p>
    <w:p w14:paraId="7C70E57F" w14:textId="776E473C" w:rsidR="00A017ED" w:rsidRDefault="00A017ED" w:rsidP="00A017ED">
      <w:pPr>
        <w:jc w:val="both"/>
        <w:rPr>
          <w:rFonts w:ascii="Arial" w:hAnsi="Arial" w:cs="Arial"/>
          <w:bCs/>
        </w:rPr>
      </w:pPr>
      <w:r w:rsidRPr="00034B5F">
        <w:rPr>
          <w:rFonts w:ascii="Arial" w:hAnsi="Arial" w:cs="Arial"/>
          <w:b/>
          <w:bCs/>
        </w:rPr>
        <w:t>W4122 researchers in Minnesota (Chen)</w:t>
      </w:r>
      <w:r w:rsidRPr="00034B5F">
        <w:rPr>
          <w:rFonts w:ascii="Arial" w:hAnsi="Arial" w:cs="Arial"/>
          <w:bCs/>
        </w:rPr>
        <w:t xml:space="preserve"> examined the influences of feeding thermally oxidized oil on amino acid metabolism. Feeding thermally oxidized lipids to pigs has been shown to compromise growth, reduce energy digestibility, and disrupt lipid profile. Oxidized corn oil (OCO)-elicited changes in the amino acid homeostasis of nursery pigs were examined by metabolomics-based biochemical analysis. The results showed that serum and hepatic free amino acids and metabolites, including tryptophan, threonine, alanine, glutamate, and glutathione, as well as associated metabolic pathways, were selectively altered by OCO, and more importantly, many of these metabolic events possess protective functions. Specifically, OCO activated the tryptophan-nicotinamide adenosine dinucleotides (NAD+) synthesis by the transcriptional upregulation of the kynurenine pathway in tryptophan catabolism and the promotion of adenine nucleotide biosynthesis. Furthermore, OCO induced oxidative stress, causing the decreases of glutathione (GSH)/oxidized glutathione (GSSG) ratio, carnosine, and ascorbic acid, and simultaneously promoted antioxidant responses as shown by the increases of hepatic GSH and GSSG and the transcriptional upregulation of GSH metabolism-related enzymes. Moreover, OCO reduced the catabolism of threonine to α-</w:t>
      </w:r>
      <w:proofErr w:type="spellStart"/>
      <w:r w:rsidRPr="00034B5F">
        <w:rPr>
          <w:rFonts w:ascii="Arial" w:hAnsi="Arial" w:cs="Arial"/>
          <w:bCs/>
        </w:rPr>
        <w:t>ketobutyrate</w:t>
      </w:r>
      <w:proofErr w:type="spellEnd"/>
      <w:r w:rsidRPr="00034B5F">
        <w:rPr>
          <w:rFonts w:ascii="Arial" w:hAnsi="Arial" w:cs="Arial"/>
          <w:bCs/>
        </w:rPr>
        <w:t xml:space="preserve"> in the liver by inhibiting the threonine dehydratase (TDH) route. Overall, these protective metabolic events indicate that, below a certain threshold of exposure, nursery pigs can overcome the oxidative stress and metabolic challenges posed by the consumption of oxidized lipids by adjusting antioxidant response and nutrient and energy metabolism, partially through the transcriptional regulation of amino acid metabolism.</w:t>
      </w:r>
    </w:p>
    <w:p w14:paraId="222551F8" w14:textId="0B4919FE" w:rsidR="00A97DF6" w:rsidRDefault="00A97DF6" w:rsidP="00A97DF6">
      <w:pPr>
        <w:jc w:val="both"/>
        <w:rPr>
          <w:rFonts w:ascii="Arial" w:hAnsi="Arial" w:cs="Arial"/>
          <w:bCs/>
        </w:rPr>
      </w:pPr>
      <w:r w:rsidRPr="00A97DF6">
        <w:rPr>
          <w:rFonts w:ascii="Arial" w:hAnsi="Arial" w:cs="Arial"/>
          <w:b/>
          <w:bCs/>
        </w:rPr>
        <w:lastRenderedPageBreak/>
        <w:t>W4122 researcher in Hawaii (</w:t>
      </w:r>
      <w:proofErr w:type="spellStart"/>
      <w:r w:rsidRPr="00A97DF6">
        <w:rPr>
          <w:rFonts w:ascii="Arial" w:hAnsi="Arial" w:cs="Arial"/>
          <w:b/>
          <w:bCs/>
        </w:rPr>
        <w:t>Nerukar</w:t>
      </w:r>
      <w:proofErr w:type="spellEnd"/>
      <w:r w:rsidRPr="00A97DF6">
        <w:rPr>
          <w:rFonts w:ascii="Arial" w:hAnsi="Arial" w:cs="Arial"/>
          <w:b/>
          <w:bCs/>
        </w:rPr>
        <w:t>)</w:t>
      </w:r>
      <w:r>
        <w:rPr>
          <w:rFonts w:ascii="Arial" w:hAnsi="Arial" w:cs="Arial"/>
          <w:b/>
          <w:bCs/>
        </w:rPr>
        <w:t xml:space="preserve"> </w:t>
      </w:r>
      <w:r w:rsidRPr="00034B5F">
        <w:rPr>
          <w:rFonts w:ascii="Arial" w:hAnsi="Arial" w:cs="Arial"/>
        </w:rPr>
        <w:t>has</w:t>
      </w:r>
      <w:r>
        <w:rPr>
          <w:rFonts w:ascii="Arial" w:hAnsi="Arial" w:cs="Arial"/>
        </w:rPr>
        <w:t xml:space="preserve"> </w:t>
      </w:r>
      <w:r w:rsidRPr="00307C4F">
        <w:rPr>
          <w:rFonts w:ascii="Arial" w:hAnsi="Arial" w:cs="Arial"/>
        </w:rPr>
        <w:t>been carrying</w:t>
      </w:r>
      <w:r>
        <w:rPr>
          <w:rFonts w:ascii="Arial" w:hAnsi="Arial" w:cs="Arial"/>
        </w:rPr>
        <w:t xml:space="preserve"> the work on Coffee.</w:t>
      </w:r>
      <w:r>
        <w:rPr>
          <w:rFonts w:ascii="Arial" w:hAnsi="Arial" w:cs="Arial"/>
          <w:b/>
          <w:bCs/>
        </w:rPr>
        <w:t xml:space="preserve"> </w:t>
      </w:r>
      <w:r w:rsidRPr="00A97DF6">
        <w:rPr>
          <w:rFonts w:ascii="Arial" w:hAnsi="Arial" w:cs="Arial"/>
          <w:b/>
          <w:bCs/>
        </w:rPr>
        <w:t xml:space="preserve"> </w:t>
      </w:r>
      <w:r w:rsidRPr="00A97DF6">
        <w:rPr>
          <w:rFonts w:ascii="Arial" w:hAnsi="Arial" w:cs="Arial"/>
          <w:bCs/>
        </w:rPr>
        <w:t>Coffee is the most widely consumed beverage worldwide. Recent studies indicate that drinking moderate amounts of coffee (up to 4 cups/day) may improve mortality rates as well as metabolic abnormalities in humans. Our studies indicated that Hawaii-grown coffee helps to reduce plasma inflammatory markers among healthy individuals.</w:t>
      </w:r>
    </w:p>
    <w:p w14:paraId="0E76ED22" w14:textId="0373EC40" w:rsidR="009A442B" w:rsidRPr="009A442B" w:rsidRDefault="009A442B" w:rsidP="00A97DF6">
      <w:pPr>
        <w:jc w:val="both"/>
        <w:rPr>
          <w:rFonts w:ascii="Arial" w:hAnsi="Arial" w:cs="Arial"/>
          <w:b/>
        </w:rPr>
      </w:pPr>
    </w:p>
    <w:p w14:paraId="1F2AAE81" w14:textId="77777777" w:rsidR="009A442B" w:rsidRPr="008512CC" w:rsidRDefault="009A442B" w:rsidP="009A442B">
      <w:pPr>
        <w:jc w:val="both"/>
        <w:rPr>
          <w:rFonts w:ascii="Arial" w:hAnsi="Arial" w:cs="Arial"/>
          <w:b/>
          <w:color w:val="7030A0"/>
        </w:rPr>
      </w:pPr>
      <w:r w:rsidRPr="008512CC">
        <w:rPr>
          <w:rFonts w:ascii="Arial" w:hAnsi="Arial" w:cs="Arial"/>
          <w:b/>
          <w:color w:val="7030A0"/>
        </w:rPr>
        <w:t>Objective 4: Determine how food processing influences chemical composition to affect human health.</w:t>
      </w:r>
    </w:p>
    <w:p w14:paraId="113AFDE3" w14:textId="436B25CD" w:rsidR="009A442B" w:rsidRPr="009A442B" w:rsidRDefault="009A442B" w:rsidP="00A97DF6">
      <w:pPr>
        <w:jc w:val="both"/>
        <w:rPr>
          <w:rFonts w:ascii="Arial" w:hAnsi="Arial" w:cs="Arial"/>
          <w:bCs/>
        </w:rPr>
      </w:pPr>
      <w:r w:rsidRPr="009A442B">
        <w:rPr>
          <w:rFonts w:ascii="Arial" w:hAnsi="Arial" w:cs="Arial"/>
          <w:b/>
        </w:rPr>
        <w:t>W4122 researchers in New Mexico (Delgado)</w:t>
      </w:r>
      <w:r w:rsidRPr="009A442B">
        <w:rPr>
          <w:rFonts w:ascii="Arial" w:hAnsi="Arial" w:cs="Arial"/>
          <w:bCs/>
        </w:rPr>
        <w:t xml:space="preserve"> shows the effects of </w:t>
      </w:r>
      <w:proofErr w:type="spellStart"/>
      <w:r w:rsidRPr="009A442B">
        <w:rPr>
          <w:rFonts w:ascii="Arial" w:hAnsi="Arial" w:cs="Arial"/>
          <w:bCs/>
        </w:rPr>
        <w:t>maltodextrins</w:t>
      </w:r>
      <w:proofErr w:type="spellEnd"/>
      <w:r w:rsidRPr="009A442B">
        <w:rPr>
          <w:rFonts w:ascii="Arial" w:hAnsi="Arial" w:cs="Arial"/>
          <w:bCs/>
        </w:rPr>
        <w:t xml:space="preserve"> and gum </w:t>
      </w:r>
      <w:proofErr w:type="spellStart"/>
      <w:r w:rsidRPr="009A442B">
        <w:rPr>
          <w:rFonts w:ascii="Arial" w:hAnsi="Arial" w:cs="Arial"/>
          <w:bCs/>
        </w:rPr>
        <w:t>arabic</w:t>
      </w:r>
      <w:proofErr w:type="spellEnd"/>
      <w:r w:rsidRPr="009A442B">
        <w:rPr>
          <w:rFonts w:ascii="Arial" w:hAnsi="Arial" w:cs="Arial"/>
          <w:bCs/>
        </w:rPr>
        <w:t xml:space="preserve"> as microencapsulation agents on the stability of sugarcane bagasse extracts and the potential use of the extracts as antimicrobial agents. The bioactive compounds in sugarcane bagasse (SCB) were extracted using 90% methanol and an orbital shaker at a fixed temperature of 50 °C, thereby obtaining a yield of the total phenolic content of 5.91 mg GAE/g. The bioactive compounds identified in the by-product were flavonoids, alkaloids, and lignan (-) Podophyllotoxin. The total phenolic content (TPC), antioxidant activity, and shelf-life stability of fresh and microencapsulated TPC were analyzed. This experiment’s optimal microencapsulation can be obtained with a ratio of 0.6% </w:t>
      </w:r>
      <w:proofErr w:type="spellStart"/>
      <w:r w:rsidRPr="009A442B">
        <w:rPr>
          <w:rFonts w:ascii="Arial" w:hAnsi="Arial" w:cs="Arial"/>
          <w:bCs/>
        </w:rPr>
        <w:t>maltodextrin</w:t>
      </w:r>
      <w:proofErr w:type="spellEnd"/>
      <w:r w:rsidRPr="009A442B">
        <w:rPr>
          <w:rFonts w:ascii="Arial" w:hAnsi="Arial" w:cs="Arial"/>
          <w:bCs/>
        </w:rPr>
        <w:t xml:space="preserve"> (MD)/9.423% gum </w:t>
      </w:r>
      <w:proofErr w:type="spellStart"/>
      <w:r w:rsidRPr="009A442B">
        <w:rPr>
          <w:rFonts w:ascii="Arial" w:hAnsi="Arial" w:cs="Arial"/>
          <w:bCs/>
        </w:rPr>
        <w:t>arabic</w:t>
      </w:r>
      <w:proofErr w:type="spellEnd"/>
      <w:r w:rsidRPr="009A442B">
        <w:rPr>
          <w:rFonts w:ascii="Arial" w:hAnsi="Arial" w:cs="Arial"/>
          <w:bCs/>
        </w:rPr>
        <w:t xml:space="preserve"> (GA). Sugarcane bagasse showed high antioxidant activities, which remained stable after 30 days of storage and antimicrobial properties against </w:t>
      </w:r>
      <w:r w:rsidRPr="009A442B">
        <w:rPr>
          <w:rFonts w:ascii="Arial" w:hAnsi="Arial" w:cs="Arial"/>
          <w:bCs/>
          <w:i/>
          <w:iCs/>
        </w:rPr>
        <w:t>E. coli</w:t>
      </w:r>
      <w:r w:rsidRPr="009A442B">
        <w:rPr>
          <w:rFonts w:ascii="Arial" w:hAnsi="Arial" w:cs="Arial"/>
          <w:bCs/>
        </w:rPr>
        <w:t xml:space="preserve">, </w:t>
      </w:r>
      <w:r w:rsidRPr="009A442B">
        <w:rPr>
          <w:rFonts w:ascii="Arial" w:hAnsi="Arial" w:cs="Arial"/>
          <w:bCs/>
          <w:i/>
          <w:iCs/>
        </w:rPr>
        <w:t>B. cereus</w:t>
      </w:r>
      <w:r w:rsidRPr="009A442B">
        <w:rPr>
          <w:rFonts w:ascii="Arial" w:hAnsi="Arial" w:cs="Arial"/>
          <w:bCs/>
        </w:rPr>
        <w:t xml:space="preserve">, </w:t>
      </w:r>
      <w:r w:rsidRPr="009A442B">
        <w:rPr>
          <w:rFonts w:ascii="Arial" w:hAnsi="Arial" w:cs="Arial"/>
          <w:bCs/>
          <w:i/>
          <w:iCs/>
        </w:rPr>
        <w:t>S. aureus</w:t>
      </w:r>
      <w:r w:rsidRPr="009A442B">
        <w:rPr>
          <w:rFonts w:ascii="Arial" w:hAnsi="Arial" w:cs="Arial"/>
          <w:bCs/>
        </w:rPr>
        <w:t>, and the modified yeast SGS1. The TPC of the microencapsulated SCB extracts was not affected (p &gt; 0.05) by time or storage temperature due to the combination of MD and GA as encapsulating agents. The antioxidant and antimicrobial capacities of sugarcane bagasse extracts showed their potential use as a source of bioactive compounds for further use as a food additive or nutraceutical.</w:t>
      </w:r>
    </w:p>
    <w:p w14:paraId="1E1EBEB2" w14:textId="0350DC49" w:rsidR="004550BF" w:rsidRDefault="004550BF" w:rsidP="004550BF">
      <w:pPr>
        <w:widowControl w:val="0"/>
        <w:autoSpaceDE w:val="0"/>
        <w:autoSpaceDN w:val="0"/>
        <w:adjustRightInd w:val="0"/>
        <w:jc w:val="both"/>
        <w:rPr>
          <w:rFonts w:ascii="Arial" w:hAnsi="Arial" w:cs="Arial"/>
          <w:bCs/>
        </w:rPr>
      </w:pPr>
      <w:r w:rsidRPr="00A97DF6">
        <w:rPr>
          <w:rFonts w:ascii="Arial" w:hAnsi="Arial" w:cs="Arial"/>
          <w:b/>
          <w:bCs/>
        </w:rPr>
        <w:t>W4122 researcher in Hawaii (</w:t>
      </w:r>
      <w:proofErr w:type="spellStart"/>
      <w:r w:rsidRPr="00A97DF6">
        <w:rPr>
          <w:rFonts w:ascii="Arial" w:hAnsi="Arial" w:cs="Arial"/>
          <w:b/>
          <w:bCs/>
        </w:rPr>
        <w:t>Nerukar</w:t>
      </w:r>
      <w:proofErr w:type="spellEnd"/>
      <w:r w:rsidRPr="00A97DF6">
        <w:rPr>
          <w:rFonts w:ascii="Arial" w:hAnsi="Arial" w:cs="Arial"/>
          <w:b/>
          <w:bCs/>
        </w:rPr>
        <w:t>)</w:t>
      </w:r>
      <w:r>
        <w:rPr>
          <w:rFonts w:ascii="Arial" w:hAnsi="Arial" w:cs="Arial"/>
          <w:b/>
          <w:bCs/>
        </w:rPr>
        <w:t xml:space="preserve"> </w:t>
      </w:r>
      <w:r w:rsidRPr="004550BF">
        <w:rPr>
          <w:rFonts w:ascii="Arial" w:hAnsi="Arial" w:cs="Arial"/>
          <w:bCs/>
        </w:rPr>
        <w:t>provided evidence that the beneficial effects of fermentation on food chemical composition and positive influence on human health. We have identified the role or fermenting bacteria in preparations of traditional Hawaiian medicine noni (</w:t>
      </w:r>
      <w:proofErr w:type="spellStart"/>
      <w:r w:rsidRPr="004550BF">
        <w:rPr>
          <w:rFonts w:ascii="Arial" w:hAnsi="Arial" w:cs="Arial"/>
          <w:bCs/>
          <w:i/>
          <w:iCs/>
        </w:rPr>
        <w:t>Morinda</w:t>
      </w:r>
      <w:proofErr w:type="spellEnd"/>
      <w:r w:rsidRPr="004550BF">
        <w:rPr>
          <w:rFonts w:ascii="Arial" w:hAnsi="Arial" w:cs="Arial"/>
          <w:bCs/>
          <w:i/>
          <w:iCs/>
        </w:rPr>
        <w:t xml:space="preserve"> </w:t>
      </w:r>
      <w:proofErr w:type="spellStart"/>
      <w:r w:rsidRPr="004550BF">
        <w:rPr>
          <w:rFonts w:ascii="Arial" w:hAnsi="Arial" w:cs="Arial"/>
          <w:bCs/>
          <w:i/>
          <w:iCs/>
        </w:rPr>
        <w:t>citrifolia</w:t>
      </w:r>
      <w:proofErr w:type="spellEnd"/>
      <w:r w:rsidRPr="004550BF">
        <w:rPr>
          <w:rFonts w:ascii="Arial" w:hAnsi="Arial" w:cs="Arial"/>
          <w:bCs/>
        </w:rPr>
        <w:t>) and its effects on obesity and glucose metabolism in mice fed a high-fat diet</w:t>
      </w:r>
      <w:r>
        <w:rPr>
          <w:rFonts w:ascii="Arial" w:hAnsi="Arial" w:cs="Arial"/>
          <w:bCs/>
        </w:rPr>
        <w:t>.</w:t>
      </w:r>
    </w:p>
    <w:p w14:paraId="5923A443" w14:textId="0A48E93F" w:rsidR="004550BF" w:rsidRDefault="004550BF" w:rsidP="004550BF">
      <w:pPr>
        <w:spacing w:before="100" w:beforeAutospacing="1" w:after="100" w:afterAutospacing="1" w:line="240" w:lineRule="auto"/>
        <w:jc w:val="both"/>
        <w:rPr>
          <w:rFonts w:ascii="Arial" w:hAnsi="Arial" w:cs="Arial"/>
          <w:bCs/>
        </w:rPr>
      </w:pPr>
      <w:r w:rsidRPr="00034B5F">
        <w:rPr>
          <w:rFonts w:ascii="Arial" w:hAnsi="Arial" w:cs="Arial"/>
          <w:b/>
          <w:bCs/>
        </w:rPr>
        <w:t>W4122 researchers in Minnesota (Chen)</w:t>
      </w:r>
      <w:r w:rsidRPr="00034B5F">
        <w:rPr>
          <w:rFonts w:ascii="Arial" w:hAnsi="Arial" w:cs="Arial"/>
          <w:bCs/>
        </w:rPr>
        <w:t xml:space="preserve"> examined</w:t>
      </w:r>
      <w:r>
        <w:rPr>
          <w:rFonts w:ascii="Arial" w:hAnsi="Arial" w:cs="Arial"/>
          <w:bCs/>
        </w:rPr>
        <w:t xml:space="preserve"> </w:t>
      </w:r>
      <w:r w:rsidRPr="004550BF">
        <w:rPr>
          <w:rFonts w:ascii="Arial" w:hAnsi="Arial" w:cs="Arial"/>
          <w:bCs/>
        </w:rPr>
        <w:t xml:space="preserve">the chemical properties of soybean meals. Feeds containing oxidized lipids and proteins can contribute lead to oxidative stress, impaired protein and fat digestibility, and compromised intestinal function in food producing animals. However, the status of lipid and protein oxidation among sources of soybean meal (SBM), which is most widely used feed ingredients in animal feeds, has been largely unexplored. In this study, lipid and protein oxidation status of 48 samples of SBM samples from different preparation procedures (solvent extraction, extrusion, expeller) and geographic locations were analyzed by p-anisidine value (lipid oxidation indicator) assay and 2,4-dinitrophenylhydrazine (DNPH)-based protein carbonyl content (protein oxidation indicator) assay, respectively. In addition, water activity, as a parameter that could contribute to lipid and protein oxidation, was also measured. The results showed that p-anisidine values ranged from non-detectable to 2.29 and protein carbonyl contents ranged from 0.58 to 35.12 mmol /kg protein in these samples. Pearson correlation analysis revealed a significant positive correlation (r=0.56, p&lt;0.001) between p-anisidine values and carbonyl contents. </w:t>
      </w:r>
      <w:r w:rsidR="00BB409F" w:rsidRPr="004550BF">
        <w:rPr>
          <w:rFonts w:ascii="Arial" w:hAnsi="Arial" w:cs="Arial"/>
          <w:bCs/>
        </w:rPr>
        <w:t>Mechanically processed</w:t>
      </w:r>
      <w:r w:rsidRPr="004550BF">
        <w:rPr>
          <w:rFonts w:ascii="Arial" w:hAnsi="Arial" w:cs="Arial"/>
          <w:bCs/>
        </w:rPr>
        <w:t xml:space="preserve"> extrusion and expeller SBM samples had higher p-anisidine values (p &lt;0.0001) and protein carbonyl levels (p &lt;0.0001) than samples of solvent-extracted SBM samples. Overall, the water activity of 48 SBMs averaged less than 0.60, which is considered safe for preventing bacteria and mold growth during long-term storage. Moreover, the water activity of solvent-extracted SBMs (ranging from 0.55 to 0.68) was </w:t>
      </w:r>
      <w:r w:rsidRPr="004550BF">
        <w:rPr>
          <w:rFonts w:ascii="Arial" w:hAnsi="Arial" w:cs="Arial"/>
          <w:bCs/>
        </w:rPr>
        <w:lastRenderedPageBreak/>
        <w:t xml:space="preserve">greater (p&lt;0.0001) than that of </w:t>
      </w:r>
      <w:r w:rsidR="00BB409F" w:rsidRPr="004550BF">
        <w:rPr>
          <w:rFonts w:ascii="Arial" w:hAnsi="Arial" w:cs="Arial"/>
          <w:bCs/>
        </w:rPr>
        <w:t>mechanically processed</w:t>
      </w:r>
      <w:r w:rsidRPr="004550BF">
        <w:rPr>
          <w:rFonts w:ascii="Arial" w:hAnsi="Arial" w:cs="Arial"/>
          <w:bCs/>
        </w:rPr>
        <w:t xml:space="preserve"> SBMs (ranging from 0.28 to 0.45). Taken together, </w:t>
      </w:r>
      <w:r w:rsidR="00BB409F" w:rsidRPr="004550BF">
        <w:rPr>
          <w:rFonts w:ascii="Arial" w:hAnsi="Arial" w:cs="Arial"/>
          <w:bCs/>
        </w:rPr>
        <w:t>mechanically processed</w:t>
      </w:r>
      <w:r w:rsidRPr="004550BF">
        <w:rPr>
          <w:rFonts w:ascii="Arial" w:hAnsi="Arial" w:cs="Arial"/>
          <w:bCs/>
        </w:rPr>
        <w:t xml:space="preserve"> extrusion and expeller SBM samples have significantly higher oxidation level compared with solvent-extracted SBMs, in which lipid oxidation is positively correlated with protein oxidation of SBMs, and extraction methods may affect the oxidation status and water activity of SBMs.</w:t>
      </w:r>
    </w:p>
    <w:p w14:paraId="2C131FDE" w14:textId="11EF2AD2" w:rsidR="00BB409F" w:rsidRPr="00BB409F" w:rsidRDefault="004550BF" w:rsidP="00BB409F">
      <w:pPr>
        <w:spacing w:before="100" w:beforeAutospacing="1" w:after="100" w:afterAutospacing="1" w:line="240" w:lineRule="auto"/>
        <w:jc w:val="both"/>
        <w:rPr>
          <w:rFonts w:ascii="Arial" w:hAnsi="Arial" w:cs="Arial"/>
          <w:bCs/>
        </w:rPr>
      </w:pPr>
      <w:r w:rsidRPr="00BB409F">
        <w:rPr>
          <w:rFonts w:ascii="Arial" w:hAnsi="Arial" w:cs="Arial"/>
          <w:b/>
        </w:rPr>
        <w:t>W4122 researcher in Colorado (Weir)</w:t>
      </w:r>
      <w:r w:rsidRPr="00BB409F">
        <w:rPr>
          <w:rFonts w:ascii="Arial" w:hAnsi="Arial" w:cs="Arial"/>
          <w:bCs/>
        </w:rPr>
        <w:t xml:space="preserve"> </w:t>
      </w:r>
      <w:r w:rsidR="00BB409F" w:rsidRPr="00BB409F">
        <w:rPr>
          <w:rFonts w:ascii="Arial" w:hAnsi="Arial" w:cs="Arial"/>
          <w:bCs/>
        </w:rPr>
        <w:t>are exploring how altering feedstock of crickets can impact their iron bioavailability and micronutrient content as well as how solid-state fermentation of mealworms impacts protein digestibility, iron availability and consumer acceptance of whole mealworm-based foods. The recent study determined that the iron content in crickets is tightly regulated, despite differences in this micronutrient in the feedstock. Furthermore, rearing crickets on spent mushroom compost (post-fruiting) compared to pre-fruiting mushroom blocks may increase bioavailable iron in the</w:t>
      </w:r>
      <w:r w:rsidR="00BB409F">
        <w:rPr>
          <w:rFonts w:ascii="Arial" w:hAnsi="Arial" w:cs="Arial"/>
          <w:bCs/>
        </w:rPr>
        <w:t xml:space="preserve"> </w:t>
      </w:r>
      <w:r w:rsidR="00BB409F" w:rsidRPr="00BB409F">
        <w:rPr>
          <w:rFonts w:ascii="Arial" w:hAnsi="Arial" w:cs="Arial"/>
          <w:bCs/>
        </w:rPr>
        <w:t>consumed crickets, which could provide a convenient circular food production system for low resource contexts.</w:t>
      </w:r>
      <w:r w:rsidR="00BB409F">
        <w:rPr>
          <w:rFonts w:ascii="Arial" w:hAnsi="Arial" w:cs="Arial"/>
          <w:bCs/>
        </w:rPr>
        <w:t xml:space="preserve"> The team also </w:t>
      </w:r>
      <w:r w:rsidR="00BB409F" w:rsidRPr="00BB409F">
        <w:rPr>
          <w:rFonts w:ascii="Arial" w:hAnsi="Arial" w:cs="Arial"/>
          <w:bCs/>
        </w:rPr>
        <w:t>determined that mealworm larvae are a suitable substrate for solid-state fermentation by Rhizopus molds and studies are underway to compare their food safety, nutritional, and consumer acceptability profiles relative to non-fermented mealworm and traditional soybean-based fermentations (tempeh).</w:t>
      </w:r>
    </w:p>
    <w:p w14:paraId="6D6B0265" w14:textId="74BA48D5" w:rsidR="00BB409F" w:rsidRPr="00840D6A" w:rsidRDefault="00BB409F" w:rsidP="00BB409F">
      <w:pPr>
        <w:spacing w:line="333" w:lineRule="auto"/>
        <w:ind w:left="114" w:hanging="4"/>
        <w:rPr>
          <w:rFonts w:cstheme="minorHAnsi"/>
        </w:rPr>
      </w:pPr>
    </w:p>
    <w:p w14:paraId="2605EF08" w14:textId="3D47CF68" w:rsidR="004550BF" w:rsidRPr="00566EBD" w:rsidRDefault="004550BF" w:rsidP="004550BF">
      <w:pPr>
        <w:spacing w:before="100" w:beforeAutospacing="1" w:after="100" w:afterAutospacing="1" w:line="240" w:lineRule="auto"/>
        <w:jc w:val="both"/>
        <w:rPr>
          <w:rFonts w:ascii="Times New Roman" w:eastAsia="Times New Roman" w:hAnsi="Times New Roman" w:cs="Times New Roman"/>
          <w:sz w:val="24"/>
          <w:szCs w:val="24"/>
          <w:lang w:eastAsia="zh-CN"/>
        </w:rPr>
      </w:pPr>
      <w:r>
        <w:rPr>
          <w:rFonts w:ascii="Arial" w:hAnsi="Arial" w:cs="Arial"/>
          <w:b/>
          <w:bCs/>
        </w:rPr>
        <w:t xml:space="preserve"> </w:t>
      </w:r>
    </w:p>
    <w:p w14:paraId="501F7B8A" w14:textId="47618298" w:rsidR="004550BF" w:rsidRPr="009D36CC" w:rsidRDefault="004550BF" w:rsidP="004550BF">
      <w:pPr>
        <w:widowControl w:val="0"/>
        <w:autoSpaceDE w:val="0"/>
        <w:autoSpaceDN w:val="0"/>
        <w:adjustRightInd w:val="0"/>
        <w:jc w:val="both"/>
        <w:rPr>
          <w:rFonts w:ascii="Times New Roman" w:hAnsi="Times New Roman" w:cs="Times New Roman"/>
        </w:rPr>
      </w:pPr>
    </w:p>
    <w:p w14:paraId="5CAFBD3C" w14:textId="1C867F18" w:rsidR="00A97DF6" w:rsidRPr="00A97DF6" w:rsidRDefault="00A97DF6" w:rsidP="00A017ED">
      <w:pPr>
        <w:jc w:val="both"/>
        <w:rPr>
          <w:rFonts w:ascii="Arial" w:hAnsi="Arial" w:cs="Arial"/>
          <w:b/>
          <w:bCs/>
        </w:rPr>
      </w:pPr>
    </w:p>
    <w:p w14:paraId="4946C2D0" w14:textId="0E5D5CD1" w:rsidR="00120A21" w:rsidRPr="00BC09DC" w:rsidRDefault="00120A21" w:rsidP="00120A21">
      <w:pPr>
        <w:jc w:val="both"/>
        <w:rPr>
          <w:rFonts w:ascii="Arial" w:hAnsi="Arial" w:cs="Arial"/>
        </w:rPr>
      </w:pPr>
    </w:p>
    <w:p w14:paraId="2AE548F6" w14:textId="3AAC88D8" w:rsidR="004222D0" w:rsidRPr="00034B5F" w:rsidRDefault="004222D0" w:rsidP="004222D0">
      <w:pPr>
        <w:jc w:val="both"/>
        <w:rPr>
          <w:rFonts w:ascii="Arial" w:hAnsi="Arial" w:cs="Arial"/>
        </w:rPr>
      </w:pPr>
    </w:p>
    <w:p w14:paraId="12183787" w14:textId="11E92D7F" w:rsidR="004222D0" w:rsidRPr="00034B5F" w:rsidRDefault="004222D0" w:rsidP="004222D0">
      <w:pPr>
        <w:jc w:val="both"/>
        <w:rPr>
          <w:rFonts w:ascii="Arial" w:hAnsi="Arial" w:cs="Arial"/>
          <w:bCs/>
        </w:rPr>
      </w:pPr>
    </w:p>
    <w:p w14:paraId="61A46FA6" w14:textId="74CD5246" w:rsidR="00011038" w:rsidRPr="00034B5F" w:rsidRDefault="00011038" w:rsidP="00011038">
      <w:pPr>
        <w:jc w:val="both"/>
        <w:rPr>
          <w:rFonts w:ascii="Arial" w:hAnsi="Arial" w:cs="Arial"/>
          <w:bCs/>
        </w:rPr>
      </w:pPr>
    </w:p>
    <w:p w14:paraId="10776B0E" w14:textId="7C5C2C16" w:rsidR="00884AA4" w:rsidRPr="00034B5F" w:rsidRDefault="00011038" w:rsidP="009D275A">
      <w:pPr>
        <w:jc w:val="both"/>
        <w:rPr>
          <w:rFonts w:ascii="Arial" w:hAnsi="Arial" w:cs="Arial"/>
          <w:bCs/>
        </w:rPr>
      </w:pPr>
      <w:r w:rsidRPr="00034B5F">
        <w:rPr>
          <w:rFonts w:ascii="Arial" w:hAnsi="Arial" w:cs="Arial"/>
          <w:bCs/>
        </w:rPr>
        <w:t xml:space="preserve"> </w:t>
      </w:r>
      <w:r w:rsidRPr="00034B5F">
        <w:rPr>
          <w:rFonts w:ascii="Arial" w:hAnsi="Arial" w:cs="Arial"/>
          <w:b/>
        </w:rPr>
        <w:t xml:space="preserve"> </w:t>
      </w:r>
    </w:p>
    <w:p w14:paraId="53D41EC8" w14:textId="77777777" w:rsidR="009A16EF" w:rsidRPr="00034B5F" w:rsidRDefault="009A16EF" w:rsidP="009D275A">
      <w:pPr>
        <w:jc w:val="both"/>
        <w:rPr>
          <w:rFonts w:ascii="Arial" w:hAnsi="Arial" w:cs="Arial"/>
          <w:bCs/>
        </w:rPr>
      </w:pPr>
    </w:p>
    <w:p w14:paraId="23C53638" w14:textId="77777777" w:rsidR="00490EBF" w:rsidRPr="00034B5F" w:rsidRDefault="00490EBF">
      <w:pPr>
        <w:spacing w:after="0" w:line="240" w:lineRule="auto"/>
        <w:rPr>
          <w:rFonts w:ascii="Arial" w:hAnsi="Arial" w:cs="Arial"/>
          <w:b/>
          <w:bCs/>
          <w:u w:val="single"/>
        </w:rPr>
      </w:pPr>
      <w:r w:rsidRPr="00034B5F">
        <w:rPr>
          <w:rFonts w:ascii="Arial" w:hAnsi="Arial" w:cs="Arial"/>
          <w:b/>
          <w:bCs/>
          <w:u w:val="single"/>
        </w:rPr>
        <w:br w:type="page"/>
      </w:r>
    </w:p>
    <w:p w14:paraId="073A4142" w14:textId="71BABBD8" w:rsidR="009A16EF" w:rsidRPr="00FB6ED0" w:rsidRDefault="009A16EF" w:rsidP="00FB6ED0">
      <w:pPr>
        <w:rPr>
          <w:rFonts w:ascii="Arial" w:hAnsi="Arial" w:cs="Arial"/>
          <w:b/>
          <w:sz w:val="28"/>
          <w:szCs w:val="28"/>
          <w:u w:val="single"/>
        </w:rPr>
      </w:pPr>
      <w:r w:rsidRPr="00FB6ED0">
        <w:rPr>
          <w:rFonts w:ascii="Arial" w:hAnsi="Arial" w:cs="Arial"/>
          <w:b/>
          <w:sz w:val="28"/>
          <w:szCs w:val="28"/>
          <w:u w:val="single"/>
        </w:rPr>
        <w:lastRenderedPageBreak/>
        <w:t>Impact statements:</w:t>
      </w:r>
    </w:p>
    <w:p w14:paraId="49F91223" w14:textId="45383CF0" w:rsidR="009D275A" w:rsidRPr="00034B5F" w:rsidRDefault="009A16EF" w:rsidP="00690FCD">
      <w:pPr>
        <w:jc w:val="both"/>
        <w:rPr>
          <w:rFonts w:ascii="Arial" w:hAnsi="Arial" w:cs="Arial"/>
          <w:bCs/>
        </w:rPr>
      </w:pPr>
      <w:r w:rsidRPr="00034B5F">
        <w:rPr>
          <w:rFonts w:ascii="Arial" w:hAnsi="Arial" w:cs="Arial"/>
          <w:b/>
        </w:rPr>
        <w:t>W4122 researcher in Michigan (Turner)</w:t>
      </w:r>
      <w:r w:rsidRPr="00034B5F">
        <w:rPr>
          <w:rFonts w:ascii="Arial" w:hAnsi="Arial" w:cs="Arial"/>
        </w:rPr>
        <w:t xml:space="preserve"> </w:t>
      </w:r>
      <w:r w:rsidRPr="00034B5F">
        <w:rPr>
          <w:rFonts w:ascii="Arial" w:hAnsi="Arial" w:cs="Arial"/>
          <w:bCs/>
        </w:rPr>
        <w:t>ha</w:t>
      </w:r>
      <w:r w:rsidR="00AB6DD1">
        <w:rPr>
          <w:rFonts w:ascii="Arial" w:hAnsi="Arial" w:cs="Arial"/>
          <w:bCs/>
        </w:rPr>
        <w:t>s</w:t>
      </w:r>
      <w:r w:rsidRPr="00034B5F">
        <w:rPr>
          <w:rFonts w:ascii="Arial" w:hAnsi="Arial" w:cs="Arial"/>
          <w:bCs/>
        </w:rPr>
        <w:t xml:space="preserve"> demonstrated that although quercetin and chlorogenic acid are beneficial in combination with a fermentable fiber during </w:t>
      </w:r>
      <w:r w:rsidR="00AB6DD1">
        <w:rPr>
          <w:rFonts w:ascii="Arial" w:hAnsi="Arial" w:cs="Arial"/>
          <w:bCs/>
        </w:rPr>
        <w:t xml:space="preserve">inflammatory bowel disease remission, </w:t>
      </w:r>
      <w:r w:rsidRPr="00034B5F">
        <w:rPr>
          <w:rFonts w:ascii="Arial" w:hAnsi="Arial" w:cs="Arial"/>
          <w:bCs/>
        </w:rPr>
        <w:t>they influence several aspects of inflammatory processes not able to prevent injury from occurring during periods of activity.</w:t>
      </w:r>
    </w:p>
    <w:p w14:paraId="1BE65497" w14:textId="4E93B32E" w:rsidR="00011038" w:rsidRPr="00034B5F" w:rsidRDefault="00011038" w:rsidP="00011038">
      <w:pPr>
        <w:jc w:val="both"/>
        <w:rPr>
          <w:rFonts w:ascii="Arial" w:hAnsi="Arial" w:cs="Arial"/>
        </w:rPr>
      </w:pPr>
      <w:r w:rsidRPr="00034B5F">
        <w:rPr>
          <w:rFonts w:ascii="Arial" w:hAnsi="Arial" w:cs="Arial"/>
          <w:b/>
        </w:rPr>
        <w:t xml:space="preserve">W4122 researcher in Nebraska (Izard) </w:t>
      </w:r>
      <w:r w:rsidRPr="00034B5F">
        <w:rPr>
          <w:rFonts w:ascii="Arial" w:hAnsi="Arial" w:cs="Arial"/>
          <w:color w:val="000000" w:themeColor="text1"/>
        </w:rPr>
        <w:t xml:space="preserve">provided the first analysis </w:t>
      </w:r>
      <w:r w:rsidRPr="00034B5F">
        <w:rPr>
          <w:rFonts w:ascii="Arial" w:hAnsi="Arial" w:cs="Arial"/>
        </w:rPr>
        <w:t xml:space="preserve">of </w:t>
      </w:r>
      <w:r w:rsidR="00AB6DD1">
        <w:rPr>
          <w:rFonts w:ascii="Arial" w:hAnsi="Arial" w:cs="Arial"/>
        </w:rPr>
        <w:t>food-specific IgG</w:t>
      </w:r>
      <w:r w:rsidRPr="00034B5F">
        <w:rPr>
          <w:rFonts w:ascii="Arial" w:eastAsia="Arial" w:hAnsi="Arial" w:cs="Arial"/>
          <w:color w:val="000000" w:themeColor="text1"/>
        </w:rPr>
        <w:t xml:space="preserve"> present across digestive diseases or surgical resections, a missing component to understand a complex phenomenon often underestimated its impact on the quality of life of the population. Via this approach</w:t>
      </w:r>
      <w:r w:rsidR="00AB6DD1">
        <w:rPr>
          <w:rFonts w:ascii="Arial" w:eastAsia="Arial" w:hAnsi="Arial" w:cs="Arial"/>
          <w:color w:val="000000" w:themeColor="text1"/>
        </w:rPr>
        <w:t>,</w:t>
      </w:r>
      <w:r w:rsidRPr="00034B5F">
        <w:rPr>
          <w:rFonts w:ascii="Arial" w:eastAsia="Arial" w:hAnsi="Arial" w:cs="Arial"/>
          <w:color w:val="000000" w:themeColor="text1"/>
        </w:rPr>
        <w:t xml:space="preserve"> we uncovered a difference between the ileum (small intestine) and the colon that </w:t>
      </w:r>
      <w:r w:rsidR="00AB6DD1">
        <w:rPr>
          <w:rFonts w:ascii="Arial" w:eastAsia="Arial" w:hAnsi="Arial" w:cs="Arial"/>
          <w:color w:val="000000" w:themeColor="text1"/>
        </w:rPr>
        <w:t>affects</w:t>
      </w:r>
      <w:r w:rsidRPr="00034B5F">
        <w:rPr>
          <w:rFonts w:ascii="Arial" w:eastAsia="Arial" w:hAnsi="Arial" w:cs="Arial"/>
          <w:color w:val="000000" w:themeColor="text1"/>
        </w:rPr>
        <w:t xml:space="preserve"> </w:t>
      </w:r>
      <w:r w:rsidR="00AB6DD1">
        <w:rPr>
          <w:rFonts w:ascii="Arial" w:eastAsia="Arial" w:hAnsi="Arial" w:cs="Arial"/>
          <w:color w:val="000000" w:themeColor="text1"/>
        </w:rPr>
        <w:t>food-specific IgG</w:t>
      </w:r>
      <w:r w:rsidRPr="00034B5F">
        <w:rPr>
          <w:rFonts w:ascii="Arial" w:eastAsia="Arial" w:hAnsi="Arial" w:cs="Arial"/>
          <w:color w:val="000000" w:themeColor="text1"/>
        </w:rPr>
        <w:t xml:space="preserve"> risk, food absorption</w:t>
      </w:r>
      <w:r w:rsidR="00AB6DD1">
        <w:rPr>
          <w:rFonts w:ascii="Arial" w:eastAsia="Arial" w:hAnsi="Arial" w:cs="Arial"/>
          <w:color w:val="000000" w:themeColor="text1"/>
        </w:rPr>
        <w:t>,</w:t>
      </w:r>
      <w:r w:rsidRPr="00034B5F">
        <w:rPr>
          <w:rFonts w:ascii="Arial" w:eastAsia="Arial" w:hAnsi="Arial" w:cs="Arial"/>
          <w:color w:val="000000" w:themeColor="text1"/>
        </w:rPr>
        <w:t xml:space="preserve"> and immune regulation.</w:t>
      </w:r>
    </w:p>
    <w:p w14:paraId="026ED901" w14:textId="5A61D308" w:rsidR="009A16EF" w:rsidRPr="00034B5F" w:rsidRDefault="00BD3D87" w:rsidP="009A16EF">
      <w:pPr>
        <w:jc w:val="both"/>
        <w:rPr>
          <w:rFonts w:ascii="Arial" w:hAnsi="Arial" w:cs="Arial"/>
          <w:bCs/>
        </w:rPr>
      </w:pPr>
      <w:r w:rsidRPr="00034B5F">
        <w:rPr>
          <w:rFonts w:ascii="Arial" w:hAnsi="Arial" w:cs="Arial"/>
          <w:b/>
        </w:rPr>
        <w:t>W4122 researcher in Indiana (Verma)</w:t>
      </w:r>
      <w:r w:rsidRPr="00AB6DD1">
        <w:rPr>
          <w:rFonts w:ascii="Arial" w:hAnsi="Arial" w:cs="Arial"/>
          <w:bCs/>
        </w:rPr>
        <w:t xml:space="preserve"> </w:t>
      </w:r>
      <w:r w:rsidR="00AB6DD1" w:rsidRPr="00AB6DD1">
        <w:rPr>
          <w:rFonts w:ascii="Arial" w:hAnsi="Arial" w:cs="Arial"/>
          <w:bCs/>
        </w:rPr>
        <w:t>has</w:t>
      </w:r>
      <w:r w:rsidRPr="00034B5F">
        <w:rPr>
          <w:rFonts w:ascii="Arial" w:hAnsi="Arial" w:cs="Arial"/>
          <w:bCs/>
        </w:rPr>
        <w:t xml:space="preserve"> developed a new way of probing the microbiome in a non-invasive manner. This sampling capsule will help characterize the microbiome more thoroughly and extend gut microbiome studies beyond analyses of fecal samples.</w:t>
      </w:r>
    </w:p>
    <w:p w14:paraId="28DA1BAD" w14:textId="77777777" w:rsidR="00A84302" w:rsidRPr="00034B5F" w:rsidRDefault="004222D0" w:rsidP="008679EC">
      <w:pPr>
        <w:jc w:val="both"/>
        <w:rPr>
          <w:rFonts w:ascii="Arial" w:hAnsi="Arial" w:cs="Arial"/>
          <w:bCs/>
        </w:rPr>
      </w:pPr>
      <w:r w:rsidRPr="00034B5F">
        <w:rPr>
          <w:rFonts w:ascii="Arial" w:hAnsi="Arial" w:cs="Arial"/>
          <w:b/>
          <w:bCs/>
        </w:rPr>
        <w:t>W4122 researchers in Minnesota (Chen)</w:t>
      </w:r>
      <w:r w:rsidRPr="00034B5F">
        <w:rPr>
          <w:rFonts w:ascii="Arial" w:hAnsi="Arial" w:cs="Arial"/>
          <w:bCs/>
        </w:rPr>
        <w:t xml:space="preserve"> observed novel metabolic functions of oxidized lipids and the impacts of processing on the oxidation status of soybean in our research. These results could be used to understand the metabolic consequences of consuming oxidized food and feed.</w:t>
      </w:r>
    </w:p>
    <w:p w14:paraId="3C941EAF" w14:textId="617FBDD7" w:rsidR="008679EC" w:rsidRPr="002237E5" w:rsidRDefault="008679EC" w:rsidP="008679EC">
      <w:pPr>
        <w:jc w:val="both"/>
        <w:rPr>
          <w:rFonts w:ascii="Arial" w:hAnsi="Arial" w:cs="Arial"/>
        </w:rPr>
      </w:pPr>
      <w:r w:rsidRPr="00034B5F">
        <w:rPr>
          <w:rFonts w:ascii="Arial" w:hAnsi="Arial" w:cs="Arial"/>
          <w:b/>
          <w:bCs/>
        </w:rPr>
        <w:t xml:space="preserve">W4122 researcher in Colorado (Weir) </w:t>
      </w:r>
      <w:r w:rsidRPr="00034B5F">
        <w:rPr>
          <w:rFonts w:ascii="Arial" w:hAnsi="Arial" w:cs="Arial"/>
        </w:rPr>
        <w:t xml:space="preserve">research program will </w:t>
      </w:r>
      <w:r w:rsidR="00AB6DD1">
        <w:rPr>
          <w:rFonts w:ascii="Arial" w:hAnsi="Arial" w:cs="Arial"/>
        </w:rPr>
        <w:t>directly impact</w:t>
      </w:r>
      <w:r w:rsidRPr="00034B5F">
        <w:rPr>
          <w:rFonts w:ascii="Arial" w:hAnsi="Arial" w:cs="Arial"/>
        </w:rPr>
        <w:t xml:space="preserve"> the public and establish the efficacy of gut-modulating dietary supplements such as the bacteriophage cocktail and probiotics. The findings will assist dietitians, clinicians, and consumers </w:t>
      </w:r>
      <w:r w:rsidR="00AB6DD1">
        <w:rPr>
          <w:rFonts w:ascii="Arial" w:hAnsi="Arial" w:cs="Arial"/>
        </w:rPr>
        <w:t>identify</w:t>
      </w:r>
      <w:r w:rsidRPr="00034B5F">
        <w:rPr>
          <w:rFonts w:ascii="Arial" w:hAnsi="Arial" w:cs="Arial"/>
        </w:rPr>
        <w:t xml:space="preserve"> </w:t>
      </w:r>
      <w:r w:rsidRPr="002237E5">
        <w:rPr>
          <w:rFonts w:ascii="Arial" w:hAnsi="Arial" w:cs="Arial"/>
        </w:rPr>
        <w:t xml:space="preserve">the appropriate microbiota-targeted dietary supplements for </w:t>
      </w:r>
      <w:r w:rsidR="00AB6DD1">
        <w:rPr>
          <w:rFonts w:ascii="Arial" w:hAnsi="Arial" w:cs="Arial"/>
        </w:rPr>
        <w:t xml:space="preserve">a </w:t>
      </w:r>
      <w:r w:rsidRPr="002237E5">
        <w:rPr>
          <w:rFonts w:ascii="Arial" w:hAnsi="Arial" w:cs="Arial"/>
        </w:rPr>
        <w:t>given condition.</w:t>
      </w:r>
    </w:p>
    <w:p w14:paraId="61AEB00F" w14:textId="1A897C3F" w:rsidR="008679EC" w:rsidRPr="002237E5" w:rsidRDefault="008679EC" w:rsidP="008679EC">
      <w:pPr>
        <w:autoSpaceDE w:val="0"/>
        <w:autoSpaceDN w:val="0"/>
        <w:adjustRightInd w:val="0"/>
        <w:jc w:val="both"/>
        <w:rPr>
          <w:rFonts w:ascii="Arial" w:eastAsia="Times New Roman" w:hAnsi="Arial" w:cs="Arial"/>
          <w:b/>
          <w:color w:val="000000"/>
        </w:rPr>
      </w:pPr>
      <w:r w:rsidRPr="002237E5">
        <w:rPr>
          <w:rFonts w:ascii="Arial" w:hAnsi="Arial" w:cs="Arial"/>
          <w:b/>
        </w:rPr>
        <w:t>W4122 researcher in California (Marco)</w:t>
      </w:r>
      <w:r w:rsidRPr="002237E5">
        <w:rPr>
          <w:rFonts w:ascii="Arial" w:hAnsi="Arial" w:cs="Arial"/>
        </w:rPr>
        <w:t xml:space="preserve"> research program will </w:t>
      </w:r>
      <w:r w:rsidRPr="002237E5">
        <w:rPr>
          <w:rFonts w:ascii="Arial" w:hAnsi="Arial" w:cs="Arial"/>
          <w:bCs/>
          <w:iCs/>
        </w:rPr>
        <w:t xml:space="preserve">improve microbe-based therapies and dietary </w:t>
      </w:r>
      <w:r w:rsidR="00AB6DD1">
        <w:rPr>
          <w:rFonts w:ascii="Arial" w:hAnsi="Arial" w:cs="Arial"/>
          <w:bCs/>
          <w:iCs/>
        </w:rPr>
        <w:t>measures</w:t>
      </w:r>
      <w:r w:rsidRPr="002237E5">
        <w:rPr>
          <w:rFonts w:ascii="Arial" w:hAnsi="Arial" w:cs="Arial"/>
          <w:bCs/>
          <w:iCs/>
        </w:rPr>
        <w:t xml:space="preserve"> to optimize human health. </w:t>
      </w:r>
      <w:r w:rsidRPr="002237E5">
        <w:rPr>
          <w:rFonts w:ascii="Arial" w:hAnsi="Arial" w:cs="Arial"/>
        </w:rPr>
        <w:t xml:space="preserve">This research </w:t>
      </w:r>
      <w:r w:rsidR="00AB6DD1">
        <w:rPr>
          <w:rFonts w:ascii="Arial" w:hAnsi="Arial" w:cs="Arial"/>
        </w:rPr>
        <w:t>results</w:t>
      </w:r>
      <w:r w:rsidRPr="002237E5">
        <w:rPr>
          <w:rFonts w:ascii="Arial" w:hAnsi="Arial" w:cs="Arial"/>
        </w:rPr>
        <w:t xml:space="preserve"> </w:t>
      </w:r>
      <w:r w:rsidR="00AB6DD1">
        <w:rPr>
          <w:rFonts w:ascii="Arial" w:hAnsi="Arial" w:cs="Arial"/>
        </w:rPr>
        <w:t xml:space="preserve">in </w:t>
      </w:r>
      <w:r w:rsidRPr="002237E5">
        <w:rPr>
          <w:rFonts w:ascii="Arial" w:hAnsi="Arial" w:cs="Arial"/>
        </w:rPr>
        <w:t>the c</w:t>
      </w:r>
      <w:r w:rsidRPr="002237E5">
        <w:rPr>
          <w:rFonts w:ascii="Arial" w:eastAsia="Times New Roman" w:hAnsi="Arial" w:cs="Arial"/>
          <w:color w:val="000000"/>
        </w:rPr>
        <w:t xml:space="preserve">haracterization </w:t>
      </w:r>
      <w:r w:rsidR="00AB6DD1">
        <w:rPr>
          <w:rFonts w:ascii="Arial" w:eastAsia="Times New Roman" w:hAnsi="Arial" w:cs="Arial"/>
          <w:color w:val="000000"/>
        </w:rPr>
        <w:t xml:space="preserve">of </w:t>
      </w:r>
      <w:r w:rsidRPr="002237E5">
        <w:rPr>
          <w:rFonts w:ascii="Arial" w:eastAsia="Times New Roman" w:hAnsi="Arial" w:cs="Arial"/>
          <w:color w:val="000000"/>
        </w:rPr>
        <w:t xml:space="preserve">specific bacteria taxa and bacterial metabolites consumed in foods and beverages that improve human health via modulation of the intestinal epithelium. The knowledge will be used to reduce the prevalence of obesity and type 2 diabetes through dietary measures. </w:t>
      </w:r>
    </w:p>
    <w:p w14:paraId="4DE2F0CC" w14:textId="170D983F" w:rsidR="008679EC" w:rsidRPr="002237E5" w:rsidRDefault="002237E5" w:rsidP="00A84302">
      <w:pPr>
        <w:jc w:val="both"/>
        <w:rPr>
          <w:rFonts w:ascii="Arial" w:hAnsi="Arial" w:cs="Arial"/>
          <w:bCs/>
        </w:rPr>
      </w:pPr>
      <w:r w:rsidRPr="002237E5">
        <w:rPr>
          <w:rFonts w:ascii="Arial" w:hAnsi="Arial" w:cs="Arial"/>
          <w:b/>
        </w:rPr>
        <w:t>W4122 researcher in Connecticut (O</w:t>
      </w:r>
      <w:r w:rsidR="00654349">
        <w:rPr>
          <w:rFonts w:ascii="Arial" w:hAnsi="Arial" w:cs="Arial"/>
          <w:b/>
        </w:rPr>
        <w:t>ck</w:t>
      </w:r>
      <w:r w:rsidRPr="002237E5">
        <w:rPr>
          <w:rFonts w:ascii="Arial" w:hAnsi="Arial" w:cs="Arial"/>
          <w:b/>
        </w:rPr>
        <w:t xml:space="preserve">) </w:t>
      </w:r>
      <w:r w:rsidRPr="002237E5">
        <w:rPr>
          <w:rFonts w:ascii="Arial" w:hAnsi="Arial" w:cs="Arial"/>
          <w:bCs/>
        </w:rPr>
        <w:t>indicated that neither total citrus nor any citrus product consumption was associated with melanoma risk among the entire tested cohort.</w:t>
      </w:r>
    </w:p>
    <w:p w14:paraId="65CE1A47" w14:textId="0BDA8E11" w:rsidR="002237E5" w:rsidRPr="00A017ED" w:rsidRDefault="002237E5" w:rsidP="00A017ED">
      <w:pPr>
        <w:jc w:val="both"/>
        <w:rPr>
          <w:rFonts w:ascii="Arial" w:hAnsi="Arial" w:cs="Arial"/>
          <w:bCs/>
        </w:rPr>
      </w:pPr>
      <w:r w:rsidRPr="002237E5">
        <w:rPr>
          <w:rFonts w:ascii="Arial" w:hAnsi="Arial" w:cs="Arial"/>
          <w:b/>
          <w:bCs/>
        </w:rPr>
        <w:t xml:space="preserve">W4122 researcher in Nebraska (Majumder) </w:t>
      </w:r>
      <w:r w:rsidRPr="002237E5">
        <w:rPr>
          <w:rFonts w:ascii="Arial" w:hAnsi="Arial" w:cs="Arial"/>
        </w:rPr>
        <w:t xml:space="preserve">provided further evidence that </w:t>
      </w:r>
      <w:r>
        <w:rPr>
          <w:rFonts w:ascii="Arial" w:hAnsi="Arial" w:cs="Arial"/>
        </w:rPr>
        <w:t xml:space="preserve">the </w:t>
      </w:r>
      <w:r w:rsidRPr="002237E5">
        <w:rPr>
          <w:rFonts w:ascii="Arial" w:hAnsi="Arial" w:cs="Arial"/>
        </w:rPr>
        <w:t xml:space="preserve">dietary γ-glutamyl peptide intervention could be a beneficial strategy to mitigate the risk of developing </w:t>
      </w:r>
      <w:r w:rsidRPr="00A017ED">
        <w:rPr>
          <w:rFonts w:ascii="Arial" w:hAnsi="Arial" w:cs="Arial"/>
          <w:bCs/>
        </w:rPr>
        <w:t>chronic cardio-metabolic disorders.</w:t>
      </w:r>
    </w:p>
    <w:p w14:paraId="041A7DBB" w14:textId="2E0F413A" w:rsidR="00A017ED" w:rsidRDefault="00A017ED" w:rsidP="00A017ED">
      <w:pPr>
        <w:jc w:val="both"/>
        <w:rPr>
          <w:rFonts w:ascii="Arial" w:hAnsi="Arial" w:cs="Arial"/>
          <w:bCs/>
        </w:rPr>
      </w:pPr>
      <w:r w:rsidRPr="00A017ED">
        <w:rPr>
          <w:rFonts w:ascii="Arial" w:hAnsi="Arial" w:cs="Arial"/>
          <w:b/>
        </w:rPr>
        <w:t>W4122 researcher in Colorado (Chicco)</w:t>
      </w:r>
      <w:r>
        <w:rPr>
          <w:rFonts w:ascii="Arial" w:hAnsi="Arial" w:cs="Arial"/>
          <w:b/>
        </w:rPr>
        <w:t xml:space="preserve"> </w:t>
      </w:r>
      <w:r w:rsidRPr="00A017ED">
        <w:rPr>
          <w:rFonts w:ascii="Arial" w:hAnsi="Arial" w:cs="Arial"/>
          <w:bCs/>
        </w:rPr>
        <w:t>characterized an ovine model of fetal metabolic programming by maternal diet, corroborating evidence from a non-human primate model that high-fat feeding promotes fetal muscle insulin resistance during pregnancy, perhaps predisposing the offspring to metabolic syndrome in early life. Furthermore, established that algae-derived DHA supplementation to pregnant ewes crosses the maternal rumen and placenta to enrich fetal tissues. This was associated with changes in fetal muscle and liver nutrient metabolism that might reduce risk of obesity and diabetes in offspring.</w:t>
      </w:r>
    </w:p>
    <w:p w14:paraId="17FF5370" w14:textId="77777777" w:rsidR="00C347A0" w:rsidRDefault="00A97DF6" w:rsidP="00A97DF6">
      <w:pPr>
        <w:jc w:val="both"/>
        <w:rPr>
          <w:rFonts w:ascii="Arial" w:hAnsi="Arial" w:cs="Arial"/>
          <w:bCs/>
        </w:rPr>
      </w:pPr>
      <w:r w:rsidRPr="00A97DF6">
        <w:rPr>
          <w:rFonts w:ascii="Arial" w:hAnsi="Arial" w:cs="Arial"/>
          <w:b/>
          <w:bCs/>
        </w:rPr>
        <w:t>W4122 researcher in Hawaii (</w:t>
      </w:r>
      <w:proofErr w:type="spellStart"/>
      <w:r w:rsidRPr="00A97DF6">
        <w:rPr>
          <w:rFonts w:ascii="Arial" w:hAnsi="Arial" w:cs="Arial"/>
          <w:b/>
          <w:bCs/>
        </w:rPr>
        <w:t>Nerukar</w:t>
      </w:r>
      <w:proofErr w:type="spellEnd"/>
      <w:r w:rsidRPr="00A97DF6">
        <w:rPr>
          <w:rFonts w:ascii="Arial" w:hAnsi="Arial" w:cs="Arial"/>
          <w:b/>
          <w:bCs/>
        </w:rPr>
        <w:t>)</w:t>
      </w:r>
      <w:r>
        <w:rPr>
          <w:rFonts w:ascii="Arial" w:hAnsi="Arial" w:cs="Arial"/>
          <w:b/>
          <w:bCs/>
        </w:rPr>
        <w:t xml:space="preserve"> </w:t>
      </w:r>
      <w:r w:rsidRPr="00A97DF6">
        <w:rPr>
          <w:rFonts w:ascii="Arial" w:hAnsi="Arial" w:cs="Arial"/>
          <w:bCs/>
        </w:rPr>
        <w:t>have demonstrated that drinking 2 to 3 cups of coffee/day has health benefits among obese individuals. Results from these studies are expected to increase public awareness about the health benefits of coffee.</w:t>
      </w:r>
    </w:p>
    <w:p w14:paraId="2494F192" w14:textId="3CFB83E2" w:rsidR="00C347A0" w:rsidRPr="00C347A0" w:rsidRDefault="00C347A0" w:rsidP="00A97DF6">
      <w:pPr>
        <w:jc w:val="both"/>
        <w:rPr>
          <w:rFonts w:ascii="Arial" w:hAnsi="Arial" w:cs="Arial"/>
          <w:bCs/>
        </w:rPr>
      </w:pPr>
      <w:r w:rsidRPr="00C347A0">
        <w:rPr>
          <w:rFonts w:ascii="Arial" w:hAnsi="Arial" w:cs="Arial"/>
          <w:b/>
          <w:bCs/>
        </w:rPr>
        <w:lastRenderedPageBreak/>
        <w:t>W4122 researchers in New Mexico (Delgado)</w:t>
      </w:r>
      <w:r w:rsidRPr="00C347A0">
        <w:rPr>
          <w:rFonts w:ascii="Arial" w:hAnsi="Arial" w:cs="Arial"/>
          <w:bCs/>
        </w:rPr>
        <w:t xml:space="preserve"> established the first step in encapsulating phenolic compounds from SCB as a promising source of antioxidant agents and ultimately a novel resource for functional foods.</w:t>
      </w:r>
    </w:p>
    <w:p w14:paraId="1EC721B2" w14:textId="77777777" w:rsidR="00C347A0" w:rsidRDefault="00C347A0" w:rsidP="00A017ED">
      <w:pPr>
        <w:spacing w:after="0" w:line="240" w:lineRule="auto"/>
        <w:rPr>
          <w:rFonts w:ascii="Arial" w:hAnsi="Arial" w:cs="Arial"/>
          <w:b/>
        </w:rPr>
      </w:pPr>
    </w:p>
    <w:p w14:paraId="3F044739" w14:textId="77777777" w:rsidR="00FB6ED0" w:rsidRDefault="00FB6ED0">
      <w:pPr>
        <w:spacing w:after="0" w:line="240" w:lineRule="auto"/>
        <w:rPr>
          <w:rFonts w:ascii="Arial" w:hAnsi="Arial" w:cs="Arial"/>
          <w:b/>
          <w:sz w:val="28"/>
          <w:szCs w:val="28"/>
          <w:u w:val="single"/>
        </w:rPr>
      </w:pPr>
      <w:r>
        <w:rPr>
          <w:rFonts w:ascii="Arial" w:hAnsi="Arial" w:cs="Arial"/>
          <w:b/>
          <w:sz w:val="28"/>
          <w:szCs w:val="28"/>
          <w:u w:val="single"/>
        </w:rPr>
        <w:br w:type="page"/>
      </w:r>
    </w:p>
    <w:p w14:paraId="64C54B50" w14:textId="5219B367" w:rsidR="009A16EF" w:rsidRPr="00FB6ED0" w:rsidRDefault="009A16EF" w:rsidP="00FB6ED0">
      <w:pPr>
        <w:rPr>
          <w:rFonts w:ascii="Arial" w:hAnsi="Arial" w:cs="Arial"/>
          <w:b/>
          <w:sz w:val="28"/>
          <w:szCs w:val="28"/>
          <w:u w:val="single"/>
        </w:rPr>
      </w:pPr>
      <w:r w:rsidRPr="00FB6ED0">
        <w:rPr>
          <w:rFonts w:ascii="Arial" w:hAnsi="Arial" w:cs="Arial"/>
          <w:b/>
          <w:sz w:val="28"/>
          <w:szCs w:val="28"/>
          <w:u w:val="single"/>
        </w:rPr>
        <w:lastRenderedPageBreak/>
        <w:t>Plans for 202</w:t>
      </w:r>
      <w:r w:rsidR="005528AC" w:rsidRPr="00FB6ED0">
        <w:rPr>
          <w:rFonts w:ascii="Arial" w:hAnsi="Arial" w:cs="Arial"/>
          <w:b/>
          <w:sz w:val="28"/>
          <w:szCs w:val="28"/>
          <w:u w:val="single"/>
        </w:rPr>
        <w:t>3</w:t>
      </w:r>
      <w:r w:rsidRPr="00FB6ED0">
        <w:rPr>
          <w:rFonts w:ascii="Arial" w:hAnsi="Arial" w:cs="Arial"/>
          <w:b/>
          <w:sz w:val="28"/>
          <w:szCs w:val="28"/>
          <w:u w:val="single"/>
        </w:rPr>
        <w:t>:</w:t>
      </w:r>
    </w:p>
    <w:p w14:paraId="015437AB" w14:textId="16E83CC4" w:rsidR="00A017ED" w:rsidRDefault="00A017ED" w:rsidP="00A017ED">
      <w:pPr>
        <w:spacing w:after="0" w:line="240" w:lineRule="auto"/>
        <w:rPr>
          <w:rFonts w:ascii="Arial" w:hAnsi="Arial" w:cs="Arial"/>
          <w:b/>
          <w:bCs/>
          <w:u w:val="single"/>
        </w:rPr>
      </w:pPr>
    </w:p>
    <w:p w14:paraId="6A6F89D2" w14:textId="58646D9F" w:rsidR="00A017ED" w:rsidRPr="00C347A0" w:rsidRDefault="00A017ED" w:rsidP="00C347A0">
      <w:pPr>
        <w:jc w:val="both"/>
        <w:rPr>
          <w:rFonts w:ascii="Arial" w:hAnsi="Arial" w:cs="Arial"/>
          <w:bCs/>
        </w:rPr>
      </w:pPr>
      <w:r w:rsidRPr="00621310">
        <w:rPr>
          <w:rFonts w:ascii="Arial" w:hAnsi="Arial" w:cs="Arial"/>
          <w:bCs/>
        </w:rPr>
        <w:t xml:space="preserve">W4122 project is completed in 09/30/2022 </w:t>
      </w:r>
      <w:r w:rsidR="0063299D" w:rsidRPr="00621310">
        <w:rPr>
          <w:rFonts w:ascii="Arial" w:hAnsi="Arial" w:cs="Arial"/>
          <w:bCs/>
        </w:rPr>
        <w:t>and now renewed with a</w:t>
      </w:r>
      <w:r w:rsidR="00621310" w:rsidRPr="00621310">
        <w:rPr>
          <w:rFonts w:ascii="Arial" w:hAnsi="Arial" w:cs="Arial"/>
          <w:bCs/>
        </w:rPr>
        <w:t xml:space="preserve"> new project number</w:t>
      </w:r>
      <w:r w:rsidR="0063299D" w:rsidRPr="00621310">
        <w:rPr>
          <w:rFonts w:ascii="Arial" w:hAnsi="Arial" w:cs="Arial"/>
          <w:bCs/>
        </w:rPr>
        <w:t xml:space="preserve"> </w:t>
      </w:r>
      <w:r w:rsidR="00621310" w:rsidRPr="00621310">
        <w:rPr>
          <w:rFonts w:ascii="Arial" w:hAnsi="Arial" w:cs="Arial"/>
          <w:bCs/>
        </w:rPr>
        <w:t>W5122: Beneficial and Adverse Effects of Natural Chemicals on Human Health and Food Safety with a duration of 10/01/2022 to 09/30/2027.</w:t>
      </w:r>
    </w:p>
    <w:p w14:paraId="0CE3B0E7" w14:textId="43E26AB5" w:rsidR="009A16EF" w:rsidRPr="00034B5F" w:rsidRDefault="009A16EF" w:rsidP="009A16EF">
      <w:pPr>
        <w:jc w:val="both"/>
        <w:rPr>
          <w:rFonts w:ascii="Arial" w:hAnsi="Arial" w:cs="Arial"/>
          <w:b/>
        </w:rPr>
      </w:pPr>
      <w:r w:rsidRPr="00034B5F">
        <w:rPr>
          <w:rFonts w:ascii="Arial" w:hAnsi="Arial" w:cs="Arial"/>
          <w:b/>
        </w:rPr>
        <w:t>W</w:t>
      </w:r>
      <w:r w:rsidR="00621310">
        <w:rPr>
          <w:rFonts w:ascii="Arial" w:hAnsi="Arial" w:cs="Arial"/>
          <w:b/>
        </w:rPr>
        <w:t>5</w:t>
      </w:r>
      <w:r w:rsidRPr="00034B5F">
        <w:rPr>
          <w:rFonts w:ascii="Arial" w:hAnsi="Arial" w:cs="Arial"/>
          <w:b/>
        </w:rPr>
        <w:t xml:space="preserve">122 researcher in Michigan (Turner) </w:t>
      </w:r>
      <w:r w:rsidRPr="00034B5F">
        <w:rPr>
          <w:rFonts w:ascii="Arial" w:hAnsi="Arial" w:cs="Arial"/>
          <w:bCs/>
        </w:rPr>
        <w:t>will complete the data analyses from a previous project aimed at determining the impact of prunes on colon carcinogenesis.  Results from that experiment are expected to be summarized in two manuscripts.</w:t>
      </w:r>
    </w:p>
    <w:p w14:paraId="10AE437C" w14:textId="4637F6BC" w:rsidR="004222D0" w:rsidRPr="00034B5F" w:rsidRDefault="00621310" w:rsidP="004222D0">
      <w:pPr>
        <w:jc w:val="both"/>
        <w:rPr>
          <w:rFonts w:ascii="Arial" w:hAnsi="Arial" w:cs="Arial"/>
          <w:b/>
          <w:bCs/>
        </w:rPr>
      </w:pPr>
      <w:r w:rsidRPr="00034B5F">
        <w:rPr>
          <w:rFonts w:ascii="Arial" w:hAnsi="Arial" w:cs="Arial"/>
          <w:b/>
        </w:rPr>
        <w:t>W</w:t>
      </w:r>
      <w:r>
        <w:rPr>
          <w:rFonts w:ascii="Arial" w:hAnsi="Arial" w:cs="Arial"/>
          <w:b/>
        </w:rPr>
        <w:t>5</w:t>
      </w:r>
      <w:r w:rsidRPr="00034B5F">
        <w:rPr>
          <w:rFonts w:ascii="Arial" w:hAnsi="Arial" w:cs="Arial"/>
          <w:b/>
        </w:rPr>
        <w:t>122</w:t>
      </w:r>
      <w:r w:rsidR="00011038" w:rsidRPr="00034B5F">
        <w:rPr>
          <w:rFonts w:ascii="Arial" w:hAnsi="Arial" w:cs="Arial"/>
          <w:b/>
        </w:rPr>
        <w:t xml:space="preserve"> researcher in Nebraska (Izard) </w:t>
      </w:r>
      <w:r w:rsidR="00011038" w:rsidRPr="00034B5F">
        <w:rPr>
          <w:rFonts w:ascii="Arial" w:hAnsi="Arial" w:cs="Arial"/>
          <w:bCs/>
        </w:rPr>
        <w:t xml:space="preserve">will </w:t>
      </w:r>
      <w:r w:rsidR="00AB6DD1">
        <w:rPr>
          <w:rFonts w:ascii="Arial" w:hAnsi="Arial" w:cs="Arial"/>
          <w:bCs/>
        </w:rPr>
        <w:t>further analyze</w:t>
      </w:r>
      <w:r w:rsidR="00011038" w:rsidRPr="00034B5F">
        <w:rPr>
          <w:rFonts w:ascii="Arial" w:hAnsi="Arial" w:cs="Arial"/>
          <w:bCs/>
        </w:rPr>
        <w:t xml:space="preserve"> the potential impact on bioactive metabolism and absorption.</w:t>
      </w:r>
    </w:p>
    <w:p w14:paraId="77178902" w14:textId="09C2230A" w:rsidR="004222D0" w:rsidRPr="00034B5F" w:rsidRDefault="00621310" w:rsidP="004222D0">
      <w:pPr>
        <w:jc w:val="both"/>
        <w:rPr>
          <w:rFonts w:ascii="Arial" w:hAnsi="Arial" w:cs="Arial"/>
          <w:bCs/>
        </w:rPr>
      </w:pPr>
      <w:r w:rsidRPr="00034B5F">
        <w:rPr>
          <w:rFonts w:ascii="Arial" w:hAnsi="Arial" w:cs="Arial"/>
          <w:b/>
        </w:rPr>
        <w:t>W</w:t>
      </w:r>
      <w:r>
        <w:rPr>
          <w:rFonts w:ascii="Arial" w:hAnsi="Arial" w:cs="Arial"/>
          <w:b/>
        </w:rPr>
        <w:t>5</w:t>
      </w:r>
      <w:r w:rsidRPr="00034B5F">
        <w:rPr>
          <w:rFonts w:ascii="Arial" w:hAnsi="Arial" w:cs="Arial"/>
          <w:b/>
        </w:rPr>
        <w:t>122</w:t>
      </w:r>
      <w:r w:rsidR="00BD3D87" w:rsidRPr="00034B5F">
        <w:rPr>
          <w:rFonts w:ascii="Arial" w:hAnsi="Arial" w:cs="Arial"/>
          <w:b/>
        </w:rPr>
        <w:t xml:space="preserve"> researcher in Indiana (Verma) </w:t>
      </w:r>
      <w:r w:rsidR="00BD3D87" w:rsidRPr="00034B5F">
        <w:rPr>
          <w:rFonts w:ascii="Arial" w:hAnsi="Arial" w:cs="Arial"/>
          <w:bCs/>
        </w:rPr>
        <w:t>plan</w:t>
      </w:r>
      <w:r w:rsidR="004222D0" w:rsidRPr="00034B5F">
        <w:rPr>
          <w:rFonts w:ascii="Arial" w:hAnsi="Arial" w:cs="Arial"/>
          <w:bCs/>
        </w:rPr>
        <w:t>s</w:t>
      </w:r>
      <w:r w:rsidR="00BD3D87" w:rsidRPr="00034B5F">
        <w:rPr>
          <w:rFonts w:ascii="Arial" w:hAnsi="Arial" w:cs="Arial"/>
          <w:bCs/>
        </w:rPr>
        <w:t xml:space="preserve"> on demonstrating </w:t>
      </w:r>
      <w:r w:rsidR="00BD3D87" w:rsidRPr="00034B5F">
        <w:rPr>
          <w:rFonts w:ascii="Arial" w:hAnsi="Arial" w:cs="Arial"/>
          <w:bCs/>
          <w:i/>
          <w:iCs/>
        </w:rPr>
        <w:t>in vivo</w:t>
      </w:r>
      <w:r w:rsidR="00BD3D87" w:rsidRPr="00034B5F">
        <w:rPr>
          <w:rFonts w:ascii="Arial" w:hAnsi="Arial" w:cs="Arial"/>
          <w:bCs/>
        </w:rPr>
        <w:t xml:space="preserve"> capabilities of the sampling capsule.</w:t>
      </w:r>
    </w:p>
    <w:p w14:paraId="0C446DEB" w14:textId="27A5281A" w:rsidR="004222D0" w:rsidRPr="00034B5F" w:rsidRDefault="00621310" w:rsidP="004222D0">
      <w:pPr>
        <w:jc w:val="both"/>
        <w:rPr>
          <w:rFonts w:ascii="Arial" w:hAnsi="Arial" w:cs="Arial"/>
          <w:bCs/>
        </w:rPr>
      </w:pPr>
      <w:r w:rsidRPr="00034B5F">
        <w:rPr>
          <w:rFonts w:ascii="Arial" w:hAnsi="Arial" w:cs="Arial"/>
          <w:b/>
        </w:rPr>
        <w:t>W</w:t>
      </w:r>
      <w:r>
        <w:rPr>
          <w:rFonts w:ascii="Arial" w:hAnsi="Arial" w:cs="Arial"/>
          <w:b/>
        </w:rPr>
        <w:t>5</w:t>
      </w:r>
      <w:r w:rsidRPr="00034B5F">
        <w:rPr>
          <w:rFonts w:ascii="Arial" w:hAnsi="Arial" w:cs="Arial"/>
          <w:b/>
        </w:rPr>
        <w:t>122</w:t>
      </w:r>
      <w:r w:rsidR="004222D0" w:rsidRPr="00034B5F">
        <w:rPr>
          <w:rFonts w:ascii="Arial" w:hAnsi="Arial" w:cs="Arial"/>
          <w:b/>
          <w:bCs/>
        </w:rPr>
        <w:t xml:space="preserve"> researchers in Minnesota (Chen)</w:t>
      </w:r>
      <w:r w:rsidR="004222D0" w:rsidRPr="00034B5F">
        <w:rPr>
          <w:rFonts w:ascii="Arial" w:hAnsi="Arial" w:cs="Arial"/>
          <w:bCs/>
        </w:rPr>
        <w:t xml:space="preserve"> will </w:t>
      </w:r>
      <w:r w:rsidR="00AB6DD1">
        <w:rPr>
          <w:rFonts w:ascii="Arial" w:hAnsi="Arial" w:cs="Arial"/>
          <w:bCs/>
        </w:rPr>
        <w:t>examine</w:t>
      </w:r>
      <w:r w:rsidR="004222D0" w:rsidRPr="00034B5F">
        <w:rPr>
          <w:rFonts w:ascii="Arial" w:hAnsi="Arial" w:cs="Arial"/>
          <w:bCs/>
        </w:rPr>
        <w:t xml:space="preserve"> more metabolic events associated with the exposure of oxidized lipids, bile acids, and phytochemicals.</w:t>
      </w:r>
    </w:p>
    <w:p w14:paraId="030402C1" w14:textId="4F99BCC8" w:rsidR="00113DF4" w:rsidRDefault="00621310" w:rsidP="00113DF4">
      <w:pPr>
        <w:jc w:val="both"/>
        <w:rPr>
          <w:rFonts w:ascii="Arial" w:hAnsi="Arial" w:cs="Arial"/>
        </w:rPr>
      </w:pPr>
      <w:r w:rsidRPr="00034B5F">
        <w:rPr>
          <w:rFonts w:ascii="Arial" w:hAnsi="Arial" w:cs="Arial"/>
          <w:b/>
        </w:rPr>
        <w:t>W</w:t>
      </w:r>
      <w:r>
        <w:rPr>
          <w:rFonts w:ascii="Arial" w:hAnsi="Arial" w:cs="Arial"/>
          <w:b/>
        </w:rPr>
        <w:t>5</w:t>
      </w:r>
      <w:r w:rsidRPr="00034B5F">
        <w:rPr>
          <w:rFonts w:ascii="Arial" w:hAnsi="Arial" w:cs="Arial"/>
          <w:b/>
        </w:rPr>
        <w:t>122</w:t>
      </w:r>
      <w:r w:rsidR="008C2084" w:rsidRPr="00034B5F">
        <w:rPr>
          <w:rFonts w:ascii="Arial" w:hAnsi="Arial" w:cs="Arial"/>
          <w:b/>
          <w:bCs/>
        </w:rPr>
        <w:t xml:space="preserve"> researcher in Colorado (Weir) </w:t>
      </w:r>
      <w:r w:rsidR="008C2084" w:rsidRPr="00034B5F">
        <w:rPr>
          <w:rFonts w:ascii="Arial" w:hAnsi="Arial" w:cs="Arial"/>
        </w:rPr>
        <w:t xml:space="preserve">aims </w:t>
      </w:r>
      <w:r w:rsidR="00AB6DD1">
        <w:rPr>
          <w:rFonts w:ascii="Arial" w:hAnsi="Arial" w:cs="Arial"/>
        </w:rPr>
        <w:t xml:space="preserve">to explore </w:t>
      </w:r>
      <w:r w:rsidR="008C2084" w:rsidRPr="00034B5F">
        <w:rPr>
          <w:rFonts w:ascii="Arial" w:hAnsi="Arial" w:cs="Arial"/>
        </w:rPr>
        <w:t>how popular diet trends</w:t>
      </w:r>
      <w:r w:rsidR="00AB6DD1">
        <w:rPr>
          <w:rFonts w:ascii="Arial" w:hAnsi="Arial" w:cs="Arial"/>
        </w:rPr>
        <w:t>,</w:t>
      </w:r>
      <w:r w:rsidR="008C2084" w:rsidRPr="00034B5F">
        <w:rPr>
          <w:rFonts w:ascii="Arial" w:hAnsi="Arial" w:cs="Arial"/>
        </w:rPr>
        <w:t xml:space="preserve"> like intermittent fasting, influence the gut microbiota as it relates to vascular function and immunity.</w:t>
      </w:r>
    </w:p>
    <w:p w14:paraId="6C06DC1E" w14:textId="01A74882" w:rsidR="008679EC" w:rsidRPr="00113DF4" w:rsidRDefault="00621310" w:rsidP="00113DF4">
      <w:pPr>
        <w:jc w:val="both"/>
        <w:rPr>
          <w:rFonts w:ascii="Arial" w:hAnsi="Arial" w:cs="Arial"/>
          <w:bCs/>
        </w:rPr>
      </w:pPr>
      <w:r w:rsidRPr="00034B5F">
        <w:rPr>
          <w:rFonts w:ascii="Arial" w:hAnsi="Arial" w:cs="Arial"/>
          <w:b/>
        </w:rPr>
        <w:t>W</w:t>
      </w:r>
      <w:r>
        <w:rPr>
          <w:rFonts w:ascii="Arial" w:hAnsi="Arial" w:cs="Arial"/>
          <w:b/>
        </w:rPr>
        <w:t>5</w:t>
      </w:r>
      <w:r w:rsidRPr="00034B5F">
        <w:rPr>
          <w:rFonts w:ascii="Arial" w:hAnsi="Arial" w:cs="Arial"/>
          <w:b/>
        </w:rPr>
        <w:t>122</w:t>
      </w:r>
      <w:r>
        <w:rPr>
          <w:rFonts w:ascii="Arial" w:hAnsi="Arial" w:cs="Arial"/>
          <w:b/>
        </w:rPr>
        <w:t xml:space="preserve"> </w:t>
      </w:r>
      <w:r w:rsidR="00B66892" w:rsidRPr="00113DF4">
        <w:rPr>
          <w:rFonts w:ascii="Arial" w:hAnsi="Arial" w:cs="Arial"/>
          <w:b/>
          <w:bCs/>
        </w:rPr>
        <w:t>researcher in California (Marco)</w:t>
      </w:r>
      <w:r w:rsidR="00B66892" w:rsidRPr="00113DF4">
        <w:rPr>
          <w:rFonts w:ascii="Arial" w:hAnsi="Arial" w:cs="Arial"/>
          <w:b/>
        </w:rPr>
        <w:t> </w:t>
      </w:r>
      <w:r w:rsidR="00B66892" w:rsidRPr="00113DF4">
        <w:rPr>
          <w:rFonts w:ascii="Arial" w:hAnsi="Arial" w:cs="Arial"/>
          <w:bCs/>
        </w:rPr>
        <w:t>plans to continue shedding light on the production of fermented foods that would ultimately be informative for understanding resource sharing and complementarity within environmental niches that result in intraspecific co-existence.</w:t>
      </w:r>
    </w:p>
    <w:p w14:paraId="79E8D71A" w14:textId="42DE1589" w:rsidR="00113DF4" w:rsidRDefault="00621310" w:rsidP="00113DF4">
      <w:pPr>
        <w:jc w:val="both"/>
        <w:rPr>
          <w:rFonts w:ascii="Arial" w:eastAsia="Calibri" w:hAnsi="Arial" w:cs="Arial"/>
          <w:szCs w:val="24"/>
        </w:rPr>
      </w:pPr>
      <w:r w:rsidRPr="00034B5F">
        <w:rPr>
          <w:rFonts w:ascii="Arial" w:hAnsi="Arial" w:cs="Arial"/>
          <w:b/>
        </w:rPr>
        <w:t>W</w:t>
      </w:r>
      <w:r>
        <w:rPr>
          <w:rFonts w:ascii="Arial" w:hAnsi="Arial" w:cs="Arial"/>
          <w:b/>
        </w:rPr>
        <w:t>5</w:t>
      </w:r>
      <w:r w:rsidRPr="00034B5F">
        <w:rPr>
          <w:rFonts w:ascii="Arial" w:hAnsi="Arial" w:cs="Arial"/>
          <w:b/>
        </w:rPr>
        <w:t>122</w:t>
      </w:r>
      <w:r w:rsidR="00113DF4" w:rsidRPr="00113DF4">
        <w:rPr>
          <w:rFonts w:ascii="Arial" w:hAnsi="Arial" w:cs="Arial"/>
          <w:b/>
        </w:rPr>
        <w:t xml:space="preserve"> researcher in Connecticut (O</w:t>
      </w:r>
      <w:r w:rsidR="005528AC">
        <w:rPr>
          <w:rFonts w:ascii="Arial" w:hAnsi="Arial" w:cs="Arial"/>
          <w:b/>
        </w:rPr>
        <w:t>ck</w:t>
      </w:r>
      <w:r w:rsidR="00113DF4" w:rsidRPr="00113DF4">
        <w:rPr>
          <w:rFonts w:ascii="Arial" w:hAnsi="Arial" w:cs="Arial"/>
          <w:b/>
        </w:rPr>
        <w:t xml:space="preserve">) </w:t>
      </w:r>
      <w:r w:rsidR="00113DF4" w:rsidRPr="00113DF4">
        <w:rPr>
          <w:rFonts w:ascii="Arial" w:hAnsi="Arial" w:cs="Arial"/>
          <w:bCs/>
        </w:rPr>
        <w:t xml:space="preserve">will examine </w:t>
      </w:r>
      <w:r w:rsidR="00113DF4" w:rsidRPr="00113DF4">
        <w:rPr>
          <w:rFonts w:ascii="Arial" w:eastAsia="Calibri" w:hAnsi="Arial" w:cs="Arial"/>
          <w:szCs w:val="24"/>
        </w:rPr>
        <w:t>the relationship between citrus intake and non-melanoma skin cancer (NMSC) risk in a population of postmenopausal US women.</w:t>
      </w:r>
    </w:p>
    <w:p w14:paraId="0318D47D" w14:textId="0BED17D9" w:rsidR="005528AC" w:rsidRPr="00113DF4" w:rsidRDefault="00621310" w:rsidP="005528AC">
      <w:pPr>
        <w:jc w:val="both"/>
        <w:rPr>
          <w:rFonts w:ascii="Arial" w:hAnsi="Arial" w:cs="Arial"/>
        </w:rPr>
      </w:pPr>
      <w:r w:rsidRPr="00034B5F">
        <w:rPr>
          <w:rFonts w:ascii="Arial" w:hAnsi="Arial" w:cs="Arial"/>
          <w:b/>
        </w:rPr>
        <w:t>W</w:t>
      </w:r>
      <w:r>
        <w:rPr>
          <w:rFonts w:ascii="Arial" w:hAnsi="Arial" w:cs="Arial"/>
          <w:b/>
        </w:rPr>
        <w:t>5</w:t>
      </w:r>
      <w:r w:rsidRPr="00034B5F">
        <w:rPr>
          <w:rFonts w:ascii="Arial" w:hAnsi="Arial" w:cs="Arial"/>
          <w:b/>
        </w:rPr>
        <w:t>122</w:t>
      </w:r>
      <w:r w:rsidR="005528AC" w:rsidRPr="00113DF4">
        <w:rPr>
          <w:rFonts w:ascii="Arial" w:hAnsi="Arial" w:cs="Arial"/>
          <w:b/>
        </w:rPr>
        <w:t xml:space="preserve"> researcher in </w:t>
      </w:r>
      <w:r w:rsidR="005528AC" w:rsidRPr="002237E5">
        <w:rPr>
          <w:rFonts w:ascii="Arial" w:hAnsi="Arial" w:cs="Arial"/>
          <w:b/>
          <w:bCs/>
        </w:rPr>
        <w:t xml:space="preserve">Nebraska (Majumder) </w:t>
      </w:r>
      <w:r w:rsidR="005528AC" w:rsidRPr="00113DF4">
        <w:rPr>
          <w:rFonts w:ascii="Arial" w:hAnsi="Arial" w:cs="Arial"/>
          <w:bCs/>
        </w:rPr>
        <w:t xml:space="preserve">will </w:t>
      </w:r>
      <w:r w:rsidR="005528AC">
        <w:rPr>
          <w:rFonts w:ascii="Arial" w:hAnsi="Arial" w:cs="Arial"/>
          <w:bCs/>
        </w:rPr>
        <w:t xml:space="preserve">develop new food processing methods to increase the abundance of </w:t>
      </w:r>
      <w:r w:rsidR="005528AC" w:rsidRPr="00A423B4">
        <w:rPr>
          <w:rFonts w:ascii="Arial" w:hAnsi="Arial" w:cs="Arial"/>
        </w:rPr>
        <w:t>γ-glutamyl peptide</w:t>
      </w:r>
      <w:r w:rsidR="005528AC">
        <w:rPr>
          <w:rFonts w:ascii="Arial" w:hAnsi="Arial" w:cs="Arial"/>
        </w:rPr>
        <w:t>s in foods and then test their efficacy in exhibiting biological acti</w:t>
      </w:r>
      <w:r w:rsidR="005528AC">
        <w:rPr>
          <w:rFonts w:ascii="Arial" w:eastAsia="Calibri" w:hAnsi="Arial" w:cs="Arial"/>
          <w:szCs w:val="24"/>
        </w:rPr>
        <w:t xml:space="preserve">vities. Furthermore, aims to evaluate the effect of </w:t>
      </w:r>
      <w:r w:rsidR="005528AC" w:rsidRPr="00A423B4">
        <w:rPr>
          <w:rFonts w:ascii="Arial" w:hAnsi="Arial" w:cs="Arial"/>
        </w:rPr>
        <w:t>γ-glutamyl peptide</w:t>
      </w:r>
      <w:r w:rsidR="005528AC">
        <w:rPr>
          <w:rFonts w:ascii="Arial" w:hAnsi="Arial" w:cs="Arial"/>
        </w:rPr>
        <w:t xml:space="preserve"> in modulating the function and composition of gastrointestinal microbiota as a large portion of the ingested peptide can reach the colon.</w:t>
      </w:r>
    </w:p>
    <w:p w14:paraId="0325E59C" w14:textId="77777777" w:rsidR="00A97DF6" w:rsidRDefault="00621310" w:rsidP="00A97DF6">
      <w:pPr>
        <w:jc w:val="both"/>
        <w:rPr>
          <w:rFonts w:ascii="Arial" w:hAnsi="Arial" w:cs="Arial"/>
        </w:rPr>
      </w:pPr>
      <w:r w:rsidRPr="00034B5F">
        <w:rPr>
          <w:rFonts w:ascii="Arial" w:hAnsi="Arial" w:cs="Arial"/>
          <w:b/>
        </w:rPr>
        <w:t>W</w:t>
      </w:r>
      <w:r>
        <w:rPr>
          <w:rFonts w:ascii="Arial" w:hAnsi="Arial" w:cs="Arial"/>
          <w:b/>
        </w:rPr>
        <w:t>5</w:t>
      </w:r>
      <w:r w:rsidRPr="00034B5F">
        <w:rPr>
          <w:rFonts w:ascii="Arial" w:hAnsi="Arial" w:cs="Arial"/>
          <w:b/>
        </w:rPr>
        <w:t>122</w:t>
      </w:r>
      <w:r w:rsidR="00A017ED" w:rsidRPr="00A017ED">
        <w:rPr>
          <w:rFonts w:ascii="Arial" w:hAnsi="Arial" w:cs="Arial"/>
          <w:b/>
        </w:rPr>
        <w:t xml:space="preserve"> researchers in Colorado (Chicco) </w:t>
      </w:r>
      <w:r w:rsidR="00A017ED" w:rsidRPr="0063299D">
        <w:rPr>
          <w:rFonts w:ascii="Arial" w:hAnsi="Arial" w:cs="Arial"/>
        </w:rPr>
        <w:t>will utilize their new ovine model of fetal metabolic programing by maternal diet to evaluate the mechanisms that govern placental lipid transport to the fetus.  Complimentary studies in mice will examine the specific role of the FADS2 gene linked to cardiometabolic risk in humans on nutrient metabolism in neonates and offspring into early adulthood. They also plan to publish findings from their ovine model studies in two manuscripts, and further develop ongoing collaboration with new W5122 members to elucidate the interactions between dietary nutrient metabolism and intrauterine grown restriction (IUGR) in a murine model.</w:t>
      </w:r>
    </w:p>
    <w:p w14:paraId="3784C22F" w14:textId="432819E9" w:rsidR="00A017ED" w:rsidRDefault="00A97DF6" w:rsidP="00A97DF6">
      <w:pPr>
        <w:jc w:val="both"/>
        <w:rPr>
          <w:rFonts w:ascii="Arial" w:hAnsi="Arial" w:cs="Arial"/>
        </w:rPr>
      </w:pPr>
      <w:r w:rsidRPr="00A97DF6">
        <w:rPr>
          <w:rFonts w:ascii="Arial" w:hAnsi="Arial" w:cs="Arial"/>
          <w:b/>
          <w:bCs/>
        </w:rPr>
        <w:t>W</w:t>
      </w:r>
      <w:r>
        <w:rPr>
          <w:rFonts w:ascii="Arial" w:hAnsi="Arial" w:cs="Arial"/>
          <w:b/>
          <w:bCs/>
        </w:rPr>
        <w:t>5</w:t>
      </w:r>
      <w:r w:rsidRPr="00A97DF6">
        <w:rPr>
          <w:rFonts w:ascii="Arial" w:hAnsi="Arial" w:cs="Arial"/>
          <w:b/>
          <w:bCs/>
        </w:rPr>
        <w:t>122 researcher in Hawaii (</w:t>
      </w:r>
      <w:proofErr w:type="spellStart"/>
      <w:r w:rsidRPr="00A97DF6">
        <w:rPr>
          <w:rFonts w:ascii="Arial" w:hAnsi="Arial" w:cs="Arial"/>
          <w:b/>
          <w:bCs/>
        </w:rPr>
        <w:t>Nerukar</w:t>
      </w:r>
      <w:proofErr w:type="spellEnd"/>
      <w:r w:rsidRPr="00A97DF6">
        <w:rPr>
          <w:rFonts w:ascii="Arial" w:hAnsi="Arial" w:cs="Arial"/>
          <w:b/>
          <w:bCs/>
        </w:rPr>
        <w:t>)</w:t>
      </w:r>
      <w:r>
        <w:rPr>
          <w:rFonts w:ascii="Arial" w:hAnsi="Arial" w:cs="Arial"/>
          <w:b/>
          <w:bCs/>
        </w:rPr>
        <w:t xml:space="preserve"> </w:t>
      </w:r>
      <w:r w:rsidRPr="00A97DF6">
        <w:rPr>
          <w:rFonts w:ascii="Arial" w:hAnsi="Arial" w:cs="Arial"/>
        </w:rPr>
        <w:t>will continue to explore the health-beneficial compounds of Coffee and further evaluate how food processing specifically fermented traditional Hawaiian foods and its effects on obesity and glucose metabolism</w:t>
      </w:r>
      <w:r>
        <w:rPr>
          <w:rFonts w:ascii="Arial" w:hAnsi="Arial" w:cs="Arial"/>
        </w:rPr>
        <w:t>.</w:t>
      </w:r>
    </w:p>
    <w:p w14:paraId="7476EA44" w14:textId="75FC6565" w:rsidR="00C347A0" w:rsidRPr="00A97DF6" w:rsidRDefault="00C347A0" w:rsidP="00A97DF6">
      <w:pPr>
        <w:jc w:val="both"/>
        <w:rPr>
          <w:rFonts w:ascii="Arial" w:hAnsi="Arial" w:cs="Arial"/>
          <w:b/>
          <w:bCs/>
        </w:rPr>
      </w:pPr>
      <w:r w:rsidRPr="00C347A0">
        <w:rPr>
          <w:rFonts w:ascii="Arial" w:hAnsi="Arial" w:cs="Arial"/>
          <w:b/>
          <w:bCs/>
        </w:rPr>
        <w:t>W</w:t>
      </w:r>
      <w:r w:rsidR="002E3508">
        <w:rPr>
          <w:rFonts w:ascii="Arial" w:hAnsi="Arial" w:cs="Arial"/>
          <w:b/>
          <w:bCs/>
        </w:rPr>
        <w:t>5</w:t>
      </w:r>
      <w:r w:rsidRPr="00C347A0">
        <w:rPr>
          <w:rFonts w:ascii="Arial" w:hAnsi="Arial" w:cs="Arial"/>
          <w:b/>
          <w:bCs/>
        </w:rPr>
        <w:t>122 researchers in New Mexico (Delgado)</w:t>
      </w:r>
      <w:r w:rsidRPr="002E3508">
        <w:rPr>
          <w:rFonts w:ascii="Arial" w:hAnsi="Arial" w:cs="Arial"/>
        </w:rPr>
        <w:t xml:space="preserve"> plans to </w:t>
      </w:r>
      <w:r w:rsidR="002E3508" w:rsidRPr="002E3508">
        <w:rPr>
          <w:rFonts w:ascii="Arial" w:hAnsi="Arial" w:cs="Arial"/>
        </w:rPr>
        <w:t>express and produce oleosin in yeast cells to use them in aquaculture feed.</w:t>
      </w:r>
    </w:p>
    <w:p w14:paraId="27261644" w14:textId="77777777" w:rsidR="00FB6ED0" w:rsidRDefault="00FB6ED0">
      <w:pPr>
        <w:spacing w:after="0" w:line="240" w:lineRule="auto"/>
        <w:rPr>
          <w:rFonts w:ascii="Arial" w:hAnsi="Arial" w:cs="Arial"/>
        </w:rPr>
      </w:pPr>
      <w:r>
        <w:rPr>
          <w:rFonts w:ascii="Arial" w:hAnsi="Arial" w:cs="Arial"/>
        </w:rPr>
        <w:br w:type="page"/>
      </w:r>
    </w:p>
    <w:p w14:paraId="0027D1B5" w14:textId="652DBFDB" w:rsidR="00490EBF" w:rsidRPr="00FB6ED0" w:rsidRDefault="00490EBF" w:rsidP="00FB6ED0">
      <w:pPr>
        <w:spacing w:after="0" w:line="240" w:lineRule="auto"/>
        <w:rPr>
          <w:rFonts w:ascii="Arial" w:hAnsi="Arial" w:cs="Arial"/>
          <w:b/>
          <w:bCs/>
          <w:u w:val="single"/>
        </w:rPr>
      </w:pPr>
      <w:r w:rsidRPr="00FB6ED0">
        <w:rPr>
          <w:rFonts w:ascii="Arial" w:hAnsi="Arial" w:cs="Arial"/>
          <w:b/>
          <w:sz w:val="28"/>
          <w:szCs w:val="28"/>
          <w:u w:val="single"/>
        </w:rPr>
        <w:lastRenderedPageBreak/>
        <w:t>Grants awards (new and ongoing):</w:t>
      </w:r>
    </w:p>
    <w:p w14:paraId="2252977B" w14:textId="77777777" w:rsidR="00FB6ED0" w:rsidRDefault="00FB6ED0" w:rsidP="00490EBF">
      <w:pPr>
        <w:jc w:val="both"/>
        <w:rPr>
          <w:rFonts w:ascii="Arial" w:hAnsi="Arial" w:cs="Arial"/>
          <w:bCs/>
        </w:rPr>
      </w:pPr>
    </w:p>
    <w:p w14:paraId="080020CD" w14:textId="5FA24D89" w:rsidR="00490EBF" w:rsidRPr="001143B0" w:rsidRDefault="00490EBF" w:rsidP="00490EBF">
      <w:pPr>
        <w:jc w:val="both"/>
        <w:rPr>
          <w:rFonts w:ascii="Arial" w:hAnsi="Arial" w:cs="Arial"/>
          <w:bCs/>
        </w:rPr>
      </w:pPr>
      <w:r w:rsidRPr="001143B0">
        <w:rPr>
          <w:rFonts w:ascii="Arial" w:hAnsi="Arial" w:cs="Arial"/>
          <w:bCs/>
        </w:rPr>
        <w:t xml:space="preserve">W4122 members and their labs were awarded </w:t>
      </w:r>
      <w:r w:rsidR="001143B0" w:rsidRPr="001143B0">
        <w:rPr>
          <w:rFonts w:ascii="Arial" w:hAnsi="Arial" w:cs="Arial"/>
          <w:bCs/>
        </w:rPr>
        <w:t xml:space="preserve">approximately </w:t>
      </w:r>
      <w:r w:rsidR="001143B0" w:rsidRPr="001143B0">
        <w:rPr>
          <w:rFonts w:ascii="Arial" w:hAnsi="Arial" w:cs="Arial"/>
          <w:b/>
        </w:rPr>
        <w:t xml:space="preserve">over </w:t>
      </w:r>
      <w:r w:rsidRPr="001143B0">
        <w:rPr>
          <w:rFonts w:ascii="Arial" w:hAnsi="Arial" w:cs="Arial"/>
          <w:b/>
        </w:rPr>
        <w:t>$5.</w:t>
      </w:r>
      <w:r w:rsidR="001143B0" w:rsidRPr="001143B0">
        <w:rPr>
          <w:rFonts w:ascii="Arial" w:hAnsi="Arial" w:cs="Arial"/>
          <w:b/>
        </w:rPr>
        <w:t>9</w:t>
      </w:r>
      <w:r w:rsidRPr="001143B0">
        <w:rPr>
          <w:rFonts w:ascii="Arial" w:hAnsi="Arial" w:cs="Arial"/>
          <w:b/>
        </w:rPr>
        <w:t>M in new grants in the 202</w:t>
      </w:r>
      <w:r w:rsidR="001143B0" w:rsidRPr="001143B0">
        <w:rPr>
          <w:rFonts w:ascii="Arial" w:hAnsi="Arial" w:cs="Arial"/>
          <w:b/>
        </w:rPr>
        <w:t>1</w:t>
      </w:r>
      <w:r w:rsidRPr="001143B0">
        <w:rPr>
          <w:rFonts w:ascii="Arial" w:hAnsi="Arial" w:cs="Arial"/>
          <w:b/>
        </w:rPr>
        <w:t>-2</w:t>
      </w:r>
      <w:r w:rsidR="001143B0" w:rsidRPr="001143B0">
        <w:rPr>
          <w:rFonts w:ascii="Arial" w:hAnsi="Arial" w:cs="Arial"/>
          <w:b/>
        </w:rPr>
        <w:t>2</w:t>
      </w:r>
      <w:r w:rsidRPr="001143B0">
        <w:rPr>
          <w:rFonts w:ascii="Arial" w:hAnsi="Arial" w:cs="Arial"/>
          <w:b/>
        </w:rPr>
        <w:t xml:space="preserve"> period</w:t>
      </w:r>
      <w:r w:rsidRPr="001143B0">
        <w:rPr>
          <w:rFonts w:ascii="Arial" w:hAnsi="Arial" w:cs="Arial"/>
          <w:bCs/>
        </w:rPr>
        <w:t xml:space="preserve"> to study effects of bioactive nutrients on cancer, diabetes, fetal programming by maternal diet, gut health, and cardiovascular risk). Major awards from this reporting period are listed below.</w:t>
      </w:r>
    </w:p>
    <w:tbl>
      <w:tblPr>
        <w:tblStyle w:val="TableGrid"/>
        <w:tblW w:w="9433" w:type="dxa"/>
        <w:tblLook w:val="04A0" w:firstRow="1" w:lastRow="0" w:firstColumn="1" w:lastColumn="0" w:noHBand="0" w:noVBand="1"/>
      </w:tblPr>
      <w:tblGrid>
        <w:gridCol w:w="1920"/>
        <w:gridCol w:w="1171"/>
        <w:gridCol w:w="2808"/>
        <w:gridCol w:w="1683"/>
        <w:gridCol w:w="1851"/>
      </w:tblGrid>
      <w:tr w:rsidR="004C7B67" w:rsidRPr="00034B5F" w14:paraId="42433734" w14:textId="77777777" w:rsidTr="007153D0">
        <w:trPr>
          <w:trHeight w:val="707"/>
        </w:trPr>
        <w:tc>
          <w:tcPr>
            <w:tcW w:w="1920" w:type="dxa"/>
            <w:tcBorders>
              <w:left w:val="nil"/>
              <w:bottom w:val="single" w:sz="4" w:space="0" w:color="auto"/>
              <w:right w:val="nil"/>
            </w:tcBorders>
          </w:tcPr>
          <w:p w14:paraId="5F4D970F" w14:textId="5A064232" w:rsidR="00490EBF" w:rsidRPr="00034B5F" w:rsidRDefault="00490EBF" w:rsidP="00960F3C">
            <w:pPr>
              <w:rPr>
                <w:rFonts w:ascii="Arial" w:hAnsi="Arial" w:cs="Arial"/>
                <w:b/>
              </w:rPr>
            </w:pPr>
            <w:r w:rsidRPr="00034B5F">
              <w:rPr>
                <w:rFonts w:ascii="Arial" w:hAnsi="Arial" w:cs="Arial"/>
                <w:b/>
              </w:rPr>
              <w:t>W4122 member</w:t>
            </w:r>
          </w:p>
        </w:tc>
        <w:tc>
          <w:tcPr>
            <w:tcW w:w="1171" w:type="dxa"/>
            <w:tcBorders>
              <w:left w:val="nil"/>
              <w:bottom w:val="single" w:sz="4" w:space="0" w:color="auto"/>
              <w:right w:val="nil"/>
            </w:tcBorders>
          </w:tcPr>
          <w:p w14:paraId="3EA8F689" w14:textId="2C3AE05F" w:rsidR="00490EBF" w:rsidRPr="00034B5F" w:rsidRDefault="00490EBF" w:rsidP="00960F3C">
            <w:pPr>
              <w:rPr>
                <w:rFonts w:ascii="Arial" w:hAnsi="Arial" w:cs="Arial"/>
                <w:b/>
              </w:rPr>
            </w:pPr>
            <w:r w:rsidRPr="00034B5F">
              <w:rPr>
                <w:rFonts w:ascii="Arial" w:hAnsi="Arial" w:cs="Arial"/>
                <w:b/>
              </w:rPr>
              <w:t>Year</w:t>
            </w:r>
          </w:p>
        </w:tc>
        <w:tc>
          <w:tcPr>
            <w:tcW w:w="2808" w:type="dxa"/>
            <w:tcBorders>
              <w:left w:val="nil"/>
              <w:bottom w:val="single" w:sz="4" w:space="0" w:color="auto"/>
              <w:right w:val="nil"/>
            </w:tcBorders>
          </w:tcPr>
          <w:p w14:paraId="65D3D15A" w14:textId="6766EB56" w:rsidR="00490EBF" w:rsidRPr="00034B5F" w:rsidRDefault="00490EBF" w:rsidP="00960F3C">
            <w:pPr>
              <w:rPr>
                <w:rFonts w:ascii="Arial" w:hAnsi="Arial" w:cs="Arial"/>
                <w:b/>
              </w:rPr>
            </w:pPr>
            <w:r w:rsidRPr="00034B5F">
              <w:rPr>
                <w:rFonts w:ascii="Arial" w:hAnsi="Arial" w:cs="Arial"/>
                <w:b/>
              </w:rPr>
              <w:t>Project Title</w:t>
            </w:r>
          </w:p>
        </w:tc>
        <w:tc>
          <w:tcPr>
            <w:tcW w:w="1683" w:type="dxa"/>
            <w:tcBorders>
              <w:left w:val="nil"/>
              <w:bottom w:val="single" w:sz="4" w:space="0" w:color="auto"/>
              <w:right w:val="nil"/>
            </w:tcBorders>
          </w:tcPr>
          <w:p w14:paraId="7306C8AC" w14:textId="37DAF41D" w:rsidR="00490EBF" w:rsidRPr="00034B5F" w:rsidRDefault="00490EBF" w:rsidP="00960F3C">
            <w:pPr>
              <w:rPr>
                <w:rFonts w:ascii="Arial" w:hAnsi="Arial" w:cs="Arial"/>
                <w:b/>
              </w:rPr>
            </w:pPr>
            <w:r w:rsidRPr="00034B5F">
              <w:rPr>
                <w:rFonts w:ascii="Arial" w:hAnsi="Arial" w:cs="Arial"/>
                <w:b/>
              </w:rPr>
              <w:t>Funding Agency</w:t>
            </w:r>
          </w:p>
        </w:tc>
        <w:tc>
          <w:tcPr>
            <w:tcW w:w="1851" w:type="dxa"/>
            <w:tcBorders>
              <w:left w:val="nil"/>
              <w:bottom w:val="single" w:sz="4" w:space="0" w:color="auto"/>
              <w:right w:val="nil"/>
            </w:tcBorders>
            <w:vAlign w:val="center"/>
          </w:tcPr>
          <w:p w14:paraId="664D65B1" w14:textId="6365295B" w:rsidR="00490EBF" w:rsidRPr="00034B5F" w:rsidRDefault="00490EBF" w:rsidP="00960F3C">
            <w:pPr>
              <w:rPr>
                <w:rFonts w:ascii="Arial" w:hAnsi="Arial" w:cs="Arial"/>
                <w:b/>
              </w:rPr>
            </w:pPr>
            <w:r w:rsidRPr="00034B5F">
              <w:rPr>
                <w:rFonts w:ascii="Arial" w:hAnsi="Arial" w:cs="Arial"/>
                <w:b/>
              </w:rPr>
              <w:t>US Dollars (approx.)</w:t>
            </w:r>
          </w:p>
        </w:tc>
      </w:tr>
      <w:tr w:rsidR="00034B5F" w:rsidRPr="00034B5F" w14:paraId="772E435F" w14:textId="77777777" w:rsidTr="007153D0">
        <w:trPr>
          <w:trHeight w:val="1286"/>
        </w:trPr>
        <w:tc>
          <w:tcPr>
            <w:tcW w:w="1920" w:type="dxa"/>
            <w:vMerge w:val="restart"/>
            <w:tcBorders>
              <w:left w:val="nil"/>
              <w:right w:val="nil"/>
            </w:tcBorders>
          </w:tcPr>
          <w:p w14:paraId="31BAB699" w14:textId="5F83FB4C" w:rsidR="00490EBF" w:rsidRPr="00034B5F" w:rsidRDefault="00490EBF" w:rsidP="00490EBF">
            <w:pPr>
              <w:rPr>
                <w:rFonts w:ascii="Arial" w:hAnsi="Arial" w:cs="Arial"/>
                <w:bCs/>
              </w:rPr>
            </w:pPr>
            <w:r w:rsidRPr="00034B5F">
              <w:rPr>
                <w:rFonts w:ascii="Arial" w:hAnsi="Arial" w:cs="Arial"/>
                <w:bCs/>
              </w:rPr>
              <w:t>Nancy Turner (Michigan State University)</w:t>
            </w:r>
          </w:p>
        </w:tc>
        <w:tc>
          <w:tcPr>
            <w:tcW w:w="1171" w:type="dxa"/>
            <w:tcBorders>
              <w:left w:val="nil"/>
              <w:right w:val="nil"/>
            </w:tcBorders>
          </w:tcPr>
          <w:p w14:paraId="62FBD84F" w14:textId="5060D53A" w:rsidR="00490EBF" w:rsidRPr="00034B5F" w:rsidRDefault="00960F3C" w:rsidP="00490EBF">
            <w:pPr>
              <w:rPr>
                <w:rFonts w:ascii="Arial" w:hAnsi="Arial" w:cs="Arial"/>
                <w:bCs/>
              </w:rPr>
            </w:pPr>
            <w:r w:rsidRPr="00034B5F">
              <w:rPr>
                <w:rFonts w:ascii="Arial" w:hAnsi="Arial" w:cs="Arial"/>
                <w:bCs/>
              </w:rPr>
              <w:t>2020-2025</w:t>
            </w:r>
          </w:p>
        </w:tc>
        <w:tc>
          <w:tcPr>
            <w:tcW w:w="2808" w:type="dxa"/>
            <w:tcBorders>
              <w:left w:val="nil"/>
              <w:right w:val="nil"/>
            </w:tcBorders>
          </w:tcPr>
          <w:p w14:paraId="239F0794" w14:textId="725F3255" w:rsidR="00490EBF" w:rsidRPr="00034B5F" w:rsidRDefault="00490EBF" w:rsidP="00490EBF">
            <w:pPr>
              <w:rPr>
                <w:rFonts w:ascii="Arial" w:hAnsi="Arial" w:cs="Arial"/>
                <w:bCs/>
              </w:rPr>
            </w:pPr>
            <w:r w:rsidRPr="00034B5F">
              <w:rPr>
                <w:rFonts w:ascii="Arial" w:hAnsi="Arial" w:cs="Arial"/>
                <w:bCs/>
              </w:rPr>
              <w:t xml:space="preserve">Food processing, technology, and safety workforce development:  Dual certificate and associate degree program.  </w:t>
            </w:r>
          </w:p>
        </w:tc>
        <w:tc>
          <w:tcPr>
            <w:tcW w:w="1683" w:type="dxa"/>
            <w:tcBorders>
              <w:left w:val="nil"/>
              <w:right w:val="nil"/>
            </w:tcBorders>
          </w:tcPr>
          <w:p w14:paraId="72A62889" w14:textId="0A135B37" w:rsidR="00490EBF" w:rsidRPr="00034B5F" w:rsidRDefault="00490EBF" w:rsidP="00490EBF">
            <w:pPr>
              <w:rPr>
                <w:rFonts w:ascii="Arial" w:hAnsi="Arial" w:cs="Arial"/>
                <w:bCs/>
              </w:rPr>
            </w:pPr>
            <w:r w:rsidRPr="00034B5F">
              <w:rPr>
                <w:rFonts w:ascii="Arial" w:hAnsi="Arial" w:cs="Arial"/>
                <w:bCs/>
              </w:rPr>
              <w:t>USDA-AFRI</w:t>
            </w:r>
          </w:p>
        </w:tc>
        <w:tc>
          <w:tcPr>
            <w:tcW w:w="1851" w:type="dxa"/>
            <w:tcBorders>
              <w:left w:val="nil"/>
              <w:right w:val="nil"/>
            </w:tcBorders>
          </w:tcPr>
          <w:p w14:paraId="6B6E07CD" w14:textId="2CFC74B2" w:rsidR="00490EBF" w:rsidRPr="00034B5F" w:rsidRDefault="00490EBF" w:rsidP="00490EBF">
            <w:pPr>
              <w:rPr>
                <w:rFonts w:ascii="Arial" w:hAnsi="Arial" w:cs="Arial"/>
                <w:bCs/>
              </w:rPr>
            </w:pPr>
            <w:r w:rsidRPr="00034B5F">
              <w:rPr>
                <w:rFonts w:ascii="Arial" w:hAnsi="Arial" w:cs="Arial"/>
                <w:bCs/>
              </w:rPr>
              <w:t>$499,999.08</w:t>
            </w:r>
          </w:p>
        </w:tc>
      </w:tr>
      <w:tr w:rsidR="00034B5F" w:rsidRPr="00034B5F" w14:paraId="4DE94DCC" w14:textId="77777777" w:rsidTr="007153D0">
        <w:trPr>
          <w:trHeight w:val="145"/>
        </w:trPr>
        <w:tc>
          <w:tcPr>
            <w:tcW w:w="1920" w:type="dxa"/>
            <w:vMerge/>
            <w:tcBorders>
              <w:left w:val="nil"/>
              <w:right w:val="nil"/>
            </w:tcBorders>
          </w:tcPr>
          <w:p w14:paraId="371AA117" w14:textId="77777777" w:rsidR="00490EBF" w:rsidRPr="00034B5F" w:rsidRDefault="00490EBF" w:rsidP="00490EBF">
            <w:pPr>
              <w:jc w:val="both"/>
              <w:rPr>
                <w:rFonts w:ascii="Arial" w:hAnsi="Arial" w:cs="Arial"/>
                <w:bCs/>
              </w:rPr>
            </w:pPr>
          </w:p>
        </w:tc>
        <w:tc>
          <w:tcPr>
            <w:tcW w:w="1171" w:type="dxa"/>
            <w:tcBorders>
              <w:left w:val="nil"/>
              <w:right w:val="nil"/>
            </w:tcBorders>
          </w:tcPr>
          <w:p w14:paraId="13A2BEEF" w14:textId="40CF56E2" w:rsidR="00490EBF" w:rsidRPr="00034B5F" w:rsidRDefault="00960F3C" w:rsidP="00490EBF">
            <w:pPr>
              <w:jc w:val="both"/>
              <w:rPr>
                <w:rFonts w:ascii="Arial" w:hAnsi="Arial" w:cs="Arial"/>
                <w:bCs/>
              </w:rPr>
            </w:pPr>
            <w:r w:rsidRPr="00034B5F">
              <w:rPr>
                <w:rFonts w:ascii="Arial" w:hAnsi="Arial" w:cs="Arial"/>
                <w:bCs/>
              </w:rPr>
              <w:t>2021-2023</w:t>
            </w:r>
          </w:p>
        </w:tc>
        <w:tc>
          <w:tcPr>
            <w:tcW w:w="2808" w:type="dxa"/>
            <w:tcBorders>
              <w:left w:val="nil"/>
              <w:right w:val="nil"/>
            </w:tcBorders>
          </w:tcPr>
          <w:p w14:paraId="3D6E955A" w14:textId="491ADCE4" w:rsidR="00490EBF" w:rsidRPr="00034B5F" w:rsidRDefault="00490EBF" w:rsidP="00490EBF">
            <w:pPr>
              <w:jc w:val="both"/>
              <w:rPr>
                <w:rFonts w:ascii="Arial" w:hAnsi="Arial" w:cs="Arial"/>
                <w:bCs/>
              </w:rPr>
            </w:pPr>
            <w:r w:rsidRPr="00034B5F">
              <w:rPr>
                <w:rFonts w:ascii="Arial" w:hAnsi="Arial" w:cs="Arial"/>
                <w:bCs/>
              </w:rPr>
              <w:t xml:space="preserve">Colon cancer protection derived from prunes.  </w:t>
            </w:r>
          </w:p>
        </w:tc>
        <w:tc>
          <w:tcPr>
            <w:tcW w:w="1683" w:type="dxa"/>
            <w:tcBorders>
              <w:left w:val="nil"/>
              <w:right w:val="nil"/>
            </w:tcBorders>
          </w:tcPr>
          <w:p w14:paraId="6583868D" w14:textId="26F26DE4" w:rsidR="00490EBF" w:rsidRPr="00034B5F" w:rsidRDefault="00490EBF" w:rsidP="00490EBF">
            <w:pPr>
              <w:jc w:val="both"/>
              <w:rPr>
                <w:rFonts w:ascii="Arial" w:hAnsi="Arial" w:cs="Arial"/>
                <w:bCs/>
              </w:rPr>
            </w:pPr>
            <w:r w:rsidRPr="00034B5F">
              <w:rPr>
                <w:rFonts w:ascii="Arial" w:hAnsi="Arial" w:cs="Arial"/>
                <w:bCs/>
              </w:rPr>
              <w:t>California Prune Board</w:t>
            </w:r>
          </w:p>
        </w:tc>
        <w:tc>
          <w:tcPr>
            <w:tcW w:w="1851" w:type="dxa"/>
            <w:tcBorders>
              <w:left w:val="nil"/>
              <w:right w:val="nil"/>
            </w:tcBorders>
          </w:tcPr>
          <w:p w14:paraId="01CDC41D" w14:textId="485D6A61" w:rsidR="00490EBF" w:rsidRPr="00034B5F" w:rsidRDefault="00490EBF" w:rsidP="00490EBF">
            <w:pPr>
              <w:jc w:val="both"/>
              <w:rPr>
                <w:rFonts w:ascii="Arial" w:hAnsi="Arial" w:cs="Arial"/>
                <w:bCs/>
              </w:rPr>
            </w:pPr>
            <w:r w:rsidRPr="00034B5F">
              <w:rPr>
                <w:rFonts w:ascii="Arial" w:hAnsi="Arial" w:cs="Arial"/>
                <w:bCs/>
              </w:rPr>
              <w:t>$31,000</w:t>
            </w:r>
          </w:p>
        </w:tc>
      </w:tr>
      <w:tr w:rsidR="00960F3C" w:rsidRPr="00034B5F" w14:paraId="5AF81B3D" w14:textId="77777777" w:rsidTr="007153D0">
        <w:trPr>
          <w:trHeight w:val="145"/>
        </w:trPr>
        <w:tc>
          <w:tcPr>
            <w:tcW w:w="1920" w:type="dxa"/>
            <w:vMerge/>
            <w:tcBorders>
              <w:left w:val="nil"/>
              <w:bottom w:val="single" w:sz="4" w:space="0" w:color="auto"/>
              <w:right w:val="nil"/>
            </w:tcBorders>
          </w:tcPr>
          <w:p w14:paraId="4A13391D" w14:textId="77777777" w:rsidR="00490EBF" w:rsidRPr="00034B5F" w:rsidRDefault="00490EBF" w:rsidP="00490EBF">
            <w:pPr>
              <w:rPr>
                <w:rFonts w:ascii="Arial" w:hAnsi="Arial" w:cs="Arial"/>
                <w:bCs/>
              </w:rPr>
            </w:pPr>
          </w:p>
        </w:tc>
        <w:tc>
          <w:tcPr>
            <w:tcW w:w="1171" w:type="dxa"/>
            <w:tcBorders>
              <w:left w:val="nil"/>
              <w:bottom w:val="single" w:sz="4" w:space="0" w:color="auto"/>
              <w:right w:val="nil"/>
            </w:tcBorders>
          </w:tcPr>
          <w:p w14:paraId="5E82F143" w14:textId="62333879" w:rsidR="00490EBF" w:rsidRPr="00034B5F" w:rsidRDefault="00490EBF" w:rsidP="00490EBF">
            <w:pPr>
              <w:rPr>
                <w:rFonts w:ascii="Arial" w:hAnsi="Arial" w:cs="Arial"/>
                <w:bCs/>
              </w:rPr>
            </w:pPr>
            <w:r w:rsidRPr="00034B5F">
              <w:rPr>
                <w:rFonts w:ascii="Arial" w:hAnsi="Arial" w:cs="Arial"/>
                <w:bCs/>
              </w:rPr>
              <w:t>2</w:t>
            </w:r>
            <w:r w:rsidR="00960F3C" w:rsidRPr="00034B5F">
              <w:rPr>
                <w:rFonts w:ascii="Arial" w:hAnsi="Arial" w:cs="Arial"/>
                <w:bCs/>
              </w:rPr>
              <w:t>022-2023</w:t>
            </w:r>
          </w:p>
        </w:tc>
        <w:tc>
          <w:tcPr>
            <w:tcW w:w="2808" w:type="dxa"/>
            <w:tcBorders>
              <w:left w:val="nil"/>
              <w:bottom w:val="single" w:sz="4" w:space="0" w:color="auto"/>
              <w:right w:val="nil"/>
            </w:tcBorders>
          </w:tcPr>
          <w:p w14:paraId="6522AD45" w14:textId="2698F3F7" w:rsidR="00490EBF" w:rsidRPr="00034B5F" w:rsidRDefault="00490EBF" w:rsidP="00490EBF">
            <w:pPr>
              <w:rPr>
                <w:rFonts w:ascii="Arial" w:hAnsi="Arial" w:cs="Arial"/>
                <w:bCs/>
              </w:rPr>
            </w:pPr>
            <w:r w:rsidRPr="00034B5F">
              <w:rPr>
                <w:rFonts w:ascii="Arial" w:hAnsi="Arial" w:cs="Arial"/>
                <w:bCs/>
              </w:rPr>
              <w:t>Dried beans contribute to colon health through microbiota-mediated mechanisms.</w:t>
            </w:r>
          </w:p>
        </w:tc>
        <w:tc>
          <w:tcPr>
            <w:tcW w:w="1683" w:type="dxa"/>
            <w:tcBorders>
              <w:left w:val="nil"/>
              <w:bottom w:val="single" w:sz="4" w:space="0" w:color="auto"/>
              <w:right w:val="nil"/>
            </w:tcBorders>
          </w:tcPr>
          <w:p w14:paraId="606E8E79" w14:textId="56646926" w:rsidR="00490EBF" w:rsidRPr="00034B5F" w:rsidRDefault="00490EBF" w:rsidP="00490EBF">
            <w:pPr>
              <w:rPr>
                <w:rFonts w:ascii="Arial" w:hAnsi="Arial" w:cs="Arial"/>
                <w:bCs/>
              </w:rPr>
            </w:pPr>
            <w:proofErr w:type="spellStart"/>
            <w:r w:rsidRPr="00034B5F">
              <w:rPr>
                <w:rFonts w:ascii="Arial" w:hAnsi="Arial" w:cs="Arial"/>
                <w:bCs/>
              </w:rPr>
              <w:t>Northarvest</w:t>
            </w:r>
            <w:proofErr w:type="spellEnd"/>
            <w:r w:rsidRPr="00034B5F">
              <w:rPr>
                <w:rFonts w:ascii="Arial" w:hAnsi="Arial" w:cs="Arial"/>
                <w:bCs/>
              </w:rPr>
              <w:t xml:space="preserve"> Bean Association</w:t>
            </w:r>
          </w:p>
        </w:tc>
        <w:tc>
          <w:tcPr>
            <w:tcW w:w="1851" w:type="dxa"/>
            <w:tcBorders>
              <w:left w:val="nil"/>
              <w:bottom w:val="single" w:sz="4" w:space="0" w:color="auto"/>
              <w:right w:val="nil"/>
            </w:tcBorders>
          </w:tcPr>
          <w:p w14:paraId="0C5CB0D2" w14:textId="6B6DBD36" w:rsidR="00490EBF" w:rsidRPr="00034B5F" w:rsidRDefault="00490EBF" w:rsidP="00490EBF">
            <w:pPr>
              <w:rPr>
                <w:rFonts w:ascii="Arial" w:hAnsi="Arial" w:cs="Arial"/>
                <w:bCs/>
              </w:rPr>
            </w:pPr>
            <w:r w:rsidRPr="00034B5F">
              <w:rPr>
                <w:rFonts w:ascii="Arial" w:hAnsi="Arial" w:cs="Arial"/>
                <w:bCs/>
              </w:rPr>
              <w:t>$19,999</w:t>
            </w:r>
          </w:p>
        </w:tc>
      </w:tr>
      <w:tr w:rsidR="00960F3C" w:rsidRPr="00034B5F" w14:paraId="00385839" w14:textId="77777777" w:rsidTr="007153D0">
        <w:trPr>
          <w:trHeight w:val="437"/>
        </w:trPr>
        <w:tc>
          <w:tcPr>
            <w:tcW w:w="1920" w:type="dxa"/>
            <w:vMerge w:val="restart"/>
            <w:tcBorders>
              <w:top w:val="single" w:sz="4" w:space="0" w:color="auto"/>
              <w:left w:val="nil"/>
              <w:right w:val="nil"/>
            </w:tcBorders>
          </w:tcPr>
          <w:p w14:paraId="547A5663" w14:textId="510A0D5F" w:rsidR="00960F3C" w:rsidRPr="00034B5F" w:rsidRDefault="00960F3C" w:rsidP="00490EBF">
            <w:pPr>
              <w:rPr>
                <w:rFonts w:ascii="Arial" w:hAnsi="Arial" w:cs="Arial"/>
                <w:bCs/>
              </w:rPr>
            </w:pPr>
            <w:r w:rsidRPr="00034B5F">
              <w:rPr>
                <w:rFonts w:ascii="Arial" w:hAnsi="Arial" w:cs="Arial"/>
                <w:bCs/>
              </w:rPr>
              <w:t>Mohit Verma (Purdue University)</w:t>
            </w:r>
          </w:p>
        </w:tc>
        <w:tc>
          <w:tcPr>
            <w:tcW w:w="1171" w:type="dxa"/>
            <w:tcBorders>
              <w:top w:val="single" w:sz="4" w:space="0" w:color="auto"/>
              <w:left w:val="nil"/>
              <w:right w:val="nil"/>
            </w:tcBorders>
          </w:tcPr>
          <w:p w14:paraId="7450F691" w14:textId="3E4BA852" w:rsidR="00960F3C" w:rsidRPr="00034B5F" w:rsidRDefault="00960F3C" w:rsidP="00490EBF">
            <w:pPr>
              <w:rPr>
                <w:rFonts w:ascii="Arial" w:hAnsi="Arial" w:cs="Arial"/>
                <w:bCs/>
              </w:rPr>
            </w:pPr>
            <w:r w:rsidRPr="00034B5F">
              <w:rPr>
                <w:rFonts w:ascii="Arial" w:hAnsi="Arial" w:cs="Arial"/>
                <w:bCs/>
              </w:rPr>
              <w:t>2022-2023</w:t>
            </w:r>
          </w:p>
        </w:tc>
        <w:tc>
          <w:tcPr>
            <w:tcW w:w="2808" w:type="dxa"/>
            <w:tcBorders>
              <w:top w:val="single" w:sz="4" w:space="0" w:color="auto"/>
              <w:left w:val="nil"/>
              <w:right w:val="nil"/>
            </w:tcBorders>
          </w:tcPr>
          <w:p w14:paraId="7C357257" w14:textId="4CA0EB4C" w:rsidR="00960F3C" w:rsidRPr="00034B5F" w:rsidRDefault="00960F3C" w:rsidP="00490EBF">
            <w:pPr>
              <w:rPr>
                <w:rFonts w:ascii="Arial" w:hAnsi="Arial" w:cs="Arial"/>
                <w:bCs/>
              </w:rPr>
            </w:pPr>
            <w:r w:rsidRPr="00034B5F">
              <w:rPr>
                <w:rFonts w:ascii="Arial" w:hAnsi="Arial" w:cs="Arial"/>
                <w:bCs/>
              </w:rPr>
              <w:t>Sentient Environment for Enhancing Resilience (SEER) for Sustainable Animal Agriculture</w:t>
            </w:r>
          </w:p>
        </w:tc>
        <w:tc>
          <w:tcPr>
            <w:tcW w:w="1683" w:type="dxa"/>
            <w:tcBorders>
              <w:top w:val="single" w:sz="4" w:space="0" w:color="auto"/>
              <w:left w:val="nil"/>
              <w:right w:val="nil"/>
            </w:tcBorders>
          </w:tcPr>
          <w:p w14:paraId="61101A60" w14:textId="7E233890" w:rsidR="00960F3C" w:rsidRPr="00034B5F" w:rsidRDefault="00960F3C" w:rsidP="00490EBF">
            <w:pPr>
              <w:rPr>
                <w:rFonts w:ascii="Arial" w:hAnsi="Arial" w:cs="Arial"/>
                <w:bCs/>
              </w:rPr>
            </w:pPr>
            <w:r w:rsidRPr="00034B5F">
              <w:rPr>
                <w:rFonts w:ascii="Arial" w:hAnsi="Arial" w:cs="Arial"/>
                <w:bCs/>
              </w:rPr>
              <w:t>Purdue University College of Agriculture</w:t>
            </w:r>
          </w:p>
        </w:tc>
        <w:tc>
          <w:tcPr>
            <w:tcW w:w="1851" w:type="dxa"/>
            <w:tcBorders>
              <w:top w:val="single" w:sz="4" w:space="0" w:color="auto"/>
              <w:left w:val="nil"/>
              <w:right w:val="nil"/>
            </w:tcBorders>
          </w:tcPr>
          <w:p w14:paraId="41D0BEE6" w14:textId="0C626981" w:rsidR="00960F3C" w:rsidRPr="00034B5F" w:rsidRDefault="00960F3C" w:rsidP="00490EBF">
            <w:pPr>
              <w:rPr>
                <w:rFonts w:ascii="Arial" w:hAnsi="Arial" w:cs="Arial"/>
                <w:bCs/>
              </w:rPr>
            </w:pPr>
            <w:r w:rsidRPr="00034B5F">
              <w:rPr>
                <w:rFonts w:ascii="Arial" w:hAnsi="Arial" w:cs="Arial"/>
                <w:bCs/>
              </w:rPr>
              <w:t>$100,000</w:t>
            </w:r>
          </w:p>
        </w:tc>
      </w:tr>
      <w:tr w:rsidR="00960F3C" w:rsidRPr="00034B5F" w14:paraId="054C5A2C" w14:textId="77777777" w:rsidTr="007153D0">
        <w:trPr>
          <w:trHeight w:val="425"/>
        </w:trPr>
        <w:tc>
          <w:tcPr>
            <w:tcW w:w="1920" w:type="dxa"/>
            <w:vMerge/>
            <w:tcBorders>
              <w:left w:val="nil"/>
              <w:right w:val="nil"/>
            </w:tcBorders>
          </w:tcPr>
          <w:p w14:paraId="43395B70" w14:textId="77777777" w:rsidR="00960F3C" w:rsidRPr="00034B5F" w:rsidRDefault="00960F3C" w:rsidP="00490EBF">
            <w:pPr>
              <w:rPr>
                <w:rFonts w:ascii="Arial" w:hAnsi="Arial" w:cs="Arial"/>
                <w:bCs/>
              </w:rPr>
            </w:pPr>
          </w:p>
        </w:tc>
        <w:tc>
          <w:tcPr>
            <w:tcW w:w="1171" w:type="dxa"/>
            <w:tcBorders>
              <w:left w:val="nil"/>
              <w:right w:val="nil"/>
            </w:tcBorders>
          </w:tcPr>
          <w:p w14:paraId="0A759F66" w14:textId="24F8B41F" w:rsidR="00960F3C" w:rsidRPr="00034B5F" w:rsidRDefault="00960F3C" w:rsidP="00490EBF">
            <w:pPr>
              <w:rPr>
                <w:rFonts w:ascii="Arial" w:hAnsi="Arial" w:cs="Arial"/>
                <w:bCs/>
              </w:rPr>
            </w:pPr>
            <w:r w:rsidRPr="00034B5F">
              <w:rPr>
                <w:rFonts w:ascii="Arial" w:hAnsi="Arial" w:cs="Arial"/>
                <w:bCs/>
              </w:rPr>
              <w:t>2022-2023</w:t>
            </w:r>
          </w:p>
        </w:tc>
        <w:tc>
          <w:tcPr>
            <w:tcW w:w="2808" w:type="dxa"/>
            <w:tcBorders>
              <w:left w:val="nil"/>
              <w:right w:val="nil"/>
            </w:tcBorders>
          </w:tcPr>
          <w:p w14:paraId="5B930CE0" w14:textId="64041C8B" w:rsidR="00960F3C" w:rsidRPr="00034B5F" w:rsidRDefault="00960F3C" w:rsidP="00490EBF">
            <w:pPr>
              <w:rPr>
                <w:rFonts w:ascii="Arial" w:hAnsi="Arial" w:cs="Arial"/>
                <w:bCs/>
              </w:rPr>
            </w:pPr>
            <w:r w:rsidRPr="00034B5F">
              <w:rPr>
                <w:rFonts w:ascii="Arial" w:hAnsi="Arial" w:cs="Arial"/>
                <w:bCs/>
              </w:rPr>
              <w:t>Point-of-care detection of African swine fever virus: a paper-based device for molecular diagnostics</w:t>
            </w:r>
          </w:p>
        </w:tc>
        <w:tc>
          <w:tcPr>
            <w:tcW w:w="1683" w:type="dxa"/>
            <w:tcBorders>
              <w:left w:val="nil"/>
              <w:right w:val="nil"/>
            </w:tcBorders>
          </w:tcPr>
          <w:p w14:paraId="5D70B903" w14:textId="292B7D62" w:rsidR="00960F3C" w:rsidRPr="00034B5F" w:rsidRDefault="00960F3C" w:rsidP="00490EBF">
            <w:pPr>
              <w:rPr>
                <w:rFonts w:ascii="Arial" w:hAnsi="Arial" w:cs="Arial"/>
                <w:bCs/>
              </w:rPr>
            </w:pPr>
            <w:r w:rsidRPr="00034B5F">
              <w:rPr>
                <w:rFonts w:ascii="Arial" w:hAnsi="Arial" w:cs="Arial"/>
                <w:bCs/>
              </w:rPr>
              <w:t>United States Department of Agriculture Animal and Plant Health Inspection Service</w:t>
            </w:r>
          </w:p>
        </w:tc>
        <w:tc>
          <w:tcPr>
            <w:tcW w:w="1851" w:type="dxa"/>
            <w:tcBorders>
              <w:left w:val="nil"/>
              <w:right w:val="nil"/>
            </w:tcBorders>
          </w:tcPr>
          <w:p w14:paraId="48768154" w14:textId="566F5DE8" w:rsidR="00960F3C" w:rsidRPr="00034B5F" w:rsidRDefault="00960F3C" w:rsidP="00490EBF">
            <w:pPr>
              <w:rPr>
                <w:rFonts w:ascii="Arial" w:hAnsi="Arial" w:cs="Arial"/>
                <w:bCs/>
              </w:rPr>
            </w:pPr>
            <w:r w:rsidRPr="00034B5F">
              <w:rPr>
                <w:rFonts w:ascii="Arial" w:hAnsi="Arial" w:cs="Arial"/>
                <w:bCs/>
              </w:rPr>
              <w:t>$1,000,000</w:t>
            </w:r>
          </w:p>
        </w:tc>
      </w:tr>
      <w:tr w:rsidR="00960F3C" w:rsidRPr="00034B5F" w14:paraId="178C5692" w14:textId="77777777" w:rsidTr="007153D0">
        <w:trPr>
          <w:trHeight w:val="437"/>
        </w:trPr>
        <w:tc>
          <w:tcPr>
            <w:tcW w:w="1920" w:type="dxa"/>
            <w:vMerge/>
            <w:tcBorders>
              <w:left w:val="nil"/>
              <w:bottom w:val="single" w:sz="4" w:space="0" w:color="auto"/>
              <w:right w:val="nil"/>
            </w:tcBorders>
          </w:tcPr>
          <w:p w14:paraId="3C5C2CAA" w14:textId="77777777" w:rsidR="00960F3C" w:rsidRPr="00034B5F" w:rsidRDefault="00960F3C" w:rsidP="00490EBF">
            <w:pPr>
              <w:rPr>
                <w:rFonts w:ascii="Arial" w:hAnsi="Arial" w:cs="Arial"/>
                <w:bCs/>
              </w:rPr>
            </w:pPr>
          </w:p>
        </w:tc>
        <w:tc>
          <w:tcPr>
            <w:tcW w:w="1171" w:type="dxa"/>
            <w:tcBorders>
              <w:left w:val="nil"/>
              <w:bottom w:val="single" w:sz="4" w:space="0" w:color="auto"/>
              <w:right w:val="nil"/>
            </w:tcBorders>
          </w:tcPr>
          <w:p w14:paraId="372A5D3C" w14:textId="41B4BB75" w:rsidR="00960F3C" w:rsidRPr="00034B5F" w:rsidRDefault="00960F3C" w:rsidP="00490EBF">
            <w:pPr>
              <w:rPr>
                <w:rFonts w:ascii="Arial" w:hAnsi="Arial" w:cs="Arial"/>
                <w:bCs/>
              </w:rPr>
            </w:pPr>
            <w:r w:rsidRPr="00034B5F">
              <w:rPr>
                <w:rFonts w:ascii="Arial" w:hAnsi="Arial" w:cs="Arial"/>
                <w:bCs/>
              </w:rPr>
              <w:t>2022-2023</w:t>
            </w:r>
          </w:p>
        </w:tc>
        <w:tc>
          <w:tcPr>
            <w:tcW w:w="2808" w:type="dxa"/>
            <w:tcBorders>
              <w:left w:val="nil"/>
              <w:bottom w:val="single" w:sz="4" w:space="0" w:color="auto"/>
              <w:right w:val="nil"/>
            </w:tcBorders>
          </w:tcPr>
          <w:p w14:paraId="4915FB4C" w14:textId="4BA95C0A" w:rsidR="00960F3C" w:rsidRPr="00034B5F" w:rsidRDefault="00960F3C" w:rsidP="00490EBF">
            <w:pPr>
              <w:rPr>
                <w:rFonts w:ascii="Arial" w:hAnsi="Arial" w:cs="Arial"/>
                <w:bCs/>
              </w:rPr>
            </w:pPr>
            <w:r w:rsidRPr="00960F3C">
              <w:rPr>
                <w:rFonts w:ascii="Arial" w:hAnsi="Arial" w:cs="Arial"/>
                <w:bCs/>
              </w:rPr>
              <w:t>Use case demonstration of a paper-based LAMP platform for plant pathogen detection</w:t>
            </w:r>
          </w:p>
        </w:tc>
        <w:tc>
          <w:tcPr>
            <w:tcW w:w="1683" w:type="dxa"/>
            <w:tcBorders>
              <w:left w:val="nil"/>
              <w:bottom w:val="single" w:sz="4" w:space="0" w:color="auto"/>
              <w:right w:val="nil"/>
            </w:tcBorders>
          </w:tcPr>
          <w:p w14:paraId="6F479AB7" w14:textId="74C6FFEF" w:rsidR="00960F3C" w:rsidRPr="00034B5F" w:rsidRDefault="00960F3C" w:rsidP="00490EBF">
            <w:pPr>
              <w:rPr>
                <w:rFonts w:ascii="Arial" w:hAnsi="Arial" w:cs="Arial"/>
                <w:bCs/>
              </w:rPr>
            </w:pPr>
            <w:r w:rsidRPr="00034B5F">
              <w:rPr>
                <w:rFonts w:ascii="Arial" w:hAnsi="Arial" w:cs="Arial"/>
                <w:bCs/>
              </w:rPr>
              <w:t>Foundation for Food and Agriculture Research</w:t>
            </w:r>
          </w:p>
        </w:tc>
        <w:tc>
          <w:tcPr>
            <w:tcW w:w="1851" w:type="dxa"/>
            <w:tcBorders>
              <w:left w:val="nil"/>
              <w:bottom w:val="single" w:sz="4" w:space="0" w:color="auto"/>
              <w:right w:val="nil"/>
            </w:tcBorders>
          </w:tcPr>
          <w:p w14:paraId="2907491B" w14:textId="07372386" w:rsidR="00960F3C" w:rsidRPr="00034B5F" w:rsidRDefault="00960F3C" w:rsidP="00490EBF">
            <w:pPr>
              <w:rPr>
                <w:rFonts w:ascii="Arial" w:hAnsi="Arial" w:cs="Arial"/>
                <w:bCs/>
              </w:rPr>
            </w:pPr>
            <w:r w:rsidRPr="00034B5F">
              <w:rPr>
                <w:rFonts w:ascii="Arial" w:hAnsi="Arial" w:cs="Arial"/>
                <w:bCs/>
              </w:rPr>
              <w:t>$64,850</w:t>
            </w:r>
          </w:p>
        </w:tc>
      </w:tr>
      <w:tr w:rsidR="00B66892" w:rsidRPr="00034B5F" w14:paraId="69017943" w14:textId="77777777" w:rsidTr="007153D0">
        <w:trPr>
          <w:trHeight w:val="437"/>
        </w:trPr>
        <w:tc>
          <w:tcPr>
            <w:tcW w:w="1920" w:type="dxa"/>
            <w:vMerge w:val="restart"/>
            <w:tcBorders>
              <w:left w:val="nil"/>
              <w:right w:val="nil"/>
            </w:tcBorders>
          </w:tcPr>
          <w:p w14:paraId="5BF3FC83" w14:textId="6D16C1C7" w:rsidR="00B66892" w:rsidRPr="00034B5F" w:rsidRDefault="00B66892" w:rsidP="00490EBF">
            <w:pPr>
              <w:rPr>
                <w:rFonts w:ascii="Arial" w:hAnsi="Arial" w:cs="Arial"/>
                <w:bCs/>
              </w:rPr>
            </w:pPr>
            <w:r w:rsidRPr="00B66892">
              <w:rPr>
                <w:rFonts w:ascii="Arial" w:hAnsi="Arial" w:cs="Arial"/>
                <w:bCs/>
              </w:rPr>
              <w:t>Maria Marco (University of California-Davis)</w:t>
            </w:r>
          </w:p>
        </w:tc>
        <w:tc>
          <w:tcPr>
            <w:tcW w:w="1171" w:type="dxa"/>
            <w:tcBorders>
              <w:left w:val="nil"/>
              <w:right w:val="nil"/>
            </w:tcBorders>
          </w:tcPr>
          <w:p w14:paraId="3A2B0A94" w14:textId="15ED4996" w:rsidR="00B66892" w:rsidRPr="00034B5F" w:rsidRDefault="00B66892" w:rsidP="00490EBF">
            <w:pPr>
              <w:rPr>
                <w:rFonts w:ascii="Arial" w:hAnsi="Arial" w:cs="Arial"/>
                <w:bCs/>
              </w:rPr>
            </w:pPr>
            <w:r>
              <w:rPr>
                <w:rFonts w:ascii="Arial" w:hAnsi="Arial" w:cs="Arial"/>
                <w:bCs/>
              </w:rPr>
              <w:t>2021-2022</w:t>
            </w:r>
          </w:p>
        </w:tc>
        <w:tc>
          <w:tcPr>
            <w:tcW w:w="2808" w:type="dxa"/>
            <w:tcBorders>
              <w:left w:val="nil"/>
              <w:right w:val="nil"/>
            </w:tcBorders>
          </w:tcPr>
          <w:p w14:paraId="709086A8" w14:textId="4E41778F" w:rsidR="00B66892" w:rsidRPr="00B66892" w:rsidRDefault="00B66892" w:rsidP="00B66892">
            <w:pPr>
              <w:autoSpaceDE w:val="0"/>
              <w:autoSpaceDN w:val="0"/>
              <w:adjustRightInd w:val="0"/>
              <w:spacing w:after="0" w:line="240" w:lineRule="auto"/>
              <w:rPr>
                <w:rFonts w:ascii="Arial" w:hAnsi="Arial" w:cs="Arial"/>
                <w:bCs/>
              </w:rPr>
            </w:pPr>
            <w:r w:rsidRPr="00B66892">
              <w:rPr>
                <w:rFonts w:ascii="Arial" w:hAnsi="Arial" w:cs="Arial"/>
                <w:bCs/>
              </w:rPr>
              <w:t>Fermented dairy effects on markers of intestinal health: a literature review</w:t>
            </w:r>
          </w:p>
        </w:tc>
        <w:tc>
          <w:tcPr>
            <w:tcW w:w="1683" w:type="dxa"/>
            <w:tcBorders>
              <w:left w:val="nil"/>
              <w:right w:val="nil"/>
            </w:tcBorders>
          </w:tcPr>
          <w:p w14:paraId="20419334" w14:textId="39960C2A" w:rsidR="00B66892" w:rsidRPr="00034B5F" w:rsidRDefault="00B66892" w:rsidP="00490EBF">
            <w:pPr>
              <w:rPr>
                <w:rFonts w:ascii="Arial" w:hAnsi="Arial" w:cs="Arial"/>
                <w:bCs/>
              </w:rPr>
            </w:pPr>
            <w:r w:rsidRPr="00B66892">
              <w:rPr>
                <w:rFonts w:ascii="Arial" w:hAnsi="Arial" w:cs="Arial"/>
                <w:bCs/>
              </w:rPr>
              <w:t>National Dairy Council</w:t>
            </w:r>
          </w:p>
        </w:tc>
        <w:tc>
          <w:tcPr>
            <w:tcW w:w="1851" w:type="dxa"/>
            <w:tcBorders>
              <w:left w:val="nil"/>
              <w:right w:val="nil"/>
            </w:tcBorders>
          </w:tcPr>
          <w:p w14:paraId="0EB8F7A7" w14:textId="77777777" w:rsidR="00B66892" w:rsidRPr="00034B5F" w:rsidRDefault="00B66892" w:rsidP="00490EBF">
            <w:pPr>
              <w:rPr>
                <w:rFonts w:ascii="Arial" w:hAnsi="Arial" w:cs="Arial"/>
                <w:bCs/>
              </w:rPr>
            </w:pPr>
          </w:p>
        </w:tc>
      </w:tr>
      <w:tr w:rsidR="00B66892" w:rsidRPr="00034B5F" w14:paraId="44637639" w14:textId="77777777" w:rsidTr="007153D0">
        <w:trPr>
          <w:trHeight w:val="437"/>
        </w:trPr>
        <w:tc>
          <w:tcPr>
            <w:tcW w:w="1920" w:type="dxa"/>
            <w:vMerge/>
            <w:tcBorders>
              <w:left w:val="nil"/>
              <w:right w:val="nil"/>
            </w:tcBorders>
          </w:tcPr>
          <w:p w14:paraId="360FC1A5" w14:textId="77777777" w:rsidR="00B66892" w:rsidRPr="00034B5F" w:rsidRDefault="00B66892" w:rsidP="00490EBF">
            <w:pPr>
              <w:rPr>
                <w:rFonts w:ascii="Arial" w:hAnsi="Arial" w:cs="Arial"/>
                <w:bCs/>
              </w:rPr>
            </w:pPr>
          </w:p>
        </w:tc>
        <w:tc>
          <w:tcPr>
            <w:tcW w:w="1171" w:type="dxa"/>
            <w:tcBorders>
              <w:left w:val="nil"/>
              <w:right w:val="nil"/>
            </w:tcBorders>
          </w:tcPr>
          <w:p w14:paraId="1584997B" w14:textId="2619BAB1" w:rsidR="00B66892" w:rsidRPr="00034B5F" w:rsidRDefault="00B66892" w:rsidP="00490EBF">
            <w:pPr>
              <w:rPr>
                <w:rFonts w:ascii="Arial" w:hAnsi="Arial" w:cs="Arial"/>
                <w:bCs/>
              </w:rPr>
            </w:pPr>
            <w:r>
              <w:rPr>
                <w:rFonts w:ascii="Arial" w:hAnsi="Arial" w:cs="Arial"/>
                <w:bCs/>
              </w:rPr>
              <w:t>2022-2026</w:t>
            </w:r>
          </w:p>
        </w:tc>
        <w:tc>
          <w:tcPr>
            <w:tcW w:w="2808" w:type="dxa"/>
            <w:tcBorders>
              <w:left w:val="nil"/>
              <w:right w:val="nil"/>
            </w:tcBorders>
          </w:tcPr>
          <w:p w14:paraId="1B00C28D" w14:textId="409479DF" w:rsidR="00B66892" w:rsidRPr="00034B5F" w:rsidRDefault="00B66892" w:rsidP="00490EBF">
            <w:pPr>
              <w:rPr>
                <w:rFonts w:ascii="Arial" w:hAnsi="Arial" w:cs="Arial"/>
                <w:bCs/>
              </w:rPr>
            </w:pPr>
            <w:r w:rsidRPr="00B66892">
              <w:rPr>
                <w:rFonts w:ascii="Arial" w:hAnsi="Arial" w:cs="Arial"/>
                <w:bCs/>
              </w:rPr>
              <w:t>PIG-PARADIGM: Preventing Infection in the Gut of developing Piglets-</w:t>
            </w:r>
            <w:r w:rsidRPr="00B66892">
              <w:rPr>
                <w:rFonts w:ascii="Arial" w:hAnsi="Arial" w:cs="Arial"/>
                <w:bCs/>
              </w:rPr>
              <w:lastRenderedPageBreak/>
              <w:t xml:space="preserve">and thus Antimicrobial Resistance - by </w:t>
            </w:r>
            <w:proofErr w:type="spellStart"/>
            <w:r w:rsidRPr="00B66892">
              <w:rPr>
                <w:rFonts w:ascii="Arial" w:hAnsi="Arial" w:cs="Arial"/>
                <w:bCs/>
              </w:rPr>
              <w:t>disentAngling</w:t>
            </w:r>
            <w:proofErr w:type="spellEnd"/>
            <w:r w:rsidRPr="00B66892">
              <w:rPr>
                <w:rFonts w:ascii="Arial" w:hAnsi="Arial" w:cs="Arial"/>
                <w:bCs/>
              </w:rPr>
              <w:t xml:space="preserve"> the interface of </w:t>
            </w:r>
            <w:proofErr w:type="spellStart"/>
            <w:r w:rsidRPr="00B66892">
              <w:rPr>
                <w:rFonts w:ascii="Arial" w:hAnsi="Arial" w:cs="Arial"/>
                <w:bCs/>
              </w:rPr>
              <w:t>DIet</w:t>
            </w:r>
            <w:proofErr w:type="spellEnd"/>
            <w:r w:rsidRPr="00B66892">
              <w:rPr>
                <w:rFonts w:ascii="Arial" w:hAnsi="Arial" w:cs="Arial"/>
                <w:bCs/>
              </w:rPr>
              <w:t>, the host and the Gastrointestinal Microbiome.</w:t>
            </w:r>
          </w:p>
        </w:tc>
        <w:tc>
          <w:tcPr>
            <w:tcW w:w="1683" w:type="dxa"/>
            <w:tcBorders>
              <w:left w:val="nil"/>
              <w:right w:val="nil"/>
            </w:tcBorders>
          </w:tcPr>
          <w:p w14:paraId="07345DEA" w14:textId="7ADCD271" w:rsidR="00B66892" w:rsidRPr="00034B5F" w:rsidRDefault="00B66892" w:rsidP="00490EBF">
            <w:pPr>
              <w:rPr>
                <w:rFonts w:ascii="Arial" w:hAnsi="Arial" w:cs="Arial"/>
                <w:bCs/>
              </w:rPr>
            </w:pPr>
            <w:r w:rsidRPr="00B66892">
              <w:rPr>
                <w:rFonts w:ascii="Arial" w:hAnsi="Arial" w:cs="Arial"/>
                <w:bCs/>
              </w:rPr>
              <w:lastRenderedPageBreak/>
              <w:t>Novo Nordisk Foundation</w:t>
            </w:r>
          </w:p>
        </w:tc>
        <w:tc>
          <w:tcPr>
            <w:tcW w:w="1851" w:type="dxa"/>
            <w:tcBorders>
              <w:left w:val="nil"/>
              <w:right w:val="nil"/>
            </w:tcBorders>
          </w:tcPr>
          <w:p w14:paraId="7F038071" w14:textId="77777777" w:rsidR="00B66892" w:rsidRPr="00034B5F" w:rsidRDefault="00B66892" w:rsidP="00490EBF">
            <w:pPr>
              <w:rPr>
                <w:rFonts w:ascii="Arial" w:hAnsi="Arial" w:cs="Arial"/>
                <w:bCs/>
              </w:rPr>
            </w:pPr>
          </w:p>
        </w:tc>
      </w:tr>
      <w:tr w:rsidR="00B66892" w:rsidRPr="00034B5F" w14:paraId="740BB630" w14:textId="77777777" w:rsidTr="007153D0">
        <w:trPr>
          <w:trHeight w:val="437"/>
        </w:trPr>
        <w:tc>
          <w:tcPr>
            <w:tcW w:w="1920" w:type="dxa"/>
            <w:vMerge/>
            <w:tcBorders>
              <w:left w:val="nil"/>
              <w:right w:val="nil"/>
            </w:tcBorders>
          </w:tcPr>
          <w:p w14:paraId="733C83F5" w14:textId="77777777" w:rsidR="00B66892" w:rsidRPr="00034B5F" w:rsidRDefault="00B66892" w:rsidP="00490EBF">
            <w:pPr>
              <w:rPr>
                <w:rFonts w:ascii="Arial" w:hAnsi="Arial" w:cs="Arial"/>
                <w:bCs/>
              </w:rPr>
            </w:pPr>
          </w:p>
        </w:tc>
        <w:tc>
          <w:tcPr>
            <w:tcW w:w="1171" w:type="dxa"/>
            <w:tcBorders>
              <w:left w:val="nil"/>
              <w:right w:val="nil"/>
            </w:tcBorders>
          </w:tcPr>
          <w:p w14:paraId="739F3CF8" w14:textId="4DC002DB" w:rsidR="00B66892" w:rsidRPr="00034B5F" w:rsidRDefault="00B66892" w:rsidP="00490EBF">
            <w:pPr>
              <w:rPr>
                <w:rFonts w:ascii="Arial" w:hAnsi="Arial" w:cs="Arial"/>
                <w:bCs/>
              </w:rPr>
            </w:pPr>
            <w:r>
              <w:rPr>
                <w:rFonts w:ascii="Arial" w:hAnsi="Arial" w:cs="Arial"/>
                <w:bCs/>
              </w:rPr>
              <w:t>2021-2024</w:t>
            </w:r>
          </w:p>
        </w:tc>
        <w:tc>
          <w:tcPr>
            <w:tcW w:w="2808" w:type="dxa"/>
            <w:tcBorders>
              <w:left w:val="nil"/>
              <w:right w:val="nil"/>
            </w:tcBorders>
          </w:tcPr>
          <w:p w14:paraId="78795AF5" w14:textId="77777777" w:rsidR="00B66892" w:rsidRPr="00B66892" w:rsidRDefault="00B66892" w:rsidP="00B66892">
            <w:pPr>
              <w:autoSpaceDE w:val="0"/>
              <w:autoSpaceDN w:val="0"/>
              <w:adjustRightInd w:val="0"/>
              <w:spacing w:after="0" w:line="240" w:lineRule="auto"/>
              <w:rPr>
                <w:rFonts w:ascii="Arial" w:hAnsi="Arial" w:cs="Arial"/>
                <w:bCs/>
              </w:rPr>
            </w:pPr>
            <w:r w:rsidRPr="00B66892">
              <w:rPr>
                <w:rFonts w:ascii="Arial" w:hAnsi="Arial" w:cs="Arial"/>
                <w:bCs/>
              </w:rPr>
              <w:t>Developing community frameworks for improving food security in</w:t>
            </w:r>
          </w:p>
          <w:p w14:paraId="3EF2F6BF" w14:textId="10833D46" w:rsidR="00B66892" w:rsidRPr="00B66892" w:rsidRDefault="00B66892" w:rsidP="00B66892">
            <w:pPr>
              <w:autoSpaceDE w:val="0"/>
              <w:autoSpaceDN w:val="0"/>
              <w:adjustRightInd w:val="0"/>
              <w:spacing w:after="0"/>
              <w:rPr>
                <w:rFonts w:ascii="Arial" w:hAnsi="Arial" w:cs="Arial"/>
                <w:bCs/>
              </w:rPr>
            </w:pPr>
            <w:r w:rsidRPr="00B66892">
              <w:rPr>
                <w:rFonts w:ascii="Arial" w:hAnsi="Arial" w:cs="Arial"/>
                <w:bCs/>
              </w:rPr>
              <w:t>Greenland through fermented foods</w:t>
            </w:r>
          </w:p>
        </w:tc>
        <w:tc>
          <w:tcPr>
            <w:tcW w:w="1683" w:type="dxa"/>
            <w:tcBorders>
              <w:left w:val="nil"/>
              <w:right w:val="nil"/>
            </w:tcBorders>
          </w:tcPr>
          <w:p w14:paraId="09F0D295" w14:textId="425704E0" w:rsidR="00B66892" w:rsidRPr="00034B5F" w:rsidRDefault="00B66892" w:rsidP="00490EBF">
            <w:pPr>
              <w:rPr>
                <w:rFonts w:ascii="Arial" w:hAnsi="Arial" w:cs="Arial"/>
                <w:bCs/>
              </w:rPr>
            </w:pPr>
            <w:r w:rsidRPr="00B66892">
              <w:rPr>
                <w:rFonts w:ascii="Arial" w:hAnsi="Arial" w:cs="Arial"/>
                <w:bCs/>
              </w:rPr>
              <w:t>National Science Foundation</w:t>
            </w:r>
          </w:p>
        </w:tc>
        <w:tc>
          <w:tcPr>
            <w:tcW w:w="1851" w:type="dxa"/>
            <w:tcBorders>
              <w:left w:val="nil"/>
              <w:right w:val="nil"/>
            </w:tcBorders>
          </w:tcPr>
          <w:p w14:paraId="76CB65C2" w14:textId="77777777" w:rsidR="00B66892" w:rsidRPr="00034B5F" w:rsidRDefault="00B66892" w:rsidP="00490EBF">
            <w:pPr>
              <w:rPr>
                <w:rFonts w:ascii="Arial" w:hAnsi="Arial" w:cs="Arial"/>
                <w:bCs/>
              </w:rPr>
            </w:pPr>
          </w:p>
        </w:tc>
      </w:tr>
      <w:tr w:rsidR="00B66892" w:rsidRPr="00034B5F" w14:paraId="5A9BEDB8" w14:textId="77777777" w:rsidTr="007153D0">
        <w:trPr>
          <w:trHeight w:val="437"/>
        </w:trPr>
        <w:tc>
          <w:tcPr>
            <w:tcW w:w="1920" w:type="dxa"/>
            <w:vMerge/>
            <w:tcBorders>
              <w:left w:val="nil"/>
              <w:bottom w:val="single" w:sz="4" w:space="0" w:color="auto"/>
              <w:right w:val="nil"/>
            </w:tcBorders>
          </w:tcPr>
          <w:p w14:paraId="0059533E" w14:textId="77777777" w:rsidR="00B66892" w:rsidRPr="00034B5F" w:rsidRDefault="00B66892" w:rsidP="00490EBF">
            <w:pPr>
              <w:rPr>
                <w:rFonts w:ascii="Arial" w:hAnsi="Arial" w:cs="Arial"/>
                <w:bCs/>
              </w:rPr>
            </w:pPr>
          </w:p>
        </w:tc>
        <w:tc>
          <w:tcPr>
            <w:tcW w:w="1171" w:type="dxa"/>
            <w:tcBorders>
              <w:left w:val="nil"/>
              <w:bottom w:val="single" w:sz="4" w:space="0" w:color="auto"/>
              <w:right w:val="nil"/>
            </w:tcBorders>
          </w:tcPr>
          <w:p w14:paraId="7DDB121D" w14:textId="7DCAD30D" w:rsidR="00B66892" w:rsidRPr="00034B5F" w:rsidRDefault="00B66892" w:rsidP="00490EBF">
            <w:pPr>
              <w:rPr>
                <w:rFonts w:ascii="Arial" w:hAnsi="Arial" w:cs="Arial"/>
                <w:bCs/>
              </w:rPr>
            </w:pPr>
            <w:r>
              <w:rPr>
                <w:rFonts w:ascii="Arial" w:hAnsi="Arial" w:cs="Arial"/>
                <w:bCs/>
              </w:rPr>
              <w:t>2021-2023</w:t>
            </w:r>
          </w:p>
        </w:tc>
        <w:tc>
          <w:tcPr>
            <w:tcW w:w="2808" w:type="dxa"/>
            <w:tcBorders>
              <w:left w:val="nil"/>
              <w:bottom w:val="single" w:sz="4" w:space="0" w:color="auto"/>
              <w:right w:val="nil"/>
            </w:tcBorders>
          </w:tcPr>
          <w:p w14:paraId="5852E343" w14:textId="01AB4A71" w:rsidR="00B66892" w:rsidRPr="00B66892" w:rsidRDefault="00B66892" w:rsidP="00B66892">
            <w:pPr>
              <w:autoSpaceDE w:val="0"/>
              <w:autoSpaceDN w:val="0"/>
              <w:adjustRightInd w:val="0"/>
              <w:spacing w:after="0" w:line="240" w:lineRule="auto"/>
              <w:rPr>
                <w:rFonts w:ascii="Arial" w:hAnsi="Arial" w:cs="Arial"/>
                <w:bCs/>
              </w:rPr>
            </w:pPr>
            <w:r w:rsidRPr="00B66892">
              <w:rPr>
                <w:rFonts w:ascii="Arial" w:hAnsi="Arial" w:cs="Arial"/>
                <w:bCs/>
              </w:rPr>
              <w:t>The yogurt matrix during digestion: benefits of milk composition and structure</w:t>
            </w:r>
          </w:p>
        </w:tc>
        <w:tc>
          <w:tcPr>
            <w:tcW w:w="1683" w:type="dxa"/>
            <w:tcBorders>
              <w:left w:val="nil"/>
              <w:bottom w:val="single" w:sz="4" w:space="0" w:color="auto"/>
              <w:right w:val="nil"/>
            </w:tcBorders>
          </w:tcPr>
          <w:p w14:paraId="7EE56BCF" w14:textId="57E76B82" w:rsidR="00B66892" w:rsidRPr="00034B5F" w:rsidRDefault="00B66892" w:rsidP="00490EBF">
            <w:pPr>
              <w:rPr>
                <w:rFonts w:ascii="Arial" w:hAnsi="Arial" w:cs="Arial"/>
                <w:bCs/>
              </w:rPr>
            </w:pPr>
            <w:r w:rsidRPr="00B66892">
              <w:rPr>
                <w:rFonts w:ascii="Arial" w:hAnsi="Arial" w:cs="Arial"/>
                <w:bCs/>
              </w:rPr>
              <w:t>California Dairy Research Foundation</w:t>
            </w:r>
          </w:p>
        </w:tc>
        <w:tc>
          <w:tcPr>
            <w:tcW w:w="1851" w:type="dxa"/>
            <w:tcBorders>
              <w:left w:val="nil"/>
              <w:bottom w:val="single" w:sz="4" w:space="0" w:color="auto"/>
              <w:right w:val="nil"/>
            </w:tcBorders>
          </w:tcPr>
          <w:p w14:paraId="4265E8AC" w14:textId="77777777" w:rsidR="00B66892" w:rsidRPr="00034B5F" w:rsidRDefault="00B66892" w:rsidP="00490EBF">
            <w:pPr>
              <w:rPr>
                <w:rFonts w:ascii="Arial" w:hAnsi="Arial" w:cs="Arial"/>
                <w:bCs/>
              </w:rPr>
            </w:pPr>
          </w:p>
        </w:tc>
      </w:tr>
      <w:tr w:rsidR="00B66892" w:rsidRPr="00034B5F" w14:paraId="2F708274" w14:textId="77777777" w:rsidTr="007153D0">
        <w:trPr>
          <w:trHeight w:val="437"/>
        </w:trPr>
        <w:tc>
          <w:tcPr>
            <w:tcW w:w="1920" w:type="dxa"/>
            <w:tcBorders>
              <w:left w:val="nil"/>
              <w:bottom w:val="single" w:sz="4" w:space="0" w:color="auto"/>
              <w:right w:val="nil"/>
            </w:tcBorders>
          </w:tcPr>
          <w:p w14:paraId="2242B2F6" w14:textId="56A0E7A5" w:rsidR="00B66892" w:rsidRPr="00034B5F" w:rsidRDefault="00654349" w:rsidP="00490EBF">
            <w:pPr>
              <w:rPr>
                <w:rFonts w:ascii="Arial" w:hAnsi="Arial" w:cs="Arial"/>
                <w:bCs/>
              </w:rPr>
            </w:pPr>
            <w:r w:rsidRPr="00654349">
              <w:rPr>
                <w:rFonts w:ascii="Arial" w:hAnsi="Arial" w:cs="Arial"/>
                <w:bCs/>
              </w:rPr>
              <w:t>Chun</w:t>
            </w:r>
            <w:r>
              <w:rPr>
                <w:rFonts w:ascii="Arial" w:hAnsi="Arial" w:cs="Arial"/>
                <w:bCs/>
              </w:rPr>
              <w:t xml:space="preserve"> K Ock (University of Connecticut)</w:t>
            </w:r>
          </w:p>
        </w:tc>
        <w:tc>
          <w:tcPr>
            <w:tcW w:w="1171" w:type="dxa"/>
            <w:tcBorders>
              <w:left w:val="nil"/>
              <w:bottom w:val="single" w:sz="4" w:space="0" w:color="auto"/>
              <w:right w:val="nil"/>
            </w:tcBorders>
          </w:tcPr>
          <w:p w14:paraId="73D83AEA" w14:textId="5B48F684" w:rsidR="00B66892" w:rsidRPr="00034B5F" w:rsidRDefault="00B6452D" w:rsidP="00490EBF">
            <w:pPr>
              <w:rPr>
                <w:rFonts w:ascii="Arial" w:hAnsi="Arial" w:cs="Arial"/>
                <w:bCs/>
              </w:rPr>
            </w:pPr>
            <w:r>
              <w:rPr>
                <w:rFonts w:ascii="Arial" w:hAnsi="Arial" w:cs="Arial"/>
                <w:bCs/>
              </w:rPr>
              <w:t>2019-2022</w:t>
            </w:r>
          </w:p>
        </w:tc>
        <w:tc>
          <w:tcPr>
            <w:tcW w:w="2808" w:type="dxa"/>
            <w:tcBorders>
              <w:left w:val="nil"/>
              <w:bottom w:val="single" w:sz="4" w:space="0" w:color="auto"/>
              <w:right w:val="nil"/>
            </w:tcBorders>
          </w:tcPr>
          <w:p w14:paraId="49592203" w14:textId="3905E74A" w:rsidR="00B66892" w:rsidRPr="00034B5F" w:rsidRDefault="00B6452D" w:rsidP="00490EBF">
            <w:pPr>
              <w:rPr>
                <w:rFonts w:ascii="Arial" w:hAnsi="Arial" w:cs="Arial"/>
                <w:bCs/>
              </w:rPr>
            </w:pPr>
            <w:r w:rsidRPr="00B6452D">
              <w:rPr>
                <w:rFonts w:ascii="Arial" w:hAnsi="Arial" w:cs="Arial"/>
                <w:bCs/>
              </w:rPr>
              <w:t>Beneficial and Adverse Effects of Natural Chemicals on Human Health and Food Safety: Citrus Intake and Skin Cancer Risk</w:t>
            </w:r>
          </w:p>
        </w:tc>
        <w:tc>
          <w:tcPr>
            <w:tcW w:w="1683" w:type="dxa"/>
            <w:tcBorders>
              <w:left w:val="nil"/>
              <w:bottom w:val="single" w:sz="4" w:space="0" w:color="auto"/>
              <w:right w:val="nil"/>
            </w:tcBorders>
          </w:tcPr>
          <w:p w14:paraId="7B7AA26E" w14:textId="10F27176" w:rsidR="00B66892" w:rsidRPr="00034B5F" w:rsidRDefault="00B6452D" w:rsidP="00B6452D">
            <w:pPr>
              <w:rPr>
                <w:rFonts w:ascii="Arial" w:hAnsi="Arial" w:cs="Arial"/>
                <w:bCs/>
              </w:rPr>
            </w:pPr>
            <w:r w:rsidRPr="00B6452D">
              <w:rPr>
                <w:rFonts w:ascii="Arial" w:hAnsi="Arial" w:cs="Arial"/>
                <w:bCs/>
              </w:rPr>
              <w:t>Hatch Capacity Grant</w:t>
            </w:r>
            <w:r>
              <w:rPr>
                <w:rFonts w:ascii="Arial" w:hAnsi="Arial" w:cs="Arial"/>
                <w:bCs/>
              </w:rPr>
              <w:t xml:space="preserve">, </w:t>
            </w:r>
            <w:r w:rsidRPr="00B6452D">
              <w:rPr>
                <w:rFonts w:ascii="Arial" w:hAnsi="Arial" w:cs="Arial"/>
                <w:bCs/>
              </w:rPr>
              <w:t>University of Connecticut USDA (Multistate)</w:t>
            </w:r>
          </w:p>
        </w:tc>
        <w:tc>
          <w:tcPr>
            <w:tcW w:w="1851" w:type="dxa"/>
            <w:tcBorders>
              <w:left w:val="nil"/>
              <w:bottom w:val="single" w:sz="4" w:space="0" w:color="auto"/>
              <w:right w:val="nil"/>
            </w:tcBorders>
          </w:tcPr>
          <w:p w14:paraId="2AB651E5" w14:textId="164D2E97" w:rsidR="00B66892" w:rsidRPr="00034B5F" w:rsidRDefault="00B6452D" w:rsidP="00490EBF">
            <w:pPr>
              <w:rPr>
                <w:rFonts w:ascii="Arial" w:hAnsi="Arial" w:cs="Arial"/>
                <w:bCs/>
              </w:rPr>
            </w:pPr>
            <w:r w:rsidRPr="00B6452D">
              <w:rPr>
                <w:rFonts w:ascii="Arial" w:hAnsi="Arial" w:cs="Arial"/>
                <w:bCs/>
              </w:rPr>
              <w:t>$90,000</w:t>
            </w:r>
          </w:p>
        </w:tc>
      </w:tr>
      <w:tr w:rsidR="00B66892" w:rsidRPr="00034B5F" w14:paraId="03631799" w14:textId="77777777" w:rsidTr="007153D0">
        <w:trPr>
          <w:trHeight w:val="437"/>
        </w:trPr>
        <w:tc>
          <w:tcPr>
            <w:tcW w:w="1920" w:type="dxa"/>
            <w:tcBorders>
              <w:left w:val="nil"/>
              <w:bottom w:val="single" w:sz="4" w:space="0" w:color="auto"/>
              <w:right w:val="nil"/>
            </w:tcBorders>
          </w:tcPr>
          <w:p w14:paraId="4895932A" w14:textId="34175F1D" w:rsidR="00B66892" w:rsidRPr="00034B5F" w:rsidRDefault="00B6452D" w:rsidP="00490EBF">
            <w:pPr>
              <w:rPr>
                <w:rFonts w:ascii="Arial" w:hAnsi="Arial" w:cs="Arial"/>
                <w:bCs/>
              </w:rPr>
            </w:pPr>
            <w:r>
              <w:rPr>
                <w:rFonts w:ascii="Arial" w:hAnsi="Arial" w:cs="Arial"/>
                <w:bCs/>
              </w:rPr>
              <w:t>Kaustav Majumder (University of Nebraska-Lincoln)</w:t>
            </w:r>
          </w:p>
        </w:tc>
        <w:tc>
          <w:tcPr>
            <w:tcW w:w="1171" w:type="dxa"/>
            <w:tcBorders>
              <w:left w:val="nil"/>
              <w:bottom w:val="single" w:sz="4" w:space="0" w:color="auto"/>
              <w:right w:val="nil"/>
            </w:tcBorders>
          </w:tcPr>
          <w:p w14:paraId="2D3B8DD2" w14:textId="5377B9CE" w:rsidR="00B66892" w:rsidRPr="00034B5F" w:rsidRDefault="00B6452D" w:rsidP="00490EBF">
            <w:pPr>
              <w:rPr>
                <w:rFonts w:ascii="Arial" w:hAnsi="Arial" w:cs="Arial"/>
                <w:bCs/>
              </w:rPr>
            </w:pPr>
            <w:r>
              <w:rPr>
                <w:rFonts w:ascii="Arial" w:hAnsi="Arial" w:cs="Arial"/>
                <w:bCs/>
              </w:rPr>
              <w:t>2022-2027</w:t>
            </w:r>
          </w:p>
        </w:tc>
        <w:tc>
          <w:tcPr>
            <w:tcW w:w="2808" w:type="dxa"/>
            <w:tcBorders>
              <w:left w:val="nil"/>
              <w:bottom w:val="single" w:sz="4" w:space="0" w:color="auto"/>
              <w:right w:val="nil"/>
            </w:tcBorders>
          </w:tcPr>
          <w:p w14:paraId="60BC89C7" w14:textId="56F3B0C9" w:rsidR="00B66892" w:rsidRPr="00034B5F" w:rsidRDefault="00B6452D" w:rsidP="00490EBF">
            <w:pPr>
              <w:rPr>
                <w:rFonts w:ascii="Arial" w:hAnsi="Arial" w:cs="Arial"/>
                <w:bCs/>
              </w:rPr>
            </w:pPr>
            <w:r w:rsidRPr="00B6452D">
              <w:rPr>
                <w:rFonts w:ascii="Arial" w:hAnsi="Arial" w:cs="Arial"/>
                <w:bCs/>
              </w:rPr>
              <w:t>Evaluating the Efficacy of Dry Bean-Based Dietary-Glutamyl Peptides for Improvement of Metabolic Syndrome</w:t>
            </w:r>
          </w:p>
        </w:tc>
        <w:tc>
          <w:tcPr>
            <w:tcW w:w="1683" w:type="dxa"/>
            <w:tcBorders>
              <w:left w:val="nil"/>
              <w:bottom w:val="single" w:sz="4" w:space="0" w:color="auto"/>
              <w:right w:val="nil"/>
            </w:tcBorders>
          </w:tcPr>
          <w:p w14:paraId="3BFE84FD" w14:textId="7B3E4525" w:rsidR="00B66892" w:rsidRPr="00034B5F" w:rsidRDefault="00B6452D" w:rsidP="00490EBF">
            <w:pPr>
              <w:rPr>
                <w:rFonts w:ascii="Arial" w:hAnsi="Arial" w:cs="Arial"/>
                <w:bCs/>
              </w:rPr>
            </w:pPr>
            <w:r w:rsidRPr="00B6452D">
              <w:rPr>
                <w:rFonts w:ascii="Arial" w:hAnsi="Arial" w:cs="Arial"/>
                <w:bCs/>
              </w:rPr>
              <w:t>USDA Hatch Multistate Enhanced Program, Nebraska Agricultural Experiment Station (NEAES)</w:t>
            </w:r>
          </w:p>
        </w:tc>
        <w:tc>
          <w:tcPr>
            <w:tcW w:w="1851" w:type="dxa"/>
            <w:tcBorders>
              <w:left w:val="nil"/>
              <w:bottom w:val="single" w:sz="4" w:space="0" w:color="auto"/>
              <w:right w:val="nil"/>
            </w:tcBorders>
          </w:tcPr>
          <w:p w14:paraId="2E40B4C1" w14:textId="0FA97C15" w:rsidR="00B66892" w:rsidRPr="00034B5F" w:rsidRDefault="00B6452D" w:rsidP="00490EBF">
            <w:pPr>
              <w:rPr>
                <w:rFonts w:ascii="Arial" w:hAnsi="Arial" w:cs="Arial"/>
                <w:bCs/>
              </w:rPr>
            </w:pPr>
            <w:r w:rsidRPr="00B6452D">
              <w:rPr>
                <w:rFonts w:ascii="Arial" w:hAnsi="Arial" w:cs="Arial"/>
                <w:bCs/>
              </w:rPr>
              <w:t>$217,472</w:t>
            </w:r>
          </w:p>
        </w:tc>
      </w:tr>
      <w:tr w:rsidR="007153D0" w:rsidRPr="00034B5F" w14:paraId="2C200AD1" w14:textId="77777777" w:rsidTr="007153D0">
        <w:trPr>
          <w:trHeight w:val="437"/>
        </w:trPr>
        <w:tc>
          <w:tcPr>
            <w:tcW w:w="1920" w:type="dxa"/>
            <w:vMerge w:val="restart"/>
            <w:tcBorders>
              <w:left w:val="nil"/>
              <w:bottom w:val="nil"/>
              <w:right w:val="nil"/>
            </w:tcBorders>
          </w:tcPr>
          <w:p w14:paraId="4396F0CE" w14:textId="7568AC80" w:rsidR="007153D0" w:rsidRPr="00034B5F" w:rsidRDefault="007153D0" w:rsidP="00490EBF">
            <w:pPr>
              <w:rPr>
                <w:rFonts w:ascii="Arial" w:hAnsi="Arial" w:cs="Arial"/>
                <w:bCs/>
              </w:rPr>
            </w:pPr>
            <w:r w:rsidRPr="007153D0">
              <w:rPr>
                <w:rFonts w:ascii="Arial" w:hAnsi="Arial" w:cs="Arial"/>
                <w:bCs/>
              </w:rPr>
              <w:t>Adam Chicco (Colorado State University)</w:t>
            </w:r>
          </w:p>
        </w:tc>
        <w:tc>
          <w:tcPr>
            <w:tcW w:w="1171" w:type="dxa"/>
            <w:tcBorders>
              <w:left w:val="nil"/>
              <w:bottom w:val="single" w:sz="4" w:space="0" w:color="auto"/>
              <w:right w:val="nil"/>
            </w:tcBorders>
          </w:tcPr>
          <w:p w14:paraId="10A0D905" w14:textId="24954F24" w:rsidR="007153D0" w:rsidRPr="00034B5F" w:rsidRDefault="007153D0" w:rsidP="00490EBF">
            <w:pPr>
              <w:rPr>
                <w:rFonts w:ascii="Arial" w:hAnsi="Arial" w:cs="Arial"/>
                <w:bCs/>
              </w:rPr>
            </w:pPr>
            <w:r>
              <w:rPr>
                <w:rFonts w:ascii="Arial" w:hAnsi="Arial" w:cs="Arial"/>
                <w:bCs/>
              </w:rPr>
              <w:t>2021-2023</w:t>
            </w:r>
          </w:p>
        </w:tc>
        <w:tc>
          <w:tcPr>
            <w:tcW w:w="2808" w:type="dxa"/>
            <w:tcBorders>
              <w:left w:val="nil"/>
              <w:bottom w:val="single" w:sz="4" w:space="0" w:color="auto"/>
              <w:right w:val="nil"/>
            </w:tcBorders>
          </w:tcPr>
          <w:p w14:paraId="05B2418D" w14:textId="3314D0BD" w:rsidR="007153D0" w:rsidRPr="00034B5F" w:rsidRDefault="007153D0" w:rsidP="00490EBF">
            <w:pPr>
              <w:rPr>
                <w:rFonts w:ascii="Arial" w:hAnsi="Arial" w:cs="Arial"/>
                <w:bCs/>
              </w:rPr>
            </w:pPr>
            <w:r w:rsidRPr="007153D0">
              <w:rPr>
                <w:rFonts w:ascii="Arial" w:hAnsi="Arial" w:cs="Arial"/>
                <w:bCs/>
              </w:rPr>
              <w:t>Feeding the starving heart in Barth Syndrome</w:t>
            </w:r>
          </w:p>
        </w:tc>
        <w:tc>
          <w:tcPr>
            <w:tcW w:w="1683" w:type="dxa"/>
            <w:tcBorders>
              <w:left w:val="nil"/>
              <w:bottom w:val="single" w:sz="4" w:space="0" w:color="auto"/>
              <w:right w:val="nil"/>
            </w:tcBorders>
          </w:tcPr>
          <w:p w14:paraId="2289828F" w14:textId="605AA2E3" w:rsidR="007153D0" w:rsidRPr="00034B5F" w:rsidRDefault="007153D0" w:rsidP="00490EBF">
            <w:pPr>
              <w:rPr>
                <w:rFonts w:ascii="Arial" w:hAnsi="Arial" w:cs="Arial"/>
                <w:bCs/>
              </w:rPr>
            </w:pPr>
            <w:r w:rsidRPr="007153D0">
              <w:rPr>
                <w:rFonts w:ascii="Arial" w:hAnsi="Arial" w:cs="Arial"/>
                <w:bCs/>
              </w:rPr>
              <w:t>Barth Syndrome Foundation</w:t>
            </w:r>
          </w:p>
        </w:tc>
        <w:tc>
          <w:tcPr>
            <w:tcW w:w="1851" w:type="dxa"/>
            <w:tcBorders>
              <w:left w:val="nil"/>
              <w:bottom w:val="single" w:sz="4" w:space="0" w:color="auto"/>
              <w:right w:val="nil"/>
            </w:tcBorders>
          </w:tcPr>
          <w:p w14:paraId="1062749B" w14:textId="1892131C" w:rsidR="007153D0" w:rsidRPr="00034B5F" w:rsidRDefault="007153D0" w:rsidP="00490EBF">
            <w:pPr>
              <w:rPr>
                <w:rFonts w:ascii="Arial" w:hAnsi="Arial" w:cs="Arial"/>
                <w:bCs/>
              </w:rPr>
            </w:pPr>
            <w:r w:rsidRPr="007153D0">
              <w:rPr>
                <w:rFonts w:ascii="Arial" w:hAnsi="Arial" w:cs="Arial"/>
                <w:bCs/>
              </w:rPr>
              <w:t>$82,000</w:t>
            </w:r>
          </w:p>
        </w:tc>
      </w:tr>
      <w:tr w:rsidR="007153D0" w:rsidRPr="00034B5F" w14:paraId="3C4B4683" w14:textId="77777777" w:rsidTr="007153D0">
        <w:trPr>
          <w:trHeight w:val="437"/>
        </w:trPr>
        <w:tc>
          <w:tcPr>
            <w:tcW w:w="1920" w:type="dxa"/>
            <w:vMerge/>
            <w:tcBorders>
              <w:top w:val="nil"/>
              <w:left w:val="nil"/>
              <w:bottom w:val="nil"/>
              <w:right w:val="nil"/>
            </w:tcBorders>
          </w:tcPr>
          <w:p w14:paraId="644BC9B7" w14:textId="77777777" w:rsidR="007153D0" w:rsidRPr="00034B5F" w:rsidRDefault="007153D0" w:rsidP="00490EBF">
            <w:pPr>
              <w:rPr>
                <w:rFonts w:ascii="Arial" w:hAnsi="Arial" w:cs="Arial"/>
                <w:bCs/>
              </w:rPr>
            </w:pPr>
          </w:p>
        </w:tc>
        <w:tc>
          <w:tcPr>
            <w:tcW w:w="1171" w:type="dxa"/>
            <w:tcBorders>
              <w:top w:val="single" w:sz="4" w:space="0" w:color="auto"/>
              <w:left w:val="nil"/>
              <w:bottom w:val="single" w:sz="4" w:space="0" w:color="auto"/>
              <w:right w:val="nil"/>
            </w:tcBorders>
          </w:tcPr>
          <w:p w14:paraId="4A8670DC" w14:textId="1B921898" w:rsidR="007153D0" w:rsidRPr="00034B5F" w:rsidRDefault="007153D0" w:rsidP="00490EBF">
            <w:pPr>
              <w:rPr>
                <w:rFonts w:ascii="Arial" w:hAnsi="Arial" w:cs="Arial"/>
                <w:bCs/>
              </w:rPr>
            </w:pPr>
            <w:r>
              <w:rPr>
                <w:rFonts w:ascii="Arial" w:hAnsi="Arial" w:cs="Arial"/>
                <w:bCs/>
              </w:rPr>
              <w:t>2021-2023</w:t>
            </w:r>
          </w:p>
        </w:tc>
        <w:tc>
          <w:tcPr>
            <w:tcW w:w="2808" w:type="dxa"/>
            <w:tcBorders>
              <w:top w:val="single" w:sz="4" w:space="0" w:color="auto"/>
              <w:left w:val="nil"/>
              <w:bottom w:val="single" w:sz="4" w:space="0" w:color="auto"/>
              <w:right w:val="nil"/>
            </w:tcBorders>
          </w:tcPr>
          <w:p w14:paraId="22A479AC" w14:textId="12299003" w:rsidR="007153D0" w:rsidRPr="00034B5F" w:rsidRDefault="007153D0" w:rsidP="00490EBF">
            <w:pPr>
              <w:rPr>
                <w:rFonts w:ascii="Arial" w:hAnsi="Arial" w:cs="Arial"/>
                <w:bCs/>
              </w:rPr>
            </w:pPr>
            <w:r w:rsidRPr="007153D0">
              <w:rPr>
                <w:rFonts w:ascii="Arial" w:hAnsi="Arial" w:cs="Arial"/>
                <w:bCs/>
              </w:rPr>
              <w:t>Tissue-specific role of FADS2 in dietary regulation of cardiometabolic risk</w:t>
            </w:r>
          </w:p>
        </w:tc>
        <w:tc>
          <w:tcPr>
            <w:tcW w:w="1683" w:type="dxa"/>
            <w:tcBorders>
              <w:top w:val="single" w:sz="4" w:space="0" w:color="auto"/>
              <w:left w:val="nil"/>
              <w:bottom w:val="single" w:sz="4" w:space="0" w:color="auto"/>
              <w:right w:val="nil"/>
            </w:tcBorders>
          </w:tcPr>
          <w:p w14:paraId="1ADC757B" w14:textId="249D9E1B" w:rsidR="007153D0" w:rsidRPr="00034B5F" w:rsidRDefault="007153D0" w:rsidP="00490EBF">
            <w:pPr>
              <w:rPr>
                <w:rFonts w:ascii="Arial" w:hAnsi="Arial" w:cs="Arial"/>
                <w:bCs/>
              </w:rPr>
            </w:pPr>
            <w:r w:rsidRPr="007153D0">
              <w:rPr>
                <w:rFonts w:ascii="Arial" w:hAnsi="Arial" w:cs="Arial"/>
                <w:bCs/>
              </w:rPr>
              <w:t>Colorado Agricultural Experimental Station (USDA)</w:t>
            </w:r>
          </w:p>
        </w:tc>
        <w:tc>
          <w:tcPr>
            <w:tcW w:w="1851" w:type="dxa"/>
            <w:tcBorders>
              <w:top w:val="single" w:sz="4" w:space="0" w:color="auto"/>
              <w:left w:val="nil"/>
              <w:bottom w:val="single" w:sz="4" w:space="0" w:color="auto"/>
              <w:right w:val="nil"/>
            </w:tcBorders>
          </w:tcPr>
          <w:p w14:paraId="1693B9CA" w14:textId="445EA8DF" w:rsidR="007153D0" w:rsidRPr="00034B5F" w:rsidRDefault="007153D0" w:rsidP="00490EBF">
            <w:pPr>
              <w:rPr>
                <w:rFonts w:ascii="Arial" w:hAnsi="Arial" w:cs="Arial"/>
                <w:bCs/>
              </w:rPr>
            </w:pPr>
            <w:r w:rsidRPr="007153D0">
              <w:rPr>
                <w:rFonts w:ascii="Arial" w:hAnsi="Arial" w:cs="Arial"/>
                <w:bCs/>
              </w:rPr>
              <w:t>$50,000</w:t>
            </w:r>
          </w:p>
        </w:tc>
      </w:tr>
      <w:tr w:rsidR="007153D0" w:rsidRPr="00034B5F" w14:paraId="12CF44F3" w14:textId="77777777" w:rsidTr="007153D0">
        <w:trPr>
          <w:trHeight w:val="437"/>
        </w:trPr>
        <w:tc>
          <w:tcPr>
            <w:tcW w:w="1920" w:type="dxa"/>
            <w:vMerge/>
            <w:tcBorders>
              <w:top w:val="nil"/>
              <w:left w:val="nil"/>
              <w:bottom w:val="nil"/>
              <w:right w:val="nil"/>
            </w:tcBorders>
          </w:tcPr>
          <w:p w14:paraId="24FDB5C5" w14:textId="77777777" w:rsidR="007153D0" w:rsidRPr="00034B5F" w:rsidRDefault="007153D0" w:rsidP="00490EBF">
            <w:pPr>
              <w:rPr>
                <w:rFonts w:ascii="Arial" w:hAnsi="Arial" w:cs="Arial"/>
                <w:bCs/>
              </w:rPr>
            </w:pPr>
          </w:p>
        </w:tc>
        <w:tc>
          <w:tcPr>
            <w:tcW w:w="1171" w:type="dxa"/>
            <w:tcBorders>
              <w:top w:val="single" w:sz="4" w:space="0" w:color="auto"/>
              <w:left w:val="nil"/>
              <w:bottom w:val="single" w:sz="4" w:space="0" w:color="auto"/>
              <w:right w:val="nil"/>
            </w:tcBorders>
          </w:tcPr>
          <w:p w14:paraId="343305A8" w14:textId="271E57DF" w:rsidR="007153D0" w:rsidRPr="00034B5F" w:rsidRDefault="007153D0" w:rsidP="00490EBF">
            <w:pPr>
              <w:rPr>
                <w:rFonts w:ascii="Arial" w:hAnsi="Arial" w:cs="Arial"/>
                <w:bCs/>
              </w:rPr>
            </w:pPr>
            <w:r>
              <w:rPr>
                <w:rFonts w:ascii="Arial" w:hAnsi="Arial" w:cs="Arial"/>
                <w:bCs/>
              </w:rPr>
              <w:t>2020-2023</w:t>
            </w:r>
          </w:p>
        </w:tc>
        <w:tc>
          <w:tcPr>
            <w:tcW w:w="2808" w:type="dxa"/>
            <w:tcBorders>
              <w:top w:val="single" w:sz="4" w:space="0" w:color="auto"/>
              <w:left w:val="nil"/>
              <w:bottom w:val="single" w:sz="4" w:space="0" w:color="auto"/>
              <w:right w:val="nil"/>
            </w:tcBorders>
          </w:tcPr>
          <w:p w14:paraId="246CD5A0" w14:textId="5E30FDCF" w:rsidR="007153D0" w:rsidRPr="00034B5F" w:rsidRDefault="007153D0" w:rsidP="00490EBF">
            <w:pPr>
              <w:rPr>
                <w:rFonts w:ascii="Arial" w:hAnsi="Arial" w:cs="Arial"/>
                <w:bCs/>
              </w:rPr>
            </w:pPr>
            <w:r w:rsidRPr="007153D0">
              <w:rPr>
                <w:rFonts w:ascii="Arial" w:hAnsi="Arial" w:cs="Arial"/>
                <w:bCs/>
              </w:rPr>
              <w:t>Effects of Chronic High LET Radiation on the Human Heart</w:t>
            </w:r>
          </w:p>
        </w:tc>
        <w:tc>
          <w:tcPr>
            <w:tcW w:w="1683" w:type="dxa"/>
            <w:tcBorders>
              <w:top w:val="single" w:sz="4" w:space="0" w:color="auto"/>
              <w:left w:val="nil"/>
              <w:bottom w:val="single" w:sz="4" w:space="0" w:color="auto"/>
              <w:right w:val="nil"/>
            </w:tcBorders>
          </w:tcPr>
          <w:p w14:paraId="7E4C1B8F" w14:textId="783C195D" w:rsidR="007153D0" w:rsidRPr="00034B5F" w:rsidRDefault="007153D0" w:rsidP="00490EBF">
            <w:pPr>
              <w:rPr>
                <w:rFonts w:ascii="Arial" w:hAnsi="Arial" w:cs="Arial"/>
                <w:bCs/>
              </w:rPr>
            </w:pPr>
            <w:r w:rsidRPr="007153D0">
              <w:rPr>
                <w:rFonts w:ascii="Arial" w:hAnsi="Arial" w:cs="Arial"/>
                <w:bCs/>
              </w:rPr>
              <w:t xml:space="preserve">Translational Research Institute for </w:t>
            </w:r>
            <w:r w:rsidRPr="007153D0">
              <w:rPr>
                <w:rFonts w:ascii="Arial" w:hAnsi="Arial" w:cs="Arial"/>
                <w:bCs/>
              </w:rPr>
              <w:lastRenderedPageBreak/>
              <w:t>Space Health (TRISH/NASA)</w:t>
            </w:r>
          </w:p>
        </w:tc>
        <w:tc>
          <w:tcPr>
            <w:tcW w:w="1851" w:type="dxa"/>
            <w:tcBorders>
              <w:top w:val="single" w:sz="4" w:space="0" w:color="auto"/>
              <w:left w:val="nil"/>
              <w:bottom w:val="single" w:sz="4" w:space="0" w:color="auto"/>
              <w:right w:val="nil"/>
            </w:tcBorders>
          </w:tcPr>
          <w:p w14:paraId="48CA453E" w14:textId="20D9E1FD" w:rsidR="007153D0" w:rsidRPr="00034B5F" w:rsidRDefault="007153D0" w:rsidP="00490EBF">
            <w:pPr>
              <w:rPr>
                <w:rFonts w:ascii="Arial" w:hAnsi="Arial" w:cs="Arial"/>
                <w:bCs/>
              </w:rPr>
            </w:pPr>
            <w:r w:rsidRPr="007153D0">
              <w:rPr>
                <w:rFonts w:ascii="Arial" w:hAnsi="Arial" w:cs="Arial"/>
                <w:bCs/>
              </w:rPr>
              <w:lastRenderedPageBreak/>
              <w:t>$864,878</w:t>
            </w:r>
          </w:p>
        </w:tc>
      </w:tr>
      <w:tr w:rsidR="007153D0" w:rsidRPr="00034B5F" w14:paraId="70F6064C" w14:textId="77777777" w:rsidTr="007153D0">
        <w:trPr>
          <w:trHeight w:val="437"/>
        </w:trPr>
        <w:tc>
          <w:tcPr>
            <w:tcW w:w="1920" w:type="dxa"/>
            <w:vMerge/>
            <w:tcBorders>
              <w:top w:val="nil"/>
              <w:left w:val="nil"/>
              <w:bottom w:val="nil"/>
              <w:right w:val="nil"/>
            </w:tcBorders>
          </w:tcPr>
          <w:p w14:paraId="0FF62BCC" w14:textId="77777777" w:rsidR="007153D0" w:rsidRPr="00034B5F" w:rsidRDefault="007153D0" w:rsidP="00490EBF">
            <w:pPr>
              <w:rPr>
                <w:rFonts w:ascii="Arial" w:hAnsi="Arial" w:cs="Arial"/>
                <w:bCs/>
              </w:rPr>
            </w:pPr>
          </w:p>
        </w:tc>
        <w:tc>
          <w:tcPr>
            <w:tcW w:w="1171" w:type="dxa"/>
            <w:tcBorders>
              <w:top w:val="single" w:sz="4" w:space="0" w:color="auto"/>
              <w:left w:val="nil"/>
              <w:bottom w:val="single" w:sz="4" w:space="0" w:color="auto"/>
              <w:right w:val="nil"/>
            </w:tcBorders>
          </w:tcPr>
          <w:p w14:paraId="71FAE302" w14:textId="45D7DDE2" w:rsidR="007153D0" w:rsidRPr="00034B5F" w:rsidRDefault="007153D0" w:rsidP="00490EBF">
            <w:pPr>
              <w:rPr>
                <w:rFonts w:ascii="Arial" w:hAnsi="Arial" w:cs="Arial"/>
                <w:bCs/>
              </w:rPr>
            </w:pPr>
            <w:r>
              <w:rPr>
                <w:rFonts w:ascii="Arial" w:hAnsi="Arial" w:cs="Arial"/>
                <w:bCs/>
              </w:rPr>
              <w:t>2022-2025</w:t>
            </w:r>
          </w:p>
        </w:tc>
        <w:tc>
          <w:tcPr>
            <w:tcW w:w="2808" w:type="dxa"/>
            <w:tcBorders>
              <w:top w:val="single" w:sz="4" w:space="0" w:color="auto"/>
              <w:left w:val="nil"/>
              <w:bottom w:val="single" w:sz="4" w:space="0" w:color="auto"/>
              <w:right w:val="nil"/>
            </w:tcBorders>
          </w:tcPr>
          <w:p w14:paraId="40E3C2E1" w14:textId="35A4B736" w:rsidR="007153D0" w:rsidRPr="00034B5F" w:rsidRDefault="007153D0" w:rsidP="00490EBF">
            <w:pPr>
              <w:rPr>
                <w:rFonts w:ascii="Arial" w:hAnsi="Arial" w:cs="Arial"/>
                <w:bCs/>
              </w:rPr>
            </w:pPr>
            <w:r w:rsidRPr="007153D0">
              <w:rPr>
                <w:rFonts w:ascii="Arial" w:hAnsi="Arial" w:cs="Arial"/>
                <w:bCs/>
              </w:rPr>
              <w:t>Evolutionarily conserved variations in menaquinone structure: Functional implications</w:t>
            </w:r>
          </w:p>
        </w:tc>
        <w:tc>
          <w:tcPr>
            <w:tcW w:w="1683" w:type="dxa"/>
            <w:tcBorders>
              <w:top w:val="single" w:sz="4" w:space="0" w:color="auto"/>
              <w:left w:val="nil"/>
              <w:bottom w:val="single" w:sz="4" w:space="0" w:color="auto"/>
              <w:right w:val="nil"/>
            </w:tcBorders>
          </w:tcPr>
          <w:p w14:paraId="7CB81504" w14:textId="361A4942" w:rsidR="007153D0" w:rsidRPr="00034B5F" w:rsidRDefault="007153D0" w:rsidP="00490EBF">
            <w:pPr>
              <w:rPr>
                <w:rFonts w:ascii="Arial" w:hAnsi="Arial" w:cs="Arial"/>
                <w:bCs/>
              </w:rPr>
            </w:pPr>
            <w:r w:rsidRPr="007153D0">
              <w:rPr>
                <w:rFonts w:ascii="Arial" w:hAnsi="Arial" w:cs="Arial"/>
                <w:bCs/>
              </w:rPr>
              <w:t xml:space="preserve">National Science Foundation  </w:t>
            </w:r>
          </w:p>
        </w:tc>
        <w:tc>
          <w:tcPr>
            <w:tcW w:w="1851" w:type="dxa"/>
            <w:tcBorders>
              <w:top w:val="single" w:sz="4" w:space="0" w:color="auto"/>
              <w:left w:val="nil"/>
              <w:bottom w:val="single" w:sz="4" w:space="0" w:color="auto"/>
              <w:right w:val="nil"/>
            </w:tcBorders>
          </w:tcPr>
          <w:p w14:paraId="3D0B2E25" w14:textId="00B4E08A" w:rsidR="007153D0" w:rsidRPr="00034B5F" w:rsidRDefault="007153D0" w:rsidP="00490EBF">
            <w:pPr>
              <w:rPr>
                <w:rFonts w:ascii="Arial" w:hAnsi="Arial" w:cs="Arial"/>
                <w:bCs/>
              </w:rPr>
            </w:pPr>
            <w:r w:rsidRPr="007153D0">
              <w:rPr>
                <w:rFonts w:ascii="Arial" w:hAnsi="Arial" w:cs="Arial"/>
                <w:bCs/>
              </w:rPr>
              <w:t>$528,000</w:t>
            </w:r>
          </w:p>
        </w:tc>
      </w:tr>
      <w:tr w:rsidR="007153D0" w:rsidRPr="00034B5F" w14:paraId="26D94A5B" w14:textId="77777777" w:rsidTr="008406D7">
        <w:trPr>
          <w:trHeight w:val="437"/>
        </w:trPr>
        <w:tc>
          <w:tcPr>
            <w:tcW w:w="1920" w:type="dxa"/>
            <w:vMerge/>
            <w:tcBorders>
              <w:top w:val="nil"/>
              <w:left w:val="nil"/>
              <w:bottom w:val="single" w:sz="4" w:space="0" w:color="auto"/>
              <w:right w:val="nil"/>
            </w:tcBorders>
          </w:tcPr>
          <w:p w14:paraId="064C8B09" w14:textId="77777777" w:rsidR="007153D0" w:rsidRPr="00034B5F" w:rsidRDefault="007153D0" w:rsidP="00490EBF">
            <w:pPr>
              <w:rPr>
                <w:rFonts w:ascii="Arial" w:hAnsi="Arial" w:cs="Arial"/>
                <w:bCs/>
              </w:rPr>
            </w:pPr>
          </w:p>
        </w:tc>
        <w:tc>
          <w:tcPr>
            <w:tcW w:w="1171" w:type="dxa"/>
            <w:tcBorders>
              <w:top w:val="single" w:sz="4" w:space="0" w:color="auto"/>
              <w:left w:val="nil"/>
              <w:bottom w:val="single" w:sz="4" w:space="0" w:color="auto"/>
              <w:right w:val="nil"/>
            </w:tcBorders>
          </w:tcPr>
          <w:p w14:paraId="417E82C1" w14:textId="74C83372" w:rsidR="007153D0" w:rsidRPr="00034B5F" w:rsidRDefault="007153D0" w:rsidP="00490EBF">
            <w:pPr>
              <w:rPr>
                <w:rFonts w:ascii="Arial" w:hAnsi="Arial" w:cs="Arial"/>
                <w:bCs/>
              </w:rPr>
            </w:pPr>
            <w:r>
              <w:rPr>
                <w:rFonts w:ascii="Arial" w:hAnsi="Arial" w:cs="Arial"/>
                <w:bCs/>
              </w:rPr>
              <w:t>2019-2024</w:t>
            </w:r>
          </w:p>
        </w:tc>
        <w:tc>
          <w:tcPr>
            <w:tcW w:w="2808" w:type="dxa"/>
            <w:tcBorders>
              <w:top w:val="single" w:sz="4" w:space="0" w:color="auto"/>
              <w:left w:val="nil"/>
              <w:bottom w:val="single" w:sz="4" w:space="0" w:color="auto"/>
              <w:right w:val="nil"/>
            </w:tcBorders>
          </w:tcPr>
          <w:p w14:paraId="2D6AFF94" w14:textId="0410B4D9" w:rsidR="007153D0" w:rsidRPr="00034B5F" w:rsidRDefault="007153D0" w:rsidP="00490EBF">
            <w:pPr>
              <w:rPr>
                <w:rFonts w:ascii="Arial" w:hAnsi="Arial" w:cs="Arial"/>
                <w:bCs/>
              </w:rPr>
            </w:pPr>
            <w:r w:rsidRPr="007153D0">
              <w:rPr>
                <w:rFonts w:ascii="Arial" w:hAnsi="Arial" w:cs="Arial"/>
                <w:bCs/>
              </w:rPr>
              <w:t>Cortical-Medullary Circuitry Preventing the Cardiovascular Consequences of Chronic Stress</w:t>
            </w:r>
          </w:p>
        </w:tc>
        <w:tc>
          <w:tcPr>
            <w:tcW w:w="1683" w:type="dxa"/>
            <w:tcBorders>
              <w:top w:val="single" w:sz="4" w:space="0" w:color="auto"/>
              <w:left w:val="nil"/>
              <w:bottom w:val="single" w:sz="4" w:space="0" w:color="auto"/>
              <w:right w:val="nil"/>
            </w:tcBorders>
          </w:tcPr>
          <w:p w14:paraId="7CDBA5F5" w14:textId="4DACD8A9" w:rsidR="007153D0" w:rsidRPr="00034B5F" w:rsidRDefault="007153D0" w:rsidP="007153D0">
            <w:pPr>
              <w:rPr>
                <w:rFonts w:ascii="Arial" w:hAnsi="Arial" w:cs="Arial"/>
                <w:bCs/>
              </w:rPr>
            </w:pPr>
            <w:r w:rsidRPr="007153D0">
              <w:rPr>
                <w:rFonts w:ascii="Arial" w:hAnsi="Arial" w:cs="Arial"/>
                <w:bCs/>
              </w:rPr>
              <w:t>NIH/NHLBI</w:t>
            </w:r>
          </w:p>
        </w:tc>
        <w:tc>
          <w:tcPr>
            <w:tcW w:w="1851" w:type="dxa"/>
            <w:tcBorders>
              <w:top w:val="single" w:sz="4" w:space="0" w:color="auto"/>
              <w:left w:val="nil"/>
              <w:bottom w:val="single" w:sz="4" w:space="0" w:color="auto"/>
              <w:right w:val="nil"/>
            </w:tcBorders>
          </w:tcPr>
          <w:p w14:paraId="117A9600" w14:textId="4D06E494" w:rsidR="007153D0" w:rsidRPr="00034B5F" w:rsidRDefault="007153D0" w:rsidP="00490EBF">
            <w:pPr>
              <w:rPr>
                <w:rFonts w:ascii="Arial" w:hAnsi="Arial" w:cs="Arial"/>
                <w:bCs/>
              </w:rPr>
            </w:pPr>
            <w:r w:rsidRPr="007153D0">
              <w:rPr>
                <w:rFonts w:ascii="Arial" w:hAnsi="Arial" w:cs="Arial"/>
                <w:bCs/>
              </w:rPr>
              <w:t>$690,578</w:t>
            </w:r>
          </w:p>
        </w:tc>
      </w:tr>
      <w:tr w:rsidR="00D85199" w:rsidRPr="00034B5F" w14:paraId="0BBF5A3C" w14:textId="77777777" w:rsidTr="008406D7">
        <w:trPr>
          <w:trHeight w:val="437"/>
        </w:trPr>
        <w:tc>
          <w:tcPr>
            <w:tcW w:w="1920" w:type="dxa"/>
            <w:vMerge w:val="restart"/>
            <w:tcBorders>
              <w:left w:val="nil"/>
              <w:bottom w:val="nil"/>
              <w:right w:val="nil"/>
            </w:tcBorders>
          </w:tcPr>
          <w:p w14:paraId="6B3CC484" w14:textId="66A7C3AE" w:rsidR="00D85199" w:rsidRPr="00034B5F" w:rsidRDefault="00D85199" w:rsidP="00490EBF">
            <w:pPr>
              <w:rPr>
                <w:rFonts w:ascii="Arial" w:hAnsi="Arial" w:cs="Arial"/>
                <w:bCs/>
              </w:rPr>
            </w:pPr>
            <w:r w:rsidRPr="00A97DF6">
              <w:rPr>
                <w:rFonts w:ascii="Arial" w:hAnsi="Arial" w:cs="Arial"/>
                <w:bCs/>
              </w:rPr>
              <w:t>Pratibha V Nerurkar</w:t>
            </w:r>
            <w:r>
              <w:rPr>
                <w:rFonts w:ascii="Arial" w:hAnsi="Arial" w:cs="Arial"/>
                <w:bCs/>
              </w:rPr>
              <w:t xml:space="preserve"> (University of Hawaii)</w:t>
            </w:r>
          </w:p>
        </w:tc>
        <w:tc>
          <w:tcPr>
            <w:tcW w:w="1171" w:type="dxa"/>
            <w:tcBorders>
              <w:left w:val="nil"/>
              <w:bottom w:val="single" w:sz="4" w:space="0" w:color="auto"/>
              <w:right w:val="nil"/>
            </w:tcBorders>
          </w:tcPr>
          <w:p w14:paraId="154BF3C4" w14:textId="7B3C8DD4" w:rsidR="00D85199" w:rsidRPr="00034B5F" w:rsidRDefault="00D85199" w:rsidP="00490EBF">
            <w:pPr>
              <w:rPr>
                <w:rFonts w:ascii="Arial" w:hAnsi="Arial" w:cs="Arial"/>
                <w:bCs/>
              </w:rPr>
            </w:pPr>
            <w:r>
              <w:rPr>
                <w:rFonts w:ascii="Arial" w:hAnsi="Arial" w:cs="Arial"/>
                <w:bCs/>
              </w:rPr>
              <w:t>2022-2023</w:t>
            </w:r>
          </w:p>
        </w:tc>
        <w:tc>
          <w:tcPr>
            <w:tcW w:w="2808" w:type="dxa"/>
            <w:tcBorders>
              <w:left w:val="nil"/>
              <w:bottom w:val="single" w:sz="4" w:space="0" w:color="auto"/>
              <w:right w:val="nil"/>
            </w:tcBorders>
          </w:tcPr>
          <w:p w14:paraId="1DD36AC4" w14:textId="1554F524" w:rsidR="00D85199" w:rsidRPr="00034B5F" w:rsidRDefault="00D85199" w:rsidP="00490EBF">
            <w:pPr>
              <w:rPr>
                <w:rFonts w:ascii="Arial" w:hAnsi="Arial" w:cs="Arial"/>
                <w:bCs/>
              </w:rPr>
            </w:pPr>
            <w:r w:rsidRPr="00A97DF6">
              <w:rPr>
                <w:rFonts w:ascii="Arial" w:hAnsi="Arial" w:cs="Arial"/>
                <w:bCs/>
              </w:rPr>
              <w:t>Valorization of agricultural waste and identifying novel proteins</w:t>
            </w:r>
          </w:p>
        </w:tc>
        <w:tc>
          <w:tcPr>
            <w:tcW w:w="1683" w:type="dxa"/>
            <w:tcBorders>
              <w:left w:val="nil"/>
              <w:bottom w:val="single" w:sz="4" w:space="0" w:color="auto"/>
              <w:right w:val="nil"/>
            </w:tcBorders>
          </w:tcPr>
          <w:p w14:paraId="52B39C65" w14:textId="626FFE8D" w:rsidR="00D85199" w:rsidRPr="00034B5F" w:rsidRDefault="00D85199" w:rsidP="00490EBF">
            <w:pPr>
              <w:rPr>
                <w:rFonts w:ascii="Arial" w:hAnsi="Arial" w:cs="Arial"/>
                <w:bCs/>
              </w:rPr>
            </w:pPr>
            <w:r w:rsidRPr="00A97DF6">
              <w:rPr>
                <w:rFonts w:ascii="Arial" w:hAnsi="Arial" w:cs="Arial"/>
                <w:bCs/>
              </w:rPr>
              <w:t>Capacity building, USDA, CTAHR</w:t>
            </w:r>
          </w:p>
        </w:tc>
        <w:tc>
          <w:tcPr>
            <w:tcW w:w="1851" w:type="dxa"/>
            <w:tcBorders>
              <w:left w:val="nil"/>
              <w:bottom w:val="single" w:sz="4" w:space="0" w:color="auto"/>
              <w:right w:val="nil"/>
            </w:tcBorders>
          </w:tcPr>
          <w:p w14:paraId="4F83BB90" w14:textId="70245A39" w:rsidR="00D85199" w:rsidRPr="00034B5F" w:rsidRDefault="00D85199" w:rsidP="00490EBF">
            <w:pPr>
              <w:rPr>
                <w:rFonts w:ascii="Arial" w:hAnsi="Arial" w:cs="Arial"/>
                <w:bCs/>
              </w:rPr>
            </w:pPr>
            <w:r w:rsidRPr="00A97DF6">
              <w:rPr>
                <w:rFonts w:ascii="Arial" w:hAnsi="Arial" w:cs="Arial"/>
                <w:bCs/>
              </w:rPr>
              <w:t>$40,029</w:t>
            </w:r>
          </w:p>
        </w:tc>
      </w:tr>
      <w:tr w:rsidR="00D85199" w:rsidRPr="00034B5F" w14:paraId="1E1B9A59" w14:textId="77777777" w:rsidTr="008406D7">
        <w:trPr>
          <w:trHeight w:val="437"/>
        </w:trPr>
        <w:tc>
          <w:tcPr>
            <w:tcW w:w="1920" w:type="dxa"/>
            <w:vMerge/>
            <w:tcBorders>
              <w:top w:val="nil"/>
              <w:left w:val="nil"/>
              <w:bottom w:val="nil"/>
              <w:right w:val="nil"/>
            </w:tcBorders>
          </w:tcPr>
          <w:p w14:paraId="1915E1A0" w14:textId="77777777" w:rsidR="00D85199" w:rsidRPr="00034B5F" w:rsidRDefault="00D85199" w:rsidP="00490EBF">
            <w:pPr>
              <w:rPr>
                <w:rFonts w:ascii="Arial" w:hAnsi="Arial" w:cs="Arial"/>
                <w:bCs/>
              </w:rPr>
            </w:pPr>
          </w:p>
        </w:tc>
        <w:tc>
          <w:tcPr>
            <w:tcW w:w="1171" w:type="dxa"/>
            <w:tcBorders>
              <w:top w:val="single" w:sz="4" w:space="0" w:color="auto"/>
              <w:left w:val="nil"/>
              <w:bottom w:val="single" w:sz="4" w:space="0" w:color="auto"/>
              <w:right w:val="nil"/>
            </w:tcBorders>
          </w:tcPr>
          <w:p w14:paraId="777D6F18" w14:textId="429E1C83" w:rsidR="00D85199" w:rsidRPr="00034B5F" w:rsidRDefault="00D85199" w:rsidP="00490EBF">
            <w:pPr>
              <w:rPr>
                <w:rFonts w:ascii="Arial" w:hAnsi="Arial" w:cs="Arial"/>
                <w:bCs/>
              </w:rPr>
            </w:pPr>
            <w:r>
              <w:rPr>
                <w:rFonts w:ascii="Arial" w:hAnsi="Arial" w:cs="Arial"/>
                <w:bCs/>
              </w:rPr>
              <w:t>2021-2026</w:t>
            </w:r>
          </w:p>
        </w:tc>
        <w:tc>
          <w:tcPr>
            <w:tcW w:w="2808" w:type="dxa"/>
            <w:tcBorders>
              <w:top w:val="single" w:sz="4" w:space="0" w:color="auto"/>
              <w:left w:val="nil"/>
              <w:bottom w:val="single" w:sz="4" w:space="0" w:color="auto"/>
              <w:right w:val="nil"/>
            </w:tcBorders>
          </w:tcPr>
          <w:p w14:paraId="221BDFDC" w14:textId="7B8AEF5C" w:rsidR="00D85199" w:rsidRPr="00034B5F" w:rsidRDefault="00D85199" w:rsidP="00490EBF">
            <w:pPr>
              <w:rPr>
                <w:rFonts w:ascii="Arial" w:hAnsi="Arial" w:cs="Arial"/>
                <w:bCs/>
              </w:rPr>
            </w:pPr>
            <w:r w:rsidRPr="00D85199">
              <w:rPr>
                <w:rFonts w:ascii="Arial" w:hAnsi="Arial" w:cs="Arial"/>
                <w:bCs/>
              </w:rPr>
              <w:t>Empowering Women and Underrepresented Undergraduates with Advanced Technology Research Training in Agriculture and Food Sciences</w:t>
            </w:r>
          </w:p>
        </w:tc>
        <w:tc>
          <w:tcPr>
            <w:tcW w:w="1683" w:type="dxa"/>
            <w:tcBorders>
              <w:top w:val="single" w:sz="4" w:space="0" w:color="auto"/>
              <w:left w:val="nil"/>
              <w:bottom w:val="single" w:sz="4" w:space="0" w:color="auto"/>
              <w:right w:val="nil"/>
            </w:tcBorders>
          </w:tcPr>
          <w:p w14:paraId="2267C361" w14:textId="60DC8CDE" w:rsidR="00D85199" w:rsidRPr="00034B5F" w:rsidRDefault="00D85199" w:rsidP="00490EBF">
            <w:pPr>
              <w:rPr>
                <w:rFonts w:ascii="Arial" w:hAnsi="Arial" w:cs="Arial"/>
                <w:bCs/>
              </w:rPr>
            </w:pPr>
            <w:r w:rsidRPr="00D85199">
              <w:rPr>
                <w:rFonts w:ascii="Arial" w:hAnsi="Arial" w:cs="Arial"/>
                <w:bCs/>
              </w:rPr>
              <w:t>AFRI-NIFA</w:t>
            </w:r>
          </w:p>
        </w:tc>
        <w:tc>
          <w:tcPr>
            <w:tcW w:w="1851" w:type="dxa"/>
            <w:tcBorders>
              <w:top w:val="single" w:sz="4" w:space="0" w:color="auto"/>
              <w:left w:val="nil"/>
              <w:bottom w:val="single" w:sz="4" w:space="0" w:color="auto"/>
              <w:right w:val="nil"/>
            </w:tcBorders>
          </w:tcPr>
          <w:p w14:paraId="01BF2C85" w14:textId="41393DF5" w:rsidR="00D85199" w:rsidRPr="00034B5F" w:rsidRDefault="00D85199" w:rsidP="00490EBF">
            <w:pPr>
              <w:rPr>
                <w:rFonts w:ascii="Arial" w:hAnsi="Arial" w:cs="Arial"/>
                <w:bCs/>
              </w:rPr>
            </w:pPr>
            <w:r w:rsidRPr="00D85199">
              <w:rPr>
                <w:rFonts w:ascii="Arial" w:hAnsi="Arial" w:cs="Arial"/>
                <w:bCs/>
              </w:rPr>
              <w:t>$440,367</w:t>
            </w:r>
          </w:p>
        </w:tc>
      </w:tr>
      <w:tr w:rsidR="00D85199" w:rsidRPr="00034B5F" w14:paraId="795CFF48" w14:textId="77777777" w:rsidTr="008406D7">
        <w:trPr>
          <w:trHeight w:val="437"/>
        </w:trPr>
        <w:tc>
          <w:tcPr>
            <w:tcW w:w="1920" w:type="dxa"/>
            <w:vMerge/>
            <w:tcBorders>
              <w:top w:val="nil"/>
              <w:left w:val="nil"/>
              <w:bottom w:val="single" w:sz="4" w:space="0" w:color="auto"/>
              <w:right w:val="nil"/>
            </w:tcBorders>
          </w:tcPr>
          <w:p w14:paraId="211C73B7" w14:textId="77777777" w:rsidR="00D85199" w:rsidRPr="00034B5F" w:rsidRDefault="00D85199" w:rsidP="00490EBF">
            <w:pPr>
              <w:rPr>
                <w:rFonts w:ascii="Arial" w:hAnsi="Arial" w:cs="Arial"/>
                <w:bCs/>
              </w:rPr>
            </w:pPr>
          </w:p>
        </w:tc>
        <w:tc>
          <w:tcPr>
            <w:tcW w:w="1171" w:type="dxa"/>
            <w:tcBorders>
              <w:top w:val="single" w:sz="4" w:space="0" w:color="auto"/>
              <w:left w:val="nil"/>
              <w:bottom w:val="single" w:sz="4" w:space="0" w:color="auto"/>
              <w:right w:val="nil"/>
            </w:tcBorders>
          </w:tcPr>
          <w:p w14:paraId="5B9000A8" w14:textId="4CE634CD" w:rsidR="00D85199" w:rsidRPr="00034B5F" w:rsidRDefault="00D85199" w:rsidP="00490EBF">
            <w:pPr>
              <w:rPr>
                <w:rFonts w:ascii="Arial" w:hAnsi="Arial" w:cs="Arial"/>
                <w:bCs/>
              </w:rPr>
            </w:pPr>
            <w:r>
              <w:rPr>
                <w:rFonts w:ascii="Arial" w:hAnsi="Arial" w:cs="Arial"/>
                <w:bCs/>
              </w:rPr>
              <w:t>2018-2024</w:t>
            </w:r>
          </w:p>
        </w:tc>
        <w:tc>
          <w:tcPr>
            <w:tcW w:w="2808" w:type="dxa"/>
            <w:tcBorders>
              <w:top w:val="single" w:sz="4" w:space="0" w:color="auto"/>
              <w:left w:val="nil"/>
              <w:bottom w:val="single" w:sz="4" w:space="0" w:color="auto"/>
              <w:right w:val="nil"/>
            </w:tcBorders>
          </w:tcPr>
          <w:p w14:paraId="3E760A51" w14:textId="1FC747DF" w:rsidR="00D85199" w:rsidRPr="00034B5F" w:rsidRDefault="00D85199" w:rsidP="00490EBF">
            <w:pPr>
              <w:rPr>
                <w:rFonts w:ascii="Arial" w:hAnsi="Arial" w:cs="Arial"/>
                <w:bCs/>
              </w:rPr>
            </w:pPr>
            <w:r w:rsidRPr="00D85199">
              <w:rPr>
                <w:rFonts w:ascii="Arial" w:hAnsi="Arial" w:cs="Arial"/>
                <w:bCs/>
              </w:rPr>
              <w:t>Specialty Crops: From Farm to Human Health</w:t>
            </w:r>
          </w:p>
        </w:tc>
        <w:tc>
          <w:tcPr>
            <w:tcW w:w="1683" w:type="dxa"/>
            <w:tcBorders>
              <w:top w:val="single" w:sz="4" w:space="0" w:color="auto"/>
              <w:left w:val="nil"/>
              <w:bottom w:val="single" w:sz="4" w:space="0" w:color="auto"/>
              <w:right w:val="nil"/>
            </w:tcBorders>
          </w:tcPr>
          <w:p w14:paraId="5176A4BC" w14:textId="3CD199FD" w:rsidR="00D85199" w:rsidRPr="00034B5F" w:rsidRDefault="00D85199" w:rsidP="00490EBF">
            <w:pPr>
              <w:rPr>
                <w:rFonts w:ascii="Arial" w:hAnsi="Arial" w:cs="Arial"/>
                <w:bCs/>
              </w:rPr>
            </w:pPr>
            <w:r w:rsidRPr="00D85199">
              <w:rPr>
                <w:rFonts w:ascii="Arial" w:hAnsi="Arial" w:cs="Arial"/>
                <w:bCs/>
              </w:rPr>
              <w:t>USDA- ARS</w:t>
            </w:r>
          </w:p>
        </w:tc>
        <w:tc>
          <w:tcPr>
            <w:tcW w:w="1851" w:type="dxa"/>
            <w:tcBorders>
              <w:top w:val="single" w:sz="4" w:space="0" w:color="auto"/>
              <w:left w:val="nil"/>
              <w:bottom w:val="single" w:sz="4" w:space="0" w:color="auto"/>
              <w:right w:val="nil"/>
            </w:tcBorders>
          </w:tcPr>
          <w:p w14:paraId="4F9A9BEF" w14:textId="116FCEEB" w:rsidR="00D85199" w:rsidRPr="00034B5F" w:rsidRDefault="00D85199" w:rsidP="00490EBF">
            <w:pPr>
              <w:rPr>
                <w:rFonts w:ascii="Arial" w:hAnsi="Arial" w:cs="Arial"/>
                <w:bCs/>
              </w:rPr>
            </w:pPr>
            <w:r w:rsidRPr="00D85199">
              <w:rPr>
                <w:rFonts w:ascii="Arial" w:hAnsi="Arial" w:cs="Arial"/>
                <w:bCs/>
              </w:rPr>
              <w:t>$80,000</w:t>
            </w:r>
          </w:p>
        </w:tc>
      </w:tr>
      <w:tr w:rsidR="008406D7" w:rsidRPr="00034B5F" w14:paraId="6959A8CD" w14:textId="77777777" w:rsidTr="008406D7">
        <w:trPr>
          <w:trHeight w:val="437"/>
        </w:trPr>
        <w:tc>
          <w:tcPr>
            <w:tcW w:w="1920" w:type="dxa"/>
            <w:vMerge w:val="restart"/>
            <w:tcBorders>
              <w:left w:val="nil"/>
              <w:right w:val="nil"/>
            </w:tcBorders>
          </w:tcPr>
          <w:p w14:paraId="1DD3B7CD" w14:textId="5F520D06" w:rsidR="008406D7" w:rsidRPr="00034B5F" w:rsidRDefault="008406D7" w:rsidP="00490EBF">
            <w:pPr>
              <w:rPr>
                <w:rFonts w:ascii="Arial" w:hAnsi="Arial" w:cs="Arial"/>
                <w:bCs/>
              </w:rPr>
            </w:pPr>
            <w:r w:rsidRPr="008406D7">
              <w:rPr>
                <w:rFonts w:ascii="Arial" w:hAnsi="Arial" w:cs="Arial"/>
                <w:bCs/>
              </w:rPr>
              <w:t>Efren Delgado (New Mexico State University)</w:t>
            </w:r>
          </w:p>
        </w:tc>
        <w:tc>
          <w:tcPr>
            <w:tcW w:w="1171" w:type="dxa"/>
            <w:tcBorders>
              <w:left w:val="nil"/>
              <w:right w:val="nil"/>
            </w:tcBorders>
          </w:tcPr>
          <w:p w14:paraId="5E3EF243" w14:textId="4B220509" w:rsidR="008406D7" w:rsidRPr="00034B5F" w:rsidRDefault="008406D7" w:rsidP="00490EBF">
            <w:pPr>
              <w:rPr>
                <w:rFonts w:ascii="Arial" w:hAnsi="Arial" w:cs="Arial"/>
                <w:bCs/>
              </w:rPr>
            </w:pPr>
            <w:r>
              <w:rPr>
                <w:rFonts w:ascii="Arial" w:hAnsi="Arial" w:cs="Arial"/>
                <w:bCs/>
              </w:rPr>
              <w:t>2021-2024</w:t>
            </w:r>
          </w:p>
        </w:tc>
        <w:tc>
          <w:tcPr>
            <w:tcW w:w="2808" w:type="dxa"/>
            <w:tcBorders>
              <w:left w:val="nil"/>
              <w:right w:val="nil"/>
            </w:tcBorders>
          </w:tcPr>
          <w:p w14:paraId="2FE0D66C" w14:textId="52216666" w:rsidR="008406D7" w:rsidRPr="008406D7" w:rsidRDefault="008406D7" w:rsidP="008406D7">
            <w:pPr>
              <w:rPr>
                <w:rFonts w:ascii="Arial" w:hAnsi="Arial" w:cs="Arial"/>
                <w:bCs/>
              </w:rPr>
            </w:pPr>
            <w:r w:rsidRPr="008406D7">
              <w:rPr>
                <w:rFonts w:ascii="Arial" w:hAnsi="Arial" w:cs="Arial"/>
                <w:bCs/>
              </w:rPr>
              <w:t xml:space="preserve">Developing an Alliance for Training and Apprenticeship in Climate-Smart Agriculture (DATA-Ag) </w:t>
            </w:r>
          </w:p>
        </w:tc>
        <w:tc>
          <w:tcPr>
            <w:tcW w:w="1683" w:type="dxa"/>
            <w:tcBorders>
              <w:left w:val="nil"/>
              <w:right w:val="nil"/>
            </w:tcBorders>
          </w:tcPr>
          <w:p w14:paraId="5A0FCF61" w14:textId="77777777" w:rsidR="008406D7" w:rsidRPr="008406D7" w:rsidRDefault="008406D7" w:rsidP="008406D7">
            <w:pPr>
              <w:rPr>
                <w:rFonts w:ascii="Arial" w:hAnsi="Arial" w:cs="Arial"/>
                <w:bCs/>
              </w:rPr>
            </w:pPr>
            <w:r w:rsidRPr="008406D7">
              <w:rPr>
                <w:rFonts w:ascii="Arial" w:hAnsi="Arial" w:cs="Arial"/>
                <w:bCs/>
              </w:rPr>
              <w:t xml:space="preserve">USDA-AFRI-AWT Program through UT at Arlington. </w:t>
            </w:r>
          </w:p>
          <w:p w14:paraId="5F8EBE28" w14:textId="77777777" w:rsidR="008406D7" w:rsidRPr="00034B5F" w:rsidRDefault="008406D7" w:rsidP="008406D7">
            <w:pPr>
              <w:rPr>
                <w:rFonts w:ascii="Arial" w:hAnsi="Arial" w:cs="Arial"/>
                <w:bCs/>
              </w:rPr>
            </w:pPr>
          </w:p>
        </w:tc>
        <w:tc>
          <w:tcPr>
            <w:tcW w:w="1851" w:type="dxa"/>
            <w:tcBorders>
              <w:left w:val="nil"/>
              <w:right w:val="nil"/>
            </w:tcBorders>
          </w:tcPr>
          <w:p w14:paraId="273A36F6" w14:textId="77777777" w:rsidR="008406D7" w:rsidRPr="001143B0" w:rsidRDefault="008406D7" w:rsidP="001143B0">
            <w:pPr>
              <w:rPr>
                <w:rFonts w:ascii="Arial" w:hAnsi="Arial" w:cs="Arial"/>
                <w:bCs/>
              </w:rPr>
            </w:pPr>
            <w:r w:rsidRPr="001143B0">
              <w:rPr>
                <w:rFonts w:ascii="Arial" w:hAnsi="Arial" w:cs="Arial"/>
                <w:bCs/>
              </w:rPr>
              <w:t xml:space="preserve">$124,852 </w:t>
            </w:r>
          </w:p>
          <w:p w14:paraId="0221E4F8" w14:textId="77777777" w:rsidR="008406D7" w:rsidRPr="00034B5F" w:rsidRDefault="008406D7" w:rsidP="00490EBF">
            <w:pPr>
              <w:rPr>
                <w:rFonts w:ascii="Arial" w:hAnsi="Arial" w:cs="Arial"/>
                <w:bCs/>
              </w:rPr>
            </w:pPr>
          </w:p>
        </w:tc>
      </w:tr>
      <w:tr w:rsidR="008406D7" w:rsidRPr="00034B5F" w14:paraId="4E66A371" w14:textId="77777777" w:rsidTr="008406D7">
        <w:trPr>
          <w:trHeight w:val="437"/>
        </w:trPr>
        <w:tc>
          <w:tcPr>
            <w:tcW w:w="1920" w:type="dxa"/>
            <w:vMerge/>
            <w:tcBorders>
              <w:left w:val="nil"/>
              <w:right w:val="nil"/>
            </w:tcBorders>
          </w:tcPr>
          <w:p w14:paraId="6469EE7A" w14:textId="77777777" w:rsidR="008406D7" w:rsidRPr="00034B5F" w:rsidRDefault="008406D7" w:rsidP="00490EBF">
            <w:pPr>
              <w:rPr>
                <w:rFonts w:ascii="Arial" w:hAnsi="Arial" w:cs="Arial"/>
                <w:bCs/>
              </w:rPr>
            </w:pPr>
          </w:p>
        </w:tc>
        <w:tc>
          <w:tcPr>
            <w:tcW w:w="1171" w:type="dxa"/>
            <w:tcBorders>
              <w:left w:val="nil"/>
              <w:right w:val="nil"/>
            </w:tcBorders>
          </w:tcPr>
          <w:p w14:paraId="6431D04A" w14:textId="77777777" w:rsidR="008406D7" w:rsidRPr="008406D7" w:rsidRDefault="008406D7" w:rsidP="008406D7">
            <w:pPr>
              <w:rPr>
                <w:rFonts w:ascii="Arial" w:hAnsi="Arial" w:cs="Arial"/>
                <w:bCs/>
              </w:rPr>
            </w:pPr>
            <w:r w:rsidRPr="008406D7">
              <w:rPr>
                <w:rFonts w:ascii="Arial" w:hAnsi="Arial" w:cs="Arial"/>
                <w:bCs/>
              </w:rPr>
              <w:t xml:space="preserve">2021 -2024 </w:t>
            </w:r>
          </w:p>
          <w:p w14:paraId="4EEEBBC0" w14:textId="77777777" w:rsidR="008406D7" w:rsidRPr="00034B5F" w:rsidRDefault="008406D7" w:rsidP="008406D7">
            <w:pPr>
              <w:rPr>
                <w:rFonts w:ascii="Arial" w:hAnsi="Arial" w:cs="Arial"/>
                <w:bCs/>
              </w:rPr>
            </w:pPr>
          </w:p>
        </w:tc>
        <w:tc>
          <w:tcPr>
            <w:tcW w:w="2808" w:type="dxa"/>
            <w:tcBorders>
              <w:left w:val="nil"/>
              <w:right w:val="nil"/>
            </w:tcBorders>
          </w:tcPr>
          <w:p w14:paraId="59790D65" w14:textId="77777777" w:rsidR="008406D7" w:rsidRPr="008406D7" w:rsidRDefault="008406D7" w:rsidP="008406D7">
            <w:pPr>
              <w:rPr>
                <w:rFonts w:ascii="Arial" w:hAnsi="Arial" w:cs="Arial"/>
                <w:bCs/>
              </w:rPr>
            </w:pPr>
            <w:r w:rsidRPr="008406D7">
              <w:rPr>
                <w:rFonts w:ascii="Arial" w:hAnsi="Arial" w:cs="Arial"/>
                <w:bCs/>
              </w:rPr>
              <w:t>Training of Next Generation Workforce for Smart Food Science and Agricultural Technology in the Digital Era (</w:t>
            </w:r>
            <w:proofErr w:type="spellStart"/>
            <w:r w:rsidRPr="008406D7">
              <w:rPr>
                <w:rFonts w:ascii="Arial" w:hAnsi="Arial" w:cs="Arial"/>
                <w:bCs/>
              </w:rPr>
              <w:t>WorkFoS</w:t>
            </w:r>
            <w:proofErr w:type="spellEnd"/>
            <w:r w:rsidRPr="008406D7">
              <w:rPr>
                <w:rFonts w:ascii="Arial" w:hAnsi="Arial" w:cs="Arial"/>
                <w:bCs/>
              </w:rPr>
              <w:t xml:space="preserve">-Ag) </w:t>
            </w:r>
          </w:p>
          <w:p w14:paraId="37A59123" w14:textId="77777777" w:rsidR="008406D7" w:rsidRPr="00034B5F" w:rsidRDefault="008406D7" w:rsidP="008406D7">
            <w:pPr>
              <w:rPr>
                <w:rFonts w:ascii="Arial" w:hAnsi="Arial" w:cs="Arial"/>
                <w:bCs/>
              </w:rPr>
            </w:pPr>
          </w:p>
        </w:tc>
        <w:tc>
          <w:tcPr>
            <w:tcW w:w="1683" w:type="dxa"/>
            <w:tcBorders>
              <w:left w:val="nil"/>
              <w:right w:val="nil"/>
            </w:tcBorders>
          </w:tcPr>
          <w:p w14:paraId="63116250" w14:textId="77777777" w:rsidR="008406D7" w:rsidRPr="008406D7" w:rsidRDefault="008406D7" w:rsidP="008406D7">
            <w:pPr>
              <w:rPr>
                <w:rFonts w:ascii="Arial" w:hAnsi="Arial" w:cs="Arial"/>
                <w:bCs/>
              </w:rPr>
            </w:pPr>
            <w:r w:rsidRPr="008406D7">
              <w:rPr>
                <w:rFonts w:ascii="Arial" w:hAnsi="Arial" w:cs="Arial"/>
                <w:bCs/>
              </w:rPr>
              <w:t xml:space="preserve">USDA-AFRI </w:t>
            </w:r>
          </w:p>
          <w:p w14:paraId="65BDC421" w14:textId="77777777" w:rsidR="008406D7" w:rsidRPr="00034B5F" w:rsidRDefault="008406D7" w:rsidP="008406D7">
            <w:pPr>
              <w:rPr>
                <w:rFonts w:ascii="Arial" w:hAnsi="Arial" w:cs="Arial"/>
                <w:bCs/>
              </w:rPr>
            </w:pPr>
          </w:p>
        </w:tc>
        <w:tc>
          <w:tcPr>
            <w:tcW w:w="1851" w:type="dxa"/>
            <w:tcBorders>
              <w:left w:val="nil"/>
              <w:right w:val="nil"/>
            </w:tcBorders>
          </w:tcPr>
          <w:p w14:paraId="3C1A0CB7" w14:textId="50D43BD2" w:rsidR="008406D7" w:rsidRPr="00034B5F" w:rsidRDefault="008406D7" w:rsidP="008406D7">
            <w:pPr>
              <w:rPr>
                <w:rFonts w:ascii="Arial" w:hAnsi="Arial" w:cs="Arial"/>
                <w:bCs/>
              </w:rPr>
            </w:pPr>
            <w:r>
              <w:rPr>
                <w:rFonts w:ascii="Arial" w:hAnsi="Arial" w:cs="Arial"/>
                <w:bCs/>
              </w:rPr>
              <w:t>$500,000</w:t>
            </w:r>
          </w:p>
        </w:tc>
      </w:tr>
      <w:tr w:rsidR="008406D7" w:rsidRPr="00034B5F" w14:paraId="0D3DDFBD" w14:textId="77777777" w:rsidTr="008406D7">
        <w:trPr>
          <w:trHeight w:val="437"/>
        </w:trPr>
        <w:tc>
          <w:tcPr>
            <w:tcW w:w="1920" w:type="dxa"/>
            <w:vMerge/>
            <w:tcBorders>
              <w:left w:val="nil"/>
              <w:right w:val="nil"/>
            </w:tcBorders>
          </w:tcPr>
          <w:p w14:paraId="27E6D2C8" w14:textId="77777777" w:rsidR="008406D7" w:rsidRPr="00034B5F" w:rsidRDefault="008406D7" w:rsidP="00490EBF">
            <w:pPr>
              <w:rPr>
                <w:rFonts w:ascii="Arial" w:hAnsi="Arial" w:cs="Arial"/>
                <w:bCs/>
              </w:rPr>
            </w:pPr>
          </w:p>
        </w:tc>
        <w:tc>
          <w:tcPr>
            <w:tcW w:w="1171" w:type="dxa"/>
            <w:tcBorders>
              <w:left w:val="nil"/>
              <w:right w:val="nil"/>
            </w:tcBorders>
          </w:tcPr>
          <w:p w14:paraId="40CF3D02" w14:textId="77777777" w:rsidR="008406D7" w:rsidRPr="008406D7" w:rsidRDefault="008406D7" w:rsidP="008406D7">
            <w:pPr>
              <w:rPr>
                <w:rFonts w:ascii="Arial" w:hAnsi="Arial" w:cs="Arial"/>
                <w:bCs/>
              </w:rPr>
            </w:pPr>
            <w:r w:rsidRPr="008406D7">
              <w:rPr>
                <w:rFonts w:ascii="Arial" w:hAnsi="Arial" w:cs="Arial"/>
                <w:bCs/>
              </w:rPr>
              <w:t xml:space="preserve">2021 - 2023 </w:t>
            </w:r>
          </w:p>
          <w:p w14:paraId="5D31136D" w14:textId="77777777" w:rsidR="008406D7" w:rsidRPr="00034B5F" w:rsidRDefault="008406D7" w:rsidP="008406D7">
            <w:pPr>
              <w:rPr>
                <w:rFonts w:ascii="Arial" w:hAnsi="Arial" w:cs="Arial"/>
                <w:bCs/>
              </w:rPr>
            </w:pPr>
          </w:p>
        </w:tc>
        <w:tc>
          <w:tcPr>
            <w:tcW w:w="2808" w:type="dxa"/>
            <w:tcBorders>
              <w:left w:val="nil"/>
              <w:right w:val="nil"/>
            </w:tcBorders>
          </w:tcPr>
          <w:p w14:paraId="3EC33575" w14:textId="0EC0070D" w:rsidR="008406D7" w:rsidRPr="008406D7" w:rsidRDefault="008406D7" w:rsidP="008406D7">
            <w:pPr>
              <w:rPr>
                <w:rFonts w:ascii="Arial" w:hAnsi="Arial" w:cs="Arial"/>
                <w:bCs/>
              </w:rPr>
            </w:pPr>
            <w:r w:rsidRPr="008406D7">
              <w:rPr>
                <w:rFonts w:ascii="Arial" w:hAnsi="Arial" w:cs="Arial"/>
                <w:bCs/>
              </w:rPr>
              <w:t xml:space="preserve">Transcriptome analysis of </w:t>
            </w:r>
            <w:proofErr w:type="spellStart"/>
            <w:r w:rsidRPr="008406D7">
              <w:rPr>
                <w:rFonts w:ascii="Arial" w:hAnsi="Arial" w:cs="Arial"/>
                <w:bCs/>
              </w:rPr>
              <w:t>Phytophthora</w:t>
            </w:r>
            <w:proofErr w:type="spellEnd"/>
            <w:r w:rsidRPr="008406D7">
              <w:rPr>
                <w:rFonts w:ascii="Arial" w:hAnsi="Arial" w:cs="Arial"/>
                <w:bCs/>
              </w:rPr>
              <w:t xml:space="preserve"> blight (</w:t>
            </w:r>
            <w:proofErr w:type="spellStart"/>
            <w:r w:rsidRPr="008406D7">
              <w:rPr>
                <w:rFonts w:ascii="Arial" w:hAnsi="Arial" w:cs="Arial"/>
                <w:bCs/>
              </w:rPr>
              <w:t>Phytophthora</w:t>
            </w:r>
            <w:proofErr w:type="spellEnd"/>
            <w:r w:rsidRPr="008406D7">
              <w:rPr>
                <w:rFonts w:ascii="Arial" w:hAnsi="Arial" w:cs="Arial"/>
                <w:bCs/>
              </w:rPr>
              <w:t xml:space="preserve"> </w:t>
            </w:r>
            <w:proofErr w:type="spellStart"/>
            <w:r w:rsidRPr="008406D7">
              <w:rPr>
                <w:rFonts w:ascii="Arial" w:hAnsi="Arial" w:cs="Arial"/>
                <w:bCs/>
              </w:rPr>
              <w:t>capsici</w:t>
            </w:r>
            <w:proofErr w:type="spellEnd"/>
            <w:r w:rsidRPr="008406D7">
              <w:rPr>
                <w:rFonts w:ascii="Arial" w:hAnsi="Arial" w:cs="Arial"/>
                <w:bCs/>
              </w:rPr>
              <w:t xml:space="preserve">) interaction and identifying genes involved in the </w:t>
            </w:r>
            <w:r w:rsidRPr="008406D7">
              <w:rPr>
                <w:rFonts w:ascii="Arial" w:hAnsi="Arial" w:cs="Arial"/>
                <w:bCs/>
              </w:rPr>
              <w:lastRenderedPageBreak/>
              <w:t xml:space="preserve">infection process for early detection of infected plants </w:t>
            </w:r>
          </w:p>
        </w:tc>
        <w:tc>
          <w:tcPr>
            <w:tcW w:w="1683" w:type="dxa"/>
            <w:tcBorders>
              <w:left w:val="nil"/>
              <w:right w:val="nil"/>
            </w:tcBorders>
          </w:tcPr>
          <w:p w14:paraId="3680F491" w14:textId="77777777" w:rsidR="008406D7" w:rsidRPr="008406D7" w:rsidRDefault="008406D7" w:rsidP="008406D7">
            <w:pPr>
              <w:rPr>
                <w:rFonts w:ascii="Arial" w:hAnsi="Arial" w:cs="Arial"/>
                <w:bCs/>
              </w:rPr>
            </w:pPr>
            <w:r w:rsidRPr="008406D7">
              <w:rPr>
                <w:rFonts w:ascii="Arial" w:hAnsi="Arial" w:cs="Arial"/>
                <w:bCs/>
              </w:rPr>
              <w:lastRenderedPageBreak/>
              <w:t xml:space="preserve">NM Chile Association </w:t>
            </w:r>
          </w:p>
          <w:p w14:paraId="61E6A2D1" w14:textId="77777777" w:rsidR="008406D7" w:rsidRPr="00034B5F" w:rsidRDefault="008406D7" w:rsidP="008406D7">
            <w:pPr>
              <w:rPr>
                <w:rFonts w:ascii="Arial" w:hAnsi="Arial" w:cs="Arial"/>
                <w:bCs/>
              </w:rPr>
            </w:pPr>
          </w:p>
        </w:tc>
        <w:tc>
          <w:tcPr>
            <w:tcW w:w="1851" w:type="dxa"/>
            <w:tcBorders>
              <w:left w:val="nil"/>
              <w:right w:val="nil"/>
            </w:tcBorders>
          </w:tcPr>
          <w:p w14:paraId="5F2DB856" w14:textId="290DB019" w:rsidR="008406D7" w:rsidRPr="008406D7" w:rsidRDefault="008406D7" w:rsidP="008406D7">
            <w:pPr>
              <w:rPr>
                <w:rFonts w:ascii="Arial" w:hAnsi="Arial" w:cs="Arial"/>
                <w:bCs/>
              </w:rPr>
            </w:pPr>
            <w:r w:rsidRPr="008406D7">
              <w:rPr>
                <w:rFonts w:ascii="Arial" w:hAnsi="Arial" w:cs="Arial"/>
                <w:bCs/>
              </w:rPr>
              <w:t xml:space="preserve">$91,850 </w:t>
            </w:r>
          </w:p>
          <w:p w14:paraId="6801198B" w14:textId="77777777" w:rsidR="008406D7" w:rsidRPr="00034B5F" w:rsidRDefault="008406D7" w:rsidP="008406D7">
            <w:pPr>
              <w:rPr>
                <w:rFonts w:ascii="Arial" w:hAnsi="Arial" w:cs="Arial"/>
                <w:bCs/>
              </w:rPr>
            </w:pPr>
          </w:p>
        </w:tc>
      </w:tr>
      <w:tr w:rsidR="008406D7" w:rsidRPr="00034B5F" w14:paraId="2D59FCC6" w14:textId="77777777" w:rsidTr="008406D7">
        <w:trPr>
          <w:trHeight w:val="437"/>
        </w:trPr>
        <w:tc>
          <w:tcPr>
            <w:tcW w:w="1920" w:type="dxa"/>
            <w:vMerge/>
            <w:tcBorders>
              <w:left w:val="nil"/>
              <w:right w:val="nil"/>
            </w:tcBorders>
          </w:tcPr>
          <w:p w14:paraId="073FD499" w14:textId="77777777" w:rsidR="008406D7" w:rsidRPr="00034B5F" w:rsidRDefault="008406D7" w:rsidP="00490EBF">
            <w:pPr>
              <w:rPr>
                <w:rFonts w:ascii="Arial" w:hAnsi="Arial" w:cs="Arial"/>
                <w:bCs/>
              </w:rPr>
            </w:pPr>
          </w:p>
        </w:tc>
        <w:tc>
          <w:tcPr>
            <w:tcW w:w="1171" w:type="dxa"/>
            <w:tcBorders>
              <w:left w:val="nil"/>
              <w:right w:val="nil"/>
            </w:tcBorders>
          </w:tcPr>
          <w:p w14:paraId="1EF1F88B" w14:textId="77777777" w:rsidR="008406D7" w:rsidRPr="008406D7" w:rsidRDefault="008406D7" w:rsidP="008406D7">
            <w:pPr>
              <w:rPr>
                <w:rFonts w:ascii="Arial" w:hAnsi="Arial" w:cs="Arial"/>
                <w:bCs/>
              </w:rPr>
            </w:pPr>
            <w:r w:rsidRPr="008406D7">
              <w:rPr>
                <w:rFonts w:ascii="Arial" w:hAnsi="Arial" w:cs="Arial"/>
                <w:bCs/>
              </w:rPr>
              <w:t xml:space="preserve">2018-2022 </w:t>
            </w:r>
          </w:p>
          <w:p w14:paraId="36CBAA4E" w14:textId="77777777" w:rsidR="008406D7" w:rsidRPr="00034B5F" w:rsidRDefault="008406D7" w:rsidP="008406D7">
            <w:pPr>
              <w:rPr>
                <w:rFonts w:ascii="Arial" w:hAnsi="Arial" w:cs="Arial"/>
                <w:bCs/>
              </w:rPr>
            </w:pPr>
          </w:p>
        </w:tc>
        <w:tc>
          <w:tcPr>
            <w:tcW w:w="2808" w:type="dxa"/>
            <w:tcBorders>
              <w:left w:val="nil"/>
              <w:right w:val="nil"/>
            </w:tcBorders>
          </w:tcPr>
          <w:p w14:paraId="3E513912" w14:textId="38B3C51F" w:rsidR="008406D7" w:rsidRPr="008406D7" w:rsidRDefault="008406D7" w:rsidP="008406D7">
            <w:pPr>
              <w:rPr>
                <w:rFonts w:ascii="Arial" w:hAnsi="Arial" w:cs="Arial"/>
                <w:bCs/>
              </w:rPr>
            </w:pPr>
            <w:r w:rsidRPr="008406D7">
              <w:rPr>
                <w:rFonts w:ascii="Arial" w:hAnsi="Arial" w:cs="Arial"/>
                <w:bCs/>
              </w:rPr>
              <w:t>ALFA-</w:t>
            </w:r>
            <w:proofErr w:type="spellStart"/>
            <w:r w:rsidRPr="008406D7">
              <w:rPr>
                <w:rFonts w:ascii="Arial" w:hAnsi="Arial" w:cs="Arial"/>
                <w:bCs/>
              </w:rPr>
              <w:t>loT</w:t>
            </w:r>
            <w:proofErr w:type="spellEnd"/>
            <w:r w:rsidRPr="008406D7">
              <w:rPr>
                <w:rFonts w:ascii="Arial" w:hAnsi="Arial" w:cs="Arial"/>
                <w:bCs/>
              </w:rPr>
              <w:t xml:space="preserve"> </w:t>
            </w:r>
            <w:proofErr w:type="spellStart"/>
            <w:r w:rsidRPr="008406D7">
              <w:rPr>
                <w:rFonts w:ascii="Arial" w:hAnsi="Arial" w:cs="Arial"/>
                <w:bCs/>
              </w:rPr>
              <w:t>ALliance</w:t>
            </w:r>
            <w:proofErr w:type="spellEnd"/>
            <w:r w:rsidRPr="008406D7">
              <w:rPr>
                <w:rFonts w:ascii="Arial" w:hAnsi="Arial" w:cs="Arial"/>
                <w:bCs/>
              </w:rPr>
              <w:t xml:space="preserve"> For Smart Agriculture in the Internet of Things Era</w:t>
            </w:r>
          </w:p>
        </w:tc>
        <w:tc>
          <w:tcPr>
            <w:tcW w:w="1683" w:type="dxa"/>
            <w:tcBorders>
              <w:left w:val="nil"/>
              <w:right w:val="nil"/>
            </w:tcBorders>
          </w:tcPr>
          <w:p w14:paraId="212E0CC8" w14:textId="77777777" w:rsidR="008406D7" w:rsidRPr="008406D7" w:rsidRDefault="008406D7" w:rsidP="008406D7">
            <w:pPr>
              <w:rPr>
                <w:rFonts w:ascii="Arial" w:hAnsi="Arial" w:cs="Arial"/>
                <w:bCs/>
              </w:rPr>
            </w:pPr>
            <w:r w:rsidRPr="008406D7">
              <w:rPr>
                <w:rFonts w:ascii="Arial" w:hAnsi="Arial" w:cs="Arial"/>
                <w:bCs/>
              </w:rPr>
              <w:t xml:space="preserve">USDA- Hispanic Serving Institutions (HSI) </w:t>
            </w:r>
          </w:p>
          <w:p w14:paraId="4D072CFF" w14:textId="77777777" w:rsidR="008406D7" w:rsidRPr="00034B5F" w:rsidRDefault="008406D7" w:rsidP="008406D7">
            <w:pPr>
              <w:rPr>
                <w:rFonts w:ascii="Arial" w:hAnsi="Arial" w:cs="Arial"/>
                <w:bCs/>
              </w:rPr>
            </w:pPr>
          </w:p>
        </w:tc>
        <w:tc>
          <w:tcPr>
            <w:tcW w:w="1851" w:type="dxa"/>
            <w:tcBorders>
              <w:left w:val="nil"/>
              <w:right w:val="nil"/>
            </w:tcBorders>
          </w:tcPr>
          <w:p w14:paraId="439755CA" w14:textId="1E63C7F3" w:rsidR="008406D7" w:rsidRPr="008406D7" w:rsidRDefault="008406D7" w:rsidP="008406D7">
            <w:pPr>
              <w:rPr>
                <w:rFonts w:ascii="Arial" w:hAnsi="Arial" w:cs="Arial"/>
                <w:bCs/>
              </w:rPr>
            </w:pPr>
            <w:r w:rsidRPr="008406D7">
              <w:rPr>
                <w:rFonts w:ascii="Arial" w:hAnsi="Arial" w:cs="Arial"/>
                <w:bCs/>
              </w:rPr>
              <w:t xml:space="preserve">$295,000 </w:t>
            </w:r>
          </w:p>
          <w:p w14:paraId="27561B17" w14:textId="77777777" w:rsidR="008406D7" w:rsidRPr="00034B5F" w:rsidRDefault="008406D7" w:rsidP="008406D7">
            <w:pPr>
              <w:rPr>
                <w:rFonts w:ascii="Arial" w:hAnsi="Arial" w:cs="Arial"/>
                <w:bCs/>
              </w:rPr>
            </w:pPr>
          </w:p>
        </w:tc>
      </w:tr>
      <w:tr w:rsidR="008406D7" w:rsidRPr="00034B5F" w14:paraId="2AFB81CB" w14:textId="77777777" w:rsidTr="008406D7">
        <w:trPr>
          <w:trHeight w:val="437"/>
        </w:trPr>
        <w:tc>
          <w:tcPr>
            <w:tcW w:w="1920" w:type="dxa"/>
            <w:vMerge/>
            <w:tcBorders>
              <w:left w:val="nil"/>
              <w:right w:val="nil"/>
            </w:tcBorders>
          </w:tcPr>
          <w:p w14:paraId="6427D30E" w14:textId="77777777" w:rsidR="008406D7" w:rsidRPr="00034B5F" w:rsidRDefault="008406D7" w:rsidP="00490EBF">
            <w:pPr>
              <w:rPr>
                <w:rFonts w:ascii="Arial" w:hAnsi="Arial" w:cs="Arial"/>
                <w:bCs/>
              </w:rPr>
            </w:pPr>
          </w:p>
        </w:tc>
        <w:tc>
          <w:tcPr>
            <w:tcW w:w="1171" w:type="dxa"/>
            <w:tcBorders>
              <w:left w:val="nil"/>
              <w:right w:val="nil"/>
            </w:tcBorders>
          </w:tcPr>
          <w:p w14:paraId="6EE92ED8" w14:textId="77777777" w:rsidR="008406D7" w:rsidRPr="008406D7" w:rsidRDefault="008406D7" w:rsidP="008406D7">
            <w:pPr>
              <w:rPr>
                <w:rFonts w:ascii="Arial" w:hAnsi="Arial" w:cs="Arial"/>
                <w:bCs/>
              </w:rPr>
            </w:pPr>
            <w:r w:rsidRPr="008406D7">
              <w:rPr>
                <w:rFonts w:ascii="Arial" w:hAnsi="Arial" w:cs="Arial"/>
                <w:bCs/>
              </w:rPr>
              <w:t xml:space="preserve">2021-2026 </w:t>
            </w:r>
          </w:p>
          <w:p w14:paraId="66D8AB4E" w14:textId="77777777" w:rsidR="008406D7" w:rsidRPr="00034B5F" w:rsidRDefault="008406D7" w:rsidP="008406D7">
            <w:pPr>
              <w:rPr>
                <w:rFonts w:ascii="Arial" w:hAnsi="Arial" w:cs="Arial"/>
                <w:bCs/>
              </w:rPr>
            </w:pPr>
          </w:p>
        </w:tc>
        <w:tc>
          <w:tcPr>
            <w:tcW w:w="2808" w:type="dxa"/>
            <w:tcBorders>
              <w:left w:val="nil"/>
              <w:right w:val="nil"/>
            </w:tcBorders>
          </w:tcPr>
          <w:p w14:paraId="4D166C31" w14:textId="77777777" w:rsidR="008406D7" w:rsidRPr="008406D7" w:rsidRDefault="008406D7" w:rsidP="008406D7">
            <w:pPr>
              <w:rPr>
                <w:rFonts w:ascii="Arial" w:hAnsi="Arial" w:cs="Arial"/>
                <w:bCs/>
              </w:rPr>
            </w:pPr>
            <w:r w:rsidRPr="008406D7">
              <w:rPr>
                <w:rFonts w:ascii="Arial" w:hAnsi="Arial" w:cs="Arial"/>
                <w:bCs/>
              </w:rPr>
              <w:t xml:space="preserve">Bioprocessing of </w:t>
            </w:r>
            <w:proofErr w:type="spellStart"/>
            <w:r w:rsidRPr="008406D7">
              <w:rPr>
                <w:rFonts w:ascii="Arial" w:hAnsi="Arial" w:cs="Arial"/>
                <w:bCs/>
              </w:rPr>
              <w:t>Agroindustrial</w:t>
            </w:r>
            <w:proofErr w:type="spellEnd"/>
            <w:r w:rsidRPr="008406D7">
              <w:rPr>
                <w:rFonts w:ascii="Arial" w:hAnsi="Arial" w:cs="Arial"/>
                <w:bCs/>
              </w:rPr>
              <w:t xml:space="preserve"> By-products </w:t>
            </w:r>
          </w:p>
          <w:p w14:paraId="2130CCC5" w14:textId="77777777" w:rsidR="008406D7" w:rsidRPr="00034B5F" w:rsidRDefault="008406D7" w:rsidP="008406D7">
            <w:pPr>
              <w:rPr>
                <w:rFonts w:ascii="Arial" w:hAnsi="Arial" w:cs="Arial"/>
                <w:bCs/>
              </w:rPr>
            </w:pPr>
          </w:p>
        </w:tc>
        <w:tc>
          <w:tcPr>
            <w:tcW w:w="1683" w:type="dxa"/>
            <w:tcBorders>
              <w:left w:val="nil"/>
              <w:right w:val="nil"/>
            </w:tcBorders>
          </w:tcPr>
          <w:p w14:paraId="3788F87C" w14:textId="77777777" w:rsidR="008406D7" w:rsidRPr="008406D7" w:rsidRDefault="008406D7" w:rsidP="008406D7">
            <w:pPr>
              <w:rPr>
                <w:rFonts w:ascii="Arial" w:hAnsi="Arial" w:cs="Arial"/>
                <w:bCs/>
              </w:rPr>
            </w:pPr>
            <w:r w:rsidRPr="008406D7">
              <w:rPr>
                <w:rFonts w:ascii="Arial" w:hAnsi="Arial" w:cs="Arial"/>
                <w:bCs/>
              </w:rPr>
              <w:t xml:space="preserve">Hatch-Proposal- US Department of Agriculture </w:t>
            </w:r>
          </w:p>
          <w:p w14:paraId="682C5796" w14:textId="77777777" w:rsidR="008406D7" w:rsidRPr="00034B5F" w:rsidRDefault="008406D7" w:rsidP="008406D7">
            <w:pPr>
              <w:rPr>
                <w:rFonts w:ascii="Arial" w:hAnsi="Arial" w:cs="Arial"/>
                <w:bCs/>
              </w:rPr>
            </w:pPr>
          </w:p>
        </w:tc>
        <w:tc>
          <w:tcPr>
            <w:tcW w:w="1851" w:type="dxa"/>
            <w:tcBorders>
              <w:left w:val="nil"/>
              <w:right w:val="nil"/>
            </w:tcBorders>
          </w:tcPr>
          <w:p w14:paraId="376B2987" w14:textId="33B47288" w:rsidR="008406D7" w:rsidRPr="008406D7" w:rsidRDefault="008406D7" w:rsidP="008406D7">
            <w:pPr>
              <w:rPr>
                <w:rFonts w:ascii="Arial" w:hAnsi="Arial" w:cs="Arial"/>
                <w:bCs/>
              </w:rPr>
            </w:pPr>
            <w:r w:rsidRPr="008406D7">
              <w:rPr>
                <w:rFonts w:ascii="Arial" w:hAnsi="Arial" w:cs="Arial"/>
                <w:bCs/>
              </w:rPr>
              <w:t xml:space="preserve">$27,500 </w:t>
            </w:r>
          </w:p>
          <w:p w14:paraId="08291446" w14:textId="77777777" w:rsidR="008406D7" w:rsidRPr="00034B5F" w:rsidRDefault="008406D7" w:rsidP="008406D7">
            <w:pPr>
              <w:rPr>
                <w:rFonts w:ascii="Arial" w:hAnsi="Arial" w:cs="Arial"/>
                <w:bCs/>
              </w:rPr>
            </w:pPr>
          </w:p>
        </w:tc>
      </w:tr>
    </w:tbl>
    <w:p w14:paraId="76C3B12B" w14:textId="77777777" w:rsidR="00490EBF" w:rsidRPr="00034B5F" w:rsidRDefault="00490EBF" w:rsidP="00490EBF">
      <w:pPr>
        <w:jc w:val="both"/>
        <w:rPr>
          <w:rFonts w:ascii="Arial" w:hAnsi="Arial" w:cs="Arial"/>
          <w:bCs/>
        </w:rPr>
      </w:pPr>
    </w:p>
    <w:p w14:paraId="446C0C7C" w14:textId="77777777" w:rsidR="00490EBF" w:rsidRPr="00034B5F" w:rsidRDefault="00490EBF" w:rsidP="009A16EF">
      <w:pPr>
        <w:jc w:val="both"/>
        <w:rPr>
          <w:rFonts w:ascii="Arial" w:hAnsi="Arial" w:cs="Arial"/>
          <w:b/>
          <w:bCs/>
        </w:rPr>
      </w:pPr>
    </w:p>
    <w:p w14:paraId="77FCF382" w14:textId="77777777" w:rsidR="00490EBF" w:rsidRPr="00034B5F" w:rsidRDefault="00490EBF">
      <w:pPr>
        <w:spacing w:after="0" w:line="240" w:lineRule="auto"/>
        <w:rPr>
          <w:rFonts w:ascii="Arial" w:hAnsi="Arial" w:cs="Arial"/>
          <w:b/>
          <w:bCs/>
          <w:u w:val="single"/>
        </w:rPr>
      </w:pPr>
      <w:r w:rsidRPr="00034B5F">
        <w:rPr>
          <w:rFonts w:ascii="Arial" w:hAnsi="Arial" w:cs="Arial"/>
          <w:b/>
          <w:bCs/>
          <w:u w:val="single"/>
        </w:rPr>
        <w:br w:type="page"/>
      </w:r>
    </w:p>
    <w:p w14:paraId="22DC2E31" w14:textId="48341774" w:rsidR="009A16EF" w:rsidRDefault="009A16EF" w:rsidP="00FB6ED0">
      <w:pPr>
        <w:spacing w:after="0" w:line="240" w:lineRule="auto"/>
        <w:rPr>
          <w:rFonts w:ascii="Arial" w:hAnsi="Arial" w:cs="Arial"/>
          <w:b/>
          <w:sz w:val="28"/>
          <w:szCs w:val="28"/>
          <w:u w:val="single"/>
        </w:rPr>
      </w:pPr>
      <w:r w:rsidRPr="00FB6ED0">
        <w:rPr>
          <w:rFonts w:ascii="Arial" w:hAnsi="Arial" w:cs="Arial"/>
          <w:b/>
          <w:sz w:val="28"/>
          <w:szCs w:val="28"/>
          <w:u w:val="single"/>
        </w:rPr>
        <w:lastRenderedPageBreak/>
        <w:t xml:space="preserve">Publications: </w:t>
      </w:r>
    </w:p>
    <w:p w14:paraId="117487B3" w14:textId="3E86873D" w:rsidR="005A7E7E" w:rsidRDefault="005A7E7E" w:rsidP="00FB6ED0">
      <w:pPr>
        <w:spacing w:after="0" w:line="240" w:lineRule="auto"/>
        <w:rPr>
          <w:rFonts w:ascii="Arial" w:hAnsi="Arial" w:cs="Arial"/>
          <w:b/>
          <w:sz w:val="28"/>
          <w:szCs w:val="28"/>
          <w:u w:val="single"/>
        </w:rPr>
      </w:pPr>
    </w:p>
    <w:p w14:paraId="49FF0541" w14:textId="6299879C" w:rsidR="005A7E7E" w:rsidRDefault="005A7E7E" w:rsidP="005A7E7E">
      <w:pPr>
        <w:spacing w:after="0"/>
        <w:jc w:val="both"/>
        <w:rPr>
          <w:rFonts w:ascii="Arial" w:hAnsi="Arial" w:cs="Arial"/>
        </w:rPr>
      </w:pPr>
      <w:r w:rsidRPr="005A7E7E">
        <w:rPr>
          <w:rFonts w:ascii="Arial" w:hAnsi="Arial" w:cs="Arial"/>
        </w:rPr>
        <w:t xml:space="preserve">There were </w:t>
      </w:r>
      <w:r w:rsidR="00D87887" w:rsidRPr="00D87887">
        <w:rPr>
          <w:rFonts w:ascii="Arial" w:hAnsi="Arial" w:cs="Arial"/>
          <w:b/>
          <w:bCs/>
        </w:rPr>
        <w:t>4</w:t>
      </w:r>
      <w:r w:rsidR="00201C01" w:rsidRPr="00D87887">
        <w:rPr>
          <w:rFonts w:ascii="Arial" w:hAnsi="Arial" w:cs="Arial"/>
          <w:b/>
          <w:bCs/>
        </w:rPr>
        <w:t>3</w:t>
      </w:r>
      <w:r w:rsidRPr="00D87887">
        <w:rPr>
          <w:rFonts w:ascii="Arial" w:hAnsi="Arial" w:cs="Arial"/>
          <w:b/>
          <w:bCs/>
        </w:rPr>
        <w:t xml:space="preserve"> new publications by W4122 members in 202</w:t>
      </w:r>
      <w:r w:rsidR="00D87887" w:rsidRPr="00D87887">
        <w:rPr>
          <w:rFonts w:ascii="Arial" w:hAnsi="Arial" w:cs="Arial"/>
          <w:b/>
          <w:bCs/>
        </w:rPr>
        <w:t>1</w:t>
      </w:r>
      <w:r w:rsidRPr="00D87887">
        <w:rPr>
          <w:rFonts w:ascii="Arial" w:hAnsi="Arial" w:cs="Arial"/>
          <w:b/>
          <w:bCs/>
        </w:rPr>
        <w:t>-202</w:t>
      </w:r>
      <w:r w:rsidR="00D87887" w:rsidRPr="00D87887">
        <w:rPr>
          <w:rFonts w:ascii="Arial" w:hAnsi="Arial" w:cs="Arial"/>
          <w:b/>
          <w:bCs/>
        </w:rPr>
        <w:t>2</w:t>
      </w:r>
      <w:r w:rsidRPr="00D87887">
        <w:rPr>
          <w:rFonts w:ascii="Arial" w:hAnsi="Arial" w:cs="Arial"/>
        </w:rPr>
        <w:t xml:space="preserve"> </w:t>
      </w:r>
      <w:r w:rsidRPr="005A7E7E">
        <w:rPr>
          <w:rFonts w:ascii="Arial" w:hAnsi="Arial" w:cs="Arial"/>
        </w:rPr>
        <w:t xml:space="preserve">period, addressing the effects of bioactive nutrients on health and chronic disease risk, basic insights into nutrient metabolism, and the development of new methodology and technologies for studying these processes in humans and model systems. </w:t>
      </w:r>
    </w:p>
    <w:p w14:paraId="36F44E47" w14:textId="77777777" w:rsidR="00D87887" w:rsidRPr="00D87887" w:rsidRDefault="00D87887" w:rsidP="005A7E7E">
      <w:pPr>
        <w:spacing w:after="0"/>
        <w:jc w:val="both"/>
        <w:rPr>
          <w:rFonts w:ascii="Arial" w:hAnsi="Arial" w:cs="Arial"/>
        </w:rPr>
      </w:pPr>
    </w:p>
    <w:p w14:paraId="55C8F70E" w14:textId="4FE43D6D" w:rsidR="00FB6ED0" w:rsidRPr="00D87887" w:rsidRDefault="00D87887" w:rsidP="00D87887">
      <w:pPr>
        <w:jc w:val="both"/>
        <w:rPr>
          <w:rFonts w:ascii="Arial" w:hAnsi="Arial" w:cs="Arial"/>
          <w:bCs/>
          <w:color w:val="7030A0"/>
          <w:u w:val="single"/>
        </w:rPr>
      </w:pPr>
      <w:r w:rsidRPr="00D87887">
        <w:rPr>
          <w:rFonts w:ascii="Arial" w:hAnsi="Arial" w:cs="Arial"/>
          <w:bCs/>
          <w:color w:val="7030A0"/>
          <w:u w:val="single"/>
        </w:rPr>
        <w:t xml:space="preserve">Nancy Turner (Michigan State University) </w:t>
      </w:r>
    </w:p>
    <w:p w14:paraId="523023DD"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rPr>
        <w:fldChar w:fldCharType="begin" w:fldLock="1"/>
      </w:r>
      <w:r w:rsidRPr="00D87887">
        <w:rPr>
          <w:rFonts w:ascii="Arial" w:hAnsi="Arial" w:cs="Arial"/>
        </w:rPr>
        <w:instrText xml:space="preserve">ADDIN Mendeley Bibliography CSL_BIBLIOGRAPHY </w:instrText>
      </w:r>
      <w:r w:rsidRPr="00D87887">
        <w:rPr>
          <w:rFonts w:ascii="Arial" w:hAnsi="Arial" w:cs="Arial"/>
        </w:rPr>
        <w:fldChar w:fldCharType="separate"/>
      </w:r>
      <w:r w:rsidRPr="00D87887">
        <w:rPr>
          <w:rFonts w:ascii="Arial" w:hAnsi="Arial" w:cs="Arial"/>
          <w:noProof/>
        </w:rPr>
        <w:t xml:space="preserve">(1) </w:t>
      </w:r>
      <w:r w:rsidRPr="00D87887">
        <w:rPr>
          <w:rFonts w:ascii="Arial" w:hAnsi="Arial" w:cs="Arial"/>
          <w:noProof/>
        </w:rPr>
        <w:tab/>
        <w:t xml:space="preserve">Turner, N. D.; Chapkin, R. S. Biography of Joanne R Lupton (1944–2020). </w:t>
      </w:r>
      <w:r w:rsidRPr="00D87887">
        <w:rPr>
          <w:rFonts w:ascii="Arial" w:hAnsi="Arial" w:cs="Arial"/>
          <w:i/>
          <w:iCs/>
          <w:noProof/>
        </w:rPr>
        <w:t>J. Nutr.</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152</w:t>
      </w:r>
      <w:r w:rsidRPr="00D87887">
        <w:rPr>
          <w:rFonts w:ascii="Arial" w:hAnsi="Arial" w:cs="Arial"/>
          <w:noProof/>
        </w:rPr>
        <w:t xml:space="preserve"> (4), 914–916.</w:t>
      </w:r>
    </w:p>
    <w:p w14:paraId="1BDCB233" w14:textId="0215658E"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 </w:t>
      </w:r>
      <w:r w:rsidRPr="00D87887">
        <w:rPr>
          <w:rFonts w:ascii="Arial" w:hAnsi="Arial" w:cs="Arial"/>
          <w:noProof/>
        </w:rPr>
        <w:tab/>
        <w:t xml:space="preserve">Maslin, L. A.; Weeks, B. R.; Carroll, R. J.; Byrne, D. H.; Turner, N. D. Chlorogenic Acid and Quercetin in a Diet with Fermentable Fiber Influence Multiple Processes Involved in DSS-Induced Ulcerative Colitis but Do Not Reduce Injury. </w:t>
      </w:r>
      <w:r w:rsidRPr="00D87887">
        <w:rPr>
          <w:rFonts w:ascii="Arial" w:hAnsi="Arial" w:cs="Arial"/>
          <w:i/>
          <w:iCs/>
          <w:noProof/>
        </w:rPr>
        <w:t>Nutrients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14</w:t>
      </w:r>
      <w:r w:rsidRPr="00D87887">
        <w:rPr>
          <w:rFonts w:ascii="Arial" w:hAnsi="Arial" w:cs="Arial"/>
          <w:noProof/>
        </w:rPr>
        <w:t xml:space="preserve"> (18), 3706.</w:t>
      </w:r>
    </w:p>
    <w:p w14:paraId="09E59BBB" w14:textId="5DD839D7" w:rsidR="00D87887" w:rsidRDefault="00D87887" w:rsidP="00D87887">
      <w:pPr>
        <w:widowControl w:val="0"/>
        <w:autoSpaceDE w:val="0"/>
        <w:autoSpaceDN w:val="0"/>
        <w:adjustRightInd w:val="0"/>
        <w:spacing w:after="0" w:line="240" w:lineRule="auto"/>
        <w:ind w:left="640" w:hanging="640"/>
        <w:rPr>
          <w:rFonts w:ascii="Arial" w:hAnsi="Arial" w:cs="Arial"/>
          <w:noProof/>
        </w:rPr>
      </w:pPr>
    </w:p>
    <w:p w14:paraId="4B2FD34F" w14:textId="37AFA5A7" w:rsidR="00D87887" w:rsidRPr="00D87887" w:rsidRDefault="00D87887" w:rsidP="00D87887">
      <w:pPr>
        <w:jc w:val="both"/>
        <w:rPr>
          <w:rFonts w:ascii="Arial" w:hAnsi="Arial" w:cs="Arial"/>
          <w:bCs/>
          <w:color w:val="7030A0"/>
          <w:u w:val="single"/>
        </w:rPr>
      </w:pPr>
      <w:r w:rsidRPr="00D87887">
        <w:rPr>
          <w:rFonts w:ascii="Arial" w:hAnsi="Arial" w:cs="Arial"/>
          <w:bCs/>
          <w:color w:val="7030A0"/>
          <w:u w:val="single"/>
        </w:rPr>
        <w:t>Jacques Izard (University of Nebraska-Lincoln)</w:t>
      </w:r>
    </w:p>
    <w:p w14:paraId="7CAD0AFE"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 </w:t>
      </w:r>
      <w:r w:rsidRPr="00D87887">
        <w:rPr>
          <w:rFonts w:ascii="Arial" w:hAnsi="Arial" w:cs="Arial"/>
          <w:noProof/>
        </w:rPr>
        <w:tab/>
        <w:t xml:space="preserve">Carson, W. K.; Baumert, J. L.; Clarke, J. L.; Izard, J. Small bowel stomas are associated with higher risk of circulating food-specific-IgG than patients with organic gastrointestinal conditions and colostomies. </w:t>
      </w:r>
      <w:r w:rsidRPr="00D87887">
        <w:rPr>
          <w:rFonts w:ascii="Arial" w:hAnsi="Arial" w:cs="Arial"/>
          <w:i/>
          <w:iCs/>
          <w:noProof/>
        </w:rPr>
        <w:t>BMJ Open Gastroenterol.</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9</w:t>
      </w:r>
      <w:r w:rsidRPr="00D87887">
        <w:rPr>
          <w:rFonts w:ascii="Arial" w:hAnsi="Arial" w:cs="Arial"/>
          <w:noProof/>
        </w:rPr>
        <w:t xml:space="preserve"> (1), e000906.</w:t>
      </w:r>
    </w:p>
    <w:p w14:paraId="158BA285" w14:textId="20EEF0AD"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(4) </w:t>
      </w:r>
      <w:r w:rsidRPr="00D87887">
        <w:rPr>
          <w:rFonts w:ascii="Arial" w:hAnsi="Arial" w:cs="Arial"/>
          <w:noProof/>
        </w:rPr>
        <w:tab/>
        <w:t xml:space="preserve">Nguyen, L. H.; Cao, Y.; Hur, J.; Mehta, R. S.; Sikavi, D. R.; Wang, Y.; Ma, W.; Wu, K.; Song, M.; Giovannucci, E. L.; et al. The Sulfur Microbial Diet Is Associated With Increased Risk of Early-Onset  Colorectal Cancer Precursors. </w:t>
      </w:r>
      <w:r w:rsidRPr="00D87887">
        <w:rPr>
          <w:rFonts w:ascii="Arial" w:hAnsi="Arial" w:cs="Arial"/>
          <w:i/>
          <w:iCs/>
          <w:noProof/>
        </w:rPr>
        <w:t>Gastroenterology</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161</w:t>
      </w:r>
      <w:r w:rsidRPr="00D87887">
        <w:rPr>
          <w:rFonts w:ascii="Arial" w:hAnsi="Arial" w:cs="Arial"/>
          <w:noProof/>
        </w:rPr>
        <w:t xml:space="preserve"> (5), 1423-1432.e4.</w:t>
      </w:r>
    </w:p>
    <w:p w14:paraId="4959C2A0" w14:textId="77777777" w:rsidR="00D87887" w:rsidRDefault="00D87887" w:rsidP="00D87887">
      <w:pPr>
        <w:jc w:val="both"/>
        <w:rPr>
          <w:rFonts w:ascii="Arial" w:hAnsi="Arial" w:cs="Arial"/>
          <w:bCs/>
          <w:color w:val="7030A0"/>
          <w:u w:val="single"/>
        </w:rPr>
      </w:pPr>
    </w:p>
    <w:p w14:paraId="0993DC64" w14:textId="138C5622" w:rsidR="00D87887" w:rsidRPr="00D87887" w:rsidRDefault="00D87887" w:rsidP="00D87887">
      <w:pPr>
        <w:jc w:val="both"/>
        <w:rPr>
          <w:rFonts w:ascii="Arial" w:hAnsi="Arial" w:cs="Arial"/>
          <w:bCs/>
          <w:color w:val="7030A0"/>
          <w:u w:val="single"/>
        </w:rPr>
      </w:pPr>
      <w:r w:rsidRPr="00D87887">
        <w:rPr>
          <w:rFonts w:ascii="Arial" w:hAnsi="Arial" w:cs="Arial"/>
          <w:bCs/>
          <w:color w:val="7030A0"/>
          <w:u w:val="single"/>
        </w:rPr>
        <w:t>Mohit Verma (Purdue University)</w:t>
      </w:r>
    </w:p>
    <w:p w14:paraId="28E67FB1"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(5) </w:t>
      </w:r>
      <w:r w:rsidRPr="00D87887">
        <w:rPr>
          <w:rFonts w:ascii="Arial" w:hAnsi="Arial" w:cs="Arial"/>
          <w:noProof/>
        </w:rPr>
        <w:tab/>
        <w:t xml:space="preserve">Wang, J.; Ranjbaran, M.; Ault, A.; Verma, M. S. A loop-mediated isothermal amplification assay to detect Bacteroidales and assess risk of fecal contamination. </w:t>
      </w:r>
      <w:r w:rsidRPr="00D87887">
        <w:rPr>
          <w:rFonts w:ascii="Arial" w:hAnsi="Arial" w:cs="Arial"/>
          <w:i/>
          <w:iCs/>
          <w:noProof/>
        </w:rPr>
        <w:t>Food Microbiol.</w:t>
      </w:r>
      <w:r w:rsidRPr="00D87887">
        <w:rPr>
          <w:rFonts w:ascii="Arial" w:hAnsi="Arial" w:cs="Arial"/>
          <w:noProof/>
        </w:rPr>
        <w:t xml:space="preserve"> </w:t>
      </w:r>
      <w:r w:rsidRPr="00D87887">
        <w:rPr>
          <w:rFonts w:ascii="Arial" w:hAnsi="Arial" w:cs="Arial"/>
          <w:b/>
          <w:bCs/>
          <w:noProof/>
        </w:rPr>
        <w:t>2023</w:t>
      </w:r>
      <w:r w:rsidRPr="00D87887">
        <w:rPr>
          <w:rFonts w:ascii="Arial" w:hAnsi="Arial" w:cs="Arial"/>
          <w:noProof/>
        </w:rPr>
        <w:t xml:space="preserve">, </w:t>
      </w:r>
      <w:r w:rsidRPr="00D87887">
        <w:rPr>
          <w:rFonts w:ascii="Arial" w:hAnsi="Arial" w:cs="Arial"/>
          <w:i/>
          <w:iCs/>
          <w:noProof/>
        </w:rPr>
        <w:t>110</w:t>
      </w:r>
      <w:r w:rsidRPr="00D87887">
        <w:rPr>
          <w:rFonts w:ascii="Arial" w:hAnsi="Arial" w:cs="Arial"/>
          <w:noProof/>
        </w:rPr>
        <w:t>, 104173.</w:t>
      </w:r>
    </w:p>
    <w:p w14:paraId="2DBD65B2"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(6) </w:t>
      </w:r>
      <w:r w:rsidRPr="00D87887">
        <w:rPr>
          <w:rFonts w:ascii="Arial" w:hAnsi="Arial" w:cs="Arial"/>
          <w:noProof/>
        </w:rPr>
        <w:tab/>
        <w:t xml:space="preserve">Boodaghidizaji, M.; Milind Athalye, S.; Thakur, S.; Esmaili, E.; Verma, M. S.; Ardekani, A. M. Characterizing viral samples using machine learning for Raman and absorption  spectroscopy. </w:t>
      </w:r>
      <w:r w:rsidRPr="00D87887">
        <w:rPr>
          <w:rFonts w:ascii="Arial" w:hAnsi="Arial" w:cs="Arial"/>
          <w:i/>
          <w:iCs/>
          <w:noProof/>
        </w:rPr>
        <w:t>Microbiologyopen</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11</w:t>
      </w:r>
      <w:r w:rsidRPr="00D87887">
        <w:rPr>
          <w:rFonts w:ascii="Arial" w:hAnsi="Arial" w:cs="Arial"/>
          <w:noProof/>
        </w:rPr>
        <w:t xml:space="preserve"> (6), e1336.</w:t>
      </w:r>
    </w:p>
    <w:p w14:paraId="55F32093"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(7) </w:t>
      </w:r>
      <w:r w:rsidRPr="00D87887">
        <w:rPr>
          <w:rFonts w:ascii="Arial" w:hAnsi="Arial" w:cs="Arial"/>
          <w:noProof/>
        </w:rPr>
        <w:tab/>
        <w:t xml:space="preserve">Nejati, S.; Wang, J.; Sedaghat, S.; Balog, N. K.; Long, A. M.; Rivera, U. H.; Kasi, V.; Park, K.; Johnson, J. S.; Verma, M. S.; et al. Smart capsule for targeted proximal colon microbiome sampling. </w:t>
      </w:r>
      <w:r w:rsidRPr="00D87887">
        <w:rPr>
          <w:rFonts w:ascii="Arial" w:hAnsi="Arial" w:cs="Arial"/>
          <w:i/>
          <w:iCs/>
          <w:noProof/>
        </w:rPr>
        <w:t>Acta Biomater.</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154</w:t>
      </w:r>
      <w:r w:rsidRPr="00D87887">
        <w:rPr>
          <w:rFonts w:ascii="Arial" w:hAnsi="Arial" w:cs="Arial"/>
          <w:noProof/>
        </w:rPr>
        <w:t>, 83–96.</w:t>
      </w:r>
    </w:p>
    <w:p w14:paraId="6B35891B"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(8) </w:t>
      </w:r>
      <w:r w:rsidRPr="00D87887">
        <w:rPr>
          <w:rFonts w:ascii="Arial" w:hAnsi="Arial" w:cs="Arial"/>
          <w:noProof/>
        </w:rPr>
        <w:tab/>
        <w:t xml:space="preserve">Ranjbaran, M.; Verma, M. S. Microfluidics at the interface of bacteria and fresh produce. </w:t>
      </w:r>
      <w:r w:rsidRPr="00D87887">
        <w:rPr>
          <w:rFonts w:ascii="Arial" w:hAnsi="Arial" w:cs="Arial"/>
          <w:i/>
          <w:iCs/>
          <w:noProof/>
        </w:rPr>
        <w:t>Trends Food Sci. Technol.</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128</w:t>
      </w:r>
      <w:r w:rsidRPr="00D87887">
        <w:rPr>
          <w:rFonts w:ascii="Arial" w:hAnsi="Arial" w:cs="Arial"/>
          <w:noProof/>
        </w:rPr>
        <w:t>, 102–117.</w:t>
      </w:r>
    </w:p>
    <w:p w14:paraId="7FD9CB9D"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(9) </w:t>
      </w:r>
      <w:r w:rsidRPr="00D87887">
        <w:rPr>
          <w:rFonts w:ascii="Arial" w:hAnsi="Arial" w:cs="Arial"/>
          <w:noProof/>
        </w:rPr>
        <w:tab/>
        <w:t xml:space="preserve">Centeno-Martinez, R. E.; Glidden, N.; Mohan, S.; Davidson, J. L.; Fernández-Juricic, E.; Boerman, J. P.; Schoonmaker, J.; Pillai, D.; Koziol, J.; Ault, A.; et al. Identification of bovine respiratory disease through the nasal microbiome. </w:t>
      </w:r>
      <w:r w:rsidRPr="00D87887">
        <w:rPr>
          <w:rFonts w:ascii="Arial" w:hAnsi="Arial" w:cs="Arial"/>
          <w:i/>
          <w:iCs/>
          <w:noProof/>
        </w:rPr>
        <w:t>Anim. Microbiome</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4</w:t>
      </w:r>
      <w:r w:rsidRPr="00D87887">
        <w:rPr>
          <w:rFonts w:ascii="Arial" w:hAnsi="Arial" w:cs="Arial"/>
          <w:noProof/>
        </w:rPr>
        <w:t xml:space="preserve"> (1), 15.</w:t>
      </w:r>
    </w:p>
    <w:p w14:paraId="61653B25"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(10) </w:t>
      </w:r>
      <w:r w:rsidRPr="00D87887">
        <w:rPr>
          <w:rFonts w:ascii="Arial" w:hAnsi="Arial" w:cs="Arial"/>
          <w:noProof/>
        </w:rPr>
        <w:tab/>
        <w:t xml:space="preserve">Nejati, S.; Wang, J.; Heredia-Rivera, U.; Sedaghat, S.; Woodhouse, I.; Johnson, J. S.; Verma, M.; Rahimi, R. Small intestinal sampling capsule for inflammatory bowel disease type detection  and management. </w:t>
      </w:r>
      <w:r w:rsidRPr="00D87887">
        <w:rPr>
          <w:rFonts w:ascii="Arial" w:hAnsi="Arial" w:cs="Arial"/>
          <w:i/>
          <w:iCs/>
          <w:noProof/>
        </w:rPr>
        <w:t>Lab Chip</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22</w:t>
      </w:r>
      <w:r w:rsidRPr="00D87887">
        <w:rPr>
          <w:rFonts w:ascii="Arial" w:hAnsi="Arial" w:cs="Arial"/>
          <w:noProof/>
        </w:rPr>
        <w:t xml:space="preserve"> (1), 57–70.</w:t>
      </w:r>
    </w:p>
    <w:p w14:paraId="039AF70D" w14:textId="09D1204F"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(11) </w:t>
      </w:r>
      <w:r w:rsidRPr="00D87887">
        <w:rPr>
          <w:rFonts w:ascii="Arial" w:hAnsi="Arial" w:cs="Arial"/>
          <w:noProof/>
        </w:rPr>
        <w:tab/>
        <w:t xml:space="preserve">Wang, J.; Dextre, A.; Pascual-Garrigos, A.; Davidson, J. L.; Maruthamuthu, M. K.; McChesney, D.; Seville, J.; Verma, M. S. Fabrication of a paper-based colorimetric molecular test for SARS-CoV-2. </w:t>
      </w:r>
      <w:r w:rsidRPr="00D87887">
        <w:rPr>
          <w:rFonts w:ascii="Arial" w:hAnsi="Arial" w:cs="Arial"/>
          <w:i/>
          <w:iCs/>
          <w:noProof/>
        </w:rPr>
        <w:t>MethodsX</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8</w:t>
      </w:r>
      <w:r w:rsidRPr="00D87887">
        <w:rPr>
          <w:rFonts w:ascii="Arial" w:hAnsi="Arial" w:cs="Arial"/>
          <w:noProof/>
        </w:rPr>
        <w:t>, 101586.</w:t>
      </w:r>
    </w:p>
    <w:p w14:paraId="36D134E4" w14:textId="51082634" w:rsidR="00D87887" w:rsidRDefault="00D87887" w:rsidP="00D87887">
      <w:pPr>
        <w:widowControl w:val="0"/>
        <w:autoSpaceDE w:val="0"/>
        <w:autoSpaceDN w:val="0"/>
        <w:adjustRightInd w:val="0"/>
        <w:spacing w:after="0" w:line="240" w:lineRule="auto"/>
        <w:ind w:left="640" w:hanging="640"/>
        <w:rPr>
          <w:rFonts w:ascii="Arial" w:hAnsi="Arial" w:cs="Arial"/>
          <w:noProof/>
        </w:rPr>
      </w:pPr>
    </w:p>
    <w:p w14:paraId="40AE6C49" w14:textId="77777777" w:rsidR="00D87887" w:rsidRDefault="00D87887" w:rsidP="00D87887">
      <w:pPr>
        <w:widowControl w:val="0"/>
        <w:autoSpaceDE w:val="0"/>
        <w:autoSpaceDN w:val="0"/>
        <w:adjustRightInd w:val="0"/>
        <w:spacing w:after="0" w:line="240" w:lineRule="auto"/>
        <w:ind w:left="640" w:hanging="640"/>
        <w:rPr>
          <w:rFonts w:ascii="Arial" w:hAnsi="Arial" w:cs="Arial"/>
          <w:noProof/>
        </w:rPr>
      </w:pPr>
    </w:p>
    <w:p w14:paraId="3E1A0992" w14:textId="7E7D0CB9" w:rsidR="00D87887" w:rsidRPr="00D87887" w:rsidRDefault="00D87887" w:rsidP="00D87887">
      <w:pPr>
        <w:jc w:val="both"/>
        <w:rPr>
          <w:rFonts w:ascii="Arial" w:hAnsi="Arial" w:cs="Arial"/>
          <w:bCs/>
          <w:color w:val="7030A0"/>
          <w:u w:val="single"/>
        </w:rPr>
      </w:pPr>
      <w:r w:rsidRPr="00D87887">
        <w:rPr>
          <w:rFonts w:ascii="Arial" w:hAnsi="Arial" w:cs="Arial"/>
          <w:bCs/>
          <w:color w:val="7030A0"/>
          <w:u w:val="single"/>
        </w:rPr>
        <w:lastRenderedPageBreak/>
        <w:t>Chi Chen (University of Minnesota)</w:t>
      </w:r>
    </w:p>
    <w:p w14:paraId="6B0463D2"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(12) </w:t>
      </w:r>
      <w:r w:rsidRPr="00D87887">
        <w:rPr>
          <w:rFonts w:ascii="Arial" w:hAnsi="Arial" w:cs="Arial"/>
          <w:noProof/>
        </w:rPr>
        <w:tab/>
        <w:t xml:space="preserve">Hung, Y.-T.; Song, Y.; Hu, Q.; Faris, R. J.; Guo, J.; Ma, Y.; Saqui-Salces, M.; Urriola, P. E.; Shurson, G. C.; Chen, C. Identification of Independent and Shared Metabolic Responses to High-Fiber and  Antibiotic Treatments in Fecal Metabolome of Grow-Finish Pigs. </w:t>
      </w:r>
      <w:r w:rsidRPr="00D87887">
        <w:rPr>
          <w:rFonts w:ascii="Arial" w:hAnsi="Arial" w:cs="Arial"/>
          <w:i/>
          <w:iCs/>
          <w:noProof/>
        </w:rPr>
        <w:t>Metabolites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12</w:t>
      </w:r>
      <w:r w:rsidRPr="00D87887">
        <w:rPr>
          <w:rFonts w:ascii="Arial" w:hAnsi="Arial" w:cs="Arial"/>
          <w:noProof/>
        </w:rPr>
        <w:t xml:space="preserve"> (8).</w:t>
      </w:r>
    </w:p>
    <w:p w14:paraId="22764EAD"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(13) </w:t>
      </w:r>
      <w:r w:rsidRPr="00D87887">
        <w:rPr>
          <w:rFonts w:ascii="Arial" w:hAnsi="Arial" w:cs="Arial"/>
          <w:noProof/>
        </w:rPr>
        <w:tab/>
        <w:t xml:space="preserve">Heidari, F.; Øverland, M.; Hansen, J. Ø.; Mydland, L. T.; Urriola, P. E.; Chen, C.; Shurson, G. C.; Hu, B. Solid-state fermentation of Pleurotus ostreatus to improve the nutritional profile of mechanically-fractionated canola meal. </w:t>
      </w:r>
      <w:r w:rsidRPr="00D87887">
        <w:rPr>
          <w:rFonts w:ascii="Arial" w:hAnsi="Arial" w:cs="Arial"/>
          <w:i/>
          <w:iCs/>
          <w:noProof/>
        </w:rPr>
        <w:t>Biochem. Eng. J.</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187</w:t>
      </w:r>
      <w:r w:rsidRPr="00D87887">
        <w:rPr>
          <w:rFonts w:ascii="Arial" w:hAnsi="Arial" w:cs="Arial"/>
          <w:noProof/>
        </w:rPr>
        <w:t>, 108591.</w:t>
      </w:r>
    </w:p>
    <w:p w14:paraId="2FB4FF2B"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(14) </w:t>
      </w:r>
      <w:r w:rsidRPr="00D87887">
        <w:rPr>
          <w:rFonts w:ascii="Arial" w:hAnsi="Arial" w:cs="Arial"/>
          <w:noProof/>
        </w:rPr>
        <w:tab/>
        <w:t xml:space="preserve">Guo, Y.; Weber, W. J.; Yao, D.; Caixeta, L.; Zimmerman, N. P.; Thompson, J.; Block, E.; Rehberger, T. G.; Crooker, B. A.; Chen, C. Forming 4-Methylcatechol as the Dominant Bioavailable Metabolite of Intraruminal  Rutin Inhibits p-Cresol Production in Dairy Cows. </w:t>
      </w:r>
      <w:r w:rsidRPr="00D87887">
        <w:rPr>
          <w:rFonts w:ascii="Arial" w:hAnsi="Arial" w:cs="Arial"/>
          <w:i/>
          <w:iCs/>
          <w:noProof/>
        </w:rPr>
        <w:t>Metabolites</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12</w:t>
      </w:r>
      <w:r w:rsidRPr="00D87887">
        <w:rPr>
          <w:rFonts w:ascii="Arial" w:hAnsi="Arial" w:cs="Arial"/>
          <w:noProof/>
        </w:rPr>
        <w:t xml:space="preserve"> (1).</w:t>
      </w:r>
    </w:p>
    <w:p w14:paraId="4DADD090"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(15) </w:t>
      </w:r>
      <w:r w:rsidRPr="00D87887">
        <w:rPr>
          <w:rFonts w:ascii="Arial" w:hAnsi="Arial" w:cs="Arial"/>
          <w:noProof/>
        </w:rPr>
        <w:tab/>
        <w:t xml:space="preserve">Strom, N.; Ma, Y.; Bi, Z.; Andersen, D.; Trabue, S.; Chen, C.; Hu, B. Eubacterium coprostanoligenes and Methanoculleus identified as potential producers of metabolites that contribute to swine manure foaming. </w:t>
      </w:r>
      <w:r w:rsidRPr="00D87887">
        <w:rPr>
          <w:rFonts w:ascii="Arial" w:hAnsi="Arial" w:cs="Arial"/>
          <w:i/>
          <w:iCs/>
          <w:noProof/>
        </w:rPr>
        <w:t>J. Appl. Microbiol.</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132</w:t>
      </w:r>
      <w:r w:rsidRPr="00D87887">
        <w:rPr>
          <w:rFonts w:ascii="Arial" w:hAnsi="Arial" w:cs="Arial"/>
          <w:noProof/>
        </w:rPr>
        <w:t xml:space="preserve"> (4), 2906–2924.</w:t>
      </w:r>
    </w:p>
    <w:p w14:paraId="20270A24" w14:textId="7CBDC187"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(16) </w:t>
      </w:r>
      <w:r w:rsidRPr="00D87887">
        <w:rPr>
          <w:rFonts w:ascii="Arial" w:hAnsi="Arial" w:cs="Arial"/>
          <w:noProof/>
        </w:rPr>
        <w:tab/>
        <w:t xml:space="preserve">Liu, J.; Huang, L.; An, J.; Ma, Y.; Cheng, Y.; Zhang, R.; Peng, P.; Wang, Y.; Addy, M.; Chen, P.; et al. Application of high-pressure homogenization to improve physicochemical and antioxidant properties of almond hulls. </w:t>
      </w:r>
      <w:r w:rsidRPr="00D87887">
        <w:rPr>
          <w:rFonts w:ascii="Arial" w:hAnsi="Arial" w:cs="Arial"/>
          <w:i/>
          <w:iCs/>
          <w:noProof/>
        </w:rPr>
        <w:t>J. Food Process Eng.</w:t>
      </w:r>
      <w:r w:rsidRPr="00D87887">
        <w:rPr>
          <w:rFonts w:ascii="Arial" w:hAnsi="Arial" w:cs="Arial"/>
          <w:noProof/>
        </w:rPr>
        <w:t xml:space="preserve"> </w:t>
      </w:r>
      <w:r w:rsidRPr="00D87887">
        <w:rPr>
          <w:rFonts w:ascii="Arial" w:hAnsi="Arial" w:cs="Arial"/>
          <w:b/>
          <w:bCs/>
          <w:noProof/>
        </w:rPr>
        <w:t>2023</w:t>
      </w:r>
      <w:r w:rsidRPr="00D87887">
        <w:rPr>
          <w:rFonts w:ascii="Arial" w:hAnsi="Arial" w:cs="Arial"/>
          <w:noProof/>
        </w:rPr>
        <w:t xml:space="preserve">, </w:t>
      </w:r>
      <w:r w:rsidRPr="00D87887">
        <w:rPr>
          <w:rFonts w:ascii="Arial" w:hAnsi="Arial" w:cs="Arial"/>
          <w:i/>
          <w:iCs/>
          <w:noProof/>
        </w:rPr>
        <w:t>46</w:t>
      </w:r>
      <w:r w:rsidRPr="00D87887">
        <w:rPr>
          <w:rFonts w:ascii="Arial" w:hAnsi="Arial" w:cs="Arial"/>
          <w:noProof/>
        </w:rPr>
        <w:t xml:space="preserve"> (2), e14235.</w:t>
      </w:r>
    </w:p>
    <w:p w14:paraId="16B6557A" w14:textId="77777777" w:rsidR="00B2340D" w:rsidRDefault="00B2340D" w:rsidP="00D87887">
      <w:pPr>
        <w:widowControl w:val="0"/>
        <w:autoSpaceDE w:val="0"/>
        <w:autoSpaceDN w:val="0"/>
        <w:adjustRightInd w:val="0"/>
        <w:spacing w:after="0" w:line="240" w:lineRule="auto"/>
        <w:ind w:left="640" w:hanging="640"/>
        <w:rPr>
          <w:rFonts w:ascii="Arial" w:hAnsi="Arial" w:cs="Arial"/>
          <w:noProof/>
        </w:rPr>
      </w:pPr>
    </w:p>
    <w:p w14:paraId="6C98FADA" w14:textId="0B4DCC7A" w:rsidR="00B2340D" w:rsidRPr="00B2340D" w:rsidRDefault="00B2340D" w:rsidP="00B2340D">
      <w:pPr>
        <w:jc w:val="both"/>
        <w:rPr>
          <w:rFonts w:ascii="Arial" w:hAnsi="Arial" w:cs="Arial"/>
          <w:bCs/>
          <w:color w:val="7030A0"/>
          <w:u w:val="single"/>
        </w:rPr>
      </w:pPr>
      <w:r w:rsidRPr="00B2340D">
        <w:rPr>
          <w:rFonts w:ascii="Arial" w:hAnsi="Arial" w:cs="Arial"/>
          <w:bCs/>
          <w:color w:val="7030A0"/>
          <w:u w:val="single"/>
        </w:rPr>
        <w:t>Tiffany Weir (Colorado State University)</w:t>
      </w:r>
    </w:p>
    <w:p w14:paraId="14BCDB27"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(17) </w:t>
      </w:r>
      <w:r w:rsidRPr="00D87887">
        <w:rPr>
          <w:rFonts w:ascii="Arial" w:hAnsi="Arial" w:cs="Arial"/>
          <w:noProof/>
        </w:rPr>
        <w:tab/>
        <w:t xml:space="preserve">Stull VJ, Wilson J, W. T. Making a meal out of bugs. </w:t>
      </w:r>
      <w:r w:rsidRPr="00D87887">
        <w:rPr>
          <w:rFonts w:ascii="Arial" w:hAnsi="Arial" w:cs="Arial"/>
          <w:i/>
          <w:iCs/>
          <w:noProof/>
        </w:rPr>
        <w:t>Food Sci. Technol.</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36</w:t>
      </w:r>
      <w:r w:rsidRPr="00D87887">
        <w:rPr>
          <w:rFonts w:ascii="Arial" w:hAnsi="Arial" w:cs="Arial"/>
          <w:noProof/>
        </w:rPr>
        <w:t xml:space="preserve"> (2), 24–28.</w:t>
      </w:r>
    </w:p>
    <w:p w14:paraId="2C301301"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(18) </w:t>
      </w:r>
      <w:r w:rsidRPr="00D87887">
        <w:rPr>
          <w:rFonts w:ascii="Arial" w:hAnsi="Arial" w:cs="Arial"/>
          <w:noProof/>
        </w:rPr>
        <w:tab/>
        <w:t xml:space="preserve">Lutsiv, T.; McGinley, J. N.; Neil-McDonald, E. S.; Weir, T. L.; Foster, M. T.; Thompson, H. J. Relandscaping the Gut Microbiota with a Whole Food: Dose–Response Effects to Common Bean. </w:t>
      </w:r>
      <w:r w:rsidRPr="00D87887">
        <w:rPr>
          <w:rFonts w:ascii="Arial" w:hAnsi="Arial" w:cs="Arial"/>
          <w:i/>
          <w:iCs/>
          <w:noProof/>
        </w:rPr>
        <w:t>Foods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11</w:t>
      </w:r>
      <w:r w:rsidRPr="00D87887">
        <w:rPr>
          <w:rFonts w:ascii="Arial" w:hAnsi="Arial" w:cs="Arial"/>
          <w:noProof/>
        </w:rPr>
        <w:t xml:space="preserve"> (8), 1153.</w:t>
      </w:r>
    </w:p>
    <w:p w14:paraId="4B55CACE" w14:textId="44FF4BC3"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(19) </w:t>
      </w:r>
      <w:r w:rsidRPr="00D87887">
        <w:rPr>
          <w:rFonts w:ascii="Arial" w:hAnsi="Arial" w:cs="Arial"/>
          <w:noProof/>
        </w:rPr>
        <w:tab/>
        <w:t xml:space="preserve">Lutsiv, T.; Weir, T. L.; McGinley, J. N.; Neil, E. S.; Wei, Y.; Thompson, H. J. Compositional Changes of the High-Fat Diet-Induced Gut Microbiota upon Consumption of Common Pulses. </w:t>
      </w:r>
      <w:r w:rsidRPr="00D87887">
        <w:rPr>
          <w:rFonts w:ascii="Arial" w:hAnsi="Arial" w:cs="Arial"/>
          <w:i/>
          <w:iCs/>
          <w:noProof/>
        </w:rPr>
        <w:t>Nutrients</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13</w:t>
      </w:r>
      <w:r w:rsidRPr="00D87887">
        <w:rPr>
          <w:rFonts w:ascii="Arial" w:hAnsi="Arial" w:cs="Arial"/>
          <w:noProof/>
        </w:rPr>
        <w:t xml:space="preserve"> (11), 3992.</w:t>
      </w:r>
    </w:p>
    <w:p w14:paraId="110A4CF6" w14:textId="77777777" w:rsidR="00B2340D" w:rsidRDefault="00B2340D" w:rsidP="00D87887">
      <w:pPr>
        <w:widowControl w:val="0"/>
        <w:autoSpaceDE w:val="0"/>
        <w:autoSpaceDN w:val="0"/>
        <w:adjustRightInd w:val="0"/>
        <w:spacing w:after="0" w:line="240" w:lineRule="auto"/>
        <w:ind w:left="640" w:hanging="640"/>
        <w:rPr>
          <w:rFonts w:ascii="Arial" w:hAnsi="Arial" w:cs="Arial"/>
          <w:noProof/>
        </w:rPr>
      </w:pPr>
    </w:p>
    <w:p w14:paraId="2972F2B4" w14:textId="67550DCC" w:rsidR="00B2340D" w:rsidRPr="00B2340D" w:rsidRDefault="00B2340D" w:rsidP="00B2340D">
      <w:pPr>
        <w:jc w:val="both"/>
        <w:rPr>
          <w:rFonts w:ascii="Arial" w:hAnsi="Arial" w:cs="Arial"/>
          <w:bCs/>
          <w:color w:val="7030A0"/>
          <w:u w:val="single"/>
        </w:rPr>
      </w:pPr>
      <w:r w:rsidRPr="00B2340D">
        <w:rPr>
          <w:rFonts w:ascii="Arial" w:hAnsi="Arial" w:cs="Arial"/>
          <w:bCs/>
          <w:color w:val="7030A0"/>
          <w:u w:val="single"/>
        </w:rPr>
        <w:t>Maria Marco (University of California-Davis)</w:t>
      </w:r>
    </w:p>
    <w:p w14:paraId="35521894"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(20) </w:t>
      </w:r>
      <w:r w:rsidRPr="00D87887">
        <w:rPr>
          <w:rFonts w:ascii="Arial" w:hAnsi="Arial" w:cs="Arial"/>
          <w:noProof/>
        </w:rPr>
        <w:tab/>
        <w:t xml:space="preserve">Bendiks, Z. A.; Guice, J.; Coulon, D.; Raggio, A. M.; Page, R. C.; Carvajal-Aldaz, D. G.; Luo, M.; Welsh, D. A.; Marx, B. D.; Taylor, C. M.; et al. Resistant starch type 2 and whole grain maize flours enrich different intestinal bacteria and metatranscriptomes. </w:t>
      </w:r>
      <w:r w:rsidRPr="00D87887">
        <w:rPr>
          <w:rFonts w:ascii="Arial" w:hAnsi="Arial" w:cs="Arial"/>
          <w:i/>
          <w:iCs/>
          <w:noProof/>
        </w:rPr>
        <w:t>J. Funct. Foods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90</w:t>
      </w:r>
      <w:r w:rsidRPr="00D87887">
        <w:rPr>
          <w:rFonts w:ascii="Arial" w:hAnsi="Arial" w:cs="Arial"/>
          <w:noProof/>
        </w:rPr>
        <w:t>, 104982.</w:t>
      </w:r>
    </w:p>
    <w:p w14:paraId="2985B424"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(21) </w:t>
      </w:r>
      <w:r w:rsidRPr="00D87887">
        <w:rPr>
          <w:rFonts w:ascii="Arial" w:hAnsi="Arial" w:cs="Arial"/>
          <w:noProof/>
        </w:rPr>
        <w:tab/>
        <w:t xml:space="preserve">Tejedor-Sanz, S.; Stevens, E. T.; Li, S.; Finnegan, P.; Nelson, J.; Knoesen, A.; Light, S. H.; Ajo-Franklin, C. M.; Marco, M. L. Extracellular electron transfer increases fermentation in lactic acid bacteria via a hybrid metabolism. </w:t>
      </w:r>
      <w:r w:rsidRPr="00D87887">
        <w:rPr>
          <w:rFonts w:ascii="Arial" w:hAnsi="Arial" w:cs="Arial"/>
          <w:i/>
          <w:iCs/>
          <w:noProof/>
        </w:rPr>
        <w:t>Elife</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11</w:t>
      </w:r>
      <w:r w:rsidRPr="00D87887">
        <w:rPr>
          <w:rFonts w:ascii="Arial" w:hAnsi="Arial" w:cs="Arial"/>
          <w:noProof/>
        </w:rPr>
        <w:t>, e70684.</w:t>
      </w:r>
    </w:p>
    <w:p w14:paraId="095CA2C5"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(22) </w:t>
      </w:r>
      <w:r w:rsidRPr="00D87887">
        <w:rPr>
          <w:rFonts w:ascii="Arial" w:hAnsi="Arial" w:cs="Arial"/>
          <w:noProof/>
        </w:rPr>
        <w:tab/>
        <w:t xml:space="preserve">Marco, M. L.; Hutkins, R.; Hill, C.; Fulgoni, V. L.; Cifelli, C. J.; Gahche, J.; Slavin, J. L.; Merenstein, D.; Tancredi, D. J.; Sanders, M. E. A Classification System for Defining and Estimating Dietary Intake of Live  Microbes in US Adults and Children. </w:t>
      </w:r>
      <w:r w:rsidRPr="00D87887">
        <w:rPr>
          <w:rFonts w:ascii="Arial" w:hAnsi="Arial" w:cs="Arial"/>
          <w:i/>
          <w:iCs/>
          <w:noProof/>
        </w:rPr>
        <w:t>J. Nutr.</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152</w:t>
      </w:r>
      <w:r w:rsidRPr="00D87887">
        <w:rPr>
          <w:rFonts w:ascii="Arial" w:hAnsi="Arial" w:cs="Arial"/>
          <w:noProof/>
        </w:rPr>
        <w:t xml:space="preserve"> (7), 1729–1736.</w:t>
      </w:r>
    </w:p>
    <w:p w14:paraId="41DD234D" w14:textId="7B593584"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(23) </w:t>
      </w:r>
      <w:r w:rsidRPr="00D87887">
        <w:rPr>
          <w:rFonts w:ascii="Arial" w:hAnsi="Arial" w:cs="Arial"/>
          <w:noProof/>
        </w:rPr>
        <w:tab/>
        <w:t xml:space="preserve">Ramos, T.; Louvau, H.; Kim, H.; Marco, M.; DiCaprio, E. Leveraging the COVID-19 fermentation trend to enhance nutrition and food safety Extension efforts. </w:t>
      </w:r>
      <w:r w:rsidRPr="00D87887">
        <w:rPr>
          <w:rFonts w:ascii="Arial" w:hAnsi="Arial" w:cs="Arial"/>
          <w:i/>
          <w:iCs/>
          <w:noProof/>
        </w:rPr>
        <w:t>J. Ext.</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60</w:t>
      </w:r>
      <w:r w:rsidRPr="00D87887">
        <w:rPr>
          <w:rFonts w:ascii="Arial" w:hAnsi="Arial" w:cs="Arial"/>
          <w:noProof/>
        </w:rPr>
        <w:t xml:space="preserve"> (4).</w:t>
      </w:r>
    </w:p>
    <w:p w14:paraId="2866EFE8" w14:textId="77777777" w:rsidR="00B2340D" w:rsidRDefault="00B2340D" w:rsidP="00D87887">
      <w:pPr>
        <w:widowControl w:val="0"/>
        <w:autoSpaceDE w:val="0"/>
        <w:autoSpaceDN w:val="0"/>
        <w:adjustRightInd w:val="0"/>
        <w:spacing w:after="0" w:line="240" w:lineRule="auto"/>
        <w:ind w:left="640" w:hanging="640"/>
        <w:rPr>
          <w:rFonts w:ascii="Arial" w:hAnsi="Arial" w:cs="Arial"/>
          <w:noProof/>
        </w:rPr>
      </w:pPr>
    </w:p>
    <w:p w14:paraId="08BA1562" w14:textId="4D8855B6" w:rsidR="00B2340D" w:rsidRPr="00B2340D" w:rsidRDefault="00B2340D" w:rsidP="00B2340D">
      <w:pPr>
        <w:jc w:val="both"/>
        <w:rPr>
          <w:rFonts w:ascii="Arial" w:hAnsi="Arial" w:cs="Arial"/>
          <w:bCs/>
          <w:color w:val="7030A0"/>
          <w:u w:val="single"/>
        </w:rPr>
      </w:pPr>
      <w:r w:rsidRPr="00B2340D">
        <w:rPr>
          <w:rFonts w:ascii="Arial" w:hAnsi="Arial" w:cs="Arial"/>
          <w:bCs/>
          <w:color w:val="7030A0"/>
          <w:u w:val="single"/>
        </w:rPr>
        <w:t xml:space="preserve">Chun Ock </w:t>
      </w:r>
      <w:r>
        <w:rPr>
          <w:rFonts w:ascii="Arial" w:hAnsi="Arial" w:cs="Arial"/>
          <w:bCs/>
          <w:color w:val="7030A0"/>
          <w:u w:val="single"/>
        </w:rPr>
        <w:t>(</w:t>
      </w:r>
      <w:r w:rsidRPr="00B2340D">
        <w:rPr>
          <w:rFonts w:ascii="Arial" w:hAnsi="Arial" w:cs="Arial"/>
          <w:bCs/>
          <w:color w:val="7030A0"/>
          <w:u w:val="single"/>
        </w:rPr>
        <w:t>University of Connecticut</w:t>
      </w:r>
      <w:r>
        <w:rPr>
          <w:rFonts w:ascii="Arial" w:hAnsi="Arial" w:cs="Arial"/>
          <w:bCs/>
          <w:color w:val="7030A0"/>
          <w:u w:val="single"/>
        </w:rPr>
        <w:t>)</w:t>
      </w:r>
    </w:p>
    <w:p w14:paraId="5BA0229A" w14:textId="100E60F0"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(24) </w:t>
      </w:r>
      <w:r w:rsidRPr="00D87887">
        <w:rPr>
          <w:rFonts w:ascii="Arial" w:hAnsi="Arial" w:cs="Arial"/>
          <w:noProof/>
        </w:rPr>
        <w:tab/>
        <w:t xml:space="preserve">Melough, M. M.; Sakaki, J.; Liao, L. M.; Sinha, R.; Cho, E.; Chun, O. K. Association </w:t>
      </w:r>
      <w:r w:rsidRPr="00D87887">
        <w:rPr>
          <w:rFonts w:ascii="Arial" w:hAnsi="Arial" w:cs="Arial"/>
          <w:noProof/>
        </w:rPr>
        <w:lastRenderedPageBreak/>
        <w:t xml:space="preserve">between Citrus Consumption and Melanoma Risk in the NIH-AARP Diet and Health Study. </w:t>
      </w:r>
      <w:r w:rsidRPr="00D87887">
        <w:rPr>
          <w:rFonts w:ascii="Arial" w:hAnsi="Arial" w:cs="Arial"/>
          <w:i/>
          <w:iCs/>
          <w:noProof/>
        </w:rPr>
        <w:t>Nutr. Cancer</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73</w:t>
      </w:r>
      <w:r w:rsidRPr="00D87887">
        <w:rPr>
          <w:rFonts w:ascii="Arial" w:hAnsi="Arial" w:cs="Arial"/>
          <w:noProof/>
        </w:rPr>
        <w:t xml:space="preserve"> (9), 1613–1620.</w:t>
      </w:r>
    </w:p>
    <w:p w14:paraId="12A99FDF" w14:textId="1066E8D5" w:rsidR="00B2340D" w:rsidRDefault="00B2340D" w:rsidP="00D87887">
      <w:pPr>
        <w:widowControl w:val="0"/>
        <w:autoSpaceDE w:val="0"/>
        <w:autoSpaceDN w:val="0"/>
        <w:adjustRightInd w:val="0"/>
        <w:spacing w:after="0" w:line="240" w:lineRule="auto"/>
        <w:ind w:left="640" w:hanging="640"/>
        <w:rPr>
          <w:rFonts w:ascii="Arial" w:hAnsi="Arial" w:cs="Arial"/>
          <w:noProof/>
        </w:rPr>
      </w:pPr>
    </w:p>
    <w:p w14:paraId="56FEFD68" w14:textId="00663F4C" w:rsidR="00B2340D" w:rsidRPr="00B2340D" w:rsidRDefault="00B2340D" w:rsidP="00B2340D">
      <w:pPr>
        <w:jc w:val="both"/>
        <w:rPr>
          <w:rFonts w:ascii="Arial" w:hAnsi="Arial" w:cs="Arial"/>
          <w:bCs/>
          <w:color w:val="7030A0"/>
          <w:u w:val="single"/>
        </w:rPr>
      </w:pPr>
      <w:r w:rsidRPr="00B2340D">
        <w:rPr>
          <w:rFonts w:ascii="Arial" w:hAnsi="Arial" w:cs="Arial"/>
          <w:bCs/>
          <w:color w:val="7030A0"/>
          <w:u w:val="single"/>
        </w:rPr>
        <w:t>Kaustav Majumder (University of Nebraska-Lincoln)</w:t>
      </w:r>
    </w:p>
    <w:p w14:paraId="295C61C9"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(25) </w:t>
      </w:r>
      <w:r w:rsidRPr="00D87887">
        <w:rPr>
          <w:rFonts w:ascii="Arial" w:hAnsi="Arial" w:cs="Arial"/>
          <w:noProof/>
        </w:rPr>
        <w:tab/>
        <w:t xml:space="preserve">Guha, S.; Majumder, K. Comprehensive Review of γ-Glutamyl Peptides (γ-GPs) and Their Effect on Inflammation Concerning Cardiovascular Health. </w:t>
      </w:r>
      <w:r w:rsidRPr="00D87887">
        <w:rPr>
          <w:rFonts w:ascii="Arial" w:hAnsi="Arial" w:cs="Arial"/>
          <w:i/>
          <w:iCs/>
          <w:noProof/>
        </w:rPr>
        <w:t>J. Agric. Food Chem.</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70</w:t>
      </w:r>
      <w:r w:rsidRPr="00D87887">
        <w:rPr>
          <w:rFonts w:ascii="Arial" w:hAnsi="Arial" w:cs="Arial"/>
          <w:noProof/>
        </w:rPr>
        <w:t xml:space="preserve"> (26), 7851–7870.</w:t>
      </w:r>
    </w:p>
    <w:p w14:paraId="58202ED0" w14:textId="7B42DF3C"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(26) </w:t>
      </w:r>
      <w:r w:rsidRPr="00D87887">
        <w:rPr>
          <w:rFonts w:ascii="Arial" w:hAnsi="Arial" w:cs="Arial"/>
          <w:noProof/>
        </w:rPr>
        <w:tab/>
        <w:t>Zhao, H.; Han, A.; Nduwamungu, J. J.; Nishijima, N.; Oda, Y.; Handa, A.; Zhang, Y.; Majumder, K.; Xu, C. Improving textural properties of gluten</w:t>
      </w:r>
      <w:r w:rsidRPr="00D87887">
        <w:rPr>
          <w:rFonts w:ascii="Cambria Math" w:hAnsi="Cambria Math" w:cs="Cambria Math"/>
          <w:noProof/>
        </w:rPr>
        <w:t>‐</w:t>
      </w:r>
      <w:r w:rsidRPr="00D87887">
        <w:rPr>
          <w:rFonts w:ascii="Arial" w:hAnsi="Arial" w:cs="Arial"/>
          <w:noProof/>
        </w:rPr>
        <w:t xml:space="preserve">free veggie sausage with egg white proteins. </w:t>
      </w:r>
      <w:r w:rsidRPr="00D87887">
        <w:rPr>
          <w:rFonts w:ascii="Arial" w:hAnsi="Arial" w:cs="Arial"/>
          <w:i/>
          <w:iCs/>
          <w:noProof/>
        </w:rPr>
        <w:t>Food Bioeng.</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w:t>
      </w:r>
      <w:r w:rsidRPr="00D87887">
        <w:rPr>
          <w:rFonts w:ascii="Arial" w:hAnsi="Arial" w:cs="Arial"/>
          <w:noProof/>
        </w:rPr>
        <w:t xml:space="preserve"> (3–4), 319–330.</w:t>
      </w:r>
    </w:p>
    <w:p w14:paraId="4F7AF47C" w14:textId="77777777" w:rsidR="00B2340D" w:rsidRDefault="00B2340D" w:rsidP="00D87887">
      <w:pPr>
        <w:widowControl w:val="0"/>
        <w:autoSpaceDE w:val="0"/>
        <w:autoSpaceDN w:val="0"/>
        <w:adjustRightInd w:val="0"/>
        <w:spacing w:after="0" w:line="240" w:lineRule="auto"/>
        <w:ind w:left="640" w:hanging="640"/>
        <w:rPr>
          <w:rFonts w:ascii="Arial" w:hAnsi="Arial" w:cs="Arial"/>
          <w:noProof/>
        </w:rPr>
      </w:pPr>
    </w:p>
    <w:p w14:paraId="404CDB11" w14:textId="2BC72FCD" w:rsidR="00B2340D" w:rsidRPr="00B2340D" w:rsidRDefault="00B2340D" w:rsidP="00B2340D">
      <w:pPr>
        <w:jc w:val="both"/>
        <w:rPr>
          <w:rFonts w:ascii="Arial" w:hAnsi="Arial" w:cs="Arial"/>
          <w:bCs/>
          <w:color w:val="7030A0"/>
          <w:u w:val="single"/>
        </w:rPr>
      </w:pPr>
      <w:r w:rsidRPr="00B2340D">
        <w:rPr>
          <w:rFonts w:ascii="Arial" w:hAnsi="Arial" w:cs="Arial"/>
          <w:bCs/>
          <w:color w:val="7030A0"/>
          <w:u w:val="single"/>
        </w:rPr>
        <w:t>Adam J. Chicco (Colorado State University)</w:t>
      </w:r>
    </w:p>
    <w:p w14:paraId="65B0D6C0"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(27) </w:t>
      </w:r>
      <w:r w:rsidRPr="00D87887">
        <w:rPr>
          <w:rFonts w:ascii="Arial" w:hAnsi="Arial" w:cs="Arial"/>
          <w:noProof/>
        </w:rPr>
        <w:tab/>
        <w:t xml:space="preserve">Chatfield, K. C.; Sparagna, G. C.; Specht, K. S.; Whitcomb, L. A.; Omar, A. K.; Miyamoto, S. D.; Wolfe, L. M.; Chicco, A. J. Long-chain fatty acid oxidation and respiratory complex I deficiencies  distinguish Barth Syndrome from idiopathic pediatric cardiomyopathy. </w:t>
      </w:r>
      <w:r w:rsidRPr="00D87887">
        <w:rPr>
          <w:rFonts w:ascii="Arial" w:hAnsi="Arial" w:cs="Arial"/>
          <w:i/>
          <w:iCs/>
          <w:noProof/>
        </w:rPr>
        <w:t>J. Inherit. Metab. Dis.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45</w:t>
      </w:r>
      <w:r w:rsidRPr="00D87887">
        <w:rPr>
          <w:rFonts w:ascii="Arial" w:hAnsi="Arial" w:cs="Arial"/>
          <w:noProof/>
        </w:rPr>
        <w:t xml:space="preserve"> (1), 111–124.</w:t>
      </w:r>
    </w:p>
    <w:p w14:paraId="4C2B60E3"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(28) </w:t>
      </w:r>
      <w:r w:rsidRPr="00D87887">
        <w:rPr>
          <w:rFonts w:ascii="Arial" w:hAnsi="Arial" w:cs="Arial"/>
          <w:noProof/>
        </w:rPr>
        <w:tab/>
        <w:t xml:space="preserve">Chiñas Merlin, A.; Gonzalez, K.; Mockler, S.; Perez, Y.; Jia, U.-T. A.; Chicco, A. J.; Ullevig, S. L.; Chung, E. Switching to a Standard Chow Diet at Weaning Improves the Effects of Maternal and  Postnatal High-Fat and High-Sucrose Diet on Cardiometabolic Health in Adult Male Mouse Offspring. </w:t>
      </w:r>
      <w:r w:rsidRPr="00D87887">
        <w:rPr>
          <w:rFonts w:ascii="Arial" w:hAnsi="Arial" w:cs="Arial"/>
          <w:i/>
          <w:iCs/>
          <w:noProof/>
        </w:rPr>
        <w:t>Metabolites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12</w:t>
      </w:r>
      <w:r w:rsidRPr="00D87887">
        <w:rPr>
          <w:rFonts w:ascii="Arial" w:hAnsi="Arial" w:cs="Arial"/>
          <w:noProof/>
        </w:rPr>
        <w:t xml:space="preserve"> (6).</w:t>
      </w:r>
    </w:p>
    <w:p w14:paraId="3730B5D6"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(29) </w:t>
      </w:r>
      <w:r w:rsidRPr="00D87887">
        <w:rPr>
          <w:rFonts w:ascii="Arial" w:hAnsi="Arial" w:cs="Arial"/>
          <w:noProof/>
        </w:rPr>
        <w:tab/>
        <w:t xml:space="preserve">Wang, E.; Whitcomb, L. A.; Chicco, A. J.; Wilson, J. W. Transient absorption spectroscopy and imaging of redox in muscle mitochondria. </w:t>
      </w:r>
      <w:r w:rsidRPr="00D87887">
        <w:rPr>
          <w:rFonts w:ascii="Arial" w:hAnsi="Arial" w:cs="Arial"/>
          <w:i/>
          <w:iCs/>
          <w:noProof/>
        </w:rPr>
        <w:t>Biomed. Opt. Express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13</w:t>
      </w:r>
      <w:r w:rsidRPr="00D87887">
        <w:rPr>
          <w:rFonts w:ascii="Arial" w:hAnsi="Arial" w:cs="Arial"/>
          <w:noProof/>
        </w:rPr>
        <w:t xml:space="preserve"> (4), 2103.</w:t>
      </w:r>
    </w:p>
    <w:p w14:paraId="62BCB69F"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(30) </w:t>
      </w:r>
      <w:r w:rsidRPr="00D87887">
        <w:rPr>
          <w:rFonts w:ascii="Arial" w:hAnsi="Arial" w:cs="Arial"/>
          <w:noProof/>
        </w:rPr>
        <w:tab/>
        <w:t xml:space="preserve">Wang, E.; Specht, K. S.; Chicco, A. J.; Wilson, J. W. High-Repetition-Rate Transient Absorption Spectroscopy of Respiratory Supercomplexes. </w:t>
      </w:r>
      <w:r w:rsidRPr="00D87887">
        <w:rPr>
          <w:rFonts w:ascii="Arial" w:hAnsi="Arial" w:cs="Arial"/>
          <w:i/>
          <w:iCs/>
          <w:noProof/>
        </w:rPr>
        <w:t>J. Phys. Chem. B</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126</w:t>
      </w:r>
      <w:r w:rsidRPr="00D87887">
        <w:rPr>
          <w:rFonts w:ascii="Arial" w:hAnsi="Arial" w:cs="Arial"/>
          <w:noProof/>
        </w:rPr>
        <w:t xml:space="preserve"> (7), 1404–1412.</w:t>
      </w:r>
    </w:p>
    <w:p w14:paraId="7CB6D078"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(31) </w:t>
      </w:r>
      <w:r w:rsidRPr="00D87887">
        <w:rPr>
          <w:rFonts w:ascii="Arial" w:hAnsi="Arial" w:cs="Arial"/>
          <w:noProof/>
        </w:rPr>
        <w:tab/>
        <w:t xml:space="preserve">Catandi, G. D.; LiPuma, L.; Obeidat, Y. M.; Maclellan, L. J.; Broeckling, C. D.; Chen, T.; Chicco, A. J.; Carnevale, E. M. Oocyte metabolic function, lipid composition, and developmental potential are altered by diet in older mares. </w:t>
      </w:r>
      <w:r w:rsidRPr="00D87887">
        <w:rPr>
          <w:rFonts w:ascii="Arial" w:hAnsi="Arial" w:cs="Arial"/>
          <w:i/>
          <w:iCs/>
          <w:noProof/>
        </w:rPr>
        <w:t>Reproduction</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163</w:t>
      </w:r>
      <w:r w:rsidRPr="00D87887">
        <w:rPr>
          <w:rFonts w:ascii="Arial" w:hAnsi="Arial" w:cs="Arial"/>
          <w:noProof/>
        </w:rPr>
        <w:t xml:space="preserve"> (4), 183–198.</w:t>
      </w:r>
    </w:p>
    <w:p w14:paraId="0C687C37"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(32) </w:t>
      </w:r>
      <w:r w:rsidRPr="00D87887">
        <w:rPr>
          <w:rFonts w:ascii="Arial" w:hAnsi="Arial" w:cs="Arial"/>
          <w:noProof/>
        </w:rPr>
        <w:tab/>
        <w:t xml:space="preserve">Zhai, C.; Li Puma, L. C.; Chicco, A. J.; Omar, A.; Delmore, R. J.; Geornaras, I.; Speidel, S. E.; Holt, T. N.; Thomas, M. G.; Mark Enns, R.; et al. Pulmonary arterial pressure in fattened Angus steers at moderate altitude influences early postmortem mitochondria functionality and meat color during retail display. </w:t>
      </w:r>
      <w:r w:rsidRPr="00D87887">
        <w:rPr>
          <w:rFonts w:ascii="Arial" w:hAnsi="Arial" w:cs="Arial"/>
          <w:i/>
          <w:iCs/>
          <w:noProof/>
        </w:rPr>
        <w:t>J. Anim. Sci.</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100</w:t>
      </w:r>
      <w:r w:rsidRPr="00D87887">
        <w:rPr>
          <w:rFonts w:ascii="Arial" w:hAnsi="Arial" w:cs="Arial"/>
          <w:noProof/>
        </w:rPr>
        <w:t xml:space="preserve"> (2).</w:t>
      </w:r>
    </w:p>
    <w:p w14:paraId="1F71FDC2" w14:textId="1C325B7C"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(33) </w:t>
      </w:r>
      <w:r w:rsidRPr="00D87887">
        <w:rPr>
          <w:rFonts w:ascii="Arial" w:hAnsi="Arial" w:cs="Arial"/>
          <w:noProof/>
        </w:rPr>
        <w:tab/>
        <w:t xml:space="preserve">Nguyen-Truong, M.; Liu, W.; Doherty, C.; LeBar, K.; Labus, K.; Puttlitz, C.; Easley, J.; Monnet, E.; Chicco, A.; Wang, Z. The Interventricular Septum Is Biomechanically Distinct from the Ventricular Free Walls. </w:t>
      </w:r>
      <w:r w:rsidRPr="00D87887">
        <w:rPr>
          <w:rFonts w:ascii="Arial" w:hAnsi="Arial" w:cs="Arial"/>
          <w:i/>
          <w:iCs/>
          <w:noProof/>
        </w:rPr>
        <w:t>Bioengineering</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8</w:t>
      </w:r>
      <w:r w:rsidRPr="00D87887">
        <w:rPr>
          <w:rFonts w:ascii="Arial" w:hAnsi="Arial" w:cs="Arial"/>
          <w:noProof/>
        </w:rPr>
        <w:t xml:space="preserve"> (12), 216.</w:t>
      </w:r>
    </w:p>
    <w:p w14:paraId="52EC75DE" w14:textId="77777777" w:rsidR="00B2340D" w:rsidRDefault="00B2340D" w:rsidP="00D87887">
      <w:pPr>
        <w:widowControl w:val="0"/>
        <w:autoSpaceDE w:val="0"/>
        <w:autoSpaceDN w:val="0"/>
        <w:adjustRightInd w:val="0"/>
        <w:spacing w:after="0" w:line="240" w:lineRule="auto"/>
        <w:ind w:left="640" w:hanging="640"/>
        <w:rPr>
          <w:rFonts w:ascii="Arial" w:hAnsi="Arial" w:cs="Arial"/>
          <w:noProof/>
        </w:rPr>
      </w:pPr>
    </w:p>
    <w:p w14:paraId="5C364222" w14:textId="4C031F56" w:rsidR="00B2340D" w:rsidRPr="00B2340D" w:rsidRDefault="00B2340D" w:rsidP="00B2340D">
      <w:pPr>
        <w:jc w:val="both"/>
        <w:rPr>
          <w:rFonts w:ascii="Arial" w:hAnsi="Arial" w:cs="Arial"/>
          <w:bCs/>
          <w:color w:val="7030A0"/>
          <w:u w:val="single"/>
        </w:rPr>
      </w:pPr>
      <w:r w:rsidRPr="00B2340D">
        <w:rPr>
          <w:rFonts w:ascii="Arial" w:hAnsi="Arial" w:cs="Arial"/>
          <w:bCs/>
          <w:color w:val="7030A0"/>
          <w:u w:val="single"/>
        </w:rPr>
        <w:t>Pratibha Nerurkar (University of Hawaii)</w:t>
      </w:r>
    </w:p>
    <w:p w14:paraId="7320C2A8" w14:textId="13982BA5" w:rsid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(34) </w:t>
      </w:r>
      <w:r w:rsidRPr="00D87887">
        <w:rPr>
          <w:rFonts w:ascii="Arial" w:hAnsi="Arial" w:cs="Arial"/>
          <w:noProof/>
        </w:rPr>
        <w:tab/>
        <w:t xml:space="preserve">Nerurkar, P. V; Gandhi, K.; Chen, J. J. Correlations between Coffee Consumption and Metabolic Phenotypes, Plasma Folate,  and Vitamin B12: NHANES 2003 to 2006. </w:t>
      </w:r>
      <w:r w:rsidRPr="00D87887">
        <w:rPr>
          <w:rFonts w:ascii="Arial" w:hAnsi="Arial" w:cs="Arial"/>
          <w:i/>
          <w:iCs/>
          <w:noProof/>
        </w:rPr>
        <w:t>Nutrients</w:t>
      </w:r>
      <w:r w:rsidRPr="00D87887">
        <w:rPr>
          <w:rFonts w:ascii="Arial" w:hAnsi="Arial" w:cs="Arial"/>
          <w:noProof/>
        </w:rPr>
        <w:t xml:space="preserve"> </w:t>
      </w:r>
      <w:r w:rsidRPr="00D87887">
        <w:rPr>
          <w:rFonts w:ascii="Arial" w:hAnsi="Arial" w:cs="Arial"/>
          <w:b/>
          <w:bCs/>
          <w:noProof/>
        </w:rPr>
        <w:t>2021</w:t>
      </w:r>
      <w:r w:rsidRPr="00D87887">
        <w:rPr>
          <w:rFonts w:ascii="Arial" w:hAnsi="Arial" w:cs="Arial"/>
          <w:noProof/>
        </w:rPr>
        <w:t xml:space="preserve">, </w:t>
      </w:r>
      <w:r w:rsidRPr="00D87887">
        <w:rPr>
          <w:rFonts w:ascii="Arial" w:hAnsi="Arial" w:cs="Arial"/>
          <w:i/>
          <w:iCs/>
          <w:noProof/>
        </w:rPr>
        <w:t>13</w:t>
      </w:r>
      <w:r w:rsidRPr="00D87887">
        <w:rPr>
          <w:rFonts w:ascii="Arial" w:hAnsi="Arial" w:cs="Arial"/>
          <w:noProof/>
        </w:rPr>
        <w:t xml:space="preserve"> (4).</w:t>
      </w:r>
    </w:p>
    <w:p w14:paraId="4FCF1901" w14:textId="77777777" w:rsidR="00B2340D" w:rsidRDefault="00B2340D" w:rsidP="00D87887">
      <w:pPr>
        <w:widowControl w:val="0"/>
        <w:autoSpaceDE w:val="0"/>
        <w:autoSpaceDN w:val="0"/>
        <w:adjustRightInd w:val="0"/>
        <w:spacing w:after="0" w:line="240" w:lineRule="auto"/>
        <w:ind w:left="640" w:hanging="640"/>
        <w:rPr>
          <w:rFonts w:ascii="Arial" w:hAnsi="Arial" w:cs="Arial"/>
          <w:noProof/>
        </w:rPr>
      </w:pPr>
    </w:p>
    <w:p w14:paraId="2AB3658B" w14:textId="56FF20D1" w:rsidR="00B2340D" w:rsidRPr="00B2340D" w:rsidRDefault="00B2340D" w:rsidP="00B2340D">
      <w:pPr>
        <w:jc w:val="both"/>
        <w:rPr>
          <w:rFonts w:ascii="Arial" w:hAnsi="Arial" w:cs="Arial"/>
          <w:bCs/>
          <w:color w:val="7030A0"/>
          <w:u w:val="single"/>
        </w:rPr>
      </w:pPr>
      <w:r w:rsidRPr="00B2340D">
        <w:rPr>
          <w:rFonts w:ascii="Arial" w:hAnsi="Arial" w:cs="Arial"/>
          <w:bCs/>
          <w:color w:val="7030A0"/>
          <w:u w:val="single"/>
        </w:rPr>
        <w:t>Efren Delgado (New Mexico State University)</w:t>
      </w:r>
    </w:p>
    <w:p w14:paraId="4AD8964D"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(35) </w:t>
      </w:r>
      <w:r w:rsidRPr="00D87887">
        <w:rPr>
          <w:rFonts w:ascii="Arial" w:hAnsi="Arial" w:cs="Arial"/>
          <w:noProof/>
        </w:rPr>
        <w:tab/>
        <w:t xml:space="preserve">Sapkota, G.; Delgado, E.; VanLeeuwen, D.; Holguin, F. O.; Flores, N.; Heyduck, R.; Yao, S. Dynamics of Nutrients in Jujube (Ziziphus jujuba Mill.) at Different Maturity Stages, Cultivars, and Locations in the Southwest United States. </w:t>
      </w:r>
      <w:r w:rsidRPr="00D87887">
        <w:rPr>
          <w:rFonts w:ascii="Arial" w:hAnsi="Arial" w:cs="Arial"/>
          <w:i/>
          <w:iCs/>
          <w:noProof/>
        </w:rPr>
        <w:t>HortScience</w:t>
      </w:r>
      <w:r w:rsidRPr="00D87887">
        <w:rPr>
          <w:rFonts w:ascii="Arial" w:hAnsi="Arial" w:cs="Arial"/>
          <w:noProof/>
        </w:rPr>
        <w:t xml:space="preserve"> </w:t>
      </w:r>
      <w:r w:rsidRPr="00D87887">
        <w:rPr>
          <w:rFonts w:ascii="Arial" w:hAnsi="Arial" w:cs="Arial"/>
          <w:b/>
          <w:bCs/>
          <w:noProof/>
        </w:rPr>
        <w:t>2023</w:t>
      </w:r>
      <w:r w:rsidRPr="00D87887">
        <w:rPr>
          <w:rFonts w:ascii="Arial" w:hAnsi="Arial" w:cs="Arial"/>
          <w:noProof/>
        </w:rPr>
        <w:t xml:space="preserve">, </w:t>
      </w:r>
      <w:r w:rsidRPr="00D87887">
        <w:rPr>
          <w:rFonts w:ascii="Arial" w:hAnsi="Arial" w:cs="Arial"/>
          <w:i/>
          <w:iCs/>
          <w:noProof/>
        </w:rPr>
        <w:t>58</w:t>
      </w:r>
      <w:r w:rsidRPr="00D87887">
        <w:rPr>
          <w:rFonts w:ascii="Arial" w:hAnsi="Arial" w:cs="Arial"/>
          <w:noProof/>
        </w:rPr>
        <w:t xml:space="preserve"> (2), 155–163.</w:t>
      </w:r>
    </w:p>
    <w:p w14:paraId="720AD7C5"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lastRenderedPageBreak/>
        <w:t xml:space="preserve">(36) </w:t>
      </w:r>
      <w:r w:rsidRPr="00D87887">
        <w:rPr>
          <w:rFonts w:ascii="Arial" w:hAnsi="Arial" w:cs="Arial"/>
          <w:noProof/>
        </w:rPr>
        <w:tab/>
        <w:t xml:space="preserve">Nájera-Domínguez, C.; Gutiérrez-Méndez, N.; Carballo-Carballo, D. E.; Peralta-Pérez, M. R.; Sánchez-Ramírez, B.; Nevarez-Moorillón, G. V.; Quintero-Ramos, A.; García-Triana, A.; Delgado, E. Milk-Gelling Properties of Proteases Extracted from the Fruits of Solanum Elaeagnifolium Cavanilles. </w:t>
      </w:r>
      <w:r w:rsidRPr="00D87887">
        <w:rPr>
          <w:rFonts w:ascii="Arial" w:hAnsi="Arial" w:cs="Arial"/>
          <w:i/>
          <w:iCs/>
          <w:noProof/>
        </w:rPr>
        <w:t>Int. J. Food Sci.</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2022</w:t>
      </w:r>
      <w:r w:rsidRPr="00D87887">
        <w:rPr>
          <w:rFonts w:ascii="Arial" w:hAnsi="Arial" w:cs="Arial"/>
          <w:noProof/>
        </w:rPr>
        <w:t>, 1–12.</w:t>
      </w:r>
    </w:p>
    <w:p w14:paraId="25048B91"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(37) </w:t>
      </w:r>
      <w:r w:rsidRPr="00D87887">
        <w:rPr>
          <w:rFonts w:ascii="Arial" w:hAnsi="Arial" w:cs="Arial"/>
          <w:noProof/>
        </w:rPr>
        <w:tab/>
        <w:t xml:space="preserve">Quintero, J.; Torres, J. D.; Corrales-Garcia, L. L.; Ciro, G.; Delgado, E.; Rojas, J. Effect of the Concentration, pH, and Ca2+ Ions on the Rheological Properties of Concentrate Proteins from Quinoa, Lentil, and Black Bean. </w:t>
      </w:r>
      <w:r w:rsidRPr="00D87887">
        <w:rPr>
          <w:rFonts w:ascii="Arial" w:hAnsi="Arial" w:cs="Arial"/>
          <w:i/>
          <w:iCs/>
          <w:noProof/>
        </w:rPr>
        <w:t>Foods</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11</w:t>
      </w:r>
      <w:r w:rsidRPr="00D87887">
        <w:rPr>
          <w:rFonts w:ascii="Arial" w:hAnsi="Arial" w:cs="Arial"/>
          <w:noProof/>
        </w:rPr>
        <w:t xml:space="preserve"> (19), 3116.</w:t>
      </w:r>
    </w:p>
    <w:p w14:paraId="3A6AFBD7"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(38) </w:t>
      </w:r>
      <w:r w:rsidRPr="00D87887">
        <w:rPr>
          <w:rFonts w:ascii="Arial" w:hAnsi="Arial" w:cs="Arial"/>
          <w:noProof/>
        </w:rPr>
        <w:tab/>
        <w:t xml:space="preserve">Jorge Iñaki, G.-B.; Gerardo Antonio, P.-C.; Efrén, D.; Hiram, M.-R.; Daniela, G.-I.; Damián, R.-J. Black soldier fly: Prospection of the inclusion of insect-based ingredients in extruded foods. </w:t>
      </w:r>
      <w:r w:rsidRPr="00D87887">
        <w:rPr>
          <w:rFonts w:ascii="Arial" w:hAnsi="Arial" w:cs="Arial"/>
          <w:i/>
          <w:iCs/>
          <w:noProof/>
        </w:rPr>
        <w:t>Food Chem. Adv.</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w:t>
      </w:r>
      <w:r w:rsidRPr="00D87887">
        <w:rPr>
          <w:rFonts w:ascii="Arial" w:hAnsi="Arial" w:cs="Arial"/>
          <w:noProof/>
        </w:rPr>
        <w:t>, 100075.</w:t>
      </w:r>
    </w:p>
    <w:p w14:paraId="354C297E"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(39) </w:t>
      </w:r>
      <w:r w:rsidRPr="00D87887">
        <w:rPr>
          <w:rFonts w:ascii="Arial" w:hAnsi="Arial" w:cs="Arial"/>
          <w:noProof/>
        </w:rPr>
        <w:tab/>
        <w:t xml:space="preserve">Judith, R.-B. D.; Pámanes-Carrasco, G. A.; Delgado, E.; Rodríguez-Rosales, M. D. J.; Medrano-Roldán, H.; Reyes-Jáquez, D. Extraction optimization and molecular dynamic simulation of cellulose nanocrystals obtained from bean forage. </w:t>
      </w:r>
      <w:r w:rsidRPr="00D87887">
        <w:rPr>
          <w:rFonts w:ascii="Arial" w:hAnsi="Arial" w:cs="Arial"/>
          <w:i/>
          <w:iCs/>
          <w:noProof/>
        </w:rPr>
        <w:t>Biocatal. Agric. Biotechnol.</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43</w:t>
      </w:r>
      <w:r w:rsidRPr="00D87887">
        <w:rPr>
          <w:rFonts w:ascii="Arial" w:hAnsi="Arial" w:cs="Arial"/>
          <w:noProof/>
        </w:rPr>
        <w:t>, 102443.</w:t>
      </w:r>
    </w:p>
    <w:p w14:paraId="45E09E11"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(40) </w:t>
      </w:r>
      <w:r w:rsidRPr="00D87887">
        <w:rPr>
          <w:rFonts w:ascii="Arial" w:hAnsi="Arial" w:cs="Arial"/>
          <w:noProof/>
        </w:rPr>
        <w:tab/>
        <w:t xml:space="preserve">Velázquez-Martínez, V.; Valles-Rosales, D.; Rodríguez-Uribe, L.; Laguna-Camacho, J. R.; López-Calderón, H. D.; Delgado, E. Effect of Different Extraction Methods and Geographical Origins on the Total Phenolic Yield, Composition, and Antimicrobial Activity of Sugarcane Bagasse Extracts. </w:t>
      </w:r>
      <w:r w:rsidRPr="00D87887">
        <w:rPr>
          <w:rFonts w:ascii="Arial" w:hAnsi="Arial" w:cs="Arial"/>
          <w:i/>
          <w:iCs/>
          <w:noProof/>
        </w:rPr>
        <w:t>Front. Nutr.</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9</w:t>
      </w:r>
      <w:r w:rsidRPr="00D87887">
        <w:rPr>
          <w:rFonts w:ascii="Arial" w:hAnsi="Arial" w:cs="Arial"/>
          <w:noProof/>
        </w:rPr>
        <w:t>.</w:t>
      </w:r>
    </w:p>
    <w:p w14:paraId="551CBD1A"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(41) </w:t>
      </w:r>
      <w:r w:rsidRPr="00D87887">
        <w:rPr>
          <w:rFonts w:ascii="Arial" w:hAnsi="Arial" w:cs="Arial"/>
          <w:noProof/>
        </w:rPr>
        <w:tab/>
        <w:t xml:space="preserve">Velazquez-Martinez, V.; Quintero-Quiroz, J.; Rodriguez-Uribe, L.; Valles-Rosales, D. V.; Reyes-Jaquez, D.; Klasson, T.; Delgado, E. Effect of glandless cottonseed meal protein and maltodextrin as microencapsulating agents on spray-drying of sugarcane bagasse phenolic compounds. </w:t>
      </w:r>
      <w:r w:rsidRPr="00D87887">
        <w:rPr>
          <w:rFonts w:ascii="Arial" w:hAnsi="Arial" w:cs="Arial"/>
          <w:i/>
          <w:iCs/>
          <w:noProof/>
        </w:rPr>
        <w:t>J. Food Sci.</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87</w:t>
      </w:r>
      <w:r w:rsidRPr="00D87887">
        <w:rPr>
          <w:rFonts w:ascii="Arial" w:hAnsi="Arial" w:cs="Arial"/>
          <w:noProof/>
        </w:rPr>
        <w:t xml:space="preserve"> (2), 750–763.</w:t>
      </w:r>
    </w:p>
    <w:p w14:paraId="4A8F80DC"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(42) </w:t>
      </w:r>
      <w:r w:rsidRPr="00D87887">
        <w:rPr>
          <w:rFonts w:ascii="Arial" w:hAnsi="Arial" w:cs="Arial"/>
          <w:noProof/>
        </w:rPr>
        <w:tab/>
        <w:t xml:space="preserve">Mesta-Vicuña, G.; Quintero-Ramos, A.; Meléndez-Pizarro, C. O.; Galicia-García, T.; Sánchez-Madrigal, M. Á.; Delgado, E.; Ruiz-Gutiérrez, M. G. Physical, Chemical and Microbiological Properties during Storage of Red Prickly Pear Juice Processed by a Continuous Flow UV-C System. </w:t>
      </w:r>
      <w:r w:rsidRPr="00D87887">
        <w:rPr>
          <w:rFonts w:ascii="Arial" w:hAnsi="Arial" w:cs="Arial"/>
          <w:i/>
          <w:iCs/>
          <w:noProof/>
        </w:rPr>
        <w:t>Appl. Sci.</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12</w:t>
      </w:r>
      <w:r w:rsidRPr="00D87887">
        <w:rPr>
          <w:rFonts w:ascii="Arial" w:hAnsi="Arial" w:cs="Arial"/>
          <w:noProof/>
        </w:rPr>
        <w:t xml:space="preserve"> (7), 3488.</w:t>
      </w:r>
    </w:p>
    <w:p w14:paraId="7E4F5FC5" w14:textId="77777777" w:rsidR="00D87887" w:rsidRPr="00D87887" w:rsidRDefault="00D87887" w:rsidP="00D87887">
      <w:pPr>
        <w:widowControl w:val="0"/>
        <w:autoSpaceDE w:val="0"/>
        <w:autoSpaceDN w:val="0"/>
        <w:adjustRightInd w:val="0"/>
        <w:spacing w:after="0" w:line="240" w:lineRule="auto"/>
        <w:ind w:left="640" w:hanging="640"/>
        <w:rPr>
          <w:rFonts w:ascii="Arial" w:hAnsi="Arial" w:cs="Arial"/>
          <w:noProof/>
        </w:rPr>
      </w:pPr>
      <w:r w:rsidRPr="00D87887">
        <w:rPr>
          <w:rFonts w:ascii="Arial" w:hAnsi="Arial" w:cs="Arial"/>
          <w:noProof/>
        </w:rPr>
        <w:t xml:space="preserve">(43) </w:t>
      </w:r>
      <w:r w:rsidRPr="00D87887">
        <w:rPr>
          <w:rFonts w:ascii="Arial" w:hAnsi="Arial" w:cs="Arial"/>
          <w:noProof/>
        </w:rPr>
        <w:tab/>
        <w:t xml:space="preserve">Cram, A.; Espiritu, J.; Taboada, H.; Valles-Rosales, D. J.; Park, Y. H.; Delgado, E.; Su, J. Multi-objective biofuel feedstock optimization considering different land-cover scenarios and watershed impacts. </w:t>
      </w:r>
      <w:r w:rsidRPr="00D87887">
        <w:rPr>
          <w:rFonts w:ascii="Arial" w:hAnsi="Arial" w:cs="Arial"/>
          <w:i/>
          <w:iCs/>
          <w:noProof/>
        </w:rPr>
        <w:t>Clean Technol. Recycl.</w:t>
      </w:r>
      <w:r w:rsidRPr="00D87887">
        <w:rPr>
          <w:rFonts w:ascii="Arial" w:hAnsi="Arial" w:cs="Arial"/>
          <w:noProof/>
        </w:rPr>
        <w:t xml:space="preserve"> </w:t>
      </w:r>
      <w:r w:rsidRPr="00D87887">
        <w:rPr>
          <w:rFonts w:ascii="Arial" w:hAnsi="Arial" w:cs="Arial"/>
          <w:b/>
          <w:bCs/>
          <w:noProof/>
        </w:rPr>
        <w:t>2022</w:t>
      </w:r>
      <w:r w:rsidRPr="00D87887">
        <w:rPr>
          <w:rFonts w:ascii="Arial" w:hAnsi="Arial" w:cs="Arial"/>
          <w:noProof/>
        </w:rPr>
        <w:t xml:space="preserve">, </w:t>
      </w:r>
      <w:r w:rsidRPr="00D87887">
        <w:rPr>
          <w:rFonts w:ascii="Arial" w:hAnsi="Arial" w:cs="Arial"/>
          <w:i/>
          <w:iCs/>
          <w:noProof/>
        </w:rPr>
        <w:t>2</w:t>
      </w:r>
      <w:r w:rsidRPr="00D87887">
        <w:rPr>
          <w:rFonts w:ascii="Arial" w:hAnsi="Arial" w:cs="Arial"/>
          <w:noProof/>
        </w:rPr>
        <w:t xml:space="preserve"> (2), 103–118.</w:t>
      </w:r>
    </w:p>
    <w:p w14:paraId="11B4F0FF" w14:textId="4619FF54" w:rsidR="0030363F" w:rsidRPr="00D87887" w:rsidRDefault="00D87887" w:rsidP="00D87887">
      <w:pPr>
        <w:spacing w:after="0"/>
        <w:jc w:val="both"/>
        <w:rPr>
          <w:rFonts w:ascii="Arial" w:hAnsi="Arial" w:cs="Arial"/>
        </w:rPr>
      </w:pPr>
      <w:r w:rsidRPr="00D87887">
        <w:rPr>
          <w:rFonts w:ascii="Arial" w:hAnsi="Arial" w:cs="Arial"/>
        </w:rPr>
        <w:fldChar w:fldCharType="end"/>
      </w:r>
    </w:p>
    <w:sectPr w:rsidR="0030363F" w:rsidRPr="00D87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035B"/>
    <w:multiLevelType w:val="hybridMultilevel"/>
    <w:tmpl w:val="CA8CE5B4"/>
    <w:lvl w:ilvl="0" w:tplc="681EDE68">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1AE3239E"/>
    <w:multiLevelType w:val="hybridMultilevel"/>
    <w:tmpl w:val="5592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5148"/>
    <w:multiLevelType w:val="hybridMultilevel"/>
    <w:tmpl w:val="129892DE"/>
    <w:lvl w:ilvl="0" w:tplc="C44E56D0">
      <w:numFmt w:val="bullet"/>
      <w:lvlText w:val="•"/>
      <w:lvlJc w:val="left"/>
      <w:pPr>
        <w:ind w:left="513" w:hanging="184"/>
      </w:pPr>
      <w:rPr>
        <w:rFonts w:ascii="Arial" w:eastAsia="Arial" w:hAnsi="Arial" w:cs="Arial" w:hint="default"/>
        <w:w w:val="86"/>
        <w:lang w:val="en-US" w:eastAsia="en-US" w:bidi="ar-SA"/>
      </w:rPr>
    </w:lvl>
    <w:lvl w:ilvl="1" w:tplc="EEE20DB0">
      <w:numFmt w:val="bullet"/>
      <w:lvlText w:val="•"/>
      <w:lvlJc w:val="left"/>
      <w:pPr>
        <w:ind w:left="1490" w:hanging="184"/>
      </w:pPr>
      <w:rPr>
        <w:rFonts w:hint="default"/>
        <w:lang w:val="en-US" w:eastAsia="en-US" w:bidi="ar-SA"/>
      </w:rPr>
    </w:lvl>
    <w:lvl w:ilvl="2" w:tplc="7A301AB4">
      <w:numFmt w:val="bullet"/>
      <w:lvlText w:val="•"/>
      <w:lvlJc w:val="left"/>
      <w:pPr>
        <w:ind w:left="2460" w:hanging="184"/>
      </w:pPr>
      <w:rPr>
        <w:rFonts w:hint="default"/>
        <w:lang w:val="en-US" w:eastAsia="en-US" w:bidi="ar-SA"/>
      </w:rPr>
    </w:lvl>
    <w:lvl w:ilvl="3" w:tplc="DB6692FA">
      <w:numFmt w:val="bullet"/>
      <w:lvlText w:val="•"/>
      <w:lvlJc w:val="left"/>
      <w:pPr>
        <w:ind w:left="3430" w:hanging="184"/>
      </w:pPr>
      <w:rPr>
        <w:rFonts w:hint="default"/>
        <w:lang w:val="en-US" w:eastAsia="en-US" w:bidi="ar-SA"/>
      </w:rPr>
    </w:lvl>
    <w:lvl w:ilvl="4" w:tplc="1A78F83C">
      <w:numFmt w:val="bullet"/>
      <w:lvlText w:val="•"/>
      <w:lvlJc w:val="left"/>
      <w:pPr>
        <w:ind w:left="4400" w:hanging="184"/>
      </w:pPr>
      <w:rPr>
        <w:rFonts w:hint="default"/>
        <w:lang w:val="en-US" w:eastAsia="en-US" w:bidi="ar-SA"/>
      </w:rPr>
    </w:lvl>
    <w:lvl w:ilvl="5" w:tplc="C50261EE">
      <w:numFmt w:val="bullet"/>
      <w:lvlText w:val="•"/>
      <w:lvlJc w:val="left"/>
      <w:pPr>
        <w:ind w:left="5370" w:hanging="184"/>
      </w:pPr>
      <w:rPr>
        <w:rFonts w:hint="default"/>
        <w:lang w:val="en-US" w:eastAsia="en-US" w:bidi="ar-SA"/>
      </w:rPr>
    </w:lvl>
    <w:lvl w:ilvl="6" w:tplc="55527A76">
      <w:numFmt w:val="bullet"/>
      <w:lvlText w:val="•"/>
      <w:lvlJc w:val="left"/>
      <w:pPr>
        <w:ind w:left="6340" w:hanging="184"/>
      </w:pPr>
      <w:rPr>
        <w:rFonts w:hint="default"/>
        <w:lang w:val="en-US" w:eastAsia="en-US" w:bidi="ar-SA"/>
      </w:rPr>
    </w:lvl>
    <w:lvl w:ilvl="7" w:tplc="827430C2">
      <w:numFmt w:val="bullet"/>
      <w:lvlText w:val="•"/>
      <w:lvlJc w:val="left"/>
      <w:pPr>
        <w:ind w:left="7310" w:hanging="184"/>
      </w:pPr>
      <w:rPr>
        <w:rFonts w:hint="default"/>
        <w:lang w:val="en-US" w:eastAsia="en-US" w:bidi="ar-SA"/>
      </w:rPr>
    </w:lvl>
    <w:lvl w:ilvl="8" w:tplc="08BC94AE">
      <w:numFmt w:val="bullet"/>
      <w:lvlText w:val="•"/>
      <w:lvlJc w:val="left"/>
      <w:pPr>
        <w:ind w:left="8280" w:hanging="184"/>
      </w:pPr>
      <w:rPr>
        <w:rFonts w:hint="default"/>
        <w:lang w:val="en-US" w:eastAsia="en-US" w:bidi="ar-SA"/>
      </w:rPr>
    </w:lvl>
  </w:abstractNum>
  <w:abstractNum w:abstractNumId="3" w15:restartNumberingAfterBreak="0">
    <w:nsid w:val="31332908"/>
    <w:multiLevelType w:val="hybridMultilevel"/>
    <w:tmpl w:val="A88E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43333"/>
    <w:multiLevelType w:val="hybridMultilevel"/>
    <w:tmpl w:val="DC2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BD3477"/>
    <w:multiLevelType w:val="hybridMultilevel"/>
    <w:tmpl w:val="34E6BAD6"/>
    <w:lvl w:ilvl="0" w:tplc="3B6CECFE">
      <w:start w:val="1"/>
      <w:numFmt w:val="decimal"/>
      <w:lvlText w:val="%1."/>
      <w:lvlJc w:val="left"/>
      <w:pPr>
        <w:ind w:left="1530" w:hanging="360"/>
      </w:pPr>
      <w:rPr>
        <w:rFonts w:ascii="Roboto" w:eastAsia="Times New Roman" w:hAnsi="Roboto" w:cs="Times New Roman" w:hint="default"/>
        <w:b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16942"/>
    <w:multiLevelType w:val="hybridMultilevel"/>
    <w:tmpl w:val="001EF636"/>
    <w:lvl w:ilvl="0" w:tplc="40986DB8">
      <w:start w:val="1"/>
      <w:numFmt w:val="decimal"/>
      <w:lvlText w:val="%1."/>
      <w:lvlJc w:val="left"/>
      <w:pPr>
        <w:tabs>
          <w:tab w:val="num" w:pos="360"/>
        </w:tabs>
        <w:ind w:left="360" w:hanging="360"/>
      </w:pPr>
      <w:rPr>
        <w:rFonts w:ascii="Times New Roman" w:eastAsia="Times New Roman" w:hAnsi="Times New Roman" w:cs="Times New Roman"/>
        <w:b w:val="0"/>
        <w:i w:val="0"/>
        <w:sz w:val="22"/>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4C2A226E"/>
    <w:multiLevelType w:val="hybridMultilevel"/>
    <w:tmpl w:val="2CF04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2338ED"/>
    <w:multiLevelType w:val="hybridMultilevel"/>
    <w:tmpl w:val="4960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2216A"/>
    <w:multiLevelType w:val="hybridMultilevel"/>
    <w:tmpl w:val="4188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73526"/>
    <w:multiLevelType w:val="hybridMultilevel"/>
    <w:tmpl w:val="569CF966"/>
    <w:lvl w:ilvl="0" w:tplc="B84E03CC">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7"/>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20"/>
    <w:rsid w:val="00011038"/>
    <w:rsid w:val="00034B5F"/>
    <w:rsid w:val="00051223"/>
    <w:rsid w:val="00084A95"/>
    <w:rsid w:val="000F2CED"/>
    <w:rsid w:val="00113DF4"/>
    <w:rsid w:val="001143B0"/>
    <w:rsid w:val="00120A21"/>
    <w:rsid w:val="001A405C"/>
    <w:rsid w:val="00201C01"/>
    <w:rsid w:val="00215A88"/>
    <w:rsid w:val="002237E5"/>
    <w:rsid w:val="002C4F76"/>
    <w:rsid w:val="002E3508"/>
    <w:rsid w:val="0030363F"/>
    <w:rsid w:val="00307C4F"/>
    <w:rsid w:val="00372D1C"/>
    <w:rsid w:val="003F59C0"/>
    <w:rsid w:val="004222D0"/>
    <w:rsid w:val="004550BF"/>
    <w:rsid w:val="0046469A"/>
    <w:rsid w:val="00475201"/>
    <w:rsid w:val="00490EBF"/>
    <w:rsid w:val="004C0805"/>
    <w:rsid w:val="004C7B67"/>
    <w:rsid w:val="005528AC"/>
    <w:rsid w:val="00593006"/>
    <w:rsid w:val="005A7E7E"/>
    <w:rsid w:val="00621310"/>
    <w:rsid w:val="0063299D"/>
    <w:rsid w:val="00654349"/>
    <w:rsid w:val="0068572F"/>
    <w:rsid w:val="00690FCD"/>
    <w:rsid w:val="0070473C"/>
    <w:rsid w:val="007153D0"/>
    <w:rsid w:val="008406D7"/>
    <w:rsid w:val="008512CC"/>
    <w:rsid w:val="008679EC"/>
    <w:rsid w:val="008835F8"/>
    <w:rsid w:val="00884AA4"/>
    <w:rsid w:val="008C2084"/>
    <w:rsid w:val="00960F3C"/>
    <w:rsid w:val="009851BE"/>
    <w:rsid w:val="009A16EF"/>
    <w:rsid w:val="009A442B"/>
    <w:rsid w:val="009C2206"/>
    <w:rsid w:val="009D275A"/>
    <w:rsid w:val="00A017ED"/>
    <w:rsid w:val="00A2157D"/>
    <w:rsid w:val="00A423B4"/>
    <w:rsid w:val="00A84302"/>
    <w:rsid w:val="00A97DF6"/>
    <w:rsid w:val="00AB6DD1"/>
    <w:rsid w:val="00AE32ED"/>
    <w:rsid w:val="00B2340D"/>
    <w:rsid w:val="00B6452D"/>
    <w:rsid w:val="00B66892"/>
    <w:rsid w:val="00BB26E2"/>
    <w:rsid w:val="00BB409F"/>
    <w:rsid w:val="00BC09DC"/>
    <w:rsid w:val="00BD27D5"/>
    <w:rsid w:val="00BD3D87"/>
    <w:rsid w:val="00C27A9E"/>
    <w:rsid w:val="00C347A0"/>
    <w:rsid w:val="00C736A3"/>
    <w:rsid w:val="00CC1FE4"/>
    <w:rsid w:val="00D85199"/>
    <w:rsid w:val="00D87887"/>
    <w:rsid w:val="00D9167F"/>
    <w:rsid w:val="00EB0513"/>
    <w:rsid w:val="00F23844"/>
    <w:rsid w:val="00F34920"/>
    <w:rsid w:val="00FB6ED0"/>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DC86"/>
  <w15:chartTrackingRefBased/>
  <w15:docId w15:val="{E280FD42-F8EC-2B46-8F61-C116155E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20"/>
    <w:pPr>
      <w:spacing w:after="160" w:line="259" w:lineRule="auto"/>
    </w:pPr>
    <w:rPr>
      <w:sz w:val="22"/>
      <w:szCs w:val="22"/>
    </w:rPr>
  </w:style>
  <w:style w:type="paragraph" w:styleId="Heading3">
    <w:name w:val="heading 3"/>
    <w:basedOn w:val="Normal"/>
    <w:link w:val="Heading3Char"/>
    <w:uiPriority w:val="9"/>
    <w:qFormat/>
    <w:rsid w:val="006213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920"/>
    <w:rPr>
      <w:color w:val="0563C1" w:themeColor="hyperlink"/>
      <w:u w:val="single"/>
    </w:rPr>
  </w:style>
  <w:style w:type="character" w:customStyle="1" w:styleId="UnresolvedMention">
    <w:name w:val="Unresolved Mention"/>
    <w:basedOn w:val="DefaultParagraphFont"/>
    <w:uiPriority w:val="99"/>
    <w:semiHidden/>
    <w:unhideWhenUsed/>
    <w:rsid w:val="00F34920"/>
    <w:rPr>
      <w:color w:val="605E5C"/>
      <w:shd w:val="clear" w:color="auto" w:fill="E1DFDD"/>
    </w:rPr>
  </w:style>
  <w:style w:type="paragraph" w:styleId="ListParagraph">
    <w:name w:val="List Paragraph"/>
    <w:basedOn w:val="Normal"/>
    <w:uiPriority w:val="34"/>
    <w:qFormat/>
    <w:rsid w:val="00F34920"/>
    <w:pPr>
      <w:ind w:left="720"/>
      <w:contextualSpacing/>
    </w:pPr>
  </w:style>
  <w:style w:type="paragraph" w:styleId="NormalWeb">
    <w:name w:val="Normal (Web)"/>
    <w:basedOn w:val="Normal"/>
    <w:unhideWhenUsed/>
    <w:rsid w:val="00BB26E2"/>
    <w:rPr>
      <w:rFonts w:ascii="Times New Roman" w:hAnsi="Times New Roman" w:cs="Times New Roman"/>
      <w:sz w:val="24"/>
      <w:szCs w:val="24"/>
    </w:rPr>
  </w:style>
  <w:style w:type="table" w:styleId="TableGrid">
    <w:name w:val="Table Grid"/>
    <w:basedOn w:val="TableNormal"/>
    <w:uiPriority w:val="39"/>
    <w:rsid w:val="0049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1223"/>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051223"/>
    <w:rPr>
      <w:rFonts w:ascii="Arial" w:eastAsia="Arial" w:hAnsi="Arial" w:cs="Arial"/>
      <w:sz w:val="14"/>
      <w:szCs w:val="14"/>
    </w:rPr>
  </w:style>
  <w:style w:type="character" w:styleId="Strong">
    <w:name w:val="Strong"/>
    <w:basedOn w:val="DefaultParagraphFont"/>
    <w:uiPriority w:val="22"/>
    <w:qFormat/>
    <w:rsid w:val="00F23844"/>
    <w:rPr>
      <w:b/>
      <w:bCs/>
    </w:rPr>
  </w:style>
  <w:style w:type="character" w:customStyle="1" w:styleId="Heading3Char">
    <w:name w:val="Heading 3 Char"/>
    <w:basedOn w:val="DefaultParagraphFont"/>
    <w:link w:val="Heading3"/>
    <w:uiPriority w:val="9"/>
    <w:rsid w:val="00621310"/>
    <w:rPr>
      <w:rFonts w:ascii="Times New Roman" w:eastAsia="Times New Roman" w:hAnsi="Times New Roman" w:cs="Times New Roman"/>
      <w:b/>
      <w:bCs/>
      <w:sz w:val="27"/>
      <w:szCs w:val="27"/>
    </w:rPr>
  </w:style>
  <w:style w:type="paragraph" w:customStyle="1" w:styleId="Default">
    <w:name w:val="Default"/>
    <w:rsid w:val="008406D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6662">
      <w:bodyDiv w:val="1"/>
      <w:marLeft w:val="0"/>
      <w:marRight w:val="0"/>
      <w:marTop w:val="0"/>
      <w:marBottom w:val="0"/>
      <w:divBdr>
        <w:top w:val="none" w:sz="0" w:space="0" w:color="auto"/>
        <w:left w:val="none" w:sz="0" w:space="0" w:color="auto"/>
        <w:bottom w:val="none" w:sz="0" w:space="0" w:color="auto"/>
        <w:right w:val="none" w:sz="0" w:space="0" w:color="auto"/>
      </w:divBdr>
    </w:div>
    <w:div w:id="19501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co@ucdavis.edu" TargetMode="External"/><Relationship Id="rId13" Type="http://schemas.openxmlformats.org/officeDocument/2006/relationships/hyperlink" Target="mailto:susan.tilton@oregonstate.edu" TargetMode="External"/><Relationship Id="rId3" Type="http://schemas.openxmlformats.org/officeDocument/2006/relationships/settings" Target="settings.xml"/><Relationship Id="rId7" Type="http://schemas.openxmlformats.org/officeDocument/2006/relationships/hyperlink" Target="mailto:msverma@purdue.edu" TargetMode="External"/><Relationship Id="rId12" Type="http://schemas.openxmlformats.org/officeDocument/2006/relationships/hyperlink" Target="mailto:chichen@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dturner@msu.edu" TargetMode="External"/><Relationship Id="rId11" Type="http://schemas.openxmlformats.org/officeDocument/2006/relationships/hyperlink" Target="mailto:helferic@illinois.edu" TargetMode="External"/><Relationship Id="rId5" Type="http://schemas.openxmlformats.org/officeDocument/2006/relationships/hyperlink" Target="mailto:jizard@unl.edu" TargetMode="External"/><Relationship Id="rId15" Type="http://schemas.openxmlformats.org/officeDocument/2006/relationships/hyperlink" Target="mailto:adam.chicco@colostate.edu" TargetMode="External"/><Relationship Id="rId10" Type="http://schemas.openxmlformats.org/officeDocument/2006/relationships/hyperlink" Target="mailto:edelgad@nmsu.edu" TargetMode="External"/><Relationship Id="rId4" Type="http://schemas.openxmlformats.org/officeDocument/2006/relationships/webSettings" Target="webSettings.xml"/><Relationship Id="rId9" Type="http://schemas.openxmlformats.org/officeDocument/2006/relationships/hyperlink" Target="mailto:tiffany.weir@colostate.edu" TargetMode="External"/><Relationship Id="rId14" Type="http://schemas.openxmlformats.org/officeDocument/2006/relationships/hyperlink" Target="mailto:kaustav.majumder@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6717</Words>
  <Characters>38290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Kaustav Majumder</dc:creator>
  <cp:keywords/>
  <dc:description/>
  <cp:lastModifiedBy>Pritsos, Chris</cp:lastModifiedBy>
  <cp:revision>2</cp:revision>
  <dcterms:created xsi:type="dcterms:W3CDTF">2023-02-15T23:22:00Z</dcterms:created>
  <dcterms:modified xsi:type="dcterms:W3CDTF">2023-02-15T23:22:00Z</dcterms:modified>
</cp:coreProperties>
</file>