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042" w:rsidRDefault="00EE0042" w:rsidP="00EE0042">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Pr>
          <w:b/>
        </w:rPr>
        <w:t xml:space="preserve">Project/Activity Number:  </w:t>
      </w:r>
      <w:r>
        <w:t>NCCC-212</w:t>
      </w:r>
    </w:p>
    <w:p w:rsidR="00EE0042" w:rsidRDefault="00EE0042" w:rsidP="00EE0042">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Pr>
          <w:b/>
        </w:rPr>
        <w:t xml:space="preserve">Project/Activity Title:  </w:t>
      </w:r>
      <w:r>
        <w:t>Small Fruit and Viticulture Research</w:t>
      </w:r>
    </w:p>
    <w:p w:rsidR="00EE0042" w:rsidRDefault="00EE0042" w:rsidP="00EE0042">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Pr>
          <w:b/>
        </w:rPr>
        <w:t xml:space="preserve">Period Covered:  </w:t>
      </w:r>
      <w:r>
        <w:t>Oct. 1, 2021 – Sept. 30, 2022</w:t>
      </w:r>
    </w:p>
    <w:p w:rsidR="00EE0042" w:rsidRDefault="00EE0042" w:rsidP="00EE0042">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Pr>
          <w:b/>
        </w:rPr>
        <w:t xml:space="preserve">Date of This Report:  </w:t>
      </w:r>
      <w:r>
        <w:t>January 11, 2023</w:t>
      </w:r>
    </w:p>
    <w:p w:rsidR="00EE0042" w:rsidRDefault="00EE0042" w:rsidP="00EE0042">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Pr>
          <w:b/>
        </w:rPr>
        <w:t xml:space="preserve">Annual Meeting Date(s):  </w:t>
      </w:r>
      <w:r>
        <w:t>October 26-27, 2022</w:t>
      </w:r>
    </w:p>
    <w:p w:rsidR="00EE0042" w:rsidRDefault="00EE0042" w:rsidP="00EE0042"/>
    <w:p w:rsidR="00EE0042" w:rsidRDefault="00EE0042" w:rsidP="00EE0042">
      <w:pPr>
        <w:rPr>
          <w:b/>
          <w:snapToGrid w:val="0"/>
        </w:rPr>
      </w:pPr>
      <w:r>
        <w:rPr>
          <w:b/>
          <w:snapToGrid w:val="0"/>
        </w:rPr>
        <w:t>Participants:</w:t>
      </w:r>
    </w:p>
    <w:tbl>
      <w:tblPr>
        <w:tblStyle w:val="TableGrid"/>
        <w:tblW w:w="9629" w:type="dxa"/>
        <w:tblLook w:val="04A0" w:firstRow="1" w:lastRow="0" w:firstColumn="1" w:lastColumn="0" w:noHBand="0" w:noVBand="1"/>
      </w:tblPr>
      <w:tblGrid>
        <w:gridCol w:w="1152"/>
        <w:gridCol w:w="1347"/>
        <w:gridCol w:w="3394"/>
        <w:gridCol w:w="3736"/>
      </w:tblGrid>
      <w:tr w:rsidR="00EE0042" w:rsidRPr="00925B54" w:rsidTr="007D3D5A">
        <w:trPr>
          <w:trHeight w:val="290"/>
        </w:trPr>
        <w:tc>
          <w:tcPr>
            <w:tcW w:w="2499" w:type="dxa"/>
            <w:gridSpan w:val="2"/>
            <w:noWrap/>
          </w:tcPr>
          <w:p w:rsidR="00EE0042" w:rsidRPr="0048369E" w:rsidRDefault="00EE0042" w:rsidP="007D3D5A">
            <w:pPr>
              <w:rPr>
                <w:b/>
                <w:sz w:val="22"/>
                <w:szCs w:val="22"/>
              </w:rPr>
            </w:pPr>
            <w:r w:rsidRPr="0048369E">
              <w:rPr>
                <w:b/>
                <w:sz w:val="22"/>
                <w:szCs w:val="22"/>
              </w:rPr>
              <w:t>Name</w:t>
            </w:r>
          </w:p>
        </w:tc>
        <w:tc>
          <w:tcPr>
            <w:tcW w:w="3394" w:type="dxa"/>
            <w:noWrap/>
          </w:tcPr>
          <w:p w:rsidR="00EE0042" w:rsidRPr="0048369E" w:rsidRDefault="00EE0042" w:rsidP="007D3D5A">
            <w:pPr>
              <w:rPr>
                <w:b/>
                <w:sz w:val="22"/>
                <w:szCs w:val="22"/>
              </w:rPr>
            </w:pPr>
            <w:r w:rsidRPr="0048369E">
              <w:rPr>
                <w:b/>
                <w:sz w:val="22"/>
                <w:szCs w:val="22"/>
              </w:rPr>
              <w:t>Affiliation/Institution</w:t>
            </w:r>
          </w:p>
        </w:tc>
        <w:tc>
          <w:tcPr>
            <w:tcW w:w="3736" w:type="dxa"/>
            <w:noWrap/>
          </w:tcPr>
          <w:p w:rsidR="00EE0042" w:rsidRPr="0048369E" w:rsidRDefault="00EE0042" w:rsidP="007D3D5A">
            <w:pPr>
              <w:rPr>
                <w:b/>
                <w:sz w:val="22"/>
                <w:szCs w:val="22"/>
              </w:rPr>
            </w:pPr>
            <w:r w:rsidRPr="0048369E">
              <w:rPr>
                <w:b/>
                <w:sz w:val="22"/>
                <w:szCs w:val="22"/>
              </w:rPr>
              <w:t>Email</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Christie</w:t>
            </w:r>
          </w:p>
        </w:tc>
        <w:tc>
          <w:tcPr>
            <w:tcW w:w="1347" w:type="dxa"/>
            <w:noWrap/>
            <w:hideMark/>
          </w:tcPr>
          <w:p w:rsidR="00EE0042" w:rsidRPr="0048369E" w:rsidRDefault="00EE0042" w:rsidP="007D3D5A">
            <w:pPr>
              <w:rPr>
                <w:sz w:val="22"/>
                <w:szCs w:val="22"/>
              </w:rPr>
            </w:pPr>
            <w:r w:rsidRPr="0048369E">
              <w:rPr>
                <w:sz w:val="22"/>
                <w:szCs w:val="22"/>
              </w:rPr>
              <w:t>Almeyda</w:t>
            </w:r>
          </w:p>
        </w:tc>
        <w:tc>
          <w:tcPr>
            <w:tcW w:w="3394" w:type="dxa"/>
            <w:noWrap/>
            <w:hideMark/>
          </w:tcPr>
          <w:p w:rsidR="00EE0042" w:rsidRPr="0048369E" w:rsidRDefault="00EE0042" w:rsidP="007D3D5A">
            <w:pPr>
              <w:rPr>
                <w:sz w:val="22"/>
                <w:szCs w:val="22"/>
              </w:rPr>
            </w:pPr>
            <w:r w:rsidRPr="0048369E">
              <w:rPr>
                <w:sz w:val="22"/>
                <w:szCs w:val="22"/>
              </w:rPr>
              <w:t>North Carolina State University</w:t>
            </w:r>
          </w:p>
        </w:tc>
        <w:tc>
          <w:tcPr>
            <w:tcW w:w="3736" w:type="dxa"/>
            <w:noWrap/>
            <w:hideMark/>
          </w:tcPr>
          <w:p w:rsidR="00EE0042" w:rsidRPr="0048369E" w:rsidRDefault="00EE0042" w:rsidP="007D3D5A">
            <w:pPr>
              <w:rPr>
                <w:sz w:val="22"/>
                <w:szCs w:val="22"/>
              </w:rPr>
            </w:pPr>
            <w:r w:rsidRPr="0048369E">
              <w:rPr>
                <w:sz w:val="22"/>
                <w:szCs w:val="22"/>
              </w:rPr>
              <w:t>cvalmeyd@ncsu.edu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William</w:t>
            </w:r>
          </w:p>
        </w:tc>
        <w:tc>
          <w:tcPr>
            <w:tcW w:w="1347" w:type="dxa"/>
            <w:noWrap/>
            <w:hideMark/>
          </w:tcPr>
          <w:p w:rsidR="00EE0042" w:rsidRPr="0048369E" w:rsidRDefault="00EE0042" w:rsidP="007D3D5A">
            <w:pPr>
              <w:rPr>
                <w:sz w:val="22"/>
                <w:szCs w:val="22"/>
              </w:rPr>
            </w:pPr>
            <w:r w:rsidRPr="0048369E">
              <w:rPr>
                <w:sz w:val="22"/>
                <w:szCs w:val="22"/>
              </w:rPr>
              <w:t>Baird</w:t>
            </w:r>
          </w:p>
        </w:tc>
        <w:tc>
          <w:tcPr>
            <w:tcW w:w="3394" w:type="dxa"/>
            <w:noWrap/>
            <w:hideMark/>
          </w:tcPr>
          <w:p w:rsidR="00EE0042" w:rsidRPr="0048369E" w:rsidRDefault="00EE0042" w:rsidP="007D3D5A">
            <w:pPr>
              <w:rPr>
                <w:sz w:val="22"/>
                <w:szCs w:val="22"/>
              </w:rPr>
            </w:pPr>
            <w:r w:rsidRPr="0048369E">
              <w:rPr>
                <w:sz w:val="22"/>
                <w:szCs w:val="22"/>
              </w:rPr>
              <w:t>Michigan State University</w:t>
            </w:r>
          </w:p>
        </w:tc>
        <w:tc>
          <w:tcPr>
            <w:tcW w:w="3736" w:type="dxa"/>
            <w:noWrap/>
            <w:hideMark/>
          </w:tcPr>
          <w:p w:rsidR="00EE0042" w:rsidRPr="0048369E" w:rsidRDefault="00EE0042" w:rsidP="007D3D5A">
            <w:pPr>
              <w:rPr>
                <w:sz w:val="22"/>
                <w:szCs w:val="22"/>
              </w:rPr>
            </w:pPr>
            <w:r w:rsidRPr="0048369E">
              <w:rPr>
                <w:sz w:val="22"/>
                <w:szCs w:val="22"/>
              </w:rPr>
              <w:t>bairdw@msu.edu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Patrick</w:t>
            </w:r>
          </w:p>
        </w:tc>
        <w:tc>
          <w:tcPr>
            <w:tcW w:w="1347" w:type="dxa"/>
            <w:noWrap/>
            <w:hideMark/>
          </w:tcPr>
          <w:p w:rsidR="00EE0042" w:rsidRPr="0048369E" w:rsidRDefault="00EE0042" w:rsidP="007D3D5A">
            <w:pPr>
              <w:rPr>
                <w:sz w:val="22"/>
                <w:szCs w:val="22"/>
              </w:rPr>
            </w:pPr>
            <w:r w:rsidRPr="0048369E">
              <w:rPr>
                <w:sz w:val="22"/>
                <w:szCs w:val="22"/>
              </w:rPr>
              <w:t>Ballew</w:t>
            </w:r>
          </w:p>
        </w:tc>
        <w:tc>
          <w:tcPr>
            <w:tcW w:w="3394" w:type="dxa"/>
            <w:noWrap/>
            <w:hideMark/>
          </w:tcPr>
          <w:p w:rsidR="00EE0042" w:rsidRPr="0048369E" w:rsidRDefault="00EE0042" w:rsidP="007D3D5A">
            <w:pPr>
              <w:rPr>
                <w:sz w:val="22"/>
                <w:szCs w:val="22"/>
              </w:rPr>
            </w:pPr>
            <w:r w:rsidRPr="0048369E">
              <w:rPr>
                <w:sz w:val="22"/>
                <w:szCs w:val="22"/>
              </w:rPr>
              <w:t>EMCOCAL</w:t>
            </w:r>
          </w:p>
        </w:tc>
        <w:tc>
          <w:tcPr>
            <w:tcW w:w="3736" w:type="dxa"/>
            <w:noWrap/>
            <w:hideMark/>
          </w:tcPr>
          <w:p w:rsidR="00EE0042" w:rsidRPr="0048369E" w:rsidRDefault="00EE0042" w:rsidP="007D3D5A">
            <w:pPr>
              <w:rPr>
                <w:sz w:val="22"/>
                <w:szCs w:val="22"/>
              </w:rPr>
            </w:pPr>
            <w:r w:rsidRPr="0048369E">
              <w:rPr>
                <w:sz w:val="22"/>
                <w:szCs w:val="22"/>
              </w:rPr>
              <w:t>ballew@emcocal.com</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Nahla</w:t>
            </w:r>
          </w:p>
        </w:tc>
        <w:tc>
          <w:tcPr>
            <w:tcW w:w="1347" w:type="dxa"/>
            <w:noWrap/>
            <w:hideMark/>
          </w:tcPr>
          <w:p w:rsidR="00EE0042" w:rsidRPr="0048369E" w:rsidRDefault="00EE0042" w:rsidP="007D3D5A">
            <w:pPr>
              <w:rPr>
                <w:sz w:val="22"/>
                <w:szCs w:val="22"/>
              </w:rPr>
            </w:pPr>
            <w:r w:rsidRPr="0048369E">
              <w:rPr>
                <w:sz w:val="22"/>
                <w:szCs w:val="22"/>
              </w:rPr>
              <w:t>Bassil</w:t>
            </w:r>
          </w:p>
        </w:tc>
        <w:tc>
          <w:tcPr>
            <w:tcW w:w="3394" w:type="dxa"/>
            <w:noWrap/>
            <w:hideMark/>
          </w:tcPr>
          <w:p w:rsidR="00EE0042" w:rsidRPr="0048369E" w:rsidRDefault="00EE0042" w:rsidP="007D3D5A">
            <w:pPr>
              <w:rPr>
                <w:sz w:val="22"/>
                <w:szCs w:val="22"/>
              </w:rPr>
            </w:pPr>
            <w:r w:rsidRPr="0048369E">
              <w:rPr>
                <w:sz w:val="22"/>
                <w:szCs w:val="22"/>
              </w:rPr>
              <w:t>USDA-ARS-NCGR</w:t>
            </w:r>
          </w:p>
        </w:tc>
        <w:tc>
          <w:tcPr>
            <w:tcW w:w="3736" w:type="dxa"/>
            <w:noWrap/>
            <w:hideMark/>
          </w:tcPr>
          <w:p w:rsidR="00EE0042" w:rsidRPr="0048369E" w:rsidRDefault="00EE0042" w:rsidP="007D3D5A">
            <w:pPr>
              <w:rPr>
                <w:sz w:val="22"/>
                <w:szCs w:val="22"/>
              </w:rPr>
            </w:pPr>
            <w:r w:rsidRPr="0048369E">
              <w:rPr>
                <w:sz w:val="22"/>
                <w:szCs w:val="22"/>
              </w:rPr>
              <w:t>nahla.bassil@usda.gov</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Patrick</w:t>
            </w:r>
          </w:p>
        </w:tc>
        <w:tc>
          <w:tcPr>
            <w:tcW w:w="1347" w:type="dxa"/>
            <w:noWrap/>
            <w:hideMark/>
          </w:tcPr>
          <w:p w:rsidR="00EE0042" w:rsidRPr="0048369E" w:rsidRDefault="00EE0042" w:rsidP="007D3D5A">
            <w:pPr>
              <w:rPr>
                <w:sz w:val="22"/>
                <w:szCs w:val="22"/>
              </w:rPr>
            </w:pPr>
            <w:r w:rsidRPr="0048369E">
              <w:rPr>
                <w:sz w:val="22"/>
                <w:szCs w:val="22"/>
              </w:rPr>
              <w:t>Byers</w:t>
            </w:r>
          </w:p>
        </w:tc>
        <w:tc>
          <w:tcPr>
            <w:tcW w:w="3394" w:type="dxa"/>
            <w:noWrap/>
            <w:hideMark/>
          </w:tcPr>
          <w:p w:rsidR="00EE0042" w:rsidRPr="0048369E" w:rsidRDefault="00EE0042" w:rsidP="007D3D5A">
            <w:pPr>
              <w:rPr>
                <w:sz w:val="22"/>
                <w:szCs w:val="22"/>
              </w:rPr>
            </w:pPr>
            <w:r w:rsidRPr="0048369E">
              <w:rPr>
                <w:sz w:val="22"/>
                <w:szCs w:val="22"/>
              </w:rPr>
              <w:t>University of Missouri Extension</w:t>
            </w:r>
          </w:p>
        </w:tc>
        <w:tc>
          <w:tcPr>
            <w:tcW w:w="3736" w:type="dxa"/>
            <w:noWrap/>
            <w:hideMark/>
          </w:tcPr>
          <w:p w:rsidR="00EE0042" w:rsidRPr="0048369E" w:rsidRDefault="00EE0042" w:rsidP="007D3D5A">
            <w:pPr>
              <w:rPr>
                <w:sz w:val="22"/>
                <w:szCs w:val="22"/>
              </w:rPr>
            </w:pPr>
            <w:r w:rsidRPr="0048369E">
              <w:rPr>
                <w:sz w:val="22"/>
                <w:szCs w:val="22"/>
              </w:rPr>
              <w:t>byerspl@missouri.edu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Aaron</w:t>
            </w:r>
          </w:p>
        </w:tc>
        <w:tc>
          <w:tcPr>
            <w:tcW w:w="1347" w:type="dxa"/>
            <w:noWrap/>
            <w:hideMark/>
          </w:tcPr>
          <w:p w:rsidR="00EE0042" w:rsidRPr="0048369E" w:rsidRDefault="00EE0042" w:rsidP="007D3D5A">
            <w:pPr>
              <w:rPr>
                <w:sz w:val="22"/>
                <w:szCs w:val="22"/>
              </w:rPr>
            </w:pPr>
            <w:r w:rsidRPr="0048369E">
              <w:rPr>
                <w:sz w:val="22"/>
                <w:szCs w:val="22"/>
              </w:rPr>
              <w:t>Cato</w:t>
            </w:r>
          </w:p>
        </w:tc>
        <w:tc>
          <w:tcPr>
            <w:tcW w:w="3394" w:type="dxa"/>
            <w:noWrap/>
            <w:hideMark/>
          </w:tcPr>
          <w:p w:rsidR="00EE0042" w:rsidRPr="0048369E" w:rsidRDefault="00EE0042" w:rsidP="007D3D5A">
            <w:pPr>
              <w:rPr>
                <w:sz w:val="22"/>
                <w:szCs w:val="22"/>
              </w:rPr>
            </w:pPr>
            <w:r w:rsidRPr="0048369E">
              <w:rPr>
                <w:sz w:val="22"/>
                <w:szCs w:val="22"/>
              </w:rPr>
              <w:t>University of Arkansas Division of Agriculture</w:t>
            </w:r>
          </w:p>
        </w:tc>
        <w:tc>
          <w:tcPr>
            <w:tcW w:w="3736" w:type="dxa"/>
            <w:noWrap/>
            <w:hideMark/>
          </w:tcPr>
          <w:p w:rsidR="00EE0042" w:rsidRPr="0048369E" w:rsidRDefault="00EE0042" w:rsidP="007D3D5A">
            <w:pPr>
              <w:rPr>
                <w:sz w:val="22"/>
                <w:szCs w:val="22"/>
              </w:rPr>
            </w:pPr>
            <w:r w:rsidRPr="0048369E">
              <w:rPr>
                <w:sz w:val="22"/>
                <w:szCs w:val="22"/>
              </w:rPr>
              <w:t>acato@uada.edu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John</w:t>
            </w:r>
          </w:p>
        </w:tc>
        <w:tc>
          <w:tcPr>
            <w:tcW w:w="1347" w:type="dxa"/>
            <w:noWrap/>
            <w:hideMark/>
          </w:tcPr>
          <w:p w:rsidR="00EE0042" w:rsidRPr="0048369E" w:rsidRDefault="00EE0042" w:rsidP="007D3D5A">
            <w:pPr>
              <w:rPr>
                <w:sz w:val="22"/>
                <w:szCs w:val="22"/>
              </w:rPr>
            </w:pPr>
            <w:r w:rsidRPr="0048369E">
              <w:rPr>
                <w:sz w:val="22"/>
                <w:szCs w:val="22"/>
              </w:rPr>
              <w:t>Clark</w:t>
            </w:r>
          </w:p>
        </w:tc>
        <w:tc>
          <w:tcPr>
            <w:tcW w:w="3394" w:type="dxa"/>
            <w:noWrap/>
            <w:hideMark/>
          </w:tcPr>
          <w:p w:rsidR="00EE0042" w:rsidRPr="0048369E" w:rsidRDefault="00EE0042" w:rsidP="007D3D5A">
            <w:pPr>
              <w:rPr>
                <w:sz w:val="22"/>
                <w:szCs w:val="22"/>
              </w:rPr>
            </w:pPr>
            <w:r>
              <w:rPr>
                <w:sz w:val="22"/>
                <w:szCs w:val="22"/>
              </w:rPr>
              <w:t>U</w:t>
            </w:r>
            <w:r w:rsidRPr="0048369E">
              <w:rPr>
                <w:sz w:val="22"/>
                <w:szCs w:val="22"/>
              </w:rPr>
              <w:t>niversity of Arkansas Division of Agriculture</w:t>
            </w:r>
          </w:p>
        </w:tc>
        <w:tc>
          <w:tcPr>
            <w:tcW w:w="3736" w:type="dxa"/>
            <w:noWrap/>
            <w:hideMark/>
          </w:tcPr>
          <w:p w:rsidR="00EE0042" w:rsidRPr="0048369E" w:rsidRDefault="00EE0042" w:rsidP="007D3D5A">
            <w:pPr>
              <w:rPr>
                <w:sz w:val="22"/>
                <w:szCs w:val="22"/>
              </w:rPr>
            </w:pPr>
            <w:r w:rsidRPr="0048369E">
              <w:rPr>
                <w:sz w:val="22"/>
                <w:szCs w:val="22"/>
              </w:rPr>
              <w:t>jrclark@uark.edu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Angelos</w:t>
            </w:r>
          </w:p>
        </w:tc>
        <w:tc>
          <w:tcPr>
            <w:tcW w:w="1347" w:type="dxa"/>
            <w:noWrap/>
            <w:hideMark/>
          </w:tcPr>
          <w:p w:rsidR="00EE0042" w:rsidRPr="0048369E" w:rsidRDefault="00EE0042" w:rsidP="007D3D5A">
            <w:pPr>
              <w:rPr>
                <w:sz w:val="22"/>
                <w:szCs w:val="22"/>
              </w:rPr>
            </w:pPr>
            <w:r w:rsidRPr="0048369E">
              <w:rPr>
                <w:sz w:val="22"/>
                <w:szCs w:val="22"/>
              </w:rPr>
              <w:t>Deltsidis</w:t>
            </w:r>
          </w:p>
        </w:tc>
        <w:tc>
          <w:tcPr>
            <w:tcW w:w="3394" w:type="dxa"/>
            <w:noWrap/>
            <w:hideMark/>
          </w:tcPr>
          <w:p w:rsidR="00EE0042" w:rsidRPr="0048369E" w:rsidRDefault="00EE0042" w:rsidP="007D3D5A">
            <w:pPr>
              <w:rPr>
                <w:sz w:val="22"/>
                <w:szCs w:val="22"/>
              </w:rPr>
            </w:pPr>
            <w:r w:rsidRPr="0048369E">
              <w:rPr>
                <w:sz w:val="22"/>
                <w:szCs w:val="22"/>
              </w:rPr>
              <w:t>University of Georgia</w:t>
            </w:r>
          </w:p>
        </w:tc>
        <w:tc>
          <w:tcPr>
            <w:tcW w:w="3736" w:type="dxa"/>
            <w:noWrap/>
            <w:hideMark/>
          </w:tcPr>
          <w:p w:rsidR="00EE0042" w:rsidRPr="0048369E" w:rsidRDefault="00EE0042" w:rsidP="007D3D5A">
            <w:pPr>
              <w:rPr>
                <w:sz w:val="22"/>
                <w:szCs w:val="22"/>
              </w:rPr>
            </w:pPr>
            <w:r w:rsidRPr="0048369E">
              <w:rPr>
                <w:sz w:val="22"/>
                <w:szCs w:val="22"/>
              </w:rPr>
              <w:t>adeltsidis@uga.edu</w:t>
            </w:r>
          </w:p>
        </w:tc>
      </w:tr>
      <w:tr w:rsidR="00EE0042" w:rsidRPr="00925B54" w:rsidTr="007D3D5A">
        <w:trPr>
          <w:trHeight w:val="290"/>
        </w:trPr>
        <w:tc>
          <w:tcPr>
            <w:tcW w:w="1152" w:type="dxa"/>
            <w:noWrap/>
            <w:hideMark/>
          </w:tcPr>
          <w:p w:rsidR="00EE0042" w:rsidRPr="0048369E" w:rsidRDefault="00EE0042" w:rsidP="007D3D5A">
            <w:pPr>
              <w:rPr>
                <w:sz w:val="22"/>
                <w:szCs w:val="22"/>
              </w:rPr>
            </w:pPr>
            <w:proofErr w:type="spellStart"/>
            <w:r w:rsidRPr="0048369E">
              <w:rPr>
                <w:sz w:val="22"/>
                <w:szCs w:val="22"/>
              </w:rPr>
              <w:t>Zhanao</w:t>
            </w:r>
            <w:proofErr w:type="spellEnd"/>
          </w:p>
        </w:tc>
        <w:tc>
          <w:tcPr>
            <w:tcW w:w="1347" w:type="dxa"/>
            <w:noWrap/>
            <w:hideMark/>
          </w:tcPr>
          <w:p w:rsidR="00EE0042" w:rsidRPr="0048369E" w:rsidRDefault="00EE0042" w:rsidP="007D3D5A">
            <w:pPr>
              <w:rPr>
                <w:sz w:val="22"/>
                <w:szCs w:val="22"/>
              </w:rPr>
            </w:pPr>
            <w:r w:rsidRPr="0048369E">
              <w:rPr>
                <w:sz w:val="22"/>
                <w:szCs w:val="22"/>
              </w:rPr>
              <w:t>Deng</w:t>
            </w:r>
          </w:p>
        </w:tc>
        <w:tc>
          <w:tcPr>
            <w:tcW w:w="3394" w:type="dxa"/>
            <w:noWrap/>
            <w:hideMark/>
          </w:tcPr>
          <w:p w:rsidR="00EE0042" w:rsidRPr="0048369E" w:rsidRDefault="00EE0042" w:rsidP="007D3D5A">
            <w:pPr>
              <w:rPr>
                <w:sz w:val="22"/>
                <w:szCs w:val="22"/>
              </w:rPr>
            </w:pPr>
            <w:r w:rsidRPr="0048369E">
              <w:rPr>
                <w:sz w:val="22"/>
                <w:szCs w:val="22"/>
              </w:rPr>
              <w:t>University of Florida</w:t>
            </w:r>
          </w:p>
        </w:tc>
        <w:tc>
          <w:tcPr>
            <w:tcW w:w="3736" w:type="dxa"/>
            <w:noWrap/>
            <w:hideMark/>
          </w:tcPr>
          <w:p w:rsidR="00EE0042" w:rsidRPr="0048369E" w:rsidRDefault="00EE0042" w:rsidP="007D3D5A">
            <w:pPr>
              <w:rPr>
                <w:sz w:val="22"/>
                <w:szCs w:val="22"/>
              </w:rPr>
            </w:pPr>
            <w:r w:rsidRPr="0048369E">
              <w:rPr>
                <w:sz w:val="22"/>
                <w:szCs w:val="22"/>
              </w:rPr>
              <w:t>zdeng@ufl.edu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Michael</w:t>
            </w:r>
          </w:p>
        </w:tc>
        <w:tc>
          <w:tcPr>
            <w:tcW w:w="1347" w:type="dxa"/>
            <w:noWrap/>
            <w:hideMark/>
          </w:tcPr>
          <w:p w:rsidR="00EE0042" w:rsidRPr="0048369E" w:rsidRDefault="00EE0042" w:rsidP="007D3D5A">
            <w:pPr>
              <w:rPr>
                <w:sz w:val="22"/>
                <w:szCs w:val="22"/>
              </w:rPr>
            </w:pPr>
            <w:r w:rsidRPr="0048369E">
              <w:rPr>
                <w:sz w:val="22"/>
                <w:szCs w:val="22"/>
              </w:rPr>
              <w:t>Dossett</w:t>
            </w:r>
          </w:p>
        </w:tc>
        <w:tc>
          <w:tcPr>
            <w:tcW w:w="3394" w:type="dxa"/>
            <w:noWrap/>
            <w:hideMark/>
          </w:tcPr>
          <w:p w:rsidR="00EE0042" w:rsidRPr="0048369E" w:rsidRDefault="00EE0042" w:rsidP="007D3D5A">
            <w:pPr>
              <w:rPr>
                <w:sz w:val="22"/>
                <w:szCs w:val="22"/>
              </w:rPr>
            </w:pPr>
            <w:r w:rsidRPr="0048369E">
              <w:rPr>
                <w:sz w:val="22"/>
                <w:szCs w:val="22"/>
              </w:rPr>
              <w:t>BC Berry Cultivar Development</w:t>
            </w:r>
          </w:p>
        </w:tc>
        <w:tc>
          <w:tcPr>
            <w:tcW w:w="3736" w:type="dxa"/>
            <w:noWrap/>
            <w:hideMark/>
          </w:tcPr>
          <w:p w:rsidR="00EE0042" w:rsidRPr="0048369E" w:rsidRDefault="00EE0042" w:rsidP="007D3D5A">
            <w:pPr>
              <w:rPr>
                <w:sz w:val="22"/>
                <w:szCs w:val="22"/>
              </w:rPr>
            </w:pPr>
            <w:r w:rsidRPr="0048369E">
              <w:rPr>
                <w:sz w:val="22"/>
                <w:szCs w:val="22"/>
              </w:rPr>
              <w:t>R.idaeus@gmail.com</w:t>
            </w:r>
          </w:p>
        </w:tc>
      </w:tr>
      <w:tr w:rsidR="00EE0042" w:rsidRPr="00925B54" w:rsidTr="007D3D5A">
        <w:trPr>
          <w:trHeight w:val="290"/>
        </w:trPr>
        <w:tc>
          <w:tcPr>
            <w:tcW w:w="1152" w:type="dxa"/>
            <w:noWrap/>
            <w:hideMark/>
          </w:tcPr>
          <w:p w:rsidR="00EE0042" w:rsidRPr="0048369E" w:rsidRDefault="00EE0042" w:rsidP="007D3D5A">
            <w:pPr>
              <w:rPr>
                <w:sz w:val="22"/>
                <w:szCs w:val="22"/>
              </w:rPr>
            </w:pPr>
            <w:proofErr w:type="spellStart"/>
            <w:r w:rsidRPr="0048369E">
              <w:rPr>
                <w:sz w:val="22"/>
                <w:szCs w:val="22"/>
              </w:rPr>
              <w:t>Mataya</w:t>
            </w:r>
            <w:proofErr w:type="spellEnd"/>
          </w:p>
        </w:tc>
        <w:tc>
          <w:tcPr>
            <w:tcW w:w="1347" w:type="dxa"/>
            <w:noWrap/>
            <w:hideMark/>
          </w:tcPr>
          <w:p w:rsidR="00EE0042" w:rsidRPr="0048369E" w:rsidRDefault="00EE0042" w:rsidP="007D3D5A">
            <w:pPr>
              <w:rPr>
                <w:sz w:val="22"/>
                <w:szCs w:val="22"/>
              </w:rPr>
            </w:pPr>
            <w:r w:rsidRPr="0048369E">
              <w:rPr>
                <w:sz w:val="22"/>
                <w:szCs w:val="22"/>
              </w:rPr>
              <w:t>Duncan</w:t>
            </w:r>
          </w:p>
        </w:tc>
        <w:tc>
          <w:tcPr>
            <w:tcW w:w="3394" w:type="dxa"/>
            <w:noWrap/>
            <w:hideMark/>
          </w:tcPr>
          <w:p w:rsidR="00EE0042" w:rsidRPr="0048369E" w:rsidRDefault="00EE0042" w:rsidP="007D3D5A">
            <w:pPr>
              <w:rPr>
                <w:sz w:val="22"/>
                <w:szCs w:val="22"/>
              </w:rPr>
            </w:pPr>
            <w:r w:rsidRPr="0048369E">
              <w:rPr>
                <w:sz w:val="22"/>
                <w:szCs w:val="22"/>
              </w:rPr>
              <w:t>University of Arkansas Division of Agriculture</w:t>
            </w:r>
          </w:p>
        </w:tc>
        <w:tc>
          <w:tcPr>
            <w:tcW w:w="3736" w:type="dxa"/>
            <w:noWrap/>
            <w:hideMark/>
          </w:tcPr>
          <w:p w:rsidR="00EE0042" w:rsidRPr="0048369E" w:rsidRDefault="00EE0042" w:rsidP="007D3D5A">
            <w:pPr>
              <w:rPr>
                <w:sz w:val="22"/>
                <w:szCs w:val="22"/>
              </w:rPr>
            </w:pPr>
            <w:r w:rsidRPr="0048369E">
              <w:rPr>
                <w:sz w:val="22"/>
                <w:szCs w:val="22"/>
              </w:rPr>
              <w:t>lherrera@uada.edu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Shirley</w:t>
            </w:r>
          </w:p>
        </w:tc>
        <w:tc>
          <w:tcPr>
            <w:tcW w:w="1347" w:type="dxa"/>
            <w:noWrap/>
            <w:hideMark/>
          </w:tcPr>
          <w:p w:rsidR="00EE0042" w:rsidRPr="0048369E" w:rsidRDefault="00EE0042" w:rsidP="007D3D5A">
            <w:pPr>
              <w:rPr>
                <w:sz w:val="22"/>
                <w:szCs w:val="22"/>
              </w:rPr>
            </w:pPr>
            <w:r w:rsidRPr="0048369E">
              <w:rPr>
                <w:sz w:val="22"/>
                <w:szCs w:val="22"/>
              </w:rPr>
              <w:t>Feng</w:t>
            </w:r>
          </w:p>
        </w:tc>
        <w:tc>
          <w:tcPr>
            <w:tcW w:w="3394" w:type="dxa"/>
            <w:noWrap/>
            <w:hideMark/>
          </w:tcPr>
          <w:p w:rsidR="00EE0042" w:rsidRPr="0048369E" w:rsidRDefault="00EE0042" w:rsidP="007D3D5A">
            <w:pPr>
              <w:rPr>
                <w:sz w:val="22"/>
                <w:szCs w:val="22"/>
              </w:rPr>
            </w:pPr>
            <w:r w:rsidRPr="0048369E">
              <w:rPr>
                <w:sz w:val="22"/>
                <w:szCs w:val="22"/>
              </w:rPr>
              <w:t>North American Plants, Inc.</w:t>
            </w:r>
          </w:p>
        </w:tc>
        <w:tc>
          <w:tcPr>
            <w:tcW w:w="3736" w:type="dxa"/>
            <w:noWrap/>
            <w:hideMark/>
          </w:tcPr>
          <w:p w:rsidR="00EE0042" w:rsidRPr="0048369E" w:rsidRDefault="00EE0042" w:rsidP="007D3D5A">
            <w:pPr>
              <w:rPr>
                <w:sz w:val="22"/>
                <w:szCs w:val="22"/>
              </w:rPr>
            </w:pPr>
            <w:r w:rsidRPr="0048369E">
              <w:rPr>
                <w:sz w:val="22"/>
                <w:szCs w:val="22"/>
              </w:rPr>
              <w:t>sfeng@naplants.com</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Eric</w:t>
            </w:r>
          </w:p>
        </w:tc>
        <w:tc>
          <w:tcPr>
            <w:tcW w:w="1347" w:type="dxa"/>
            <w:noWrap/>
            <w:hideMark/>
          </w:tcPr>
          <w:p w:rsidR="00EE0042" w:rsidRPr="0048369E" w:rsidRDefault="00EE0042" w:rsidP="007D3D5A">
            <w:pPr>
              <w:rPr>
                <w:sz w:val="22"/>
                <w:szCs w:val="22"/>
              </w:rPr>
            </w:pPr>
            <w:r w:rsidRPr="0048369E">
              <w:rPr>
                <w:sz w:val="22"/>
                <w:szCs w:val="22"/>
              </w:rPr>
              <w:t>Gerbrandt</w:t>
            </w:r>
          </w:p>
        </w:tc>
        <w:tc>
          <w:tcPr>
            <w:tcW w:w="3394" w:type="dxa"/>
            <w:noWrap/>
            <w:hideMark/>
          </w:tcPr>
          <w:p w:rsidR="00EE0042" w:rsidRPr="0048369E" w:rsidRDefault="00EE0042" w:rsidP="007D3D5A">
            <w:pPr>
              <w:rPr>
                <w:sz w:val="22"/>
                <w:szCs w:val="22"/>
              </w:rPr>
            </w:pPr>
            <w:r w:rsidRPr="0048369E">
              <w:rPr>
                <w:sz w:val="22"/>
                <w:szCs w:val="22"/>
              </w:rPr>
              <w:t>Sky Blue Horticulture</w:t>
            </w:r>
          </w:p>
        </w:tc>
        <w:tc>
          <w:tcPr>
            <w:tcW w:w="3736" w:type="dxa"/>
            <w:noWrap/>
            <w:hideMark/>
          </w:tcPr>
          <w:p w:rsidR="00EE0042" w:rsidRPr="0048369E" w:rsidRDefault="00EE0042" w:rsidP="007D3D5A">
            <w:pPr>
              <w:rPr>
                <w:sz w:val="22"/>
                <w:szCs w:val="22"/>
              </w:rPr>
            </w:pPr>
            <w:r w:rsidRPr="0048369E">
              <w:rPr>
                <w:sz w:val="22"/>
                <w:szCs w:val="22"/>
              </w:rPr>
              <w:t>ericgerbrandt@skybluehorticulture.com</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Rick</w:t>
            </w:r>
          </w:p>
        </w:tc>
        <w:tc>
          <w:tcPr>
            <w:tcW w:w="1347" w:type="dxa"/>
            <w:noWrap/>
            <w:hideMark/>
          </w:tcPr>
          <w:p w:rsidR="00EE0042" w:rsidRPr="0048369E" w:rsidRDefault="00EE0042" w:rsidP="007D3D5A">
            <w:pPr>
              <w:rPr>
                <w:sz w:val="22"/>
                <w:szCs w:val="22"/>
              </w:rPr>
            </w:pPr>
            <w:r w:rsidRPr="0048369E">
              <w:rPr>
                <w:sz w:val="22"/>
                <w:szCs w:val="22"/>
              </w:rPr>
              <w:t>Harrison</w:t>
            </w:r>
          </w:p>
        </w:tc>
        <w:tc>
          <w:tcPr>
            <w:tcW w:w="3394" w:type="dxa"/>
            <w:noWrap/>
            <w:hideMark/>
          </w:tcPr>
          <w:p w:rsidR="00EE0042" w:rsidRPr="0048369E" w:rsidRDefault="00EE0042" w:rsidP="007D3D5A">
            <w:pPr>
              <w:rPr>
                <w:sz w:val="22"/>
                <w:szCs w:val="22"/>
              </w:rPr>
            </w:pPr>
            <w:r w:rsidRPr="0048369E">
              <w:rPr>
                <w:sz w:val="22"/>
                <w:szCs w:val="22"/>
              </w:rPr>
              <w:t>Driscoll's</w:t>
            </w:r>
          </w:p>
        </w:tc>
        <w:tc>
          <w:tcPr>
            <w:tcW w:w="3736" w:type="dxa"/>
            <w:noWrap/>
            <w:hideMark/>
          </w:tcPr>
          <w:p w:rsidR="00EE0042" w:rsidRPr="0048369E" w:rsidRDefault="00EE0042" w:rsidP="007D3D5A">
            <w:pPr>
              <w:rPr>
                <w:sz w:val="22"/>
                <w:szCs w:val="22"/>
              </w:rPr>
            </w:pPr>
            <w:r w:rsidRPr="0048369E">
              <w:rPr>
                <w:sz w:val="22"/>
                <w:szCs w:val="22"/>
              </w:rPr>
              <w:t>Rick.Harrison@driscolls.com</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Harlene</w:t>
            </w:r>
          </w:p>
        </w:tc>
        <w:tc>
          <w:tcPr>
            <w:tcW w:w="1347" w:type="dxa"/>
            <w:noWrap/>
            <w:hideMark/>
          </w:tcPr>
          <w:p w:rsidR="00EE0042" w:rsidRPr="0048369E" w:rsidRDefault="00EE0042" w:rsidP="007D3D5A">
            <w:pPr>
              <w:rPr>
                <w:sz w:val="22"/>
                <w:szCs w:val="22"/>
              </w:rPr>
            </w:pPr>
            <w:r w:rsidRPr="0048369E">
              <w:rPr>
                <w:sz w:val="22"/>
                <w:szCs w:val="22"/>
              </w:rPr>
              <w:t>Hatterman-Valenti</w:t>
            </w:r>
          </w:p>
        </w:tc>
        <w:tc>
          <w:tcPr>
            <w:tcW w:w="3394" w:type="dxa"/>
            <w:noWrap/>
            <w:hideMark/>
          </w:tcPr>
          <w:p w:rsidR="00EE0042" w:rsidRPr="0048369E" w:rsidRDefault="00EE0042" w:rsidP="007D3D5A">
            <w:pPr>
              <w:rPr>
                <w:sz w:val="22"/>
                <w:szCs w:val="22"/>
              </w:rPr>
            </w:pPr>
            <w:r w:rsidRPr="0048369E">
              <w:rPr>
                <w:sz w:val="22"/>
                <w:szCs w:val="22"/>
              </w:rPr>
              <w:t>North Dakota State University</w:t>
            </w:r>
          </w:p>
        </w:tc>
        <w:tc>
          <w:tcPr>
            <w:tcW w:w="3736" w:type="dxa"/>
            <w:noWrap/>
            <w:hideMark/>
          </w:tcPr>
          <w:p w:rsidR="00EE0042" w:rsidRPr="0048369E" w:rsidRDefault="00EE0042" w:rsidP="007D3D5A">
            <w:pPr>
              <w:rPr>
                <w:sz w:val="22"/>
                <w:szCs w:val="22"/>
              </w:rPr>
            </w:pPr>
            <w:r w:rsidRPr="0048369E">
              <w:rPr>
                <w:sz w:val="22"/>
                <w:szCs w:val="22"/>
              </w:rPr>
              <w:t>h.hatterman.valenti@ndsu.edu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Ed</w:t>
            </w:r>
          </w:p>
        </w:tc>
        <w:tc>
          <w:tcPr>
            <w:tcW w:w="1347" w:type="dxa"/>
            <w:noWrap/>
            <w:hideMark/>
          </w:tcPr>
          <w:p w:rsidR="00EE0042" w:rsidRPr="0048369E" w:rsidRDefault="00EE0042" w:rsidP="007D3D5A">
            <w:pPr>
              <w:rPr>
                <w:sz w:val="22"/>
                <w:szCs w:val="22"/>
              </w:rPr>
            </w:pPr>
            <w:r w:rsidRPr="0048369E">
              <w:rPr>
                <w:sz w:val="22"/>
                <w:szCs w:val="22"/>
              </w:rPr>
              <w:t>Hellman</w:t>
            </w:r>
          </w:p>
        </w:tc>
        <w:tc>
          <w:tcPr>
            <w:tcW w:w="3394" w:type="dxa"/>
            <w:noWrap/>
            <w:hideMark/>
          </w:tcPr>
          <w:p w:rsidR="00EE0042" w:rsidRPr="0048369E" w:rsidRDefault="00EE0042" w:rsidP="007D3D5A">
            <w:pPr>
              <w:rPr>
                <w:sz w:val="22"/>
                <w:szCs w:val="22"/>
              </w:rPr>
            </w:pPr>
            <w:r w:rsidRPr="0048369E">
              <w:rPr>
                <w:sz w:val="22"/>
                <w:szCs w:val="22"/>
              </w:rPr>
              <w:t>Texas Tech University</w:t>
            </w:r>
          </w:p>
        </w:tc>
        <w:tc>
          <w:tcPr>
            <w:tcW w:w="3736" w:type="dxa"/>
            <w:noWrap/>
            <w:hideMark/>
          </w:tcPr>
          <w:p w:rsidR="00EE0042" w:rsidRPr="0048369E" w:rsidRDefault="00EE0042" w:rsidP="007D3D5A">
            <w:pPr>
              <w:rPr>
                <w:sz w:val="22"/>
                <w:szCs w:val="22"/>
              </w:rPr>
            </w:pPr>
            <w:r w:rsidRPr="0048369E">
              <w:rPr>
                <w:sz w:val="22"/>
                <w:szCs w:val="22"/>
              </w:rPr>
              <w:t>ed.hellman@ttu.edu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Lizzy</w:t>
            </w:r>
          </w:p>
        </w:tc>
        <w:tc>
          <w:tcPr>
            <w:tcW w:w="1347" w:type="dxa"/>
            <w:noWrap/>
            <w:hideMark/>
          </w:tcPr>
          <w:p w:rsidR="00EE0042" w:rsidRPr="0048369E" w:rsidRDefault="00EE0042" w:rsidP="007D3D5A">
            <w:pPr>
              <w:rPr>
                <w:sz w:val="22"/>
                <w:szCs w:val="22"/>
              </w:rPr>
            </w:pPr>
            <w:r w:rsidRPr="0048369E">
              <w:rPr>
                <w:sz w:val="22"/>
                <w:szCs w:val="22"/>
              </w:rPr>
              <w:t>Herrera</w:t>
            </w:r>
          </w:p>
        </w:tc>
        <w:tc>
          <w:tcPr>
            <w:tcW w:w="3394" w:type="dxa"/>
            <w:noWrap/>
            <w:hideMark/>
          </w:tcPr>
          <w:p w:rsidR="00EE0042" w:rsidRPr="0048369E" w:rsidRDefault="00EE0042" w:rsidP="007D3D5A">
            <w:pPr>
              <w:rPr>
                <w:sz w:val="22"/>
                <w:szCs w:val="22"/>
              </w:rPr>
            </w:pPr>
            <w:r w:rsidRPr="0048369E">
              <w:rPr>
                <w:sz w:val="22"/>
                <w:szCs w:val="22"/>
              </w:rPr>
              <w:t>University of Arkansas Division of Agriculture</w:t>
            </w:r>
          </w:p>
        </w:tc>
        <w:tc>
          <w:tcPr>
            <w:tcW w:w="3736" w:type="dxa"/>
            <w:noWrap/>
            <w:hideMark/>
          </w:tcPr>
          <w:p w:rsidR="00EE0042" w:rsidRPr="0048369E" w:rsidRDefault="00EE0042" w:rsidP="007D3D5A">
            <w:pPr>
              <w:rPr>
                <w:sz w:val="22"/>
                <w:szCs w:val="22"/>
              </w:rPr>
            </w:pPr>
            <w:r w:rsidRPr="0048369E">
              <w:rPr>
                <w:sz w:val="22"/>
                <w:szCs w:val="22"/>
              </w:rPr>
              <w:t>lherrera@uada.edu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Mark</w:t>
            </w:r>
          </w:p>
        </w:tc>
        <w:tc>
          <w:tcPr>
            <w:tcW w:w="1347" w:type="dxa"/>
            <w:noWrap/>
            <w:hideMark/>
          </w:tcPr>
          <w:p w:rsidR="00EE0042" w:rsidRPr="0048369E" w:rsidRDefault="00EE0042" w:rsidP="007D3D5A">
            <w:pPr>
              <w:rPr>
                <w:sz w:val="22"/>
                <w:szCs w:val="22"/>
              </w:rPr>
            </w:pPr>
            <w:r w:rsidRPr="0048369E">
              <w:rPr>
                <w:sz w:val="22"/>
                <w:szCs w:val="22"/>
              </w:rPr>
              <w:t>Hoffmann</w:t>
            </w:r>
          </w:p>
        </w:tc>
        <w:tc>
          <w:tcPr>
            <w:tcW w:w="3394" w:type="dxa"/>
            <w:noWrap/>
            <w:hideMark/>
          </w:tcPr>
          <w:p w:rsidR="00EE0042" w:rsidRPr="0048369E" w:rsidRDefault="00EE0042" w:rsidP="007D3D5A">
            <w:pPr>
              <w:rPr>
                <w:sz w:val="22"/>
                <w:szCs w:val="22"/>
              </w:rPr>
            </w:pPr>
            <w:r w:rsidRPr="0048369E">
              <w:rPr>
                <w:sz w:val="22"/>
                <w:szCs w:val="22"/>
              </w:rPr>
              <w:t>NC State University</w:t>
            </w:r>
          </w:p>
        </w:tc>
        <w:tc>
          <w:tcPr>
            <w:tcW w:w="3736" w:type="dxa"/>
            <w:noWrap/>
            <w:hideMark/>
          </w:tcPr>
          <w:p w:rsidR="00EE0042" w:rsidRPr="0048369E" w:rsidRDefault="00EE0042" w:rsidP="007D3D5A">
            <w:pPr>
              <w:rPr>
                <w:sz w:val="22"/>
                <w:szCs w:val="22"/>
              </w:rPr>
            </w:pPr>
            <w:r w:rsidRPr="0048369E">
              <w:rPr>
                <w:sz w:val="22"/>
                <w:szCs w:val="22"/>
              </w:rPr>
              <w:t>mark.hoffmann@ncsu.edu</w:t>
            </w:r>
          </w:p>
        </w:tc>
      </w:tr>
      <w:tr w:rsidR="00EE0042" w:rsidRPr="00925B54" w:rsidTr="007D3D5A">
        <w:trPr>
          <w:trHeight w:val="290"/>
        </w:trPr>
        <w:tc>
          <w:tcPr>
            <w:tcW w:w="1152" w:type="dxa"/>
            <w:noWrap/>
          </w:tcPr>
          <w:p w:rsidR="00EE0042" w:rsidRPr="0048369E" w:rsidRDefault="00EE0042" w:rsidP="007D3D5A">
            <w:pPr>
              <w:rPr>
                <w:sz w:val="22"/>
                <w:szCs w:val="22"/>
              </w:rPr>
            </w:pPr>
            <w:r w:rsidRPr="0048369E">
              <w:rPr>
                <w:sz w:val="22"/>
                <w:szCs w:val="22"/>
              </w:rPr>
              <w:t>Carmen</w:t>
            </w:r>
          </w:p>
        </w:tc>
        <w:tc>
          <w:tcPr>
            <w:tcW w:w="1347" w:type="dxa"/>
            <w:noWrap/>
          </w:tcPr>
          <w:p w:rsidR="00EE0042" w:rsidRPr="0048369E" w:rsidRDefault="00EE0042" w:rsidP="007D3D5A">
            <w:pPr>
              <w:rPr>
                <w:sz w:val="22"/>
                <w:szCs w:val="22"/>
              </w:rPr>
            </w:pPr>
            <w:r w:rsidRPr="0048369E">
              <w:rPr>
                <w:sz w:val="22"/>
                <w:szCs w:val="22"/>
              </w:rPr>
              <w:t>Johns</w:t>
            </w:r>
          </w:p>
        </w:tc>
        <w:tc>
          <w:tcPr>
            <w:tcW w:w="3394" w:type="dxa"/>
            <w:noWrap/>
          </w:tcPr>
          <w:p w:rsidR="00EE0042" w:rsidRPr="0048369E" w:rsidRDefault="00EE0042" w:rsidP="007D3D5A">
            <w:pPr>
              <w:rPr>
                <w:sz w:val="22"/>
                <w:szCs w:val="22"/>
              </w:rPr>
            </w:pPr>
            <w:r w:rsidRPr="0048369E">
              <w:rPr>
                <w:sz w:val="22"/>
                <w:szCs w:val="22"/>
              </w:rPr>
              <w:t xml:space="preserve">University of Arkansas Division of </w:t>
            </w:r>
            <w:r w:rsidRPr="0048369E">
              <w:rPr>
                <w:sz w:val="22"/>
                <w:szCs w:val="22"/>
              </w:rPr>
              <w:lastRenderedPageBreak/>
              <w:t>Agriculture</w:t>
            </w:r>
          </w:p>
        </w:tc>
        <w:tc>
          <w:tcPr>
            <w:tcW w:w="3736" w:type="dxa"/>
            <w:noWrap/>
          </w:tcPr>
          <w:p w:rsidR="00EE0042" w:rsidRPr="0048369E" w:rsidRDefault="00EE0042" w:rsidP="007D3D5A">
            <w:pPr>
              <w:rPr>
                <w:sz w:val="22"/>
                <w:szCs w:val="22"/>
              </w:rPr>
            </w:pPr>
            <w:r w:rsidRPr="0048369E">
              <w:rPr>
                <w:sz w:val="22"/>
                <w:szCs w:val="22"/>
              </w:rPr>
              <w:lastRenderedPageBreak/>
              <w:t>cxj025@uark.edu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James</w:t>
            </w:r>
          </w:p>
        </w:tc>
        <w:tc>
          <w:tcPr>
            <w:tcW w:w="1347" w:type="dxa"/>
            <w:noWrap/>
            <w:hideMark/>
          </w:tcPr>
          <w:p w:rsidR="00EE0042" w:rsidRPr="0048369E" w:rsidRDefault="00EE0042" w:rsidP="007D3D5A">
            <w:pPr>
              <w:rPr>
                <w:sz w:val="22"/>
                <w:szCs w:val="22"/>
              </w:rPr>
            </w:pPr>
            <w:r w:rsidRPr="0048369E">
              <w:rPr>
                <w:sz w:val="22"/>
                <w:szCs w:val="22"/>
              </w:rPr>
              <w:t>Luby</w:t>
            </w:r>
          </w:p>
        </w:tc>
        <w:tc>
          <w:tcPr>
            <w:tcW w:w="3394" w:type="dxa"/>
            <w:noWrap/>
            <w:hideMark/>
          </w:tcPr>
          <w:p w:rsidR="00EE0042" w:rsidRPr="0048369E" w:rsidRDefault="00EE0042" w:rsidP="007D3D5A">
            <w:pPr>
              <w:rPr>
                <w:sz w:val="22"/>
                <w:szCs w:val="22"/>
              </w:rPr>
            </w:pPr>
            <w:r w:rsidRPr="0048369E">
              <w:rPr>
                <w:sz w:val="22"/>
                <w:szCs w:val="22"/>
              </w:rPr>
              <w:t>University of Minnesota</w:t>
            </w:r>
          </w:p>
        </w:tc>
        <w:tc>
          <w:tcPr>
            <w:tcW w:w="3736" w:type="dxa"/>
            <w:noWrap/>
            <w:hideMark/>
          </w:tcPr>
          <w:p w:rsidR="00EE0042" w:rsidRPr="0048369E" w:rsidRDefault="00EE0042" w:rsidP="007D3D5A">
            <w:pPr>
              <w:rPr>
                <w:sz w:val="22"/>
                <w:szCs w:val="22"/>
              </w:rPr>
            </w:pPr>
            <w:r w:rsidRPr="0048369E">
              <w:rPr>
                <w:sz w:val="22"/>
                <w:szCs w:val="22"/>
              </w:rPr>
              <w:t>lubyx001@umn.edu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Amanda</w:t>
            </w:r>
          </w:p>
        </w:tc>
        <w:tc>
          <w:tcPr>
            <w:tcW w:w="1347" w:type="dxa"/>
            <w:noWrap/>
            <w:hideMark/>
          </w:tcPr>
          <w:p w:rsidR="00EE0042" w:rsidRPr="0048369E" w:rsidRDefault="00EE0042" w:rsidP="007D3D5A">
            <w:pPr>
              <w:rPr>
                <w:sz w:val="22"/>
                <w:szCs w:val="22"/>
              </w:rPr>
            </w:pPr>
            <w:r w:rsidRPr="0048369E">
              <w:rPr>
                <w:sz w:val="22"/>
                <w:szCs w:val="22"/>
              </w:rPr>
              <w:t>McWhirt</w:t>
            </w:r>
          </w:p>
        </w:tc>
        <w:tc>
          <w:tcPr>
            <w:tcW w:w="3394" w:type="dxa"/>
            <w:noWrap/>
            <w:hideMark/>
          </w:tcPr>
          <w:p w:rsidR="00EE0042" w:rsidRPr="0048369E" w:rsidRDefault="00EE0042" w:rsidP="007D3D5A">
            <w:pPr>
              <w:rPr>
                <w:sz w:val="22"/>
                <w:szCs w:val="22"/>
              </w:rPr>
            </w:pPr>
            <w:r w:rsidRPr="0048369E">
              <w:rPr>
                <w:sz w:val="22"/>
                <w:szCs w:val="22"/>
              </w:rPr>
              <w:t>University of Arkansas Division of Agriculture</w:t>
            </w:r>
          </w:p>
        </w:tc>
        <w:tc>
          <w:tcPr>
            <w:tcW w:w="3736" w:type="dxa"/>
            <w:noWrap/>
            <w:hideMark/>
          </w:tcPr>
          <w:p w:rsidR="00EE0042" w:rsidRPr="0048369E" w:rsidRDefault="00EE0042" w:rsidP="007D3D5A">
            <w:pPr>
              <w:rPr>
                <w:sz w:val="22"/>
                <w:szCs w:val="22"/>
              </w:rPr>
            </w:pPr>
            <w:r w:rsidRPr="0048369E">
              <w:rPr>
                <w:sz w:val="22"/>
                <w:szCs w:val="22"/>
              </w:rPr>
              <w:t>amcwhirt@uada.edu</w:t>
            </w:r>
          </w:p>
        </w:tc>
      </w:tr>
      <w:tr w:rsidR="00EE0042" w:rsidRPr="00925B54" w:rsidTr="007D3D5A">
        <w:trPr>
          <w:trHeight w:val="290"/>
        </w:trPr>
        <w:tc>
          <w:tcPr>
            <w:tcW w:w="1152" w:type="dxa"/>
            <w:noWrap/>
          </w:tcPr>
          <w:p w:rsidR="00EE0042" w:rsidRPr="0048369E" w:rsidRDefault="00EE0042" w:rsidP="007D3D5A">
            <w:pPr>
              <w:rPr>
                <w:sz w:val="22"/>
                <w:szCs w:val="22"/>
              </w:rPr>
            </w:pPr>
            <w:r w:rsidRPr="0048369E">
              <w:rPr>
                <w:sz w:val="22"/>
                <w:szCs w:val="22"/>
              </w:rPr>
              <w:t>Lacy</w:t>
            </w:r>
          </w:p>
        </w:tc>
        <w:tc>
          <w:tcPr>
            <w:tcW w:w="1347" w:type="dxa"/>
            <w:noWrap/>
          </w:tcPr>
          <w:p w:rsidR="00EE0042" w:rsidRPr="0048369E" w:rsidRDefault="00EE0042" w:rsidP="007D3D5A">
            <w:pPr>
              <w:rPr>
                <w:sz w:val="22"/>
                <w:szCs w:val="22"/>
              </w:rPr>
            </w:pPr>
            <w:r w:rsidRPr="0048369E">
              <w:rPr>
                <w:sz w:val="22"/>
                <w:szCs w:val="22"/>
              </w:rPr>
              <w:t>Nelson</w:t>
            </w:r>
          </w:p>
        </w:tc>
        <w:tc>
          <w:tcPr>
            <w:tcW w:w="3394" w:type="dxa"/>
            <w:noWrap/>
          </w:tcPr>
          <w:p w:rsidR="00EE0042" w:rsidRPr="0048369E" w:rsidRDefault="00EE0042" w:rsidP="007D3D5A">
            <w:pPr>
              <w:rPr>
                <w:sz w:val="22"/>
                <w:szCs w:val="22"/>
              </w:rPr>
            </w:pPr>
            <w:r w:rsidRPr="0048369E">
              <w:rPr>
                <w:sz w:val="22"/>
                <w:szCs w:val="22"/>
              </w:rPr>
              <w:t>University of Arkansas Division of Agriculture</w:t>
            </w:r>
          </w:p>
        </w:tc>
        <w:tc>
          <w:tcPr>
            <w:tcW w:w="3736" w:type="dxa"/>
            <w:noWrap/>
          </w:tcPr>
          <w:p w:rsidR="00EE0042" w:rsidRPr="0048369E" w:rsidRDefault="00EE0042" w:rsidP="007D3D5A">
            <w:pPr>
              <w:rPr>
                <w:sz w:val="22"/>
                <w:szCs w:val="22"/>
              </w:rPr>
            </w:pPr>
            <w:r w:rsidRPr="0048369E">
              <w:rPr>
                <w:sz w:val="22"/>
                <w:szCs w:val="22"/>
              </w:rPr>
              <w:t>ldnelson@uark.edu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Peter</w:t>
            </w:r>
          </w:p>
        </w:tc>
        <w:tc>
          <w:tcPr>
            <w:tcW w:w="1347" w:type="dxa"/>
            <w:noWrap/>
            <w:hideMark/>
          </w:tcPr>
          <w:p w:rsidR="00EE0042" w:rsidRPr="0048369E" w:rsidRDefault="00EE0042" w:rsidP="007D3D5A">
            <w:pPr>
              <w:rPr>
                <w:sz w:val="22"/>
                <w:szCs w:val="22"/>
              </w:rPr>
            </w:pPr>
            <w:r w:rsidRPr="0048369E">
              <w:rPr>
                <w:sz w:val="22"/>
                <w:szCs w:val="22"/>
              </w:rPr>
              <w:t>Nitzsche</w:t>
            </w:r>
          </w:p>
        </w:tc>
        <w:tc>
          <w:tcPr>
            <w:tcW w:w="3394" w:type="dxa"/>
            <w:noWrap/>
            <w:hideMark/>
          </w:tcPr>
          <w:p w:rsidR="00EE0042" w:rsidRPr="0048369E" w:rsidRDefault="00EE0042" w:rsidP="007D3D5A">
            <w:pPr>
              <w:rPr>
                <w:sz w:val="22"/>
                <w:szCs w:val="22"/>
              </w:rPr>
            </w:pPr>
            <w:r w:rsidRPr="0048369E">
              <w:rPr>
                <w:sz w:val="22"/>
                <w:szCs w:val="22"/>
              </w:rPr>
              <w:t>Rutgers Cooperative Extension of Morris County</w:t>
            </w:r>
          </w:p>
        </w:tc>
        <w:tc>
          <w:tcPr>
            <w:tcW w:w="3736" w:type="dxa"/>
            <w:noWrap/>
            <w:hideMark/>
          </w:tcPr>
          <w:p w:rsidR="00EE0042" w:rsidRPr="0048369E" w:rsidRDefault="00EE0042" w:rsidP="007D3D5A">
            <w:pPr>
              <w:rPr>
                <w:sz w:val="22"/>
                <w:szCs w:val="22"/>
              </w:rPr>
            </w:pPr>
            <w:r w:rsidRPr="0048369E">
              <w:rPr>
                <w:sz w:val="22"/>
                <w:szCs w:val="22"/>
              </w:rPr>
              <w:t>nitzsche@njaes.rutgers.edu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Cherie</w:t>
            </w:r>
          </w:p>
        </w:tc>
        <w:tc>
          <w:tcPr>
            <w:tcW w:w="1347" w:type="dxa"/>
            <w:noWrap/>
            <w:hideMark/>
          </w:tcPr>
          <w:p w:rsidR="00EE0042" w:rsidRPr="0048369E" w:rsidRDefault="00EE0042" w:rsidP="007D3D5A">
            <w:pPr>
              <w:rPr>
                <w:sz w:val="22"/>
                <w:szCs w:val="22"/>
              </w:rPr>
            </w:pPr>
            <w:r w:rsidRPr="0048369E">
              <w:rPr>
                <w:sz w:val="22"/>
                <w:szCs w:val="22"/>
              </w:rPr>
              <w:t>Ochsenfeld</w:t>
            </w:r>
          </w:p>
        </w:tc>
        <w:tc>
          <w:tcPr>
            <w:tcW w:w="3394" w:type="dxa"/>
            <w:noWrap/>
            <w:hideMark/>
          </w:tcPr>
          <w:p w:rsidR="00EE0042" w:rsidRPr="0048369E" w:rsidRDefault="00EE0042" w:rsidP="007D3D5A">
            <w:pPr>
              <w:rPr>
                <w:sz w:val="22"/>
                <w:szCs w:val="22"/>
              </w:rPr>
            </w:pPr>
            <w:r w:rsidRPr="0048369E">
              <w:rPr>
                <w:sz w:val="22"/>
                <w:szCs w:val="22"/>
              </w:rPr>
              <w:t>Pairwise Plants</w:t>
            </w:r>
          </w:p>
        </w:tc>
        <w:tc>
          <w:tcPr>
            <w:tcW w:w="3736" w:type="dxa"/>
            <w:noWrap/>
            <w:hideMark/>
          </w:tcPr>
          <w:p w:rsidR="00EE0042" w:rsidRPr="0048369E" w:rsidRDefault="00EE0042" w:rsidP="007D3D5A">
            <w:pPr>
              <w:rPr>
                <w:sz w:val="22"/>
                <w:szCs w:val="22"/>
              </w:rPr>
            </w:pPr>
            <w:r w:rsidRPr="0048369E">
              <w:rPr>
                <w:sz w:val="22"/>
                <w:szCs w:val="22"/>
              </w:rPr>
              <w:t>cochsenfeld@pairwise.com</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Gabriela</w:t>
            </w:r>
          </w:p>
        </w:tc>
        <w:tc>
          <w:tcPr>
            <w:tcW w:w="1347" w:type="dxa"/>
            <w:noWrap/>
            <w:hideMark/>
          </w:tcPr>
          <w:p w:rsidR="00EE0042" w:rsidRPr="0048369E" w:rsidRDefault="00EE0042" w:rsidP="007D3D5A">
            <w:pPr>
              <w:rPr>
                <w:sz w:val="22"/>
                <w:szCs w:val="22"/>
              </w:rPr>
            </w:pPr>
            <w:r w:rsidRPr="0048369E">
              <w:rPr>
                <w:sz w:val="22"/>
                <w:szCs w:val="22"/>
              </w:rPr>
              <w:t>Paiva</w:t>
            </w:r>
          </w:p>
        </w:tc>
        <w:tc>
          <w:tcPr>
            <w:tcW w:w="3394" w:type="dxa"/>
            <w:noWrap/>
            <w:hideMark/>
          </w:tcPr>
          <w:p w:rsidR="00EE0042" w:rsidRPr="0048369E" w:rsidRDefault="00EE0042" w:rsidP="007D3D5A">
            <w:pPr>
              <w:rPr>
                <w:sz w:val="22"/>
                <w:szCs w:val="22"/>
              </w:rPr>
            </w:pPr>
            <w:r w:rsidRPr="0048369E">
              <w:rPr>
                <w:sz w:val="22"/>
                <w:szCs w:val="22"/>
              </w:rPr>
              <w:t>EMCOCAL</w:t>
            </w:r>
          </w:p>
        </w:tc>
        <w:tc>
          <w:tcPr>
            <w:tcW w:w="3736" w:type="dxa"/>
            <w:noWrap/>
            <w:hideMark/>
          </w:tcPr>
          <w:p w:rsidR="00EE0042" w:rsidRPr="0048369E" w:rsidRDefault="00EE0042" w:rsidP="007D3D5A">
            <w:pPr>
              <w:rPr>
                <w:sz w:val="22"/>
                <w:szCs w:val="22"/>
              </w:rPr>
            </w:pPr>
            <w:r w:rsidRPr="0048369E">
              <w:rPr>
                <w:sz w:val="22"/>
                <w:szCs w:val="22"/>
              </w:rPr>
              <w:t>gabriela@emcocal.com</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Penelope</w:t>
            </w:r>
          </w:p>
        </w:tc>
        <w:tc>
          <w:tcPr>
            <w:tcW w:w="1347" w:type="dxa"/>
            <w:noWrap/>
            <w:hideMark/>
          </w:tcPr>
          <w:p w:rsidR="00EE0042" w:rsidRPr="0048369E" w:rsidRDefault="00EE0042" w:rsidP="007D3D5A">
            <w:pPr>
              <w:rPr>
                <w:sz w:val="22"/>
                <w:szCs w:val="22"/>
              </w:rPr>
            </w:pPr>
            <w:r w:rsidRPr="0048369E">
              <w:rPr>
                <w:sz w:val="22"/>
                <w:szCs w:val="22"/>
              </w:rPr>
              <w:t>Perkins-Veazie</w:t>
            </w:r>
          </w:p>
        </w:tc>
        <w:tc>
          <w:tcPr>
            <w:tcW w:w="3394" w:type="dxa"/>
            <w:noWrap/>
            <w:hideMark/>
          </w:tcPr>
          <w:p w:rsidR="00EE0042" w:rsidRPr="0048369E" w:rsidRDefault="00EE0042" w:rsidP="007D3D5A">
            <w:pPr>
              <w:rPr>
                <w:sz w:val="22"/>
                <w:szCs w:val="22"/>
              </w:rPr>
            </w:pPr>
            <w:r w:rsidRPr="0048369E">
              <w:rPr>
                <w:sz w:val="22"/>
                <w:szCs w:val="22"/>
              </w:rPr>
              <w:t>North Carolina State University</w:t>
            </w:r>
          </w:p>
        </w:tc>
        <w:tc>
          <w:tcPr>
            <w:tcW w:w="3736" w:type="dxa"/>
            <w:noWrap/>
            <w:hideMark/>
          </w:tcPr>
          <w:p w:rsidR="00EE0042" w:rsidRPr="0048369E" w:rsidRDefault="00EE0042" w:rsidP="007D3D5A">
            <w:pPr>
              <w:rPr>
                <w:sz w:val="22"/>
                <w:szCs w:val="22"/>
              </w:rPr>
            </w:pPr>
            <w:r w:rsidRPr="0048369E">
              <w:rPr>
                <w:sz w:val="22"/>
                <w:szCs w:val="22"/>
              </w:rPr>
              <w:t>penelope_perkins@ncsu.edu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Lauren</w:t>
            </w:r>
          </w:p>
        </w:tc>
        <w:tc>
          <w:tcPr>
            <w:tcW w:w="1347" w:type="dxa"/>
            <w:noWrap/>
            <w:hideMark/>
          </w:tcPr>
          <w:p w:rsidR="00EE0042" w:rsidRPr="0048369E" w:rsidRDefault="00EE0042" w:rsidP="007D3D5A">
            <w:pPr>
              <w:rPr>
                <w:sz w:val="22"/>
                <w:szCs w:val="22"/>
              </w:rPr>
            </w:pPr>
            <w:r w:rsidRPr="0048369E">
              <w:rPr>
                <w:sz w:val="22"/>
                <w:szCs w:val="22"/>
              </w:rPr>
              <w:t>Redpath</w:t>
            </w:r>
          </w:p>
        </w:tc>
        <w:tc>
          <w:tcPr>
            <w:tcW w:w="3394" w:type="dxa"/>
            <w:noWrap/>
            <w:hideMark/>
          </w:tcPr>
          <w:p w:rsidR="00EE0042" w:rsidRPr="0048369E" w:rsidRDefault="00EE0042" w:rsidP="007D3D5A">
            <w:pPr>
              <w:rPr>
                <w:sz w:val="22"/>
                <w:szCs w:val="22"/>
              </w:rPr>
            </w:pPr>
            <w:r w:rsidRPr="0048369E">
              <w:rPr>
                <w:sz w:val="22"/>
                <w:szCs w:val="22"/>
              </w:rPr>
              <w:t>Pairwise</w:t>
            </w:r>
          </w:p>
        </w:tc>
        <w:tc>
          <w:tcPr>
            <w:tcW w:w="3736" w:type="dxa"/>
            <w:noWrap/>
            <w:hideMark/>
          </w:tcPr>
          <w:p w:rsidR="00EE0042" w:rsidRPr="0048369E" w:rsidRDefault="00EE0042" w:rsidP="007D3D5A">
            <w:pPr>
              <w:rPr>
                <w:sz w:val="22"/>
                <w:szCs w:val="22"/>
              </w:rPr>
            </w:pPr>
            <w:r w:rsidRPr="0048369E">
              <w:rPr>
                <w:sz w:val="22"/>
                <w:szCs w:val="22"/>
              </w:rPr>
              <w:t>lredpath@pairwise.com</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Zilfina</w:t>
            </w:r>
          </w:p>
        </w:tc>
        <w:tc>
          <w:tcPr>
            <w:tcW w:w="1347" w:type="dxa"/>
            <w:noWrap/>
            <w:hideMark/>
          </w:tcPr>
          <w:p w:rsidR="00EE0042" w:rsidRPr="0048369E" w:rsidRDefault="00EE0042" w:rsidP="007D3D5A">
            <w:pPr>
              <w:rPr>
                <w:sz w:val="22"/>
                <w:szCs w:val="22"/>
              </w:rPr>
            </w:pPr>
            <w:r w:rsidRPr="0048369E">
              <w:rPr>
                <w:sz w:val="22"/>
                <w:szCs w:val="22"/>
              </w:rPr>
              <w:t>Rubio Ames</w:t>
            </w:r>
          </w:p>
        </w:tc>
        <w:tc>
          <w:tcPr>
            <w:tcW w:w="3394" w:type="dxa"/>
            <w:noWrap/>
            <w:hideMark/>
          </w:tcPr>
          <w:p w:rsidR="00EE0042" w:rsidRPr="0048369E" w:rsidRDefault="00EE0042" w:rsidP="007D3D5A">
            <w:pPr>
              <w:rPr>
                <w:sz w:val="22"/>
                <w:szCs w:val="22"/>
              </w:rPr>
            </w:pPr>
            <w:r w:rsidRPr="0048369E">
              <w:rPr>
                <w:sz w:val="22"/>
                <w:szCs w:val="22"/>
              </w:rPr>
              <w:t>University of Georgia</w:t>
            </w:r>
          </w:p>
        </w:tc>
        <w:tc>
          <w:tcPr>
            <w:tcW w:w="3736" w:type="dxa"/>
            <w:noWrap/>
            <w:hideMark/>
          </w:tcPr>
          <w:p w:rsidR="00EE0042" w:rsidRPr="0048369E" w:rsidRDefault="00EE0042" w:rsidP="007D3D5A">
            <w:pPr>
              <w:rPr>
                <w:sz w:val="22"/>
                <w:szCs w:val="22"/>
              </w:rPr>
            </w:pPr>
            <w:r w:rsidRPr="0048369E">
              <w:rPr>
                <w:sz w:val="22"/>
                <w:szCs w:val="22"/>
              </w:rPr>
              <w:t>zilfina.rubioames@uga.edu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Natalia</w:t>
            </w:r>
          </w:p>
        </w:tc>
        <w:tc>
          <w:tcPr>
            <w:tcW w:w="1347" w:type="dxa"/>
            <w:noWrap/>
            <w:hideMark/>
          </w:tcPr>
          <w:p w:rsidR="00EE0042" w:rsidRPr="0048369E" w:rsidRDefault="00EE0042" w:rsidP="007D3D5A">
            <w:pPr>
              <w:rPr>
                <w:sz w:val="22"/>
                <w:szCs w:val="22"/>
              </w:rPr>
            </w:pPr>
            <w:r w:rsidRPr="0048369E">
              <w:rPr>
                <w:sz w:val="22"/>
                <w:szCs w:val="22"/>
              </w:rPr>
              <w:t>Salinas</w:t>
            </w:r>
          </w:p>
        </w:tc>
        <w:tc>
          <w:tcPr>
            <w:tcW w:w="3394" w:type="dxa"/>
            <w:noWrap/>
            <w:hideMark/>
          </w:tcPr>
          <w:p w:rsidR="00EE0042" w:rsidRPr="0048369E" w:rsidRDefault="00EE0042" w:rsidP="007D3D5A">
            <w:pPr>
              <w:rPr>
                <w:sz w:val="22"/>
                <w:szCs w:val="22"/>
              </w:rPr>
            </w:pPr>
            <w:r w:rsidRPr="0048369E">
              <w:rPr>
                <w:sz w:val="22"/>
                <w:szCs w:val="22"/>
              </w:rPr>
              <w:t xml:space="preserve">Driscoll's </w:t>
            </w:r>
          </w:p>
        </w:tc>
        <w:tc>
          <w:tcPr>
            <w:tcW w:w="3736" w:type="dxa"/>
            <w:noWrap/>
            <w:hideMark/>
          </w:tcPr>
          <w:p w:rsidR="00EE0042" w:rsidRPr="0048369E" w:rsidRDefault="00EE0042" w:rsidP="007D3D5A">
            <w:pPr>
              <w:rPr>
                <w:sz w:val="22"/>
                <w:szCs w:val="22"/>
              </w:rPr>
            </w:pPr>
            <w:r w:rsidRPr="0048369E">
              <w:rPr>
                <w:sz w:val="22"/>
                <w:szCs w:val="22"/>
              </w:rPr>
              <w:t>natalia.salinas@driscolls.com</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Gavin</w:t>
            </w:r>
          </w:p>
        </w:tc>
        <w:tc>
          <w:tcPr>
            <w:tcW w:w="1347" w:type="dxa"/>
            <w:noWrap/>
            <w:hideMark/>
          </w:tcPr>
          <w:p w:rsidR="00EE0042" w:rsidRPr="0048369E" w:rsidRDefault="00EE0042" w:rsidP="007D3D5A">
            <w:pPr>
              <w:rPr>
                <w:sz w:val="22"/>
                <w:szCs w:val="22"/>
              </w:rPr>
            </w:pPr>
            <w:r w:rsidRPr="0048369E">
              <w:rPr>
                <w:sz w:val="22"/>
                <w:szCs w:val="22"/>
              </w:rPr>
              <w:t>Sills</w:t>
            </w:r>
          </w:p>
        </w:tc>
        <w:tc>
          <w:tcPr>
            <w:tcW w:w="3394" w:type="dxa"/>
            <w:noWrap/>
            <w:hideMark/>
          </w:tcPr>
          <w:p w:rsidR="00EE0042" w:rsidRPr="0048369E" w:rsidRDefault="00EE0042" w:rsidP="007D3D5A">
            <w:pPr>
              <w:rPr>
                <w:sz w:val="22"/>
                <w:szCs w:val="22"/>
              </w:rPr>
            </w:pPr>
            <w:r w:rsidRPr="0048369E">
              <w:rPr>
                <w:sz w:val="22"/>
                <w:szCs w:val="22"/>
              </w:rPr>
              <w:t>Driscoll</w:t>
            </w:r>
            <w:r>
              <w:rPr>
                <w:sz w:val="22"/>
                <w:szCs w:val="22"/>
              </w:rPr>
              <w:t>’</w:t>
            </w:r>
            <w:r w:rsidRPr="0048369E">
              <w:rPr>
                <w:sz w:val="22"/>
                <w:szCs w:val="22"/>
              </w:rPr>
              <w:t>s</w:t>
            </w:r>
          </w:p>
        </w:tc>
        <w:tc>
          <w:tcPr>
            <w:tcW w:w="3736" w:type="dxa"/>
            <w:noWrap/>
            <w:hideMark/>
          </w:tcPr>
          <w:p w:rsidR="00EE0042" w:rsidRPr="0048369E" w:rsidRDefault="00EE0042" w:rsidP="007D3D5A">
            <w:pPr>
              <w:rPr>
                <w:sz w:val="22"/>
                <w:szCs w:val="22"/>
              </w:rPr>
            </w:pPr>
            <w:r w:rsidRPr="0048369E">
              <w:rPr>
                <w:sz w:val="22"/>
                <w:szCs w:val="22"/>
              </w:rPr>
              <w:t>gavin.sills@driscolls.com</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Jessica</w:t>
            </w:r>
          </w:p>
        </w:tc>
        <w:tc>
          <w:tcPr>
            <w:tcW w:w="1347" w:type="dxa"/>
            <w:noWrap/>
            <w:hideMark/>
          </w:tcPr>
          <w:p w:rsidR="00EE0042" w:rsidRPr="0048369E" w:rsidRDefault="00EE0042" w:rsidP="007D3D5A">
            <w:pPr>
              <w:rPr>
                <w:sz w:val="22"/>
                <w:szCs w:val="22"/>
              </w:rPr>
            </w:pPr>
            <w:r w:rsidRPr="0048369E">
              <w:rPr>
                <w:sz w:val="22"/>
                <w:szCs w:val="22"/>
              </w:rPr>
              <w:t>Spencer</w:t>
            </w:r>
          </w:p>
        </w:tc>
        <w:tc>
          <w:tcPr>
            <w:tcW w:w="3394" w:type="dxa"/>
            <w:noWrap/>
            <w:hideMark/>
          </w:tcPr>
          <w:p w:rsidR="00EE0042" w:rsidRPr="0048369E" w:rsidRDefault="00EE0042" w:rsidP="007D3D5A">
            <w:pPr>
              <w:rPr>
                <w:sz w:val="22"/>
                <w:szCs w:val="22"/>
              </w:rPr>
            </w:pPr>
            <w:r w:rsidRPr="0048369E">
              <w:rPr>
                <w:sz w:val="22"/>
                <w:szCs w:val="22"/>
              </w:rPr>
              <w:t>NCSU Horticultural Crops Research Station</w:t>
            </w:r>
          </w:p>
        </w:tc>
        <w:tc>
          <w:tcPr>
            <w:tcW w:w="3736" w:type="dxa"/>
            <w:noWrap/>
            <w:hideMark/>
          </w:tcPr>
          <w:p w:rsidR="00EE0042" w:rsidRPr="0048369E" w:rsidRDefault="00EE0042" w:rsidP="007D3D5A">
            <w:pPr>
              <w:rPr>
                <w:sz w:val="22"/>
                <w:szCs w:val="22"/>
              </w:rPr>
            </w:pPr>
            <w:r w:rsidRPr="0048369E">
              <w:rPr>
                <w:sz w:val="22"/>
                <w:szCs w:val="22"/>
              </w:rPr>
              <w:t>jaspence@ncsu.edu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Philip</w:t>
            </w:r>
          </w:p>
        </w:tc>
        <w:tc>
          <w:tcPr>
            <w:tcW w:w="1347" w:type="dxa"/>
            <w:noWrap/>
            <w:hideMark/>
          </w:tcPr>
          <w:p w:rsidR="00EE0042" w:rsidRPr="0048369E" w:rsidRDefault="00EE0042" w:rsidP="007D3D5A">
            <w:pPr>
              <w:rPr>
                <w:sz w:val="22"/>
                <w:szCs w:val="22"/>
              </w:rPr>
            </w:pPr>
            <w:r w:rsidRPr="0048369E">
              <w:rPr>
                <w:sz w:val="22"/>
                <w:szCs w:val="22"/>
              </w:rPr>
              <w:t>Stewart</w:t>
            </w:r>
          </w:p>
        </w:tc>
        <w:tc>
          <w:tcPr>
            <w:tcW w:w="3394" w:type="dxa"/>
            <w:noWrap/>
            <w:hideMark/>
          </w:tcPr>
          <w:p w:rsidR="00EE0042" w:rsidRPr="0048369E" w:rsidRDefault="00EE0042" w:rsidP="007D3D5A">
            <w:pPr>
              <w:rPr>
                <w:sz w:val="22"/>
                <w:szCs w:val="22"/>
              </w:rPr>
            </w:pPr>
            <w:r w:rsidRPr="0048369E">
              <w:rPr>
                <w:sz w:val="22"/>
                <w:szCs w:val="22"/>
              </w:rPr>
              <w:t>Driscoll's</w:t>
            </w:r>
          </w:p>
        </w:tc>
        <w:tc>
          <w:tcPr>
            <w:tcW w:w="3736" w:type="dxa"/>
            <w:noWrap/>
            <w:hideMark/>
          </w:tcPr>
          <w:p w:rsidR="00EE0042" w:rsidRPr="0048369E" w:rsidRDefault="00EE0042" w:rsidP="007D3D5A">
            <w:pPr>
              <w:rPr>
                <w:sz w:val="22"/>
                <w:szCs w:val="22"/>
              </w:rPr>
            </w:pPr>
            <w:r w:rsidRPr="0048369E">
              <w:rPr>
                <w:sz w:val="22"/>
                <w:szCs w:val="22"/>
              </w:rPr>
              <w:t>philip.stewart@driscolls.com</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Hillary</w:t>
            </w:r>
          </w:p>
        </w:tc>
        <w:tc>
          <w:tcPr>
            <w:tcW w:w="1347" w:type="dxa"/>
            <w:noWrap/>
            <w:hideMark/>
          </w:tcPr>
          <w:p w:rsidR="00EE0042" w:rsidRPr="0048369E" w:rsidRDefault="00EE0042" w:rsidP="007D3D5A">
            <w:pPr>
              <w:rPr>
                <w:sz w:val="22"/>
                <w:szCs w:val="22"/>
              </w:rPr>
            </w:pPr>
            <w:r w:rsidRPr="0048369E">
              <w:rPr>
                <w:sz w:val="22"/>
                <w:szCs w:val="22"/>
              </w:rPr>
              <w:t>Thomas</w:t>
            </w:r>
          </w:p>
        </w:tc>
        <w:tc>
          <w:tcPr>
            <w:tcW w:w="3394" w:type="dxa"/>
            <w:noWrap/>
            <w:hideMark/>
          </w:tcPr>
          <w:p w:rsidR="00EE0042" w:rsidRPr="0048369E" w:rsidRDefault="00EE0042" w:rsidP="007D3D5A">
            <w:pPr>
              <w:rPr>
                <w:sz w:val="22"/>
                <w:szCs w:val="22"/>
              </w:rPr>
            </w:pPr>
            <w:proofErr w:type="spellStart"/>
            <w:r w:rsidRPr="0048369E">
              <w:rPr>
                <w:sz w:val="22"/>
                <w:szCs w:val="22"/>
              </w:rPr>
              <w:t>Naturipe</w:t>
            </w:r>
            <w:proofErr w:type="spellEnd"/>
          </w:p>
        </w:tc>
        <w:tc>
          <w:tcPr>
            <w:tcW w:w="3736" w:type="dxa"/>
            <w:noWrap/>
            <w:hideMark/>
          </w:tcPr>
          <w:p w:rsidR="00EE0042" w:rsidRPr="0048369E" w:rsidRDefault="00EE0042" w:rsidP="007D3D5A">
            <w:pPr>
              <w:rPr>
                <w:sz w:val="22"/>
                <w:szCs w:val="22"/>
              </w:rPr>
            </w:pPr>
            <w:r w:rsidRPr="0048369E">
              <w:rPr>
                <w:sz w:val="22"/>
                <w:szCs w:val="22"/>
              </w:rPr>
              <w:t>hillary@naturipe.com</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Andrew</w:t>
            </w:r>
          </w:p>
        </w:tc>
        <w:tc>
          <w:tcPr>
            <w:tcW w:w="1347" w:type="dxa"/>
            <w:noWrap/>
            <w:hideMark/>
          </w:tcPr>
          <w:p w:rsidR="00EE0042" w:rsidRPr="0048369E" w:rsidRDefault="00EE0042" w:rsidP="007D3D5A">
            <w:pPr>
              <w:rPr>
                <w:sz w:val="22"/>
                <w:szCs w:val="22"/>
              </w:rPr>
            </w:pPr>
            <w:r w:rsidRPr="0048369E">
              <w:rPr>
                <w:sz w:val="22"/>
                <w:szCs w:val="22"/>
              </w:rPr>
              <w:t>Thomas</w:t>
            </w:r>
          </w:p>
        </w:tc>
        <w:tc>
          <w:tcPr>
            <w:tcW w:w="3394" w:type="dxa"/>
            <w:noWrap/>
            <w:hideMark/>
          </w:tcPr>
          <w:p w:rsidR="00EE0042" w:rsidRPr="0048369E" w:rsidRDefault="00EE0042" w:rsidP="007D3D5A">
            <w:pPr>
              <w:rPr>
                <w:sz w:val="22"/>
                <w:szCs w:val="22"/>
              </w:rPr>
            </w:pPr>
            <w:r w:rsidRPr="0048369E">
              <w:rPr>
                <w:sz w:val="22"/>
                <w:szCs w:val="22"/>
              </w:rPr>
              <w:t>University of Missouri</w:t>
            </w:r>
          </w:p>
        </w:tc>
        <w:tc>
          <w:tcPr>
            <w:tcW w:w="3736" w:type="dxa"/>
            <w:noWrap/>
            <w:hideMark/>
          </w:tcPr>
          <w:p w:rsidR="00EE0042" w:rsidRPr="0048369E" w:rsidRDefault="00EE0042" w:rsidP="007D3D5A">
            <w:pPr>
              <w:rPr>
                <w:sz w:val="22"/>
                <w:szCs w:val="22"/>
              </w:rPr>
            </w:pPr>
            <w:r w:rsidRPr="0048369E">
              <w:rPr>
                <w:sz w:val="22"/>
                <w:szCs w:val="22"/>
              </w:rPr>
              <w:t>thomasal@missouri.edu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Ellen</w:t>
            </w:r>
          </w:p>
        </w:tc>
        <w:tc>
          <w:tcPr>
            <w:tcW w:w="1347" w:type="dxa"/>
            <w:noWrap/>
            <w:hideMark/>
          </w:tcPr>
          <w:p w:rsidR="00EE0042" w:rsidRPr="0048369E" w:rsidRDefault="00EE0042" w:rsidP="007D3D5A">
            <w:pPr>
              <w:rPr>
                <w:sz w:val="22"/>
                <w:szCs w:val="22"/>
              </w:rPr>
            </w:pPr>
            <w:r w:rsidRPr="0048369E">
              <w:rPr>
                <w:sz w:val="22"/>
                <w:szCs w:val="22"/>
              </w:rPr>
              <w:t>Thompson</w:t>
            </w:r>
          </w:p>
        </w:tc>
        <w:tc>
          <w:tcPr>
            <w:tcW w:w="3394" w:type="dxa"/>
            <w:noWrap/>
            <w:hideMark/>
          </w:tcPr>
          <w:p w:rsidR="00EE0042" w:rsidRPr="0048369E" w:rsidRDefault="00EE0042" w:rsidP="007D3D5A">
            <w:pPr>
              <w:rPr>
                <w:sz w:val="22"/>
                <w:szCs w:val="22"/>
              </w:rPr>
            </w:pPr>
            <w:proofErr w:type="spellStart"/>
            <w:r w:rsidRPr="0048369E">
              <w:rPr>
                <w:sz w:val="22"/>
                <w:szCs w:val="22"/>
              </w:rPr>
              <w:t>Hortifrut</w:t>
            </w:r>
            <w:proofErr w:type="spellEnd"/>
            <w:r w:rsidRPr="0048369E">
              <w:rPr>
                <w:sz w:val="22"/>
                <w:szCs w:val="22"/>
              </w:rPr>
              <w:t xml:space="preserve"> North America, Inc.</w:t>
            </w:r>
          </w:p>
        </w:tc>
        <w:tc>
          <w:tcPr>
            <w:tcW w:w="3736" w:type="dxa"/>
            <w:noWrap/>
            <w:hideMark/>
          </w:tcPr>
          <w:p w:rsidR="00EE0042" w:rsidRPr="0048369E" w:rsidRDefault="00EE0042" w:rsidP="007D3D5A">
            <w:pPr>
              <w:rPr>
                <w:sz w:val="22"/>
                <w:szCs w:val="22"/>
              </w:rPr>
            </w:pPr>
            <w:r w:rsidRPr="0048369E">
              <w:rPr>
                <w:sz w:val="22"/>
                <w:szCs w:val="22"/>
              </w:rPr>
              <w:t>ethompson@hortifrut.com</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Renee</w:t>
            </w:r>
          </w:p>
        </w:tc>
        <w:tc>
          <w:tcPr>
            <w:tcW w:w="1347" w:type="dxa"/>
            <w:noWrap/>
            <w:hideMark/>
          </w:tcPr>
          <w:p w:rsidR="00EE0042" w:rsidRPr="0048369E" w:rsidRDefault="00EE0042" w:rsidP="007D3D5A">
            <w:pPr>
              <w:rPr>
                <w:sz w:val="22"/>
                <w:szCs w:val="22"/>
              </w:rPr>
            </w:pPr>
            <w:r w:rsidRPr="0048369E">
              <w:rPr>
                <w:sz w:val="22"/>
                <w:szCs w:val="22"/>
              </w:rPr>
              <w:t>Threlfall</w:t>
            </w:r>
          </w:p>
        </w:tc>
        <w:tc>
          <w:tcPr>
            <w:tcW w:w="3394" w:type="dxa"/>
            <w:noWrap/>
            <w:hideMark/>
          </w:tcPr>
          <w:p w:rsidR="00EE0042" w:rsidRPr="0048369E" w:rsidRDefault="00EE0042" w:rsidP="007D3D5A">
            <w:pPr>
              <w:rPr>
                <w:sz w:val="22"/>
                <w:szCs w:val="22"/>
              </w:rPr>
            </w:pPr>
            <w:r w:rsidRPr="0048369E">
              <w:rPr>
                <w:sz w:val="22"/>
                <w:szCs w:val="22"/>
              </w:rPr>
              <w:t>University of Arkansas Division of Agriculture</w:t>
            </w:r>
          </w:p>
        </w:tc>
        <w:tc>
          <w:tcPr>
            <w:tcW w:w="3736" w:type="dxa"/>
            <w:noWrap/>
            <w:hideMark/>
          </w:tcPr>
          <w:p w:rsidR="00EE0042" w:rsidRPr="0048369E" w:rsidRDefault="00EE0042" w:rsidP="007D3D5A">
            <w:pPr>
              <w:rPr>
                <w:sz w:val="22"/>
                <w:szCs w:val="22"/>
              </w:rPr>
            </w:pPr>
            <w:r w:rsidRPr="0048369E">
              <w:rPr>
                <w:sz w:val="22"/>
                <w:szCs w:val="22"/>
              </w:rPr>
              <w:t>rthrelf@uark.edu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 xml:space="preserve">Ioannis </w:t>
            </w:r>
          </w:p>
        </w:tc>
        <w:tc>
          <w:tcPr>
            <w:tcW w:w="1347" w:type="dxa"/>
            <w:noWrap/>
            <w:hideMark/>
          </w:tcPr>
          <w:p w:rsidR="00EE0042" w:rsidRPr="0048369E" w:rsidRDefault="00EE0042" w:rsidP="007D3D5A">
            <w:pPr>
              <w:rPr>
                <w:sz w:val="22"/>
                <w:szCs w:val="22"/>
              </w:rPr>
            </w:pPr>
            <w:r w:rsidRPr="0048369E">
              <w:rPr>
                <w:sz w:val="22"/>
                <w:szCs w:val="22"/>
              </w:rPr>
              <w:t xml:space="preserve">Tzanetakis </w:t>
            </w:r>
          </w:p>
        </w:tc>
        <w:tc>
          <w:tcPr>
            <w:tcW w:w="3394" w:type="dxa"/>
            <w:noWrap/>
            <w:hideMark/>
          </w:tcPr>
          <w:p w:rsidR="00EE0042" w:rsidRPr="0048369E" w:rsidRDefault="00EE0042" w:rsidP="007D3D5A">
            <w:pPr>
              <w:rPr>
                <w:sz w:val="22"/>
                <w:szCs w:val="22"/>
              </w:rPr>
            </w:pPr>
            <w:r w:rsidRPr="0048369E">
              <w:rPr>
                <w:sz w:val="22"/>
                <w:szCs w:val="22"/>
              </w:rPr>
              <w:t xml:space="preserve">University of Arkansas / Clean Plant Center </w:t>
            </w:r>
          </w:p>
        </w:tc>
        <w:tc>
          <w:tcPr>
            <w:tcW w:w="3736" w:type="dxa"/>
            <w:noWrap/>
            <w:hideMark/>
          </w:tcPr>
          <w:p w:rsidR="00EE0042" w:rsidRPr="0048369E" w:rsidRDefault="00EE0042" w:rsidP="007D3D5A">
            <w:pPr>
              <w:rPr>
                <w:sz w:val="22"/>
                <w:szCs w:val="22"/>
              </w:rPr>
            </w:pPr>
            <w:r w:rsidRPr="0048369E">
              <w:rPr>
                <w:sz w:val="22"/>
                <w:szCs w:val="22"/>
              </w:rPr>
              <w:t>itzaneta@uark.edu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Courtney</w:t>
            </w:r>
          </w:p>
        </w:tc>
        <w:tc>
          <w:tcPr>
            <w:tcW w:w="1347" w:type="dxa"/>
            <w:noWrap/>
            <w:hideMark/>
          </w:tcPr>
          <w:p w:rsidR="00EE0042" w:rsidRPr="0048369E" w:rsidRDefault="00EE0042" w:rsidP="007D3D5A">
            <w:pPr>
              <w:rPr>
                <w:sz w:val="22"/>
                <w:szCs w:val="22"/>
              </w:rPr>
            </w:pPr>
            <w:r w:rsidRPr="0048369E">
              <w:rPr>
                <w:sz w:val="22"/>
                <w:szCs w:val="22"/>
              </w:rPr>
              <w:t>Weber</w:t>
            </w:r>
          </w:p>
        </w:tc>
        <w:tc>
          <w:tcPr>
            <w:tcW w:w="3394" w:type="dxa"/>
            <w:noWrap/>
            <w:hideMark/>
          </w:tcPr>
          <w:p w:rsidR="00EE0042" w:rsidRPr="0048369E" w:rsidRDefault="00EE0042" w:rsidP="007D3D5A">
            <w:pPr>
              <w:rPr>
                <w:sz w:val="22"/>
                <w:szCs w:val="22"/>
              </w:rPr>
            </w:pPr>
            <w:r w:rsidRPr="0048369E">
              <w:rPr>
                <w:sz w:val="22"/>
                <w:szCs w:val="22"/>
              </w:rPr>
              <w:t>Cornell University</w:t>
            </w:r>
          </w:p>
        </w:tc>
        <w:tc>
          <w:tcPr>
            <w:tcW w:w="3736" w:type="dxa"/>
            <w:noWrap/>
            <w:hideMark/>
          </w:tcPr>
          <w:p w:rsidR="00EE0042" w:rsidRPr="0048369E" w:rsidRDefault="00EE0042" w:rsidP="007D3D5A">
            <w:pPr>
              <w:rPr>
                <w:sz w:val="22"/>
                <w:szCs w:val="22"/>
              </w:rPr>
            </w:pPr>
            <w:r w:rsidRPr="0048369E">
              <w:rPr>
                <w:sz w:val="22"/>
                <w:szCs w:val="22"/>
              </w:rPr>
              <w:t>caw34@cornell.edu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Mark</w:t>
            </w:r>
          </w:p>
        </w:tc>
        <w:tc>
          <w:tcPr>
            <w:tcW w:w="1347" w:type="dxa"/>
            <w:noWrap/>
            <w:hideMark/>
          </w:tcPr>
          <w:p w:rsidR="00EE0042" w:rsidRPr="0048369E" w:rsidRDefault="00EE0042" w:rsidP="007D3D5A">
            <w:pPr>
              <w:rPr>
                <w:sz w:val="22"/>
                <w:szCs w:val="22"/>
              </w:rPr>
            </w:pPr>
            <w:r w:rsidRPr="0048369E">
              <w:rPr>
                <w:sz w:val="22"/>
                <w:szCs w:val="22"/>
              </w:rPr>
              <w:t>Wessel</w:t>
            </w:r>
          </w:p>
        </w:tc>
        <w:tc>
          <w:tcPr>
            <w:tcW w:w="3394" w:type="dxa"/>
            <w:noWrap/>
            <w:hideMark/>
          </w:tcPr>
          <w:p w:rsidR="00EE0042" w:rsidRPr="0048369E" w:rsidRDefault="00EE0042" w:rsidP="007D3D5A">
            <w:pPr>
              <w:rPr>
                <w:sz w:val="22"/>
                <w:szCs w:val="22"/>
              </w:rPr>
            </w:pPr>
            <w:r w:rsidRPr="0048369E">
              <w:rPr>
                <w:sz w:val="22"/>
                <w:szCs w:val="22"/>
              </w:rPr>
              <w:t>Gardens Alive</w:t>
            </w:r>
          </w:p>
        </w:tc>
        <w:tc>
          <w:tcPr>
            <w:tcW w:w="3736" w:type="dxa"/>
            <w:noWrap/>
            <w:hideMark/>
          </w:tcPr>
          <w:p w:rsidR="00EE0042" w:rsidRPr="0048369E" w:rsidRDefault="00EE0042" w:rsidP="007D3D5A">
            <w:pPr>
              <w:rPr>
                <w:sz w:val="22"/>
                <w:szCs w:val="22"/>
              </w:rPr>
            </w:pPr>
            <w:r w:rsidRPr="0048369E">
              <w:rPr>
                <w:sz w:val="22"/>
                <w:szCs w:val="22"/>
              </w:rPr>
              <w:t>mwessel@gardensalive.com</w:t>
            </w:r>
          </w:p>
        </w:tc>
      </w:tr>
      <w:tr w:rsidR="00EE0042" w:rsidRPr="00925B54" w:rsidTr="007D3D5A">
        <w:trPr>
          <w:trHeight w:val="290"/>
        </w:trPr>
        <w:tc>
          <w:tcPr>
            <w:tcW w:w="1152" w:type="dxa"/>
            <w:noWrap/>
          </w:tcPr>
          <w:p w:rsidR="00EE0042" w:rsidRPr="0048369E" w:rsidRDefault="00EE0042" w:rsidP="007D3D5A">
            <w:pPr>
              <w:rPr>
                <w:sz w:val="22"/>
                <w:szCs w:val="22"/>
              </w:rPr>
            </w:pPr>
            <w:r w:rsidRPr="0048369E">
              <w:rPr>
                <w:sz w:val="22"/>
                <w:szCs w:val="22"/>
              </w:rPr>
              <w:t>Margaret</w:t>
            </w:r>
          </w:p>
        </w:tc>
        <w:tc>
          <w:tcPr>
            <w:tcW w:w="1347" w:type="dxa"/>
            <w:noWrap/>
          </w:tcPr>
          <w:p w:rsidR="00EE0042" w:rsidRPr="0048369E" w:rsidRDefault="00EE0042" w:rsidP="007D3D5A">
            <w:pPr>
              <w:rPr>
                <w:sz w:val="22"/>
                <w:szCs w:val="22"/>
              </w:rPr>
            </w:pPr>
            <w:r w:rsidRPr="0048369E">
              <w:rPr>
                <w:sz w:val="22"/>
                <w:szCs w:val="22"/>
              </w:rPr>
              <w:t>Worthington</w:t>
            </w:r>
          </w:p>
        </w:tc>
        <w:tc>
          <w:tcPr>
            <w:tcW w:w="3394" w:type="dxa"/>
            <w:noWrap/>
          </w:tcPr>
          <w:p w:rsidR="00EE0042" w:rsidRPr="0048369E" w:rsidRDefault="00EE0042" w:rsidP="007D3D5A">
            <w:pPr>
              <w:rPr>
                <w:sz w:val="22"/>
                <w:szCs w:val="22"/>
              </w:rPr>
            </w:pPr>
            <w:r w:rsidRPr="0048369E">
              <w:rPr>
                <w:sz w:val="22"/>
                <w:szCs w:val="22"/>
              </w:rPr>
              <w:t>University of Arkansas Division of Agriculture</w:t>
            </w:r>
          </w:p>
        </w:tc>
        <w:tc>
          <w:tcPr>
            <w:tcW w:w="3736" w:type="dxa"/>
            <w:noWrap/>
          </w:tcPr>
          <w:p w:rsidR="00EE0042" w:rsidRPr="0048369E" w:rsidRDefault="00EE0042" w:rsidP="007D3D5A">
            <w:pPr>
              <w:rPr>
                <w:sz w:val="22"/>
                <w:szCs w:val="22"/>
              </w:rPr>
            </w:pPr>
            <w:r w:rsidRPr="0048369E">
              <w:rPr>
                <w:sz w:val="22"/>
                <w:szCs w:val="22"/>
              </w:rPr>
              <w:t>mlworthi@uark.edu</w:t>
            </w:r>
          </w:p>
        </w:tc>
      </w:tr>
      <w:tr w:rsidR="00EE0042" w:rsidRPr="00925B54" w:rsidTr="007D3D5A">
        <w:trPr>
          <w:trHeight w:val="290"/>
        </w:trPr>
        <w:tc>
          <w:tcPr>
            <w:tcW w:w="1152" w:type="dxa"/>
            <w:noWrap/>
            <w:hideMark/>
          </w:tcPr>
          <w:p w:rsidR="00EE0042" w:rsidRPr="0048369E" w:rsidRDefault="00EE0042" w:rsidP="007D3D5A">
            <w:pPr>
              <w:rPr>
                <w:sz w:val="22"/>
                <w:szCs w:val="22"/>
              </w:rPr>
            </w:pPr>
            <w:r w:rsidRPr="0048369E">
              <w:rPr>
                <w:sz w:val="22"/>
                <w:szCs w:val="22"/>
              </w:rPr>
              <w:t>Hannah</w:t>
            </w:r>
          </w:p>
        </w:tc>
        <w:tc>
          <w:tcPr>
            <w:tcW w:w="1347" w:type="dxa"/>
            <w:noWrap/>
            <w:hideMark/>
          </w:tcPr>
          <w:p w:rsidR="00EE0042" w:rsidRPr="0048369E" w:rsidRDefault="00EE0042" w:rsidP="007D3D5A">
            <w:pPr>
              <w:rPr>
                <w:sz w:val="22"/>
                <w:szCs w:val="22"/>
              </w:rPr>
            </w:pPr>
            <w:r w:rsidRPr="0048369E">
              <w:rPr>
                <w:sz w:val="22"/>
                <w:szCs w:val="22"/>
              </w:rPr>
              <w:t>Wright-Smith</w:t>
            </w:r>
          </w:p>
        </w:tc>
        <w:tc>
          <w:tcPr>
            <w:tcW w:w="3394" w:type="dxa"/>
            <w:noWrap/>
            <w:hideMark/>
          </w:tcPr>
          <w:p w:rsidR="00EE0042" w:rsidRPr="0048369E" w:rsidRDefault="00EE0042" w:rsidP="007D3D5A">
            <w:pPr>
              <w:rPr>
                <w:sz w:val="22"/>
                <w:szCs w:val="22"/>
              </w:rPr>
            </w:pPr>
            <w:r w:rsidRPr="0048369E">
              <w:rPr>
                <w:sz w:val="22"/>
                <w:szCs w:val="22"/>
              </w:rPr>
              <w:t>University of Arkansas Division of Agriculture</w:t>
            </w:r>
          </w:p>
        </w:tc>
        <w:tc>
          <w:tcPr>
            <w:tcW w:w="3736" w:type="dxa"/>
            <w:noWrap/>
            <w:hideMark/>
          </w:tcPr>
          <w:p w:rsidR="00EE0042" w:rsidRPr="0048369E" w:rsidRDefault="00EE0042" w:rsidP="007D3D5A">
            <w:pPr>
              <w:rPr>
                <w:sz w:val="22"/>
                <w:szCs w:val="22"/>
              </w:rPr>
            </w:pPr>
            <w:r w:rsidRPr="0048369E">
              <w:rPr>
                <w:sz w:val="22"/>
                <w:szCs w:val="22"/>
              </w:rPr>
              <w:t>hewright@uada.edu</w:t>
            </w:r>
          </w:p>
        </w:tc>
      </w:tr>
    </w:tbl>
    <w:p w:rsidR="00EE0042" w:rsidRDefault="00EE0042" w:rsidP="00EE0042">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pPr>
      <w:r>
        <w:rPr>
          <w:b/>
        </w:rPr>
        <w:lastRenderedPageBreak/>
        <w:t>Brief summary of minutes of the annual meeting</w:t>
      </w:r>
      <w:r>
        <w:t xml:space="preserve">: </w:t>
      </w:r>
    </w:p>
    <w:p w:rsidR="00EE0042" w:rsidRPr="002F1BF9" w:rsidRDefault="00EE0042" w:rsidP="00EE0042">
      <w:pPr>
        <w:rPr>
          <w:sz w:val="22"/>
        </w:rPr>
      </w:pPr>
      <w:r w:rsidRPr="002F1BF9">
        <w:rPr>
          <w:sz w:val="22"/>
        </w:rPr>
        <w:t>Agenda:</w:t>
      </w:r>
    </w:p>
    <w:p w:rsidR="00EE0042" w:rsidRPr="002F1BF9" w:rsidRDefault="00EE0042" w:rsidP="00EE0042">
      <w:pPr>
        <w:rPr>
          <w:sz w:val="22"/>
        </w:rPr>
      </w:pPr>
      <w:r w:rsidRPr="002F1BF9">
        <w:rPr>
          <w:bCs/>
          <w:sz w:val="22"/>
        </w:rPr>
        <w:t xml:space="preserve">October 26th, 2022: Don Tyson Center for Agricultural Sciences (DTAS), 1371 W </w:t>
      </w:r>
      <w:proofErr w:type="spellStart"/>
      <w:r w:rsidRPr="002F1BF9">
        <w:rPr>
          <w:bCs/>
          <w:sz w:val="22"/>
        </w:rPr>
        <w:t>Altheimer</w:t>
      </w:r>
      <w:proofErr w:type="spellEnd"/>
      <w:r w:rsidRPr="002F1BF9">
        <w:rPr>
          <w:bCs/>
          <w:sz w:val="22"/>
        </w:rPr>
        <w:t xml:space="preserve"> Dr, Fayetteville, AR 72704</w:t>
      </w:r>
    </w:p>
    <w:p w:rsidR="00EE0042" w:rsidRPr="002F1BF9" w:rsidRDefault="00EE0042" w:rsidP="00EE0042">
      <w:pPr>
        <w:numPr>
          <w:ilvl w:val="0"/>
          <w:numId w:val="1"/>
        </w:numPr>
        <w:rPr>
          <w:sz w:val="22"/>
        </w:rPr>
      </w:pPr>
      <w:r w:rsidRPr="002F1BF9">
        <w:rPr>
          <w:bCs/>
          <w:sz w:val="22"/>
        </w:rPr>
        <w:t>7:30 AM: </w:t>
      </w:r>
      <w:r w:rsidRPr="002F1BF9">
        <w:rPr>
          <w:sz w:val="22"/>
        </w:rPr>
        <w:t>Vans in the front of hotel to transport to DTAS</w:t>
      </w:r>
    </w:p>
    <w:p w:rsidR="00EE0042" w:rsidRPr="002F1BF9" w:rsidRDefault="00EE0042" w:rsidP="00EE0042">
      <w:pPr>
        <w:numPr>
          <w:ilvl w:val="0"/>
          <w:numId w:val="1"/>
        </w:numPr>
        <w:rPr>
          <w:sz w:val="22"/>
        </w:rPr>
      </w:pPr>
      <w:r w:rsidRPr="002F1BF9">
        <w:rPr>
          <w:bCs/>
          <w:sz w:val="22"/>
        </w:rPr>
        <w:t>8:00 AM-11:00 AM</w:t>
      </w:r>
      <w:r w:rsidRPr="002F1BF9">
        <w:rPr>
          <w:sz w:val="22"/>
        </w:rPr>
        <w:t>: Welcome &amp; State Reports Part 1</w:t>
      </w:r>
    </w:p>
    <w:p w:rsidR="00EE0042" w:rsidRPr="002F1BF9" w:rsidRDefault="00EE0042" w:rsidP="00EE0042">
      <w:pPr>
        <w:numPr>
          <w:ilvl w:val="0"/>
          <w:numId w:val="1"/>
        </w:numPr>
        <w:rPr>
          <w:sz w:val="22"/>
        </w:rPr>
      </w:pPr>
      <w:r w:rsidRPr="002F1BF9">
        <w:rPr>
          <w:bCs/>
          <w:sz w:val="22"/>
        </w:rPr>
        <w:t>11:00 AM-12:00 PM</w:t>
      </w:r>
      <w:r w:rsidRPr="002F1BF9">
        <w:rPr>
          <w:sz w:val="22"/>
        </w:rPr>
        <w:t>: Small Fruit Germplasm Committee Meeting</w:t>
      </w:r>
    </w:p>
    <w:p w:rsidR="00EE0042" w:rsidRPr="002F1BF9" w:rsidRDefault="00EE0042" w:rsidP="00EE0042">
      <w:pPr>
        <w:numPr>
          <w:ilvl w:val="0"/>
          <w:numId w:val="1"/>
        </w:numPr>
        <w:rPr>
          <w:sz w:val="22"/>
        </w:rPr>
      </w:pPr>
      <w:r w:rsidRPr="002F1BF9">
        <w:rPr>
          <w:bCs/>
          <w:sz w:val="22"/>
        </w:rPr>
        <w:t>11:00 AM-12:00 PM</w:t>
      </w:r>
      <w:r w:rsidRPr="002F1BF9">
        <w:rPr>
          <w:sz w:val="22"/>
        </w:rPr>
        <w:t>: Break or Walking Tour of Campus Farm</w:t>
      </w:r>
    </w:p>
    <w:p w:rsidR="00EE0042" w:rsidRPr="002F1BF9" w:rsidRDefault="00EE0042" w:rsidP="00EE0042">
      <w:pPr>
        <w:numPr>
          <w:ilvl w:val="0"/>
          <w:numId w:val="1"/>
        </w:numPr>
        <w:rPr>
          <w:sz w:val="22"/>
        </w:rPr>
      </w:pPr>
      <w:r w:rsidRPr="002F1BF9">
        <w:rPr>
          <w:bCs/>
          <w:sz w:val="22"/>
        </w:rPr>
        <w:t>12:00-1:00 PM: </w:t>
      </w:r>
      <w:r w:rsidRPr="002F1BF9">
        <w:rPr>
          <w:sz w:val="22"/>
        </w:rPr>
        <w:t>Catered Lunch</w:t>
      </w:r>
    </w:p>
    <w:p w:rsidR="00EE0042" w:rsidRPr="002F1BF9" w:rsidRDefault="00EE0042" w:rsidP="00EE0042">
      <w:pPr>
        <w:numPr>
          <w:ilvl w:val="0"/>
          <w:numId w:val="1"/>
        </w:numPr>
        <w:rPr>
          <w:sz w:val="22"/>
        </w:rPr>
      </w:pPr>
      <w:r w:rsidRPr="002F1BF9">
        <w:rPr>
          <w:bCs/>
          <w:sz w:val="22"/>
        </w:rPr>
        <w:t>1:30-3:00 PM</w:t>
      </w:r>
      <w:r w:rsidRPr="002F1BF9">
        <w:rPr>
          <w:sz w:val="22"/>
        </w:rPr>
        <w:t xml:space="preserve">: Tour of Arkansas NCPN facility at </w:t>
      </w:r>
      <w:proofErr w:type="spellStart"/>
      <w:r w:rsidRPr="002F1BF9">
        <w:rPr>
          <w:sz w:val="22"/>
        </w:rPr>
        <w:t>Cralley</w:t>
      </w:r>
      <w:proofErr w:type="spellEnd"/>
      <w:r w:rsidRPr="002F1BF9">
        <w:rPr>
          <w:sz w:val="22"/>
        </w:rPr>
        <w:t>-Warren Building and Open House</w:t>
      </w:r>
    </w:p>
    <w:p w:rsidR="00EE0042" w:rsidRPr="002F1BF9" w:rsidRDefault="00EE0042" w:rsidP="00EE0042">
      <w:pPr>
        <w:numPr>
          <w:ilvl w:val="0"/>
          <w:numId w:val="1"/>
        </w:numPr>
        <w:rPr>
          <w:sz w:val="22"/>
        </w:rPr>
      </w:pPr>
      <w:r w:rsidRPr="002F1BF9">
        <w:rPr>
          <w:bCs/>
          <w:sz w:val="22"/>
        </w:rPr>
        <w:t>3:00-5:00 PM</w:t>
      </w:r>
      <w:r w:rsidRPr="002F1BF9">
        <w:rPr>
          <w:sz w:val="22"/>
        </w:rPr>
        <w:t>: State Reports Part II*</w:t>
      </w:r>
    </w:p>
    <w:p w:rsidR="00EE0042" w:rsidRPr="002F1BF9" w:rsidRDefault="00EE0042" w:rsidP="00EE0042">
      <w:pPr>
        <w:numPr>
          <w:ilvl w:val="0"/>
          <w:numId w:val="1"/>
        </w:numPr>
        <w:rPr>
          <w:sz w:val="22"/>
        </w:rPr>
      </w:pPr>
      <w:r w:rsidRPr="002F1BF9">
        <w:rPr>
          <w:bCs/>
          <w:sz w:val="22"/>
        </w:rPr>
        <w:t>5:00-6:30 PM:</w:t>
      </w:r>
      <w:r w:rsidRPr="002F1BF9">
        <w:rPr>
          <w:sz w:val="22"/>
        </w:rPr>
        <w:t> Vertical Wine Tasting and Educational Description of UADA Wines</w:t>
      </w:r>
    </w:p>
    <w:p w:rsidR="00EE0042" w:rsidRPr="002F1BF9" w:rsidRDefault="00EE0042" w:rsidP="00EE0042">
      <w:pPr>
        <w:numPr>
          <w:ilvl w:val="0"/>
          <w:numId w:val="1"/>
        </w:numPr>
        <w:rPr>
          <w:sz w:val="22"/>
        </w:rPr>
      </w:pPr>
      <w:r w:rsidRPr="002F1BF9">
        <w:rPr>
          <w:bCs/>
          <w:sz w:val="22"/>
        </w:rPr>
        <w:t>6:30 PM</w:t>
      </w:r>
      <w:r w:rsidRPr="002F1BF9">
        <w:rPr>
          <w:sz w:val="22"/>
        </w:rPr>
        <w:t>: Transportation provided back to hotel</w:t>
      </w:r>
    </w:p>
    <w:p w:rsidR="00EE0042" w:rsidRPr="002F1BF9" w:rsidRDefault="00EE0042" w:rsidP="00EE0042">
      <w:pPr>
        <w:rPr>
          <w:i/>
          <w:iCs/>
          <w:sz w:val="22"/>
        </w:rPr>
      </w:pPr>
      <w:r w:rsidRPr="002F1BF9">
        <w:rPr>
          <w:i/>
          <w:iCs/>
          <w:sz w:val="22"/>
        </w:rPr>
        <w:t> </w:t>
      </w:r>
    </w:p>
    <w:p w:rsidR="00EE0042" w:rsidRPr="002F1BF9" w:rsidRDefault="00EE0042" w:rsidP="00EE0042">
      <w:pPr>
        <w:rPr>
          <w:sz w:val="22"/>
        </w:rPr>
      </w:pPr>
      <w:r w:rsidRPr="002F1BF9">
        <w:rPr>
          <w:bCs/>
          <w:sz w:val="22"/>
        </w:rPr>
        <w:t>October 27th, 2022: Fruit Research Station, 1749 State Hwy 818, Clarksville, AR 72830</w:t>
      </w:r>
    </w:p>
    <w:p w:rsidR="00EE0042" w:rsidRPr="002F1BF9" w:rsidRDefault="00EE0042" w:rsidP="00EE0042">
      <w:pPr>
        <w:numPr>
          <w:ilvl w:val="0"/>
          <w:numId w:val="2"/>
        </w:numPr>
        <w:rPr>
          <w:sz w:val="22"/>
        </w:rPr>
      </w:pPr>
      <w:r w:rsidRPr="002F1BF9">
        <w:rPr>
          <w:bCs/>
          <w:sz w:val="22"/>
        </w:rPr>
        <w:t>7:00-8:30 AM</w:t>
      </w:r>
      <w:r w:rsidRPr="002F1BF9">
        <w:rPr>
          <w:sz w:val="22"/>
        </w:rPr>
        <w:t>: Drive to Clarksville (</w:t>
      </w:r>
      <w:r w:rsidRPr="002F1BF9">
        <w:rPr>
          <w:i/>
          <w:iCs/>
          <w:sz w:val="22"/>
        </w:rPr>
        <w:t>transportation provided from hotel</w:t>
      </w:r>
      <w:r w:rsidRPr="002F1BF9">
        <w:rPr>
          <w:sz w:val="22"/>
        </w:rPr>
        <w:t>)</w:t>
      </w:r>
    </w:p>
    <w:p w:rsidR="00EE0042" w:rsidRPr="002F1BF9" w:rsidRDefault="00EE0042" w:rsidP="00EE0042">
      <w:pPr>
        <w:numPr>
          <w:ilvl w:val="0"/>
          <w:numId w:val="2"/>
        </w:numPr>
        <w:rPr>
          <w:sz w:val="22"/>
        </w:rPr>
      </w:pPr>
      <w:r w:rsidRPr="002F1BF9">
        <w:rPr>
          <w:bCs/>
          <w:sz w:val="22"/>
        </w:rPr>
        <w:t>8:30-9:00 AM</w:t>
      </w:r>
      <w:r w:rsidRPr="002F1BF9">
        <w:rPr>
          <w:sz w:val="22"/>
        </w:rPr>
        <w:t>: Arrival &amp; Welcome in Clarksville</w:t>
      </w:r>
    </w:p>
    <w:p w:rsidR="00EE0042" w:rsidRPr="002F1BF9" w:rsidRDefault="00EE0042" w:rsidP="00EE0042">
      <w:pPr>
        <w:numPr>
          <w:ilvl w:val="0"/>
          <w:numId w:val="2"/>
        </w:numPr>
        <w:rPr>
          <w:sz w:val="22"/>
        </w:rPr>
      </w:pPr>
      <w:r w:rsidRPr="002F1BF9">
        <w:rPr>
          <w:bCs/>
          <w:sz w:val="22"/>
        </w:rPr>
        <w:t>9:00-11:30 AM</w:t>
      </w:r>
      <w:r w:rsidRPr="002F1BF9">
        <w:rPr>
          <w:sz w:val="22"/>
        </w:rPr>
        <w:t>: Tour of Fruit Research Station</w:t>
      </w:r>
    </w:p>
    <w:p w:rsidR="00EE0042" w:rsidRPr="002F1BF9" w:rsidRDefault="00EE0042" w:rsidP="00EE0042">
      <w:pPr>
        <w:numPr>
          <w:ilvl w:val="0"/>
          <w:numId w:val="2"/>
        </w:numPr>
        <w:rPr>
          <w:sz w:val="22"/>
        </w:rPr>
      </w:pPr>
      <w:r w:rsidRPr="002F1BF9">
        <w:rPr>
          <w:bCs/>
          <w:sz w:val="22"/>
        </w:rPr>
        <w:t>11:30 AM-12:00 PM</w:t>
      </w:r>
      <w:r w:rsidRPr="002F1BF9">
        <w:rPr>
          <w:sz w:val="22"/>
        </w:rPr>
        <w:t xml:space="preserve">: Catered Lunch </w:t>
      </w:r>
    </w:p>
    <w:p w:rsidR="00EE0042" w:rsidRPr="002F1BF9" w:rsidRDefault="00EE0042" w:rsidP="00EE0042">
      <w:pPr>
        <w:numPr>
          <w:ilvl w:val="0"/>
          <w:numId w:val="2"/>
        </w:numPr>
        <w:rPr>
          <w:sz w:val="22"/>
        </w:rPr>
      </w:pPr>
      <w:r w:rsidRPr="002F1BF9">
        <w:rPr>
          <w:bCs/>
          <w:sz w:val="22"/>
        </w:rPr>
        <w:t>12:00-1:00 PM</w:t>
      </w:r>
      <w:r w:rsidRPr="002F1BF9">
        <w:rPr>
          <w:sz w:val="22"/>
        </w:rPr>
        <w:t>: Reflections on a Career in Fruit Breeding-Dr. John Clark</w:t>
      </w:r>
    </w:p>
    <w:p w:rsidR="00EE0042" w:rsidRPr="002F1BF9" w:rsidRDefault="00EE0042" w:rsidP="00EE0042">
      <w:pPr>
        <w:numPr>
          <w:ilvl w:val="0"/>
          <w:numId w:val="2"/>
        </w:numPr>
        <w:rPr>
          <w:sz w:val="22"/>
        </w:rPr>
      </w:pPr>
      <w:r w:rsidRPr="002F1BF9">
        <w:rPr>
          <w:bCs/>
          <w:sz w:val="22"/>
        </w:rPr>
        <w:t>1:00-2:30 PM</w:t>
      </w:r>
      <w:r w:rsidRPr="002F1BF9">
        <w:rPr>
          <w:sz w:val="22"/>
        </w:rPr>
        <w:t>: NCCC-212 Business Meeting</w:t>
      </w:r>
    </w:p>
    <w:p w:rsidR="00EE0042" w:rsidRPr="002F1BF9" w:rsidRDefault="00EE0042" w:rsidP="00EE0042">
      <w:pPr>
        <w:numPr>
          <w:ilvl w:val="0"/>
          <w:numId w:val="2"/>
        </w:numPr>
        <w:rPr>
          <w:sz w:val="22"/>
        </w:rPr>
      </w:pPr>
      <w:r w:rsidRPr="002F1BF9">
        <w:rPr>
          <w:bCs/>
          <w:sz w:val="22"/>
        </w:rPr>
        <w:t>2:30-4:00 PM</w:t>
      </w:r>
      <w:r w:rsidRPr="002F1BF9">
        <w:rPr>
          <w:sz w:val="22"/>
        </w:rPr>
        <w:t>: Return to Fayetteville (</w:t>
      </w:r>
      <w:r w:rsidRPr="002F1BF9">
        <w:rPr>
          <w:i/>
          <w:iCs/>
          <w:sz w:val="22"/>
        </w:rPr>
        <w:t>transportation provided</w:t>
      </w:r>
      <w:r w:rsidRPr="002F1BF9">
        <w:rPr>
          <w:sz w:val="22"/>
        </w:rPr>
        <w:t>)</w:t>
      </w:r>
    </w:p>
    <w:p w:rsidR="00EE0042" w:rsidRPr="002F1BF9" w:rsidRDefault="00EE0042" w:rsidP="00EE0042">
      <w:pPr>
        <w:numPr>
          <w:ilvl w:val="0"/>
          <w:numId w:val="2"/>
        </w:numPr>
        <w:rPr>
          <w:sz w:val="22"/>
        </w:rPr>
      </w:pPr>
      <w:r w:rsidRPr="002F1BF9">
        <w:rPr>
          <w:bCs/>
          <w:sz w:val="22"/>
        </w:rPr>
        <w:t>5:30-9:30 PM</w:t>
      </w:r>
      <w:r w:rsidRPr="002F1BF9">
        <w:rPr>
          <w:sz w:val="22"/>
        </w:rPr>
        <w:t>: Dr. John Clark Retirement Party (</w:t>
      </w:r>
      <w:r w:rsidRPr="002F1BF9">
        <w:rPr>
          <w:i/>
          <w:iCs/>
          <w:sz w:val="22"/>
        </w:rPr>
        <w:t>optional</w:t>
      </w:r>
      <w:r w:rsidRPr="002F1BF9">
        <w:rPr>
          <w:iCs/>
          <w:sz w:val="22"/>
        </w:rPr>
        <w:t>)</w:t>
      </w:r>
      <w:r w:rsidRPr="002F1BF9">
        <w:rPr>
          <w:bCs/>
          <w:sz w:val="22"/>
        </w:rPr>
        <w:t xml:space="preserve"> </w:t>
      </w:r>
    </w:p>
    <w:p w:rsidR="00EE0042" w:rsidRDefault="00EE0042" w:rsidP="00EE0042">
      <w:pPr>
        <w:rPr>
          <w:sz w:val="23"/>
          <w:szCs w:val="23"/>
        </w:rPr>
      </w:pPr>
    </w:p>
    <w:p w:rsidR="00EE0042" w:rsidRDefault="00EE0042" w:rsidP="00EE0042">
      <w:pPr>
        <w:rPr>
          <w:sz w:val="23"/>
          <w:szCs w:val="23"/>
        </w:rPr>
      </w:pPr>
      <w:r>
        <w:rPr>
          <w:sz w:val="23"/>
          <w:szCs w:val="23"/>
        </w:rPr>
        <w:t>Business Meeting Minutes:</w:t>
      </w:r>
    </w:p>
    <w:p w:rsidR="00EE0042" w:rsidRPr="002F1BF9" w:rsidRDefault="00EE0042" w:rsidP="00EE0042">
      <w:pPr>
        <w:widowControl/>
        <w:snapToGrid/>
        <w:spacing w:before="0" w:after="0"/>
        <w:rPr>
          <w:rFonts w:eastAsia="Calibri"/>
          <w:sz w:val="22"/>
          <w:szCs w:val="22"/>
        </w:rPr>
      </w:pPr>
      <w:r w:rsidRPr="002F1BF9">
        <w:rPr>
          <w:rFonts w:eastAsia="Calibri"/>
          <w:sz w:val="22"/>
          <w:szCs w:val="22"/>
        </w:rPr>
        <w:t>Chair: Margaret Worthington, Amanda McWhirt</w:t>
      </w:r>
    </w:p>
    <w:p w:rsidR="00EE0042" w:rsidRPr="002F1BF9" w:rsidRDefault="00EE0042" w:rsidP="00EE0042">
      <w:pPr>
        <w:widowControl/>
        <w:snapToGrid/>
        <w:spacing w:before="0" w:after="0"/>
        <w:rPr>
          <w:rFonts w:eastAsia="Calibri"/>
          <w:sz w:val="22"/>
          <w:szCs w:val="22"/>
        </w:rPr>
      </w:pPr>
      <w:r w:rsidRPr="002F1BF9">
        <w:rPr>
          <w:rFonts w:eastAsia="Calibri"/>
          <w:sz w:val="22"/>
          <w:szCs w:val="22"/>
        </w:rPr>
        <w:t>Minutes: Taken by Amanda McWhirt</w:t>
      </w:r>
    </w:p>
    <w:p w:rsidR="00EE0042" w:rsidRPr="002F1BF9" w:rsidRDefault="00EE0042" w:rsidP="00EE0042">
      <w:pPr>
        <w:widowControl/>
        <w:snapToGrid/>
        <w:spacing w:before="0" w:after="0"/>
        <w:rPr>
          <w:rFonts w:eastAsia="Calibri"/>
          <w:sz w:val="22"/>
          <w:szCs w:val="22"/>
        </w:rPr>
      </w:pPr>
    </w:p>
    <w:p w:rsidR="00EE0042" w:rsidRPr="002F1BF9" w:rsidRDefault="00EE0042" w:rsidP="00EE0042">
      <w:pPr>
        <w:widowControl/>
        <w:numPr>
          <w:ilvl w:val="0"/>
          <w:numId w:val="3"/>
        </w:numPr>
        <w:snapToGrid/>
        <w:spacing w:before="0" w:after="0"/>
        <w:ind w:left="360"/>
        <w:contextualSpacing/>
        <w:rPr>
          <w:rFonts w:eastAsia="Calibri"/>
          <w:sz w:val="22"/>
          <w:szCs w:val="22"/>
        </w:rPr>
      </w:pPr>
      <w:r w:rsidRPr="002F1BF9">
        <w:rPr>
          <w:rFonts w:eastAsia="Calibri"/>
          <w:sz w:val="22"/>
          <w:szCs w:val="22"/>
        </w:rPr>
        <w:t xml:space="preserve">Old Business: </w:t>
      </w:r>
    </w:p>
    <w:p w:rsidR="00EE0042" w:rsidRPr="002F1BF9" w:rsidRDefault="00EE0042" w:rsidP="00EE0042">
      <w:pPr>
        <w:widowControl/>
        <w:snapToGrid/>
        <w:spacing w:before="0" w:after="0"/>
        <w:ind w:left="360"/>
        <w:contextualSpacing/>
        <w:rPr>
          <w:rFonts w:eastAsia="Calibri"/>
          <w:sz w:val="22"/>
          <w:szCs w:val="22"/>
        </w:rPr>
      </w:pPr>
    </w:p>
    <w:p w:rsidR="00EE0042" w:rsidRPr="002F1BF9" w:rsidRDefault="00EE0042" w:rsidP="00EE0042">
      <w:pPr>
        <w:widowControl/>
        <w:numPr>
          <w:ilvl w:val="0"/>
          <w:numId w:val="4"/>
        </w:numPr>
        <w:snapToGrid/>
        <w:spacing w:before="0" w:after="0"/>
        <w:contextualSpacing/>
        <w:rPr>
          <w:rFonts w:eastAsia="Calibri"/>
          <w:sz w:val="22"/>
          <w:szCs w:val="22"/>
        </w:rPr>
      </w:pPr>
      <w:r w:rsidRPr="002F1BF9">
        <w:rPr>
          <w:rFonts w:eastAsia="Calibri"/>
          <w:sz w:val="22"/>
          <w:szCs w:val="22"/>
        </w:rPr>
        <w:t>Review/amendments/approval of 2021 minutes - approved by Penny Perkins and seconded by Jessica Spencer, unanimously approved</w:t>
      </w:r>
    </w:p>
    <w:p w:rsidR="00EE0042" w:rsidRPr="002F1BF9" w:rsidRDefault="00EE0042" w:rsidP="00EE0042">
      <w:pPr>
        <w:widowControl/>
        <w:snapToGrid/>
        <w:spacing w:before="0" w:after="0"/>
        <w:ind w:left="360"/>
        <w:contextualSpacing/>
        <w:rPr>
          <w:rFonts w:eastAsia="Calibri"/>
          <w:sz w:val="22"/>
          <w:szCs w:val="22"/>
        </w:rPr>
      </w:pPr>
    </w:p>
    <w:p w:rsidR="00EE0042" w:rsidRPr="002F1BF9" w:rsidRDefault="00EE0042" w:rsidP="00EE0042">
      <w:pPr>
        <w:widowControl/>
        <w:numPr>
          <w:ilvl w:val="0"/>
          <w:numId w:val="3"/>
        </w:numPr>
        <w:snapToGrid/>
        <w:spacing w:before="0" w:after="0"/>
        <w:ind w:left="360"/>
        <w:contextualSpacing/>
        <w:rPr>
          <w:rFonts w:eastAsia="Calibri"/>
          <w:sz w:val="22"/>
          <w:szCs w:val="22"/>
        </w:rPr>
      </w:pPr>
      <w:r w:rsidRPr="002F1BF9">
        <w:rPr>
          <w:rFonts w:eastAsia="Calibri"/>
          <w:sz w:val="22"/>
          <w:szCs w:val="22"/>
        </w:rPr>
        <w:t xml:space="preserve">New Business: </w:t>
      </w:r>
    </w:p>
    <w:p w:rsidR="00EE0042" w:rsidRPr="002F1BF9" w:rsidRDefault="00EE0042" w:rsidP="00EE0042">
      <w:pPr>
        <w:widowControl/>
        <w:numPr>
          <w:ilvl w:val="0"/>
          <w:numId w:val="5"/>
        </w:numPr>
        <w:snapToGrid/>
        <w:spacing w:before="0" w:after="0"/>
        <w:contextualSpacing/>
        <w:rPr>
          <w:rFonts w:eastAsia="Calibri"/>
          <w:sz w:val="22"/>
          <w:szCs w:val="22"/>
        </w:rPr>
      </w:pPr>
      <w:r w:rsidRPr="002F1BF9">
        <w:rPr>
          <w:rFonts w:eastAsia="Calibri"/>
          <w:sz w:val="22"/>
          <w:szCs w:val="22"/>
        </w:rPr>
        <w:t>Format for the reports</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Margaret Worthington suggested a discussion of if an executive summary should be a requirement of the reports going forward, to assist the host in compiling the final report</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Vance Baird emphasized that these reports are not intended to be a justification for the experiment stations, and so some flexibility in the structure and a brief overview is helpful to the host</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lastRenderedPageBreak/>
        <w:t>Margaret requested an executive summary from all states/ entities who have not already submitted one, and that it be sent in the next week.</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Vance Baird said direction from NIFA also emphasized concise reports are their preference</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Courtney Weber pointed out that the suggested format provided had the request for the executive summary at the end of the directions, and suggested it be move to the front. It was agreed that the executive summary should be the first thing in the report</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Agreement from the group that the template provided by Margaret was useful and no other changes were needed</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Penny Perkins commented that the reports should include all activity conducted by the contributors to the reports, not just activity with other participants of NCCC 212 after a question about what is expected in this regard from Courtney Weber</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 xml:space="preserve">Vance Baird commented that the </w:t>
      </w:r>
      <w:r w:rsidRPr="002F1BF9">
        <w:rPr>
          <w:rFonts w:eastAsia="Calibri"/>
          <w:sz w:val="22"/>
          <w:szCs w:val="22"/>
          <w:u w:val="single"/>
        </w:rPr>
        <w:t>final</w:t>
      </w:r>
      <w:r w:rsidRPr="002F1BF9">
        <w:rPr>
          <w:rFonts w:eastAsia="Calibri"/>
          <w:sz w:val="22"/>
          <w:szCs w:val="22"/>
        </w:rPr>
        <w:t xml:space="preserve"> report should only include work that can be found later (i.e. projects without an abstract or publication that can be traced several years later) </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Amanda noted that the Arkansas NCCC 212 website is planned to be kept up for at least 1 year</w:t>
      </w:r>
    </w:p>
    <w:p w:rsidR="00EE0042" w:rsidRPr="002F1BF9" w:rsidRDefault="00EE0042" w:rsidP="00EE0042">
      <w:pPr>
        <w:widowControl/>
        <w:numPr>
          <w:ilvl w:val="0"/>
          <w:numId w:val="5"/>
        </w:numPr>
        <w:snapToGrid/>
        <w:spacing w:before="0" w:after="0"/>
        <w:contextualSpacing/>
        <w:rPr>
          <w:rFonts w:eastAsia="Calibri"/>
          <w:sz w:val="22"/>
          <w:szCs w:val="22"/>
        </w:rPr>
      </w:pPr>
      <w:r w:rsidRPr="002F1BF9">
        <w:rPr>
          <w:rFonts w:eastAsia="Calibri"/>
          <w:sz w:val="22"/>
          <w:szCs w:val="22"/>
        </w:rPr>
        <w:t>A request for background on the group was made by Andrew Thomas</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Vance Baird provided these comments:</w:t>
      </w:r>
    </w:p>
    <w:p w:rsidR="00EE0042" w:rsidRPr="002F1BF9" w:rsidRDefault="00EE0042" w:rsidP="00EE0042">
      <w:pPr>
        <w:widowControl/>
        <w:numPr>
          <w:ilvl w:val="2"/>
          <w:numId w:val="5"/>
        </w:numPr>
        <w:snapToGrid/>
        <w:spacing w:before="0" w:after="0"/>
        <w:contextualSpacing/>
        <w:rPr>
          <w:rFonts w:eastAsia="Calibri"/>
          <w:sz w:val="22"/>
          <w:szCs w:val="22"/>
        </w:rPr>
      </w:pPr>
      <w:r w:rsidRPr="002F1BF9">
        <w:rPr>
          <w:rFonts w:eastAsia="Calibri"/>
          <w:sz w:val="22"/>
          <w:szCs w:val="22"/>
        </w:rPr>
        <w:t>North Central Collaborative Committee (NCCC 212)</w:t>
      </w:r>
    </w:p>
    <w:p w:rsidR="00EE0042" w:rsidRPr="002F1BF9" w:rsidRDefault="00EE0042" w:rsidP="00EE0042">
      <w:pPr>
        <w:widowControl/>
        <w:numPr>
          <w:ilvl w:val="2"/>
          <w:numId w:val="5"/>
        </w:numPr>
        <w:snapToGrid/>
        <w:spacing w:before="0" w:after="0"/>
        <w:contextualSpacing/>
        <w:rPr>
          <w:rFonts w:eastAsia="Calibri"/>
          <w:sz w:val="22"/>
          <w:szCs w:val="22"/>
        </w:rPr>
      </w:pPr>
      <w:r w:rsidRPr="002F1BF9">
        <w:rPr>
          <w:rFonts w:eastAsia="Calibri"/>
          <w:sz w:val="22"/>
          <w:szCs w:val="22"/>
        </w:rPr>
        <w:t>There are generally funds available from the experiment stations to support the state representative to attend the meeting</w:t>
      </w:r>
    </w:p>
    <w:p w:rsidR="00EE0042" w:rsidRPr="002F1BF9" w:rsidRDefault="00EE0042" w:rsidP="00EE0042">
      <w:pPr>
        <w:widowControl/>
        <w:numPr>
          <w:ilvl w:val="2"/>
          <w:numId w:val="5"/>
        </w:numPr>
        <w:snapToGrid/>
        <w:spacing w:before="0" w:after="0"/>
        <w:contextualSpacing/>
        <w:rPr>
          <w:rFonts w:eastAsia="Calibri"/>
          <w:sz w:val="22"/>
          <w:szCs w:val="22"/>
        </w:rPr>
      </w:pPr>
      <w:r w:rsidRPr="002F1BF9">
        <w:rPr>
          <w:rFonts w:eastAsia="Calibri"/>
          <w:sz w:val="22"/>
          <w:szCs w:val="22"/>
        </w:rPr>
        <w:t>There is a renewal that occurs every 5 years</w:t>
      </w:r>
    </w:p>
    <w:p w:rsidR="00EE0042" w:rsidRPr="002F1BF9" w:rsidRDefault="00EE0042" w:rsidP="00EE0042">
      <w:pPr>
        <w:widowControl/>
        <w:numPr>
          <w:ilvl w:val="2"/>
          <w:numId w:val="5"/>
        </w:numPr>
        <w:snapToGrid/>
        <w:spacing w:before="0" w:after="0"/>
        <w:contextualSpacing/>
        <w:rPr>
          <w:rFonts w:eastAsia="Calibri"/>
          <w:sz w:val="22"/>
          <w:szCs w:val="22"/>
        </w:rPr>
      </w:pPr>
      <w:r w:rsidRPr="002F1BF9">
        <w:rPr>
          <w:rFonts w:eastAsia="Calibri"/>
          <w:sz w:val="22"/>
          <w:szCs w:val="22"/>
        </w:rPr>
        <w:t>The group has been meeting since the 1970s</w:t>
      </w:r>
    </w:p>
    <w:p w:rsidR="00EE0042" w:rsidRPr="002F1BF9" w:rsidRDefault="00EE0042" w:rsidP="00EE0042">
      <w:pPr>
        <w:widowControl/>
        <w:numPr>
          <w:ilvl w:val="0"/>
          <w:numId w:val="5"/>
        </w:numPr>
        <w:snapToGrid/>
        <w:spacing w:before="0" w:after="0"/>
        <w:contextualSpacing/>
        <w:rPr>
          <w:rFonts w:eastAsia="Calibri"/>
          <w:sz w:val="22"/>
          <w:szCs w:val="22"/>
        </w:rPr>
      </w:pPr>
      <w:r w:rsidRPr="002F1BF9">
        <w:rPr>
          <w:rFonts w:eastAsia="Calibri"/>
          <w:sz w:val="22"/>
          <w:szCs w:val="22"/>
        </w:rPr>
        <w:t>Feedback on the meeting held in Arkansas</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 xml:space="preserve">Margaret asked for feedback on a potential hybrid format and the in-person format; Harlene </w:t>
      </w:r>
      <w:proofErr w:type="spellStart"/>
      <w:r w:rsidRPr="002F1BF9">
        <w:rPr>
          <w:rFonts w:eastAsia="Calibri"/>
          <w:sz w:val="22"/>
          <w:szCs w:val="22"/>
        </w:rPr>
        <w:t>Hatterman</w:t>
      </w:r>
      <w:proofErr w:type="spellEnd"/>
      <w:r w:rsidRPr="002F1BF9">
        <w:rPr>
          <w:rFonts w:eastAsia="Calibri"/>
          <w:sz w:val="22"/>
          <w:szCs w:val="22"/>
        </w:rPr>
        <w:t xml:space="preserve"> </w:t>
      </w:r>
      <w:proofErr w:type="spellStart"/>
      <w:r w:rsidRPr="002F1BF9">
        <w:rPr>
          <w:rFonts w:eastAsia="Calibri"/>
          <w:sz w:val="22"/>
          <w:szCs w:val="22"/>
        </w:rPr>
        <w:t>Valenti</w:t>
      </w:r>
      <w:proofErr w:type="spellEnd"/>
      <w:r w:rsidRPr="002F1BF9">
        <w:rPr>
          <w:rFonts w:eastAsia="Calibri"/>
          <w:sz w:val="22"/>
          <w:szCs w:val="22"/>
        </w:rPr>
        <w:t xml:space="preserve"> commented that in-person is very important for fostering discussion of developing collaborations. </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 xml:space="preserve">Harlene also recommended keeping the crop germplasm committee meeting hybrid, to which Margaret commented that the meeting could be separated out as a </w:t>
      </w:r>
      <w:proofErr w:type="spellStart"/>
      <w:r w:rsidRPr="002F1BF9">
        <w:rPr>
          <w:rFonts w:eastAsia="Calibri"/>
          <w:sz w:val="22"/>
          <w:szCs w:val="22"/>
        </w:rPr>
        <w:t>stand alone</w:t>
      </w:r>
      <w:proofErr w:type="spellEnd"/>
      <w:r w:rsidRPr="002F1BF9">
        <w:rPr>
          <w:rFonts w:eastAsia="Calibri"/>
          <w:sz w:val="22"/>
          <w:szCs w:val="22"/>
        </w:rPr>
        <w:t xml:space="preserve"> zoom meeting but wanted to seek feedback from Kim Lewers. </w:t>
      </w:r>
      <w:proofErr w:type="spellStart"/>
      <w:r w:rsidRPr="002F1BF9">
        <w:rPr>
          <w:rFonts w:eastAsia="Calibri"/>
          <w:sz w:val="22"/>
          <w:szCs w:val="22"/>
        </w:rPr>
        <w:t>Nahala</w:t>
      </w:r>
      <w:proofErr w:type="spellEnd"/>
      <w:r w:rsidRPr="002F1BF9">
        <w:rPr>
          <w:rFonts w:eastAsia="Calibri"/>
          <w:sz w:val="22"/>
          <w:szCs w:val="22"/>
        </w:rPr>
        <w:t xml:space="preserve"> commented that keeping NCC 212 and the germplasm meeting united to help the repository to more easily attend both. </w:t>
      </w:r>
    </w:p>
    <w:p w:rsidR="00EE0042" w:rsidRPr="002F1BF9" w:rsidRDefault="00EE0042" w:rsidP="00EE0042">
      <w:pPr>
        <w:widowControl/>
        <w:numPr>
          <w:ilvl w:val="0"/>
          <w:numId w:val="5"/>
        </w:numPr>
        <w:snapToGrid/>
        <w:spacing w:before="0" w:after="0"/>
        <w:contextualSpacing/>
        <w:rPr>
          <w:rFonts w:eastAsia="Calibri"/>
          <w:sz w:val="22"/>
          <w:szCs w:val="22"/>
        </w:rPr>
      </w:pPr>
      <w:r w:rsidRPr="002F1BF9">
        <w:rPr>
          <w:rFonts w:eastAsia="Calibri"/>
          <w:sz w:val="22"/>
          <w:szCs w:val="22"/>
        </w:rPr>
        <w:t>Email list and reaching out to additional people to attend the meeting</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Margaret noted that several people from California and Florida could be invited to this meeting in the future and suggested a more concerted effort be made in the future to invite them to attend</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Jim Luby suggested having the NE 1720 (viticulture group) meet more regularly with NCCC 212, which was done when the meeting was held in Minnesota in 2019</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Margaret commented that there may be people missing from the email list, because the list is passed between the hosts each year but there is no formal email list. She plans to organize the list she has now and share with Vance and the future hosts.</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Jessica Spencer commented that a website would be helpful to house everything, but noted that that would require funds and time</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Vance Baird asked that Jessica remind him of the idea and he said he would look into if something could be set up at Michigan State and/ or will check if NIMSS can add a sign up on their website.</w:t>
      </w:r>
    </w:p>
    <w:p w:rsidR="00EE0042" w:rsidRPr="002F1BF9" w:rsidRDefault="00EE0042" w:rsidP="00EE0042">
      <w:pPr>
        <w:widowControl/>
        <w:numPr>
          <w:ilvl w:val="0"/>
          <w:numId w:val="5"/>
        </w:numPr>
        <w:snapToGrid/>
        <w:spacing w:before="0" w:after="0"/>
        <w:contextualSpacing/>
        <w:rPr>
          <w:rFonts w:eastAsia="Calibri"/>
          <w:sz w:val="22"/>
          <w:szCs w:val="22"/>
        </w:rPr>
      </w:pPr>
      <w:r w:rsidRPr="002F1BF9">
        <w:rPr>
          <w:rFonts w:eastAsia="Calibri"/>
          <w:sz w:val="22"/>
          <w:szCs w:val="22"/>
        </w:rPr>
        <w:t>Future Hosts</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 xml:space="preserve">Rick Harrison said that </w:t>
      </w:r>
      <w:proofErr w:type="spellStart"/>
      <w:r w:rsidRPr="002F1BF9">
        <w:rPr>
          <w:rFonts w:eastAsia="Calibri"/>
          <w:sz w:val="22"/>
          <w:szCs w:val="22"/>
        </w:rPr>
        <w:t>Driscolls</w:t>
      </w:r>
      <w:proofErr w:type="spellEnd"/>
      <w:r w:rsidRPr="002F1BF9">
        <w:rPr>
          <w:rFonts w:eastAsia="Calibri"/>
          <w:sz w:val="22"/>
          <w:szCs w:val="22"/>
        </w:rPr>
        <w:t xml:space="preserve"> would be happy to assist in hosting tours but likely could not be the official host. </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 xml:space="preserve">Zilfina Rubio Ames, offered that UGA could be the official partner and assist </w:t>
      </w:r>
      <w:proofErr w:type="spellStart"/>
      <w:r w:rsidRPr="002F1BF9">
        <w:rPr>
          <w:rFonts w:eastAsia="Calibri"/>
          <w:sz w:val="22"/>
          <w:szCs w:val="22"/>
        </w:rPr>
        <w:t>Driscolls</w:t>
      </w:r>
      <w:proofErr w:type="spellEnd"/>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lastRenderedPageBreak/>
        <w:t xml:space="preserve">It was suggested that Cal-poly could be the local partner, </w:t>
      </w:r>
      <w:proofErr w:type="spellStart"/>
      <w:r w:rsidRPr="002F1BF9">
        <w:rPr>
          <w:rFonts w:eastAsia="Calibri"/>
          <w:sz w:val="22"/>
          <w:szCs w:val="22"/>
        </w:rPr>
        <w:t>Driscolls</w:t>
      </w:r>
      <w:proofErr w:type="spellEnd"/>
      <w:r w:rsidRPr="002F1BF9">
        <w:rPr>
          <w:rFonts w:eastAsia="Calibri"/>
          <w:sz w:val="22"/>
          <w:szCs w:val="22"/>
        </w:rPr>
        <w:t xml:space="preserve"> said they will reach out to them to host in the Santa Maria to San Luis Obispo region for the 2023 meeting.</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 xml:space="preserve">Vance pointed out that historically the host for two years out is the secretary for the next </w:t>
      </w:r>
      <w:proofErr w:type="spellStart"/>
      <w:r w:rsidRPr="002F1BF9">
        <w:rPr>
          <w:rFonts w:eastAsia="Calibri"/>
          <w:sz w:val="22"/>
          <w:szCs w:val="22"/>
        </w:rPr>
        <w:t>years</w:t>
      </w:r>
      <w:proofErr w:type="spellEnd"/>
      <w:r w:rsidRPr="002F1BF9">
        <w:rPr>
          <w:rFonts w:eastAsia="Calibri"/>
          <w:sz w:val="22"/>
          <w:szCs w:val="22"/>
        </w:rPr>
        <w:t xml:space="preserve"> meeting.</w:t>
      </w:r>
    </w:p>
    <w:p w:rsidR="00EE0042" w:rsidRPr="002F1BF9" w:rsidRDefault="00EE0042" w:rsidP="00EE0042">
      <w:pPr>
        <w:widowControl/>
        <w:numPr>
          <w:ilvl w:val="1"/>
          <w:numId w:val="5"/>
        </w:numPr>
        <w:snapToGrid/>
        <w:spacing w:before="0" w:after="0"/>
        <w:contextualSpacing/>
        <w:rPr>
          <w:rFonts w:eastAsia="Calibri"/>
          <w:sz w:val="22"/>
          <w:szCs w:val="22"/>
        </w:rPr>
      </w:pPr>
      <w:r w:rsidRPr="002F1BF9">
        <w:rPr>
          <w:rFonts w:eastAsia="Calibri"/>
          <w:sz w:val="22"/>
          <w:szCs w:val="22"/>
        </w:rPr>
        <w:t>Courtney Weber</w:t>
      </w:r>
      <w:r>
        <w:rPr>
          <w:rFonts w:eastAsia="Calibri"/>
          <w:sz w:val="22"/>
          <w:szCs w:val="22"/>
        </w:rPr>
        <w:t xml:space="preserve"> (Cornell)</w:t>
      </w:r>
      <w:r w:rsidRPr="002F1BF9">
        <w:rPr>
          <w:rFonts w:eastAsia="Calibri"/>
          <w:sz w:val="22"/>
          <w:szCs w:val="22"/>
        </w:rPr>
        <w:t xml:space="preserve"> said he might be willing to host in 2024</w:t>
      </w:r>
    </w:p>
    <w:p w:rsidR="00EE0042" w:rsidRPr="002F1BF9" w:rsidRDefault="00EE0042" w:rsidP="00EE0042">
      <w:pPr>
        <w:widowControl/>
        <w:snapToGrid/>
        <w:spacing w:before="0" w:after="0"/>
        <w:ind w:left="1080"/>
        <w:rPr>
          <w:rFonts w:eastAsia="Calibri"/>
          <w:sz w:val="22"/>
          <w:szCs w:val="22"/>
        </w:rPr>
      </w:pPr>
    </w:p>
    <w:p w:rsidR="00EE0042" w:rsidRPr="002F1BF9" w:rsidRDefault="00EE0042" w:rsidP="00EE0042">
      <w:pPr>
        <w:widowControl/>
        <w:numPr>
          <w:ilvl w:val="0"/>
          <w:numId w:val="5"/>
        </w:numPr>
        <w:snapToGrid/>
        <w:spacing w:before="0" w:after="0"/>
        <w:contextualSpacing/>
        <w:rPr>
          <w:rFonts w:eastAsia="Calibri"/>
          <w:sz w:val="22"/>
          <w:szCs w:val="22"/>
        </w:rPr>
      </w:pPr>
      <w:r w:rsidRPr="002F1BF9">
        <w:rPr>
          <w:rFonts w:eastAsia="Calibri"/>
          <w:sz w:val="22"/>
          <w:szCs w:val="22"/>
        </w:rPr>
        <w:t>No Other business</w:t>
      </w:r>
    </w:p>
    <w:p w:rsidR="00EE0042" w:rsidRDefault="00EE0042" w:rsidP="00EE0042">
      <w:pPr>
        <w:rPr>
          <w:sz w:val="23"/>
          <w:szCs w:val="23"/>
        </w:rPr>
      </w:pPr>
    </w:p>
    <w:p w:rsidR="00EE0042" w:rsidRDefault="00EE0042" w:rsidP="00EE0042">
      <w:pPr>
        <w:rPr>
          <w:sz w:val="23"/>
          <w:szCs w:val="23"/>
        </w:rPr>
      </w:pPr>
      <w:bookmarkStart w:id="0" w:name="_Hlk124334280"/>
      <w:r>
        <w:rPr>
          <w:sz w:val="23"/>
          <w:szCs w:val="23"/>
        </w:rPr>
        <w:t>All state reports, full minutes and full agenda:</w:t>
      </w:r>
      <w:r w:rsidRPr="002F1BF9">
        <w:t xml:space="preserve"> </w:t>
      </w:r>
      <w:hyperlink r:id="rId5" w:history="1">
        <w:r w:rsidRPr="00794980">
          <w:rPr>
            <w:rStyle w:val="Hyperlink"/>
            <w:sz w:val="23"/>
            <w:szCs w:val="23"/>
          </w:rPr>
          <w:t>https://www.uaex.uada.edu/farm-ranch/crops-commercial-horticulture/horticulture/nccc-212-22.aspx</w:t>
        </w:r>
      </w:hyperlink>
    </w:p>
    <w:p w:rsidR="00D37AF1" w:rsidRDefault="00EE0042">
      <w:bookmarkStart w:id="1" w:name="_GoBack"/>
      <w:bookmarkEnd w:id="0"/>
      <w:bookmarkEnd w:id="1"/>
    </w:p>
    <w:sectPr w:rsidR="00D3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2F52"/>
    <w:multiLevelType w:val="multilevel"/>
    <w:tmpl w:val="20C8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86E4A"/>
    <w:multiLevelType w:val="hybridMultilevel"/>
    <w:tmpl w:val="910ADA60"/>
    <w:lvl w:ilvl="0" w:tplc="C05860D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161965"/>
    <w:multiLevelType w:val="multilevel"/>
    <w:tmpl w:val="D5F4A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45E4E"/>
    <w:multiLevelType w:val="hybridMultilevel"/>
    <w:tmpl w:val="E692FF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226AB7"/>
    <w:multiLevelType w:val="hybridMultilevel"/>
    <w:tmpl w:val="79C62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42"/>
    <w:rsid w:val="00036614"/>
    <w:rsid w:val="00461DFF"/>
    <w:rsid w:val="008213F7"/>
    <w:rsid w:val="00CF50F0"/>
    <w:rsid w:val="00E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3639B-EB9C-4AE2-9466-F4562752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042"/>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042"/>
    <w:rPr>
      <w:color w:val="0563C1"/>
      <w:u w:val="single"/>
    </w:rPr>
  </w:style>
  <w:style w:type="table" w:styleId="TableGrid">
    <w:name w:val="Table Grid"/>
    <w:basedOn w:val="TableNormal"/>
    <w:uiPriority w:val="39"/>
    <w:rsid w:val="00EE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aex.uada.edu/farm-ranch/crops-commercial-horticulture/horticulture/nccc-212-2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7815</Characters>
  <Application>Microsoft Office Word</Application>
  <DocSecurity>0</DocSecurity>
  <Lines>601</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Leigh Worthington</dc:creator>
  <cp:keywords/>
  <dc:description/>
  <cp:lastModifiedBy>Margaret Leigh Worthington</cp:lastModifiedBy>
  <cp:revision>1</cp:revision>
  <dcterms:created xsi:type="dcterms:W3CDTF">2023-01-11T21:55:00Z</dcterms:created>
  <dcterms:modified xsi:type="dcterms:W3CDTF">2023-01-11T21:56:00Z</dcterms:modified>
</cp:coreProperties>
</file>