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6CDA" w14:textId="79A0A4A2" w:rsidR="00281DCB" w:rsidRPr="00281DCB" w:rsidRDefault="00281DCB" w:rsidP="00281DCB">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u w:val="single"/>
        </w:rPr>
      </w:pPr>
      <w:r w:rsidRPr="00281DCB">
        <w:rPr>
          <w:b/>
          <w:sz w:val="28"/>
          <w:szCs w:val="28"/>
          <w:u w:val="single"/>
        </w:rPr>
        <w:t>Meeting Minutes</w:t>
      </w:r>
    </w:p>
    <w:p w14:paraId="4C03C007" w14:textId="29902CD3" w:rsidR="00281DCB" w:rsidRPr="00961CD6" w:rsidRDefault="00281DCB" w:rsidP="00281DCB">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961CD6">
        <w:rPr>
          <w:b/>
          <w:szCs w:val="24"/>
        </w:rPr>
        <w:t xml:space="preserve"> NC-229. Title:</w:t>
      </w:r>
      <w:r w:rsidRPr="00961CD6">
        <w:rPr>
          <w:szCs w:val="24"/>
        </w:rPr>
        <w:t xml:space="preserve"> </w:t>
      </w:r>
      <w:r w:rsidRPr="00961CD6">
        <w:rPr>
          <w:b/>
          <w:szCs w:val="24"/>
        </w:rPr>
        <w:t>PRRSV and other emerging viral diseases of swine</w:t>
      </w:r>
    </w:p>
    <w:p w14:paraId="46EAB12C" w14:textId="77777777" w:rsidR="00281DCB" w:rsidRPr="00961CD6" w:rsidRDefault="00281DCB" w:rsidP="00281DCB">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961CD6">
        <w:rPr>
          <w:b/>
          <w:szCs w:val="24"/>
        </w:rPr>
        <w:t xml:space="preserve">Period Covered: December 2 2018 to November 2, 2019 </w:t>
      </w:r>
    </w:p>
    <w:p w14:paraId="349BBCA7" w14:textId="77777777" w:rsidR="00281DCB" w:rsidRPr="00961CD6" w:rsidRDefault="00281DCB" w:rsidP="00281DCB">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961CD6">
        <w:rPr>
          <w:b/>
          <w:szCs w:val="24"/>
        </w:rPr>
        <w:t>Date for This Report to be submitted to NIMSS: January 2, 2020</w:t>
      </w:r>
    </w:p>
    <w:p w14:paraId="55A11A13" w14:textId="77777777" w:rsidR="00281DCB" w:rsidRPr="00961CD6" w:rsidRDefault="00281DCB" w:rsidP="00281DCB">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961CD6">
        <w:rPr>
          <w:b/>
          <w:szCs w:val="24"/>
        </w:rPr>
        <w:t>Annual Meeting Date:  November 2, 2019</w:t>
      </w:r>
    </w:p>
    <w:p w14:paraId="207228B7" w14:textId="77777777" w:rsidR="00281DCB" w:rsidRPr="000D35F1" w:rsidRDefault="00281DCB" w:rsidP="00281DCB">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r w:rsidRPr="000D35F1">
        <w:rPr>
          <w:b/>
          <w:color w:val="000000" w:themeColor="text1"/>
          <w:szCs w:val="24"/>
        </w:rPr>
        <w:t xml:space="preserve">Participants: </w:t>
      </w:r>
    </w:p>
    <w:p w14:paraId="5690B7D7" w14:textId="77777777" w:rsidR="00281DCB" w:rsidRPr="00281DCB" w:rsidRDefault="00281DCB" w:rsidP="00281DCB">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281DCB">
        <w:rPr>
          <w:color w:val="000000" w:themeColor="text1"/>
          <w:szCs w:val="24"/>
        </w:rPr>
        <w:t>The following stations were represented at the meeting:</w:t>
      </w:r>
    </w:p>
    <w:p w14:paraId="08E99843" w14:textId="77777777" w:rsidR="00281DCB" w:rsidRPr="00281DCB" w:rsidRDefault="00281DCB" w:rsidP="00281DCB">
      <w:pPr>
        <w:widowControl/>
        <w:spacing w:before="0" w:after="0"/>
        <w:ind w:left="240" w:hanging="240"/>
        <w:rPr>
          <w:snapToGrid/>
          <w:color w:val="000000" w:themeColor="text1"/>
          <w:szCs w:val="24"/>
        </w:rPr>
      </w:pPr>
      <w:r w:rsidRPr="00281DCB">
        <w:rPr>
          <w:snapToGrid/>
          <w:color w:val="000000" w:themeColor="text1"/>
          <w:szCs w:val="24"/>
        </w:rPr>
        <w:t>Eric Nelson South Dakota State U. (SDSU); eric.nelson@sdstate.edu</w:t>
      </w:r>
    </w:p>
    <w:p w14:paraId="0482FE10" w14:textId="77777777" w:rsidR="00281DCB" w:rsidRPr="00281DCB" w:rsidRDefault="00281DCB" w:rsidP="00281DCB">
      <w:pPr>
        <w:widowControl/>
        <w:spacing w:before="0" w:after="0"/>
        <w:ind w:left="240" w:hanging="240"/>
        <w:rPr>
          <w:snapToGrid/>
          <w:color w:val="000000" w:themeColor="text1"/>
          <w:szCs w:val="24"/>
        </w:rPr>
      </w:pPr>
      <w:proofErr w:type="spellStart"/>
      <w:r w:rsidRPr="00281DCB">
        <w:rPr>
          <w:snapToGrid/>
          <w:color w:val="000000" w:themeColor="text1"/>
          <w:szCs w:val="24"/>
          <w:bdr w:val="none" w:sz="0" w:space="0" w:color="auto" w:frame="1"/>
        </w:rPr>
        <w:t>Hiep</w:t>
      </w:r>
      <w:proofErr w:type="spellEnd"/>
      <w:r w:rsidRPr="00281DCB">
        <w:rPr>
          <w:snapToGrid/>
          <w:color w:val="000000" w:themeColor="text1"/>
          <w:szCs w:val="24"/>
          <w:bdr w:val="none" w:sz="0" w:space="0" w:color="auto" w:frame="1"/>
        </w:rPr>
        <w:t xml:space="preserve"> Vu, </w:t>
      </w:r>
      <w:r w:rsidRPr="00281DCB">
        <w:rPr>
          <w:snapToGrid/>
          <w:color w:val="000000" w:themeColor="text1"/>
          <w:szCs w:val="24"/>
        </w:rPr>
        <w:t xml:space="preserve">University of Nebraska-Lincoln (UNL), </w:t>
      </w:r>
      <w:hyperlink r:id="rId5" w:history="1">
        <w:r w:rsidRPr="00281DCB">
          <w:rPr>
            <w:rStyle w:val="Hyperlink"/>
            <w:snapToGrid/>
            <w:color w:val="000000" w:themeColor="text1"/>
            <w:szCs w:val="24"/>
            <w:u w:val="none"/>
          </w:rPr>
          <w:t>hiepvu@unl.edu</w:t>
        </w:r>
      </w:hyperlink>
    </w:p>
    <w:p w14:paraId="30595660" w14:textId="77777777" w:rsidR="00281DCB" w:rsidRPr="00281DCB" w:rsidRDefault="00281DCB" w:rsidP="00281DCB">
      <w:pPr>
        <w:widowControl/>
        <w:spacing w:before="0" w:after="0"/>
        <w:ind w:left="240" w:hanging="240"/>
        <w:rPr>
          <w:snapToGrid/>
          <w:color w:val="000000" w:themeColor="text1"/>
          <w:szCs w:val="24"/>
        </w:rPr>
      </w:pPr>
      <w:r w:rsidRPr="00281DCB">
        <w:rPr>
          <w:snapToGrid/>
          <w:color w:val="000000" w:themeColor="text1"/>
          <w:szCs w:val="24"/>
        </w:rPr>
        <w:t xml:space="preserve">Rowland, Raymond R.R.; Kansas State University (KSU); </w:t>
      </w:r>
      <w:hyperlink r:id="rId6" w:history="1">
        <w:r w:rsidRPr="00281DCB">
          <w:rPr>
            <w:snapToGrid/>
            <w:color w:val="000000" w:themeColor="text1"/>
            <w:szCs w:val="24"/>
            <w:bdr w:val="none" w:sz="0" w:space="0" w:color="auto" w:frame="1"/>
          </w:rPr>
          <w:t>browland@vet.k-state.edu</w:t>
        </w:r>
      </w:hyperlink>
    </w:p>
    <w:p w14:paraId="6E535AF1" w14:textId="77777777" w:rsidR="00281DCB" w:rsidRPr="00281DCB" w:rsidRDefault="00281DCB" w:rsidP="00281DCB">
      <w:pPr>
        <w:widowControl/>
        <w:spacing w:before="0" w:after="0"/>
        <w:ind w:left="240" w:hanging="240"/>
        <w:rPr>
          <w:snapToGrid/>
          <w:color w:val="000000" w:themeColor="text1"/>
          <w:szCs w:val="24"/>
        </w:rPr>
      </w:pPr>
      <w:r w:rsidRPr="00281DCB">
        <w:rPr>
          <w:snapToGrid/>
          <w:color w:val="000000" w:themeColor="text1"/>
          <w:szCs w:val="24"/>
        </w:rPr>
        <w:t xml:space="preserve">Benfield, David, Ohio State University (OSU); </w:t>
      </w:r>
      <w:hyperlink r:id="rId7" w:history="1">
        <w:r w:rsidRPr="00281DCB">
          <w:rPr>
            <w:snapToGrid/>
            <w:color w:val="000000" w:themeColor="text1"/>
            <w:szCs w:val="24"/>
            <w:bdr w:val="none" w:sz="0" w:space="0" w:color="auto" w:frame="1"/>
          </w:rPr>
          <w:t>benfield.2@osu.edu</w:t>
        </w:r>
      </w:hyperlink>
      <w:r w:rsidRPr="00281DCB">
        <w:rPr>
          <w:snapToGrid/>
          <w:color w:val="000000" w:themeColor="text1"/>
          <w:szCs w:val="24"/>
        </w:rPr>
        <w:t xml:space="preserve"> </w:t>
      </w:r>
    </w:p>
    <w:p w14:paraId="0ED4C6FD" w14:textId="77777777" w:rsidR="00281DCB" w:rsidRPr="00281DCB" w:rsidRDefault="00281DCB" w:rsidP="00281DCB">
      <w:pPr>
        <w:widowControl/>
        <w:spacing w:before="0" w:after="0"/>
        <w:ind w:left="240" w:hanging="240"/>
        <w:rPr>
          <w:snapToGrid/>
          <w:color w:val="000000" w:themeColor="text1"/>
          <w:szCs w:val="24"/>
          <w:bdr w:val="none" w:sz="0" w:space="0" w:color="auto" w:frame="1"/>
          <w:lang w:val="de-DE"/>
        </w:rPr>
      </w:pPr>
      <w:r w:rsidRPr="00281DCB">
        <w:rPr>
          <w:snapToGrid/>
          <w:color w:val="000000" w:themeColor="text1"/>
          <w:szCs w:val="24"/>
          <w:lang w:val="de-DE"/>
        </w:rPr>
        <w:t xml:space="preserve">Faaberg, Kay; National Animal Disease Center (NADC); </w:t>
      </w:r>
      <w:r w:rsidRPr="00281DCB">
        <w:fldChar w:fldCharType="begin"/>
      </w:r>
      <w:r w:rsidRPr="00281DCB">
        <w:instrText xml:space="preserve"> HYPERLINK "mailto:kay.faaberg@ars.usda.gov" </w:instrText>
      </w:r>
      <w:r w:rsidRPr="00281DCB">
        <w:fldChar w:fldCharType="separate"/>
      </w:r>
      <w:r w:rsidRPr="00281DCB">
        <w:rPr>
          <w:snapToGrid/>
          <w:color w:val="000000" w:themeColor="text1"/>
          <w:szCs w:val="24"/>
          <w:bdr w:val="none" w:sz="0" w:space="0" w:color="auto" w:frame="1"/>
          <w:lang w:val="de-DE"/>
        </w:rPr>
        <w:t>kay.faaberg@ars.usda.gov</w:t>
      </w:r>
      <w:r w:rsidRPr="00281DCB">
        <w:rPr>
          <w:snapToGrid/>
          <w:color w:val="000000" w:themeColor="text1"/>
          <w:szCs w:val="24"/>
          <w:bdr w:val="none" w:sz="0" w:space="0" w:color="auto" w:frame="1"/>
          <w:lang w:val="de-DE"/>
        </w:rPr>
        <w:fldChar w:fldCharType="end"/>
      </w:r>
    </w:p>
    <w:p w14:paraId="13E2A012" w14:textId="77777777" w:rsidR="00281DCB" w:rsidRPr="00281DCB" w:rsidRDefault="00281DCB" w:rsidP="00281DCB">
      <w:pPr>
        <w:widowControl/>
        <w:spacing w:before="0" w:after="0"/>
        <w:rPr>
          <w:snapToGrid/>
          <w:color w:val="000000" w:themeColor="text1"/>
          <w:szCs w:val="24"/>
          <w:lang w:val="de-DE"/>
        </w:rPr>
      </w:pPr>
      <w:r w:rsidRPr="00281DCB">
        <w:rPr>
          <w:snapToGrid/>
          <w:color w:val="000000" w:themeColor="text1"/>
          <w:szCs w:val="24"/>
          <w:lang w:val="de-DE"/>
        </w:rPr>
        <w:t xml:space="preserve">Gourapura, Renukaradhya J.; The Ohio State University (OSU); </w:t>
      </w:r>
      <w:r w:rsidRPr="00281DCB">
        <w:rPr>
          <w:color w:val="000000" w:themeColor="text1"/>
          <w:szCs w:val="24"/>
        </w:rPr>
        <w:fldChar w:fldCharType="begin"/>
      </w:r>
      <w:r w:rsidRPr="00281DCB">
        <w:rPr>
          <w:color w:val="000000" w:themeColor="text1"/>
          <w:szCs w:val="24"/>
        </w:rPr>
        <w:instrText xml:space="preserve"> HYPERLINK "mailto:gourapura.1@osu.edu" </w:instrText>
      </w:r>
      <w:r w:rsidRPr="00281DCB">
        <w:rPr>
          <w:color w:val="000000" w:themeColor="text1"/>
          <w:szCs w:val="24"/>
        </w:rPr>
        <w:fldChar w:fldCharType="separate"/>
      </w:r>
      <w:r w:rsidRPr="00281DCB">
        <w:rPr>
          <w:snapToGrid/>
          <w:color w:val="000000" w:themeColor="text1"/>
          <w:szCs w:val="24"/>
          <w:lang w:val="de-DE"/>
        </w:rPr>
        <w:t>gourapura.1@osu.edu</w:t>
      </w:r>
      <w:r w:rsidRPr="00281DCB">
        <w:rPr>
          <w:snapToGrid/>
          <w:color w:val="000000" w:themeColor="text1"/>
          <w:szCs w:val="24"/>
          <w:lang w:val="de-DE"/>
        </w:rPr>
        <w:fldChar w:fldCharType="end"/>
      </w:r>
      <w:r w:rsidRPr="00281DCB">
        <w:rPr>
          <w:snapToGrid/>
          <w:color w:val="000000" w:themeColor="text1"/>
          <w:szCs w:val="24"/>
          <w:lang w:val="de-DE"/>
        </w:rPr>
        <w:t xml:space="preserve"> </w:t>
      </w:r>
    </w:p>
    <w:p w14:paraId="782382F1" w14:textId="77777777" w:rsidR="00281DCB" w:rsidRPr="00281DCB" w:rsidRDefault="00281DCB" w:rsidP="00281DCB">
      <w:pPr>
        <w:widowControl/>
        <w:spacing w:before="0" w:after="0"/>
        <w:ind w:left="240" w:hanging="240"/>
        <w:rPr>
          <w:snapToGrid/>
          <w:color w:val="000000" w:themeColor="text1"/>
          <w:szCs w:val="24"/>
        </w:rPr>
      </w:pPr>
      <w:proofErr w:type="spellStart"/>
      <w:r w:rsidRPr="00281DCB">
        <w:rPr>
          <w:snapToGrid/>
          <w:color w:val="000000" w:themeColor="text1"/>
          <w:szCs w:val="24"/>
        </w:rPr>
        <w:t>Lunney</w:t>
      </w:r>
      <w:proofErr w:type="spellEnd"/>
      <w:r w:rsidRPr="00281DCB">
        <w:rPr>
          <w:snapToGrid/>
          <w:color w:val="000000" w:themeColor="text1"/>
          <w:szCs w:val="24"/>
        </w:rPr>
        <w:t xml:space="preserve">, Joan; USDA-ARS, BARC, </w:t>
      </w:r>
      <w:hyperlink r:id="rId8" w:history="1">
        <w:r w:rsidRPr="00281DCB">
          <w:rPr>
            <w:snapToGrid/>
            <w:color w:val="000000" w:themeColor="text1"/>
            <w:szCs w:val="24"/>
          </w:rPr>
          <w:t>joan.lunney@ars.usda.gov</w:t>
        </w:r>
      </w:hyperlink>
    </w:p>
    <w:p w14:paraId="05633E6E" w14:textId="77777777" w:rsidR="00281DCB" w:rsidRPr="00281DCB" w:rsidRDefault="00281DCB" w:rsidP="00281DCB">
      <w:pPr>
        <w:widowControl/>
        <w:spacing w:before="0" w:after="0"/>
        <w:ind w:left="240" w:hanging="240"/>
        <w:rPr>
          <w:snapToGrid/>
          <w:color w:val="000000" w:themeColor="text1"/>
          <w:szCs w:val="24"/>
        </w:rPr>
      </w:pPr>
      <w:r w:rsidRPr="00281DCB">
        <w:rPr>
          <w:snapToGrid/>
          <w:color w:val="000000" w:themeColor="text1"/>
          <w:szCs w:val="24"/>
        </w:rPr>
        <w:t>Schroeder, Declan, University of Minnesota (UMN); deschroe@umn.edu</w:t>
      </w:r>
    </w:p>
    <w:p w14:paraId="4B5EC492" w14:textId="77777777" w:rsidR="00281DCB" w:rsidRPr="00281DCB" w:rsidRDefault="00281DCB" w:rsidP="00281DCB">
      <w:pPr>
        <w:widowControl/>
        <w:spacing w:before="0" w:after="0"/>
        <w:rPr>
          <w:snapToGrid/>
          <w:color w:val="000000" w:themeColor="text1"/>
          <w:szCs w:val="24"/>
          <w:lang w:val="fr-CA"/>
        </w:rPr>
      </w:pPr>
      <w:proofErr w:type="spellStart"/>
      <w:r w:rsidRPr="00281DCB">
        <w:rPr>
          <w:snapToGrid/>
          <w:color w:val="000000" w:themeColor="text1"/>
          <w:szCs w:val="24"/>
          <w:lang w:val="fr-CA"/>
        </w:rPr>
        <w:t>Pogranichniy</w:t>
      </w:r>
      <w:proofErr w:type="spellEnd"/>
      <w:r w:rsidRPr="00281DCB">
        <w:rPr>
          <w:snapToGrid/>
          <w:color w:val="000000" w:themeColor="text1"/>
          <w:szCs w:val="24"/>
          <w:lang w:val="fr-CA"/>
        </w:rPr>
        <w:t xml:space="preserve"> Roman, Kansas State </w:t>
      </w:r>
      <w:proofErr w:type="spellStart"/>
      <w:r w:rsidRPr="00281DCB">
        <w:rPr>
          <w:snapToGrid/>
          <w:color w:val="000000" w:themeColor="text1"/>
          <w:szCs w:val="24"/>
          <w:lang w:val="fr-CA"/>
        </w:rPr>
        <w:t>University</w:t>
      </w:r>
      <w:proofErr w:type="spellEnd"/>
      <w:r w:rsidRPr="00281DCB">
        <w:rPr>
          <w:snapToGrid/>
          <w:color w:val="000000" w:themeColor="text1"/>
          <w:szCs w:val="24"/>
          <w:lang w:val="fr-CA"/>
        </w:rPr>
        <w:t>, rmp@vet.k-state.edu</w:t>
      </w:r>
    </w:p>
    <w:p w14:paraId="0DA8013D" w14:textId="77777777" w:rsidR="00281DCB" w:rsidRPr="00281DCB" w:rsidRDefault="00281DCB" w:rsidP="00281DCB">
      <w:pPr>
        <w:widowControl/>
        <w:spacing w:before="0" w:after="0"/>
        <w:rPr>
          <w:snapToGrid/>
          <w:color w:val="000000" w:themeColor="text1"/>
          <w:szCs w:val="24"/>
        </w:rPr>
      </w:pPr>
      <w:r w:rsidRPr="00281DCB">
        <w:rPr>
          <w:snapToGrid/>
          <w:color w:val="000000" w:themeColor="text1"/>
          <w:szCs w:val="24"/>
        </w:rPr>
        <w:t>Ramamoorthy, Sheela, North Dakota - North Dakota St Univ (ND); sheela.ramamoorthy@ndsu.edu</w:t>
      </w:r>
    </w:p>
    <w:p w14:paraId="01443FBB" w14:textId="77777777" w:rsidR="00281DCB" w:rsidRPr="00281DCB" w:rsidRDefault="00281DCB" w:rsidP="00281DCB">
      <w:pPr>
        <w:widowControl/>
        <w:spacing w:before="0" w:after="0"/>
        <w:ind w:left="240" w:hanging="240"/>
        <w:rPr>
          <w:snapToGrid/>
          <w:color w:val="000000" w:themeColor="text1"/>
          <w:szCs w:val="24"/>
        </w:rPr>
      </w:pPr>
      <w:r w:rsidRPr="00281DCB">
        <w:rPr>
          <w:snapToGrid/>
          <w:color w:val="000000" w:themeColor="text1"/>
          <w:szCs w:val="24"/>
        </w:rPr>
        <w:t xml:space="preserve">Zhang, </w:t>
      </w:r>
      <w:proofErr w:type="spellStart"/>
      <w:r w:rsidRPr="00281DCB">
        <w:rPr>
          <w:snapToGrid/>
          <w:color w:val="000000" w:themeColor="text1"/>
          <w:szCs w:val="24"/>
        </w:rPr>
        <w:t>Yanjin</w:t>
      </w:r>
      <w:proofErr w:type="spellEnd"/>
      <w:r w:rsidRPr="00281DCB">
        <w:rPr>
          <w:snapToGrid/>
          <w:color w:val="000000" w:themeColor="text1"/>
          <w:szCs w:val="24"/>
        </w:rPr>
        <w:t xml:space="preserve">; University of Maryland; </w:t>
      </w:r>
      <w:hyperlink r:id="rId9" w:history="1">
        <w:r w:rsidRPr="00281DCB">
          <w:rPr>
            <w:rStyle w:val="Hyperlink"/>
            <w:snapToGrid/>
            <w:color w:val="000000" w:themeColor="text1"/>
            <w:szCs w:val="24"/>
            <w:u w:val="none"/>
          </w:rPr>
          <w:t>zhangyj@umd.edu</w:t>
        </w:r>
      </w:hyperlink>
    </w:p>
    <w:p w14:paraId="324D8FBF" w14:textId="77777777" w:rsidR="00281DCB" w:rsidRPr="00281DCB" w:rsidRDefault="00281DCB" w:rsidP="00281DCB">
      <w:pPr>
        <w:widowControl/>
        <w:spacing w:before="0" w:after="0"/>
        <w:rPr>
          <w:snapToGrid/>
          <w:color w:val="000000" w:themeColor="text1"/>
          <w:szCs w:val="24"/>
        </w:rPr>
      </w:pPr>
      <w:r w:rsidRPr="00281DCB">
        <w:rPr>
          <w:snapToGrid/>
          <w:color w:val="000000" w:themeColor="text1"/>
          <w:szCs w:val="24"/>
        </w:rPr>
        <w:t xml:space="preserve">Zimmerman, Jeff; Iowa State University (ISU); </w:t>
      </w:r>
      <w:hyperlink r:id="rId10" w:history="1">
        <w:r w:rsidRPr="00281DCB">
          <w:rPr>
            <w:snapToGrid/>
            <w:color w:val="000000" w:themeColor="text1"/>
            <w:szCs w:val="24"/>
            <w:bdr w:val="none" w:sz="0" w:space="0" w:color="auto" w:frame="1"/>
          </w:rPr>
          <w:t>jjzimm@iastate.edu</w:t>
        </w:r>
      </w:hyperlink>
      <w:r w:rsidRPr="00281DCB">
        <w:rPr>
          <w:snapToGrid/>
          <w:color w:val="000000" w:themeColor="text1"/>
          <w:szCs w:val="24"/>
        </w:rPr>
        <w:t xml:space="preserve"> </w:t>
      </w:r>
    </w:p>
    <w:p w14:paraId="64906FAC" w14:textId="77777777" w:rsidR="00281DCB" w:rsidRPr="00281DCB" w:rsidRDefault="00281DCB" w:rsidP="00281DCB">
      <w:pPr>
        <w:widowControl/>
        <w:spacing w:before="0" w:after="0"/>
        <w:rPr>
          <w:snapToGrid/>
          <w:color w:val="000000" w:themeColor="text1"/>
          <w:szCs w:val="24"/>
        </w:rPr>
      </w:pPr>
      <w:r w:rsidRPr="00281DCB">
        <w:rPr>
          <w:snapToGrid/>
          <w:color w:val="000000" w:themeColor="text1"/>
          <w:szCs w:val="24"/>
        </w:rPr>
        <w:t xml:space="preserve">Kevin </w:t>
      </w:r>
      <w:proofErr w:type="spellStart"/>
      <w:r w:rsidRPr="00281DCB">
        <w:rPr>
          <w:snapToGrid/>
          <w:color w:val="000000" w:themeColor="text1"/>
          <w:szCs w:val="24"/>
        </w:rPr>
        <w:t>Lahmers</w:t>
      </w:r>
      <w:proofErr w:type="spellEnd"/>
      <w:r w:rsidRPr="00281DCB">
        <w:rPr>
          <w:snapToGrid/>
          <w:color w:val="000000" w:themeColor="text1"/>
          <w:szCs w:val="24"/>
        </w:rPr>
        <w:t xml:space="preserve">, Virginia Tech, </w:t>
      </w:r>
      <w:hyperlink r:id="rId11" w:history="1">
        <w:r w:rsidRPr="00281DCB">
          <w:rPr>
            <w:rStyle w:val="Hyperlink"/>
            <w:snapToGrid/>
            <w:color w:val="000000" w:themeColor="text1"/>
            <w:szCs w:val="24"/>
            <w:u w:val="none"/>
          </w:rPr>
          <w:t>klahmers@vt.edu</w:t>
        </w:r>
      </w:hyperlink>
    </w:p>
    <w:p w14:paraId="1419044C" w14:textId="77777777" w:rsidR="00281DCB" w:rsidRPr="00281DCB" w:rsidRDefault="00281DCB" w:rsidP="00281DCB">
      <w:pPr>
        <w:widowControl/>
        <w:autoSpaceDE w:val="0"/>
        <w:autoSpaceDN w:val="0"/>
        <w:adjustRightInd w:val="0"/>
        <w:spacing w:before="0" w:after="0"/>
        <w:rPr>
          <w:rStyle w:val="Hyperlink"/>
          <w:snapToGrid/>
          <w:color w:val="000000" w:themeColor="text1"/>
          <w:szCs w:val="24"/>
          <w:u w:val="none"/>
        </w:rPr>
      </w:pPr>
      <w:proofErr w:type="spellStart"/>
      <w:r w:rsidRPr="00281DCB">
        <w:rPr>
          <w:snapToGrid/>
          <w:color w:val="000000" w:themeColor="text1"/>
          <w:szCs w:val="24"/>
        </w:rPr>
        <w:t>Zuckermann</w:t>
      </w:r>
      <w:proofErr w:type="spellEnd"/>
      <w:r w:rsidRPr="00281DCB">
        <w:rPr>
          <w:snapToGrid/>
          <w:color w:val="000000" w:themeColor="text1"/>
          <w:szCs w:val="24"/>
        </w:rPr>
        <w:t xml:space="preserve">, Federico; University of Illinois at Urbana-Champaign (UIUC); </w:t>
      </w:r>
      <w:hyperlink r:id="rId12" w:history="1">
        <w:r w:rsidRPr="00281DCB">
          <w:rPr>
            <w:rStyle w:val="Hyperlink"/>
            <w:snapToGrid/>
            <w:color w:val="000000" w:themeColor="text1"/>
            <w:szCs w:val="24"/>
            <w:u w:val="none"/>
          </w:rPr>
          <w:t>fazaaa@illinois.edu</w:t>
        </w:r>
      </w:hyperlink>
    </w:p>
    <w:p w14:paraId="1EC69B7F" w14:textId="77777777" w:rsidR="00281DCB" w:rsidRPr="00281DCB" w:rsidRDefault="00281DCB" w:rsidP="00281DCB">
      <w:pPr>
        <w:widowControl/>
        <w:autoSpaceDE w:val="0"/>
        <w:autoSpaceDN w:val="0"/>
        <w:adjustRightInd w:val="0"/>
        <w:spacing w:before="0" w:after="0"/>
        <w:rPr>
          <w:snapToGrid/>
          <w:color w:val="000000" w:themeColor="text1"/>
          <w:szCs w:val="24"/>
        </w:rPr>
      </w:pPr>
      <w:r w:rsidRPr="00281DCB">
        <w:rPr>
          <w:rStyle w:val="Hyperlink"/>
          <w:snapToGrid/>
          <w:color w:val="000000" w:themeColor="text1"/>
          <w:szCs w:val="24"/>
          <w:u w:val="none"/>
        </w:rPr>
        <w:t xml:space="preserve">Guillermo </w:t>
      </w:r>
      <w:proofErr w:type="spellStart"/>
      <w:r w:rsidRPr="00281DCB">
        <w:rPr>
          <w:rStyle w:val="Hyperlink"/>
          <w:snapToGrid/>
          <w:color w:val="000000" w:themeColor="text1"/>
          <w:szCs w:val="24"/>
          <w:u w:val="none"/>
        </w:rPr>
        <w:t>Rissati</w:t>
      </w:r>
      <w:proofErr w:type="spellEnd"/>
      <w:r w:rsidRPr="00281DCB">
        <w:rPr>
          <w:rStyle w:val="Hyperlink"/>
          <w:snapToGrid/>
          <w:color w:val="000000" w:themeColor="text1"/>
          <w:szCs w:val="24"/>
          <w:u w:val="none"/>
        </w:rPr>
        <w:t xml:space="preserve">, University of Connecticut, </w:t>
      </w:r>
      <w:r w:rsidRPr="00281DCB">
        <w:rPr>
          <w:color w:val="000000" w:themeColor="text1"/>
          <w:szCs w:val="24"/>
          <w:shd w:val="clear" w:color="auto" w:fill="FFFFFF"/>
        </w:rPr>
        <w:t>guillermo.risatti@uconn.edu</w:t>
      </w:r>
    </w:p>
    <w:p w14:paraId="44482057" w14:textId="77777777" w:rsidR="00281DCB" w:rsidRPr="00961CD6" w:rsidRDefault="00281DCB" w:rsidP="00281DCB">
      <w:pPr>
        <w:widowControl/>
        <w:autoSpaceDE w:val="0"/>
        <w:autoSpaceDN w:val="0"/>
        <w:adjustRightInd w:val="0"/>
        <w:spacing w:before="0" w:after="0"/>
        <w:rPr>
          <w:snapToGrid/>
          <w:szCs w:val="24"/>
        </w:rPr>
      </w:pPr>
    </w:p>
    <w:p w14:paraId="036A101F" w14:textId="77777777" w:rsidR="00281DCB" w:rsidRPr="00961CD6" w:rsidRDefault="00281DCB" w:rsidP="00281DCB">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961CD6">
        <w:rPr>
          <w:b/>
          <w:szCs w:val="24"/>
        </w:rPr>
        <w:t>Brief summary of minutes of annual meeting</w:t>
      </w:r>
      <w:r w:rsidRPr="00961CD6">
        <w:rPr>
          <w:szCs w:val="24"/>
        </w:rPr>
        <w:t xml:space="preserve">: </w:t>
      </w:r>
    </w:p>
    <w:p w14:paraId="16F939AD" w14:textId="77777777" w:rsidR="00281DCB" w:rsidRPr="00961CD6" w:rsidRDefault="00281DCB" w:rsidP="00281DCB">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961CD6">
        <w:rPr>
          <w:szCs w:val="24"/>
        </w:rPr>
        <w:t>The 2019 NC229 meeting was held on the afternoon of November 2, 2019, at the Marriot Downtown Hotel in Chicago Illinois. Meeting attendance exceeded 100 persons and participating stations and the meeting Agenda is shown in Table 1 (see above). The business meeting centered on the topics noted below:</w:t>
      </w:r>
    </w:p>
    <w:p w14:paraId="72264F1A" w14:textId="5BF5F76D" w:rsidR="00281DCB" w:rsidRPr="00281DCB" w:rsidRDefault="00281DCB" w:rsidP="00281DCB">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Cs/>
          <w:szCs w:val="24"/>
        </w:rPr>
        <w:t>1.</w:t>
      </w:r>
      <w:r w:rsidRPr="00281DCB">
        <w:rPr>
          <w:bCs/>
          <w:szCs w:val="24"/>
        </w:rPr>
        <w:t>Following the announcement of Dr. David Benfield’s retirement, Dr. Fernando Osorio was named the next administrative AA. Dr. Benfield was felicitated, followed by Dr. Peter Johnson, who also retired this year.</w:t>
      </w:r>
    </w:p>
    <w:p w14:paraId="42B58D8F" w14:textId="02C64043" w:rsidR="00281DCB" w:rsidRPr="00281DCB" w:rsidRDefault="00281DCB" w:rsidP="00281DCB">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Cs/>
          <w:szCs w:val="24"/>
        </w:rPr>
        <w:t>2.</w:t>
      </w:r>
      <w:r w:rsidRPr="00281DCB">
        <w:rPr>
          <w:bCs/>
          <w:szCs w:val="24"/>
        </w:rPr>
        <w:t>Dr Sheela Ramamoorthy</w:t>
      </w:r>
      <w:r w:rsidRPr="00281DCB">
        <w:rPr>
          <w:szCs w:val="24"/>
        </w:rPr>
        <w:t xml:space="preserve"> (NDSU) rotated from the vice-chair to the chair position. Dr. Roman </w:t>
      </w:r>
      <w:proofErr w:type="spellStart"/>
      <w:r w:rsidRPr="00281DCB">
        <w:rPr>
          <w:szCs w:val="24"/>
        </w:rPr>
        <w:t>Pogranichny</w:t>
      </w:r>
      <w:proofErr w:type="spellEnd"/>
      <w:r w:rsidRPr="00281DCB">
        <w:rPr>
          <w:szCs w:val="24"/>
        </w:rPr>
        <w:t xml:space="preserve"> (KSU) was nominated and elected Vice-Chair, Dr. Pablo </w:t>
      </w:r>
      <w:proofErr w:type="spellStart"/>
      <w:r w:rsidRPr="00281DCB">
        <w:rPr>
          <w:szCs w:val="24"/>
        </w:rPr>
        <w:t>Pineyro</w:t>
      </w:r>
      <w:proofErr w:type="spellEnd"/>
      <w:r w:rsidRPr="00281DCB">
        <w:rPr>
          <w:szCs w:val="24"/>
        </w:rPr>
        <w:t xml:space="preserve"> (ISU) as secretary and Dr. </w:t>
      </w:r>
      <w:proofErr w:type="spellStart"/>
      <w:r w:rsidRPr="00281DCB">
        <w:rPr>
          <w:szCs w:val="24"/>
        </w:rPr>
        <w:t>Hiep</w:t>
      </w:r>
      <w:proofErr w:type="spellEnd"/>
      <w:r w:rsidRPr="00281DCB">
        <w:rPr>
          <w:szCs w:val="24"/>
        </w:rPr>
        <w:t xml:space="preserve"> Vu as board member-at-large. It was proposed that a rotating term of 2 years in service be followed for the executive board members so that there is more representation from the stations in the leadership team.</w:t>
      </w:r>
    </w:p>
    <w:p w14:paraId="4A047D31" w14:textId="2BB3BA2D" w:rsidR="00281DCB" w:rsidRPr="00281DCB" w:rsidRDefault="00281DCB" w:rsidP="00281DCB">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3.</w:t>
      </w:r>
      <w:r w:rsidRPr="00281DCB">
        <w:rPr>
          <w:szCs w:val="24"/>
        </w:rPr>
        <w:t>The members were updated about the successful renewal of the project for the next years and Dr. Fernando Osorio’s was applauded for his outstanding contribution and leadership towards the effort.</w:t>
      </w:r>
    </w:p>
    <w:p w14:paraId="0492E87E" w14:textId="54B62D1C" w:rsidR="00281DCB" w:rsidRPr="00281DCB" w:rsidRDefault="00281DCB" w:rsidP="00281DCB">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4.</w:t>
      </w:r>
      <w:r w:rsidRPr="00281DCB">
        <w:rPr>
          <w:szCs w:val="24"/>
        </w:rPr>
        <w:t xml:space="preserve">Dr. Dan Rock was recognized for his leadership as the </w:t>
      </w:r>
      <w:proofErr w:type="spellStart"/>
      <w:r w:rsidRPr="00281DCB">
        <w:rPr>
          <w:szCs w:val="24"/>
        </w:rPr>
        <w:t>out going</w:t>
      </w:r>
      <w:proofErr w:type="spellEnd"/>
      <w:r w:rsidRPr="00281DCB">
        <w:rPr>
          <w:szCs w:val="24"/>
        </w:rPr>
        <w:t xml:space="preserve"> chair of NC229. Drs. </w:t>
      </w:r>
      <w:r w:rsidRPr="00281DCB">
        <w:rPr>
          <w:szCs w:val="24"/>
        </w:rPr>
        <w:lastRenderedPageBreak/>
        <w:t>Ramamoorthy and Fang (co-chairs) and the NC229/ NA PRRS joint scientific program committee members were recognized for their outstanding efforts in organizing the scientific program.</w:t>
      </w:r>
    </w:p>
    <w:p w14:paraId="1E242E2D" w14:textId="40669B05" w:rsidR="00680D27" w:rsidRDefault="00281DCB" w:rsidP="00281DCB">
      <w:pPr>
        <w:rPr>
          <w:szCs w:val="24"/>
        </w:rPr>
      </w:pPr>
      <w:r>
        <w:rPr>
          <w:szCs w:val="24"/>
        </w:rPr>
        <w:t>5.</w:t>
      </w:r>
      <w:r w:rsidRPr="00961CD6">
        <w:rPr>
          <w:szCs w:val="24"/>
        </w:rPr>
        <w:t xml:space="preserve">The current structure of </w:t>
      </w:r>
      <w:r>
        <w:rPr>
          <w:szCs w:val="24"/>
        </w:rPr>
        <w:t>conducting</w:t>
      </w:r>
      <w:r w:rsidRPr="00961CD6">
        <w:rPr>
          <w:szCs w:val="24"/>
        </w:rPr>
        <w:t xml:space="preserve"> the NC229 scientific session within the umbrella of the NA PRRS symposium and CRWAD organizational mechanism was explained</w:t>
      </w:r>
      <w:r>
        <w:rPr>
          <w:szCs w:val="24"/>
        </w:rPr>
        <w:t xml:space="preserve"> to the audience</w:t>
      </w:r>
      <w:r w:rsidRPr="00961CD6">
        <w:rPr>
          <w:szCs w:val="24"/>
        </w:rPr>
        <w:t>.  Members were requested to contact Dr. Ramamoorthy with any suggestions regarding the meeting format, collaborative efforts or directions for the group.</w:t>
      </w:r>
    </w:p>
    <w:p w14:paraId="592081D6" w14:textId="74E7E80E" w:rsidR="00281DCB" w:rsidRDefault="00281DCB" w:rsidP="00281DCB">
      <w:pPr>
        <w:rPr>
          <w:szCs w:val="24"/>
        </w:rPr>
      </w:pPr>
      <w:r>
        <w:rPr>
          <w:szCs w:val="24"/>
        </w:rPr>
        <w:t>6.</w:t>
      </w:r>
      <w:bookmarkStart w:id="0" w:name="_GoBack"/>
      <w:bookmarkEnd w:id="0"/>
      <w:r>
        <w:rPr>
          <w:szCs w:val="24"/>
        </w:rPr>
        <w:t>The technical session which consisted of selected oral presentations from abstract submissions to the NA PRRS symposium was held on Saturday, Nov 2</w:t>
      </w:r>
      <w:r w:rsidRPr="00281DCB">
        <w:rPr>
          <w:szCs w:val="24"/>
          <w:vertAlign w:val="superscript"/>
        </w:rPr>
        <w:t>nd</w:t>
      </w:r>
      <w:r>
        <w:rPr>
          <w:szCs w:val="24"/>
        </w:rPr>
        <w:t xml:space="preserve"> (Table 1)</w:t>
      </w:r>
    </w:p>
    <w:p w14:paraId="3BC8B036" w14:textId="77777777" w:rsidR="00281DCB" w:rsidRPr="00961CD6" w:rsidRDefault="00281DCB" w:rsidP="00281DCB">
      <w:pPr>
        <w:widowControl/>
        <w:autoSpaceDE w:val="0"/>
        <w:autoSpaceDN w:val="0"/>
        <w:adjustRightInd w:val="0"/>
        <w:spacing w:before="0" w:after="0"/>
        <w:rPr>
          <w:b/>
          <w:snapToGrid/>
          <w:szCs w:val="24"/>
        </w:rPr>
      </w:pPr>
      <w:r w:rsidRPr="00961CD6">
        <w:rPr>
          <w:b/>
          <w:snapToGrid/>
          <w:szCs w:val="24"/>
        </w:rPr>
        <w:t xml:space="preserve">Table 1: </w:t>
      </w:r>
    </w:p>
    <w:p w14:paraId="1D1CD386" w14:textId="77777777" w:rsidR="00281DCB" w:rsidRPr="00281DCB" w:rsidRDefault="00281DCB" w:rsidP="00281DCB">
      <w:pPr>
        <w:widowControl/>
        <w:autoSpaceDE w:val="0"/>
        <w:autoSpaceDN w:val="0"/>
        <w:adjustRightInd w:val="0"/>
        <w:spacing w:before="0" w:after="0"/>
        <w:rPr>
          <w:bCs/>
          <w:snapToGrid/>
          <w:sz w:val="22"/>
          <w:szCs w:val="22"/>
        </w:rPr>
      </w:pPr>
    </w:p>
    <w:tbl>
      <w:tblPr>
        <w:tblStyle w:val="TableGrid"/>
        <w:tblW w:w="9355" w:type="dxa"/>
        <w:tblLook w:val="04A0" w:firstRow="1" w:lastRow="0" w:firstColumn="1" w:lastColumn="0" w:noHBand="0" w:noVBand="1"/>
      </w:tblPr>
      <w:tblGrid>
        <w:gridCol w:w="1435"/>
        <w:gridCol w:w="7920"/>
      </w:tblGrid>
      <w:tr w:rsidR="00281DCB" w:rsidRPr="00281DCB" w14:paraId="61DDC53E" w14:textId="77777777" w:rsidTr="0066368C">
        <w:tc>
          <w:tcPr>
            <w:tcW w:w="1435" w:type="dxa"/>
          </w:tcPr>
          <w:p w14:paraId="75EB6F3A" w14:textId="77777777" w:rsidR="00281DCB" w:rsidRPr="00281DCB" w:rsidRDefault="00281DCB" w:rsidP="0066368C">
            <w:pPr>
              <w:rPr>
                <w:bCs/>
                <w:sz w:val="22"/>
                <w:szCs w:val="22"/>
              </w:rPr>
            </w:pPr>
          </w:p>
        </w:tc>
        <w:tc>
          <w:tcPr>
            <w:tcW w:w="7920" w:type="dxa"/>
          </w:tcPr>
          <w:p w14:paraId="64170312" w14:textId="77777777" w:rsidR="00281DCB" w:rsidRPr="00281DCB" w:rsidRDefault="00281DCB" w:rsidP="0066368C">
            <w:pPr>
              <w:jc w:val="center"/>
              <w:rPr>
                <w:bCs/>
                <w:sz w:val="22"/>
                <w:szCs w:val="22"/>
              </w:rPr>
            </w:pPr>
            <w:r w:rsidRPr="00281DCB">
              <w:rPr>
                <w:bCs/>
                <w:sz w:val="22"/>
                <w:szCs w:val="22"/>
              </w:rPr>
              <w:t xml:space="preserve">Program: NC 229 </w:t>
            </w:r>
            <w:proofErr w:type="spellStart"/>
            <w:r w:rsidRPr="00281DCB">
              <w:rPr>
                <w:bCs/>
                <w:sz w:val="22"/>
                <w:szCs w:val="22"/>
              </w:rPr>
              <w:t>scientific</w:t>
            </w:r>
            <w:proofErr w:type="spellEnd"/>
            <w:r w:rsidRPr="00281DCB">
              <w:rPr>
                <w:bCs/>
                <w:sz w:val="22"/>
                <w:szCs w:val="22"/>
              </w:rPr>
              <w:t xml:space="preserve"> session</w:t>
            </w:r>
          </w:p>
        </w:tc>
      </w:tr>
      <w:tr w:rsidR="00281DCB" w:rsidRPr="00281DCB" w14:paraId="6ED5D024" w14:textId="77777777" w:rsidTr="0066368C">
        <w:tc>
          <w:tcPr>
            <w:tcW w:w="1435" w:type="dxa"/>
          </w:tcPr>
          <w:p w14:paraId="13E4D775" w14:textId="77777777" w:rsidR="00281DCB" w:rsidRPr="00281DCB" w:rsidRDefault="00281DCB" w:rsidP="0066368C">
            <w:pPr>
              <w:rPr>
                <w:bCs/>
                <w:sz w:val="22"/>
                <w:szCs w:val="22"/>
              </w:rPr>
            </w:pPr>
          </w:p>
        </w:tc>
        <w:tc>
          <w:tcPr>
            <w:tcW w:w="7920" w:type="dxa"/>
          </w:tcPr>
          <w:p w14:paraId="4D2A679D" w14:textId="77777777" w:rsidR="00281DCB" w:rsidRPr="00281DCB" w:rsidRDefault="00281DCB" w:rsidP="0066368C">
            <w:pPr>
              <w:jc w:val="center"/>
              <w:rPr>
                <w:bCs/>
                <w:sz w:val="22"/>
                <w:szCs w:val="22"/>
              </w:rPr>
            </w:pPr>
            <w:r w:rsidRPr="00281DCB">
              <w:rPr>
                <w:bCs/>
                <w:sz w:val="22"/>
                <w:szCs w:val="22"/>
              </w:rPr>
              <w:t xml:space="preserve">Saturday </w:t>
            </w:r>
            <w:proofErr w:type="spellStart"/>
            <w:r w:rsidRPr="00281DCB">
              <w:rPr>
                <w:bCs/>
                <w:sz w:val="22"/>
                <w:szCs w:val="22"/>
              </w:rPr>
              <w:t>November</w:t>
            </w:r>
            <w:proofErr w:type="spellEnd"/>
            <w:r w:rsidRPr="00281DCB">
              <w:rPr>
                <w:bCs/>
                <w:sz w:val="22"/>
                <w:szCs w:val="22"/>
              </w:rPr>
              <w:t xml:space="preserve"> 2, 2019</w:t>
            </w:r>
          </w:p>
        </w:tc>
      </w:tr>
      <w:tr w:rsidR="00281DCB" w:rsidRPr="00281DCB" w14:paraId="0F536941" w14:textId="77777777" w:rsidTr="0066368C">
        <w:tc>
          <w:tcPr>
            <w:tcW w:w="1435" w:type="dxa"/>
          </w:tcPr>
          <w:p w14:paraId="1B9EFAAE" w14:textId="77777777" w:rsidR="00281DCB" w:rsidRPr="00281DCB" w:rsidRDefault="00281DCB" w:rsidP="0066368C">
            <w:pPr>
              <w:rPr>
                <w:bCs/>
                <w:sz w:val="22"/>
                <w:szCs w:val="22"/>
              </w:rPr>
            </w:pPr>
            <w:r w:rsidRPr="00281DCB">
              <w:rPr>
                <w:bCs/>
                <w:sz w:val="22"/>
                <w:szCs w:val="22"/>
              </w:rPr>
              <w:t xml:space="preserve">1:30-5:00 </w:t>
            </w:r>
          </w:p>
        </w:tc>
        <w:tc>
          <w:tcPr>
            <w:tcW w:w="7920" w:type="dxa"/>
          </w:tcPr>
          <w:p w14:paraId="3D039398" w14:textId="77777777" w:rsidR="00281DCB" w:rsidRPr="00281DCB" w:rsidRDefault="00281DCB" w:rsidP="0066368C">
            <w:pPr>
              <w:rPr>
                <w:bCs/>
                <w:sz w:val="22"/>
                <w:szCs w:val="22"/>
              </w:rPr>
            </w:pPr>
            <w:proofErr w:type="spellStart"/>
            <w:r w:rsidRPr="00281DCB">
              <w:rPr>
                <w:bCs/>
                <w:sz w:val="22"/>
                <w:szCs w:val="22"/>
              </w:rPr>
              <w:t>Invited</w:t>
            </w:r>
            <w:proofErr w:type="spellEnd"/>
            <w:r w:rsidRPr="00281DCB">
              <w:rPr>
                <w:bCs/>
                <w:sz w:val="22"/>
                <w:szCs w:val="22"/>
              </w:rPr>
              <w:t xml:space="preserve"> </w:t>
            </w:r>
            <w:proofErr w:type="spellStart"/>
            <w:r w:rsidRPr="00281DCB">
              <w:rPr>
                <w:bCs/>
                <w:sz w:val="22"/>
                <w:szCs w:val="22"/>
              </w:rPr>
              <w:t>talks</w:t>
            </w:r>
            <w:proofErr w:type="spellEnd"/>
            <w:r w:rsidRPr="00281DCB">
              <w:rPr>
                <w:bCs/>
                <w:sz w:val="22"/>
                <w:szCs w:val="22"/>
              </w:rPr>
              <w:t xml:space="preserve"> and </w:t>
            </w:r>
            <w:proofErr w:type="spellStart"/>
            <w:r w:rsidRPr="00281DCB">
              <w:rPr>
                <w:bCs/>
                <w:sz w:val="22"/>
                <w:szCs w:val="22"/>
              </w:rPr>
              <w:t>presentations</w:t>
            </w:r>
            <w:proofErr w:type="spellEnd"/>
            <w:r w:rsidRPr="00281DCB">
              <w:rPr>
                <w:bCs/>
                <w:sz w:val="22"/>
                <w:szCs w:val="22"/>
              </w:rPr>
              <w:t xml:space="preserve"> </w:t>
            </w:r>
            <w:proofErr w:type="spellStart"/>
            <w:r w:rsidRPr="00281DCB">
              <w:rPr>
                <w:bCs/>
                <w:sz w:val="22"/>
                <w:szCs w:val="22"/>
              </w:rPr>
              <w:t>from</w:t>
            </w:r>
            <w:proofErr w:type="spellEnd"/>
            <w:r w:rsidRPr="00281DCB">
              <w:rPr>
                <w:bCs/>
                <w:sz w:val="22"/>
                <w:szCs w:val="22"/>
              </w:rPr>
              <w:t xml:space="preserve"> </w:t>
            </w:r>
            <w:proofErr w:type="spellStart"/>
            <w:r w:rsidRPr="00281DCB">
              <w:rPr>
                <w:bCs/>
                <w:sz w:val="22"/>
                <w:szCs w:val="22"/>
              </w:rPr>
              <w:t>selected</w:t>
            </w:r>
            <w:proofErr w:type="spellEnd"/>
            <w:r w:rsidRPr="00281DCB">
              <w:rPr>
                <w:bCs/>
                <w:sz w:val="22"/>
                <w:szCs w:val="22"/>
              </w:rPr>
              <w:t xml:space="preserve"> </w:t>
            </w:r>
            <w:proofErr w:type="spellStart"/>
            <w:r w:rsidRPr="00281DCB">
              <w:rPr>
                <w:bCs/>
                <w:sz w:val="22"/>
                <w:szCs w:val="22"/>
              </w:rPr>
              <w:t>submitted</w:t>
            </w:r>
            <w:proofErr w:type="spellEnd"/>
            <w:r w:rsidRPr="00281DCB">
              <w:rPr>
                <w:bCs/>
                <w:sz w:val="22"/>
                <w:szCs w:val="22"/>
              </w:rPr>
              <w:t xml:space="preserve"> abstracts. </w:t>
            </w:r>
          </w:p>
          <w:p w14:paraId="4D41F267" w14:textId="77777777" w:rsidR="00281DCB" w:rsidRPr="00281DCB" w:rsidRDefault="00281DCB" w:rsidP="0066368C">
            <w:pPr>
              <w:rPr>
                <w:bCs/>
                <w:sz w:val="22"/>
                <w:szCs w:val="22"/>
              </w:rPr>
            </w:pPr>
            <w:proofErr w:type="spellStart"/>
            <w:r w:rsidRPr="00281DCB">
              <w:rPr>
                <w:bCs/>
                <w:sz w:val="22"/>
                <w:szCs w:val="22"/>
              </w:rPr>
              <w:t>Organized</w:t>
            </w:r>
            <w:proofErr w:type="spellEnd"/>
            <w:r w:rsidRPr="00281DCB">
              <w:rPr>
                <w:bCs/>
                <w:sz w:val="22"/>
                <w:szCs w:val="22"/>
              </w:rPr>
              <w:t xml:space="preserve"> by NC-229</w:t>
            </w:r>
          </w:p>
          <w:p w14:paraId="75FD3E7E" w14:textId="77777777" w:rsidR="00281DCB" w:rsidRPr="00281DCB" w:rsidRDefault="00281DCB" w:rsidP="0066368C">
            <w:pPr>
              <w:rPr>
                <w:bCs/>
                <w:sz w:val="22"/>
                <w:szCs w:val="22"/>
              </w:rPr>
            </w:pPr>
            <w:proofErr w:type="spellStart"/>
            <w:r w:rsidRPr="00281DCB">
              <w:rPr>
                <w:bCs/>
                <w:sz w:val="22"/>
                <w:szCs w:val="22"/>
              </w:rPr>
              <w:t>Moderators</w:t>
            </w:r>
            <w:proofErr w:type="spellEnd"/>
            <w:r w:rsidRPr="00281DCB">
              <w:rPr>
                <w:bCs/>
                <w:sz w:val="22"/>
                <w:szCs w:val="22"/>
              </w:rPr>
              <w:t xml:space="preserve">: Scott Kenny, Ohio State </w:t>
            </w:r>
            <w:proofErr w:type="spellStart"/>
            <w:r w:rsidRPr="00281DCB">
              <w:rPr>
                <w:bCs/>
                <w:sz w:val="22"/>
                <w:szCs w:val="22"/>
              </w:rPr>
              <w:t>University</w:t>
            </w:r>
            <w:proofErr w:type="spellEnd"/>
            <w:r w:rsidRPr="00281DCB">
              <w:rPr>
                <w:bCs/>
                <w:sz w:val="22"/>
                <w:szCs w:val="22"/>
              </w:rPr>
              <w:t xml:space="preserve">; and Sheela Ramamoorthy, North Dakota State </w:t>
            </w:r>
            <w:proofErr w:type="spellStart"/>
            <w:r w:rsidRPr="00281DCB">
              <w:rPr>
                <w:bCs/>
                <w:sz w:val="22"/>
                <w:szCs w:val="22"/>
              </w:rPr>
              <w:t>University</w:t>
            </w:r>
            <w:proofErr w:type="spellEnd"/>
          </w:p>
        </w:tc>
      </w:tr>
      <w:tr w:rsidR="00281DCB" w:rsidRPr="00281DCB" w14:paraId="6F28E6ED" w14:textId="77777777" w:rsidTr="0066368C">
        <w:tc>
          <w:tcPr>
            <w:tcW w:w="1435" w:type="dxa"/>
          </w:tcPr>
          <w:p w14:paraId="0DF9914C" w14:textId="77777777" w:rsidR="00281DCB" w:rsidRPr="00281DCB" w:rsidRDefault="00281DCB" w:rsidP="0066368C">
            <w:pPr>
              <w:rPr>
                <w:bCs/>
                <w:sz w:val="22"/>
                <w:szCs w:val="22"/>
              </w:rPr>
            </w:pPr>
          </w:p>
        </w:tc>
        <w:tc>
          <w:tcPr>
            <w:tcW w:w="7920" w:type="dxa"/>
          </w:tcPr>
          <w:p w14:paraId="3A47CA4E" w14:textId="77777777" w:rsidR="00281DCB" w:rsidRPr="00281DCB" w:rsidRDefault="00281DCB" w:rsidP="0066368C">
            <w:pPr>
              <w:rPr>
                <w:bCs/>
                <w:sz w:val="22"/>
                <w:szCs w:val="22"/>
              </w:rPr>
            </w:pPr>
            <w:proofErr w:type="spellStart"/>
            <w:r w:rsidRPr="00281DCB">
              <w:rPr>
                <w:bCs/>
                <w:sz w:val="22"/>
                <w:szCs w:val="22"/>
              </w:rPr>
              <w:t>Selected</w:t>
            </w:r>
            <w:proofErr w:type="spellEnd"/>
            <w:r w:rsidRPr="00281DCB">
              <w:rPr>
                <w:bCs/>
                <w:sz w:val="22"/>
                <w:szCs w:val="22"/>
              </w:rPr>
              <w:t xml:space="preserve"> abstract </w:t>
            </w:r>
            <w:proofErr w:type="spellStart"/>
            <w:r w:rsidRPr="00281DCB">
              <w:rPr>
                <w:bCs/>
                <w:sz w:val="22"/>
                <w:szCs w:val="22"/>
              </w:rPr>
              <w:t>talks</w:t>
            </w:r>
            <w:proofErr w:type="spellEnd"/>
            <w:r w:rsidRPr="00281DCB">
              <w:rPr>
                <w:bCs/>
                <w:sz w:val="22"/>
                <w:szCs w:val="22"/>
              </w:rPr>
              <w:t>:</w:t>
            </w:r>
          </w:p>
        </w:tc>
      </w:tr>
      <w:tr w:rsidR="00281DCB" w:rsidRPr="00281DCB" w14:paraId="58B61249" w14:textId="77777777" w:rsidTr="0066368C">
        <w:tc>
          <w:tcPr>
            <w:tcW w:w="1435" w:type="dxa"/>
          </w:tcPr>
          <w:p w14:paraId="0F301513" w14:textId="77777777" w:rsidR="00281DCB" w:rsidRPr="00281DCB" w:rsidRDefault="00281DCB" w:rsidP="0066368C">
            <w:pPr>
              <w:rPr>
                <w:bCs/>
                <w:sz w:val="22"/>
                <w:szCs w:val="22"/>
              </w:rPr>
            </w:pPr>
            <w:r w:rsidRPr="00281DCB">
              <w:rPr>
                <w:bCs/>
                <w:sz w:val="22"/>
                <w:szCs w:val="22"/>
              </w:rPr>
              <w:t>1.30-1.45</w:t>
            </w:r>
          </w:p>
        </w:tc>
        <w:tc>
          <w:tcPr>
            <w:tcW w:w="7920" w:type="dxa"/>
          </w:tcPr>
          <w:p w14:paraId="42A540DC" w14:textId="77777777" w:rsidR="00281DCB" w:rsidRPr="00281DCB" w:rsidRDefault="00281DCB" w:rsidP="0066368C">
            <w:pPr>
              <w:rPr>
                <w:bCs/>
                <w:color w:val="000000"/>
                <w:sz w:val="22"/>
                <w:szCs w:val="22"/>
              </w:rPr>
            </w:pPr>
            <w:r w:rsidRPr="00281DCB">
              <w:rPr>
                <w:bCs/>
                <w:sz w:val="22"/>
                <w:szCs w:val="22"/>
              </w:rPr>
              <w:t xml:space="preserve">51128-Fangfeng Yuan, </w:t>
            </w:r>
            <w:proofErr w:type="spellStart"/>
            <w:r w:rsidRPr="00281DCB">
              <w:rPr>
                <w:bCs/>
                <w:sz w:val="22"/>
                <w:szCs w:val="22"/>
              </w:rPr>
              <w:t>Development</w:t>
            </w:r>
            <w:proofErr w:type="spellEnd"/>
            <w:r w:rsidRPr="00281DCB">
              <w:rPr>
                <w:bCs/>
                <w:sz w:val="22"/>
                <w:szCs w:val="22"/>
              </w:rPr>
              <w:t xml:space="preserve"> and </w:t>
            </w:r>
            <w:proofErr w:type="spellStart"/>
            <w:r w:rsidRPr="00281DCB">
              <w:rPr>
                <w:bCs/>
                <w:sz w:val="22"/>
                <w:szCs w:val="22"/>
              </w:rPr>
              <w:t>characterization</w:t>
            </w:r>
            <w:proofErr w:type="spellEnd"/>
            <w:r w:rsidRPr="00281DCB">
              <w:rPr>
                <w:bCs/>
                <w:sz w:val="22"/>
                <w:szCs w:val="22"/>
              </w:rPr>
              <w:t xml:space="preserve"> of monoclonal </w:t>
            </w:r>
            <w:proofErr w:type="spellStart"/>
            <w:r w:rsidRPr="00281DCB">
              <w:rPr>
                <w:bCs/>
                <w:sz w:val="22"/>
                <w:szCs w:val="22"/>
              </w:rPr>
              <w:t>antibodies</w:t>
            </w:r>
            <w:proofErr w:type="spellEnd"/>
            <w:r w:rsidRPr="00281DCB">
              <w:rPr>
                <w:bCs/>
                <w:sz w:val="22"/>
                <w:szCs w:val="22"/>
              </w:rPr>
              <w:t xml:space="preserve"> </w:t>
            </w:r>
            <w:proofErr w:type="spellStart"/>
            <w:r w:rsidRPr="00281DCB">
              <w:rPr>
                <w:bCs/>
                <w:sz w:val="22"/>
                <w:szCs w:val="22"/>
              </w:rPr>
              <w:t>against</w:t>
            </w:r>
            <w:proofErr w:type="spellEnd"/>
            <w:r w:rsidRPr="00281DCB">
              <w:rPr>
                <w:bCs/>
                <w:sz w:val="22"/>
                <w:szCs w:val="22"/>
              </w:rPr>
              <w:t xml:space="preserve"> </w:t>
            </w:r>
            <w:proofErr w:type="spellStart"/>
            <w:r w:rsidRPr="00281DCB">
              <w:rPr>
                <w:bCs/>
                <w:sz w:val="22"/>
                <w:szCs w:val="22"/>
              </w:rPr>
              <w:t>African</w:t>
            </w:r>
            <w:proofErr w:type="spellEnd"/>
            <w:r w:rsidRPr="00281DCB">
              <w:rPr>
                <w:bCs/>
                <w:sz w:val="22"/>
                <w:szCs w:val="22"/>
              </w:rPr>
              <w:t xml:space="preserve"> </w:t>
            </w:r>
            <w:proofErr w:type="spellStart"/>
            <w:r w:rsidRPr="00281DCB">
              <w:rPr>
                <w:bCs/>
                <w:sz w:val="22"/>
                <w:szCs w:val="22"/>
              </w:rPr>
              <w:t>Swine</w:t>
            </w:r>
            <w:proofErr w:type="spellEnd"/>
            <w:r w:rsidRPr="00281DCB">
              <w:rPr>
                <w:bCs/>
                <w:sz w:val="22"/>
                <w:szCs w:val="22"/>
              </w:rPr>
              <w:t xml:space="preserve"> Fever virus</w:t>
            </w:r>
          </w:p>
        </w:tc>
      </w:tr>
      <w:tr w:rsidR="00281DCB" w:rsidRPr="00281DCB" w14:paraId="2E6B1DD4" w14:textId="77777777" w:rsidTr="0066368C">
        <w:tc>
          <w:tcPr>
            <w:tcW w:w="1435" w:type="dxa"/>
          </w:tcPr>
          <w:p w14:paraId="5BE8569B" w14:textId="77777777" w:rsidR="00281DCB" w:rsidRPr="00281DCB" w:rsidRDefault="00281DCB" w:rsidP="0066368C">
            <w:pPr>
              <w:rPr>
                <w:bCs/>
                <w:sz w:val="22"/>
                <w:szCs w:val="22"/>
              </w:rPr>
            </w:pPr>
            <w:r w:rsidRPr="00281DCB">
              <w:rPr>
                <w:bCs/>
                <w:sz w:val="22"/>
                <w:szCs w:val="22"/>
              </w:rPr>
              <w:t>1.45-2.00pm</w:t>
            </w:r>
          </w:p>
        </w:tc>
        <w:tc>
          <w:tcPr>
            <w:tcW w:w="7920" w:type="dxa"/>
          </w:tcPr>
          <w:p w14:paraId="7B4F5B36" w14:textId="77777777" w:rsidR="00281DCB" w:rsidRPr="00281DCB" w:rsidRDefault="00281DCB" w:rsidP="0066368C">
            <w:pPr>
              <w:rPr>
                <w:bCs/>
                <w:color w:val="000000"/>
                <w:sz w:val="22"/>
                <w:szCs w:val="22"/>
              </w:rPr>
            </w:pPr>
            <w:r w:rsidRPr="00281DCB">
              <w:rPr>
                <w:bCs/>
                <w:color w:val="000000"/>
                <w:sz w:val="22"/>
                <w:szCs w:val="22"/>
              </w:rPr>
              <w:t>50424-</w:t>
            </w:r>
            <w:r w:rsidRPr="00281DCB">
              <w:rPr>
                <w:bCs/>
                <w:i/>
                <w:color w:val="000000"/>
                <w:sz w:val="22"/>
                <w:szCs w:val="22"/>
              </w:rPr>
              <w:t xml:space="preserve">Salik </w:t>
            </w:r>
            <w:proofErr w:type="spellStart"/>
            <w:r w:rsidRPr="00281DCB">
              <w:rPr>
                <w:bCs/>
                <w:i/>
                <w:color w:val="000000"/>
                <w:sz w:val="22"/>
                <w:szCs w:val="22"/>
              </w:rPr>
              <w:t>Nazki</w:t>
            </w:r>
            <w:proofErr w:type="spellEnd"/>
            <w:r w:rsidRPr="00281DCB">
              <w:rPr>
                <w:bCs/>
                <w:color w:val="000000"/>
                <w:sz w:val="22"/>
                <w:szCs w:val="22"/>
              </w:rPr>
              <w:t xml:space="preserve">, “Local immune </w:t>
            </w:r>
            <w:proofErr w:type="spellStart"/>
            <w:r w:rsidRPr="00281DCB">
              <w:rPr>
                <w:bCs/>
                <w:color w:val="000000"/>
                <w:sz w:val="22"/>
                <w:szCs w:val="22"/>
              </w:rPr>
              <w:t>responses</w:t>
            </w:r>
            <w:proofErr w:type="spellEnd"/>
            <w:r w:rsidRPr="00281DCB">
              <w:rPr>
                <w:bCs/>
                <w:color w:val="000000"/>
                <w:sz w:val="22"/>
                <w:szCs w:val="22"/>
              </w:rPr>
              <w:t xml:space="preserve"> </w:t>
            </w:r>
            <w:proofErr w:type="spellStart"/>
            <w:r w:rsidRPr="00281DCB">
              <w:rPr>
                <w:bCs/>
                <w:color w:val="000000"/>
                <w:sz w:val="22"/>
                <w:szCs w:val="22"/>
              </w:rPr>
              <w:t>play</w:t>
            </w:r>
            <w:proofErr w:type="spellEnd"/>
            <w:r w:rsidRPr="00281DCB">
              <w:rPr>
                <w:bCs/>
                <w:color w:val="000000"/>
                <w:sz w:val="22"/>
                <w:szCs w:val="22"/>
              </w:rPr>
              <w:t xml:space="preserve"> a vital </w:t>
            </w:r>
            <w:proofErr w:type="spellStart"/>
            <w:r w:rsidRPr="00281DCB">
              <w:rPr>
                <w:bCs/>
                <w:color w:val="000000"/>
                <w:sz w:val="22"/>
                <w:szCs w:val="22"/>
              </w:rPr>
              <w:t>role</w:t>
            </w:r>
            <w:proofErr w:type="spellEnd"/>
            <w:r w:rsidRPr="00281DCB">
              <w:rPr>
                <w:bCs/>
                <w:color w:val="000000"/>
                <w:sz w:val="22"/>
                <w:szCs w:val="22"/>
              </w:rPr>
              <w:t xml:space="preserve"> in PRRSV clearance </w:t>
            </w:r>
            <w:proofErr w:type="spellStart"/>
            <w:r w:rsidRPr="00281DCB">
              <w:rPr>
                <w:bCs/>
                <w:color w:val="000000"/>
                <w:sz w:val="22"/>
                <w:szCs w:val="22"/>
              </w:rPr>
              <w:t>from</w:t>
            </w:r>
            <w:proofErr w:type="spellEnd"/>
            <w:r w:rsidRPr="00281DCB">
              <w:rPr>
                <w:bCs/>
                <w:color w:val="000000"/>
                <w:sz w:val="22"/>
                <w:szCs w:val="22"/>
              </w:rPr>
              <w:t xml:space="preserve"> </w:t>
            </w:r>
            <w:proofErr w:type="spellStart"/>
            <w:r w:rsidRPr="00281DCB">
              <w:rPr>
                <w:bCs/>
                <w:color w:val="000000"/>
                <w:sz w:val="22"/>
                <w:szCs w:val="22"/>
              </w:rPr>
              <w:t>infected</w:t>
            </w:r>
            <w:proofErr w:type="spellEnd"/>
            <w:r w:rsidRPr="00281DCB">
              <w:rPr>
                <w:bCs/>
                <w:color w:val="000000"/>
                <w:sz w:val="22"/>
                <w:szCs w:val="22"/>
              </w:rPr>
              <w:t xml:space="preserve"> </w:t>
            </w:r>
            <w:proofErr w:type="spellStart"/>
            <w:r w:rsidRPr="00281DCB">
              <w:rPr>
                <w:bCs/>
                <w:color w:val="000000"/>
                <w:sz w:val="22"/>
                <w:szCs w:val="22"/>
              </w:rPr>
              <w:t>pigs</w:t>
            </w:r>
            <w:proofErr w:type="spellEnd"/>
            <w:r w:rsidRPr="00281DCB">
              <w:rPr>
                <w:bCs/>
                <w:color w:val="000000"/>
                <w:sz w:val="22"/>
                <w:szCs w:val="22"/>
              </w:rPr>
              <w:t>”</w:t>
            </w:r>
          </w:p>
        </w:tc>
      </w:tr>
      <w:tr w:rsidR="00281DCB" w:rsidRPr="00281DCB" w14:paraId="2E2FDF43" w14:textId="77777777" w:rsidTr="0066368C">
        <w:tc>
          <w:tcPr>
            <w:tcW w:w="1435" w:type="dxa"/>
          </w:tcPr>
          <w:p w14:paraId="5E64278E" w14:textId="77777777" w:rsidR="00281DCB" w:rsidRPr="00281DCB" w:rsidRDefault="00281DCB" w:rsidP="0066368C">
            <w:pPr>
              <w:rPr>
                <w:bCs/>
                <w:sz w:val="22"/>
                <w:szCs w:val="22"/>
              </w:rPr>
            </w:pPr>
            <w:r w:rsidRPr="00281DCB">
              <w:rPr>
                <w:bCs/>
                <w:sz w:val="22"/>
                <w:szCs w:val="22"/>
              </w:rPr>
              <w:t>2.00-2.15pm</w:t>
            </w:r>
          </w:p>
        </w:tc>
        <w:tc>
          <w:tcPr>
            <w:tcW w:w="7920" w:type="dxa"/>
          </w:tcPr>
          <w:p w14:paraId="434E4EBF" w14:textId="77777777" w:rsidR="00281DCB" w:rsidRPr="00281DCB" w:rsidRDefault="00281DCB" w:rsidP="0066368C">
            <w:pPr>
              <w:rPr>
                <w:bCs/>
                <w:color w:val="000000"/>
                <w:sz w:val="22"/>
                <w:szCs w:val="22"/>
              </w:rPr>
            </w:pPr>
            <w:r w:rsidRPr="00281DCB">
              <w:rPr>
                <w:bCs/>
                <w:color w:val="000000"/>
                <w:sz w:val="22"/>
                <w:szCs w:val="22"/>
              </w:rPr>
              <w:t>50547-</w:t>
            </w:r>
            <w:r w:rsidRPr="00281DCB">
              <w:rPr>
                <w:bCs/>
                <w:i/>
                <w:color w:val="000000"/>
                <w:sz w:val="22"/>
                <w:szCs w:val="22"/>
              </w:rPr>
              <w:t>Kyu-Sang Lim</w:t>
            </w:r>
            <w:r w:rsidRPr="00281DCB">
              <w:rPr>
                <w:bCs/>
                <w:color w:val="000000"/>
                <w:sz w:val="22"/>
                <w:szCs w:val="22"/>
              </w:rPr>
              <w:t>, “Single-</w:t>
            </w:r>
            <w:proofErr w:type="spellStart"/>
            <w:r w:rsidRPr="00281DCB">
              <w:rPr>
                <w:bCs/>
                <w:color w:val="000000"/>
                <w:sz w:val="22"/>
                <w:szCs w:val="22"/>
              </w:rPr>
              <w:t>cell</w:t>
            </w:r>
            <w:proofErr w:type="spellEnd"/>
            <w:r w:rsidRPr="00281DCB">
              <w:rPr>
                <w:bCs/>
                <w:color w:val="000000"/>
                <w:sz w:val="22"/>
                <w:szCs w:val="22"/>
              </w:rPr>
              <w:t xml:space="preserve"> RNA-</w:t>
            </w:r>
            <w:proofErr w:type="spellStart"/>
            <w:r w:rsidRPr="00281DCB">
              <w:rPr>
                <w:bCs/>
                <w:color w:val="000000"/>
                <w:sz w:val="22"/>
                <w:szCs w:val="22"/>
              </w:rPr>
              <w:t>sequencing</w:t>
            </w:r>
            <w:proofErr w:type="spellEnd"/>
            <w:r w:rsidRPr="00281DCB">
              <w:rPr>
                <w:bCs/>
                <w:color w:val="000000"/>
                <w:sz w:val="22"/>
                <w:szCs w:val="22"/>
              </w:rPr>
              <w:t xml:space="preserve"> to </w:t>
            </w:r>
            <w:proofErr w:type="spellStart"/>
            <w:r w:rsidRPr="00281DCB">
              <w:rPr>
                <w:bCs/>
                <w:color w:val="000000"/>
                <w:sz w:val="22"/>
                <w:szCs w:val="22"/>
              </w:rPr>
              <w:t>identify</w:t>
            </w:r>
            <w:proofErr w:type="spellEnd"/>
            <w:r w:rsidRPr="00281DCB">
              <w:rPr>
                <w:bCs/>
                <w:color w:val="000000"/>
                <w:sz w:val="22"/>
                <w:szCs w:val="22"/>
              </w:rPr>
              <w:t xml:space="preserve"> </w:t>
            </w:r>
            <w:proofErr w:type="spellStart"/>
            <w:r w:rsidRPr="00281DCB">
              <w:rPr>
                <w:bCs/>
                <w:color w:val="000000"/>
                <w:sz w:val="22"/>
                <w:szCs w:val="22"/>
              </w:rPr>
              <w:t>transcriptional</w:t>
            </w:r>
            <w:proofErr w:type="spellEnd"/>
            <w:r w:rsidRPr="00281DCB">
              <w:rPr>
                <w:bCs/>
                <w:color w:val="000000"/>
                <w:sz w:val="22"/>
                <w:szCs w:val="22"/>
              </w:rPr>
              <w:t xml:space="preserve"> signatures in a PRRSV persistent </w:t>
            </w:r>
            <w:proofErr w:type="spellStart"/>
            <w:r w:rsidRPr="00281DCB">
              <w:rPr>
                <w:bCs/>
                <w:color w:val="000000"/>
                <w:sz w:val="22"/>
                <w:szCs w:val="22"/>
              </w:rPr>
              <w:t>cell</w:t>
            </w:r>
            <w:proofErr w:type="spellEnd"/>
            <w:r w:rsidRPr="00281DCB">
              <w:rPr>
                <w:bCs/>
                <w:color w:val="000000"/>
                <w:sz w:val="22"/>
                <w:szCs w:val="22"/>
              </w:rPr>
              <w:t xml:space="preserve"> line”</w:t>
            </w:r>
          </w:p>
        </w:tc>
      </w:tr>
      <w:tr w:rsidR="00281DCB" w:rsidRPr="00281DCB" w14:paraId="5D9AA333" w14:textId="77777777" w:rsidTr="0066368C">
        <w:tc>
          <w:tcPr>
            <w:tcW w:w="1435" w:type="dxa"/>
          </w:tcPr>
          <w:p w14:paraId="7D94DA10" w14:textId="77777777" w:rsidR="00281DCB" w:rsidRPr="00281DCB" w:rsidRDefault="00281DCB" w:rsidP="0066368C">
            <w:pPr>
              <w:rPr>
                <w:bCs/>
                <w:sz w:val="22"/>
                <w:szCs w:val="22"/>
              </w:rPr>
            </w:pPr>
            <w:r w:rsidRPr="00281DCB">
              <w:rPr>
                <w:bCs/>
                <w:sz w:val="22"/>
                <w:szCs w:val="22"/>
              </w:rPr>
              <w:t>2.15-2.30pm</w:t>
            </w:r>
          </w:p>
        </w:tc>
        <w:tc>
          <w:tcPr>
            <w:tcW w:w="7920" w:type="dxa"/>
          </w:tcPr>
          <w:p w14:paraId="527E9804" w14:textId="77777777" w:rsidR="00281DCB" w:rsidRPr="00281DCB" w:rsidRDefault="00281DCB" w:rsidP="0066368C">
            <w:pPr>
              <w:rPr>
                <w:bCs/>
                <w:color w:val="000000"/>
                <w:sz w:val="22"/>
                <w:szCs w:val="22"/>
              </w:rPr>
            </w:pPr>
            <w:r w:rsidRPr="00281DCB">
              <w:rPr>
                <w:bCs/>
                <w:sz w:val="22"/>
                <w:szCs w:val="22"/>
              </w:rPr>
              <w:t xml:space="preserve">51184-Levon </w:t>
            </w:r>
            <w:proofErr w:type="spellStart"/>
            <w:r w:rsidRPr="00281DCB">
              <w:rPr>
                <w:bCs/>
                <w:sz w:val="22"/>
                <w:szCs w:val="22"/>
              </w:rPr>
              <w:t>Abrahamyan</w:t>
            </w:r>
            <w:proofErr w:type="spellEnd"/>
            <w:r w:rsidRPr="00281DCB">
              <w:rPr>
                <w:bCs/>
                <w:sz w:val="22"/>
                <w:szCs w:val="22"/>
              </w:rPr>
              <w:t xml:space="preserve">, Global profiling of </w:t>
            </w:r>
            <w:proofErr w:type="spellStart"/>
            <w:r w:rsidRPr="00281DCB">
              <w:rPr>
                <w:bCs/>
                <w:sz w:val="22"/>
                <w:szCs w:val="22"/>
              </w:rPr>
              <w:t>nidovirus</w:t>
            </w:r>
            <w:proofErr w:type="spellEnd"/>
            <w:r w:rsidRPr="00281DCB">
              <w:rPr>
                <w:bCs/>
                <w:sz w:val="22"/>
                <w:szCs w:val="22"/>
              </w:rPr>
              <w:t xml:space="preserve">–host </w:t>
            </w:r>
            <w:proofErr w:type="spellStart"/>
            <w:r w:rsidRPr="00281DCB">
              <w:rPr>
                <w:bCs/>
                <w:sz w:val="22"/>
                <w:szCs w:val="22"/>
              </w:rPr>
              <w:t>protein</w:t>
            </w:r>
            <w:proofErr w:type="spellEnd"/>
            <w:r w:rsidRPr="00281DCB">
              <w:rPr>
                <w:bCs/>
                <w:sz w:val="22"/>
                <w:szCs w:val="22"/>
              </w:rPr>
              <w:t xml:space="preserve"> interactions by comparative </w:t>
            </w:r>
            <w:proofErr w:type="spellStart"/>
            <w:r w:rsidRPr="00281DCB">
              <w:rPr>
                <w:bCs/>
                <w:sz w:val="22"/>
                <w:szCs w:val="22"/>
              </w:rPr>
              <w:t>proteomics</w:t>
            </w:r>
            <w:proofErr w:type="spellEnd"/>
            <w:r w:rsidRPr="00281DCB">
              <w:rPr>
                <w:bCs/>
                <w:sz w:val="22"/>
                <w:szCs w:val="22"/>
              </w:rPr>
              <w:t xml:space="preserve"> (PEDV and PRRSV)</w:t>
            </w:r>
          </w:p>
        </w:tc>
      </w:tr>
      <w:tr w:rsidR="00281DCB" w:rsidRPr="00281DCB" w14:paraId="4EA4562A" w14:textId="77777777" w:rsidTr="0066368C">
        <w:tc>
          <w:tcPr>
            <w:tcW w:w="1435" w:type="dxa"/>
          </w:tcPr>
          <w:p w14:paraId="1073BBE3" w14:textId="77777777" w:rsidR="00281DCB" w:rsidRPr="00281DCB" w:rsidRDefault="00281DCB" w:rsidP="0066368C">
            <w:pPr>
              <w:rPr>
                <w:bCs/>
                <w:sz w:val="22"/>
                <w:szCs w:val="22"/>
              </w:rPr>
            </w:pPr>
            <w:r w:rsidRPr="00281DCB">
              <w:rPr>
                <w:bCs/>
                <w:sz w:val="22"/>
                <w:szCs w:val="22"/>
              </w:rPr>
              <w:t>2.30-2.45pm</w:t>
            </w:r>
          </w:p>
        </w:tc>
        <w:tc>
          <w:tcPr>
            <w:tcW w:w="7920" w:type="dxa"/>
          </w:tcPr>
          <w:p w14:paraId="42FBBD92" w14:textId="77777777" w:rsidR="00281DCB" w:rsidRPr="00281DCB" w:rsidRDefault="00281DCB" w:rsidP="0066368C">
            <w:pPr>
              <w:rPr>
                <w:bCs/>
                <w:color w:val="000000"/>
                <w:sz w:val="22"/>
                <w:szCs w:val="22"/>
              </w:rPr>
            </w:pPr>
            <w:r w:rsidRPr="00281DCB">
              <w:rPr>
                <w:bCs/>
                <w:color w:val="000000"/>
                <w:sz w:val="22"/>
                <w:szCs w:val="22"/>
              </w:rPr>
              <w:t>50448-</w:t>
            </w:r>
            <w:r w:rsidRPr="00281DCB">
              <w:rPr>
                <w:bCs/>
                <w:i/>
                <w:color w:val="000000"/>
                <w:sz w:val="22"/>
                <w:szCs w:val="22"/>
              </w:rPr>
              <w:t xml:space="preserve">Ryan </w:t>
            </w:r>
            <w:proofErr w:type="spellStart"/>
            <w:r w:rsidRPr="00281DCB">
              <w:rPr>
                <w:bCs/>
                <w:i/>
                <w:color w:val="000000"/>
                <w:sz w:val="22"/>
                <w:szCs w:val="22"/>
              </w:rPr>
              <w:t>Jeon</w:t>
            </w:r>
            <w:proofErr w:type="spellEnd"/>
            <w:r w:rsidRPr="00281DCB">
              <w:rPr>
                <w:bCs/>
                <w:color w:val="000000"/>
                <w:sz w:val="22"/>
                <w:szCs w:val="22"/>
              </w:rPr>
              <w:t xml:space="preserve">, </w:t>
            </w:r>
            <w:proofErr w:type="spellStart"/>
            <w:r w:rsidRPr="00281DCB">
              <w:rPr>
                <w:bCs/>
                <w:color w:val="000000"/>
                <w:sz w:val="22"/>
                <w:szCs w:val="22"/>
              </w:rPr>
              <w:t>Effect</w:t>
            </w:r>
            <w:proofErr w:type="spellEnd"/>
            <w:r w:rsidRPr="00281DCB">
              <w:rPr>
                <w:bCs/>
                <w:color w:val="000000"/>
                <w:sz w:val="22"/>
                <w:szCs w:val="22"/>
              </w:rPr>
              <w:t xml:space="preserve"> of </w:t>
            </w:r>
            <w:proofErr w:type="spellStart"/>
            <w:r w:rsidRPr="00281DCB">
              <w:rPr>
                <w:bCs/>
                <w:color w:val="000000"/>
                <w:sz w:val="22"/>
                <w:szCs w:val="22"/>
              </w:rPr>
              <w:t>genotype</w:t>
            </w:r>
            <w:proofErr w:type="spellEnd"/>
            <w:r w:rsidRPr="00281DCB">
              <w:rPr>
                <w:bCs/>
                <w:color w:val="000000"/>
                <w:sz w:val="22"/>
                <w:szCs w:val="22"/>
              </w:rPr>
              <w:t xml:space="preserve"> at </w:t>
            </w:r>
            <w:proofErr w:type="gramStart"/>
            <w:r w:rsidRPr="00281DCB">
              <w:rPr>
                <w:bCs/>
                <w:color w:val="000000"/>
                <w:sz w:val="22"/>
                <w:szCs w:val="22"/>
              </w:rPr>
              <w:t>a</w:t>
            </w:r>
            <w:proofErr w:type="gramEnd"/>
            <w:r w:rsidRPr="00281DCB">
              <w:rPr>
                <w:bCs/>
                <w:color w:val="000000"/>
                <w:sz w:val="22"/>
                <w:szCs w:val="22"/>
              </w:rPr>
              <w:t xml:space="preserve"> GBP-5 marker on </w:t>
            </w:r>
            <w:proofErr w:type="spellStart"/>
            <w:r w:rsidRPr="00281DCB">
              <w:rPr>
                <w:bCs/>
                <w:color w:val="000000"/>
                <w:sz w:val="22"/>
                <w:szCs w:val="22"/>
              </w:rPr>
              <w:t>resilience</w:t>
            </w:r>
            <w:proofErr w:type="spellEnd"/>
            <w:r w:rsidRPr="00281DCB">
              <w:rPr>
                <w:bCs/>
                <w:color w:val="000000"/>
                <w:sz w:val="22"/>
                <w:szCs w:val="22"/>
              </w:rPr>
              <w:t xml:space="preserve"> to a </w:t>
            </w:r>
            <w:proofErr w:type="spellStart"/>
            <w:r w:rsidRPr="00281DCB">
              <w:rPr>
                <w:bCs/>
                <w:color w:val="000000"/>
                <w:sz w:val="22"/>
                <w:szCs w:val="22"/>
              </w:rPr>
              <w:t>polymicrobial</w:t>
            </w:r>
            <w:proofErr w:type="spellEnd"/>
            <w:r w:rsidRPr="00281DCB">
              <w:rPr>
                <w:bCs/>
                <w:color w:val="000000"/>
                <w:sz w:val="22"/>
                <w:szCs w:val="22"/>
              </w:rPr>
              <w:t xml:space="preserve"> </w:t>
            </w:r>
            <w:proofErr w:type="spellStart"/>
            <w:r w:rsidRPr="00281DCB">
              <w:rPr>
                <w:bCs/>
                <w:color w:val="000000"/>
                <w:sz w:val="22"/>
                <w:szCs w:val="22"/>
              </w:rPr>
              <w:t>natural</w:t>
            </w:r>
            <w:proofErr w:type="spellEnd"/>
            <w:r w:rsidRPr="00281DCB">
              <w:rPr>
                <w:bCs/>
                <w:color w:val="000000"/>
                <w:sz w:val="22"/>
                <w:szCs w:val="22"/>
              </w:rPr>
              <w:t xml:space="preserve"> </w:t>
            </w:r>
            <w:proofErr w:type="spellStart"/>
            <w:r w:rsidRPr="00281DCB">
              <w:rPr>
                <w:bCs/>
                <w:color w:val="000000"/>
                <w:sz w:val="22"/>
                <w:szCs w:val="22"/>
              </w:rPr>
              <w:t>disease</w:t>
            </w:r>
            <w:proofErr w:type="spellEnd"/>
            <w:r w:rsidRPr="00281DCB">
              <w:rPr>
                <w:bCs/>
                <w:color w:val="000000"/>
                <w:sz w:val="22"/>
                <w:szCs w:val="22"/>
              </w:rPr>
              <w:t xml:space="preserve"> challenge in </w:t>
            </w:r>
            <w:proofErr w:type="spellStart"/>
            <w:r w:rsidRPr="00281DCB">
              <w:rPr>
                <w:bCs/>
                <w:color w:val="000000"/>
                <w:sz w:val="22"/>
                <w:szCs w:val="22"/>
              </w:rPr>
              <w:t>pigs</w:t>
            </w:r>
            <w:proofErr w:type="spellEnd"/>
          </w:p>
        </w:tc>
      </w:tr>
      <w:tr w:rsidR="00281DCB" w:rsidRPr="00281DCB" w14:paraId="5050A1E3" w14:textId="77777777" w:rsidTr="0066368C">
        <w:tc>
          <w:tcPr>
            <w:tcW w:w="1435" w:type="dxa"/>
          </w:tcPr>
          <w:p w14:paraId="118A7814" w14:textId="77777777" w:rsidR="00281DCB" w:rsidRPr="00281DCB" w:rsidRDefault="00281DCB" w:rsidP="0066368C">
            <w:pPr>
              <w:rPr>
                <w:bCs/>
                <w:sz w:val="22"/>
                <w:szCs w:val="22"/>
              </w:rPr>
            </w:pPr>
            <w:r w:rsidRPr="00281DCB">
              <w:rPr>
                <w:bCs/>
                <w:sz w:val="22"/>
                <w:szCs w:val="22"/>
              </w:rPr>
              <w:t>2.45-3.00pm</w:t>
            </w:r>
          </w:p>
        </w:tc>
        <w:tc>
          <w:tcPr>
            <w:tcW w:w="7920" w:type="dxa"/>
          </w:tcPr>
          <w:p w14:paraId="082D638C" w14:textId="77777777" w:rsidR="00281DCB" w:rsidRPr="00281DCB" w:rsidRDefault="00281DCB" w:rsidP="0066368C">
            <w:pPr>
              <w:rPr>
                <w:bCs/>
                <w:sz w:val="22"/>
                <w:szCs w:val="22"/>
              </w:rPr>
            </w:pPr>
            <w:r w:rsidRPr="00281DCB">
              <w:rPr>
                <w:bCs/>
                <w:color w:val="000000"/>
                <w:sz w:val="22"/>
                <w:szCs w:val="22"/>
              </w:rPr>
              <w:t xml:space="preserve">51137-Adthakorn </w:t>
            </w:r>
            <w:proofErr w:type="spellStart"/>
            <w:r w:rsidRPr="00281DCB">
              <w:rPr>
                <w:bCs/>
                <w:color w:val="000000"/>
                <w:sz w:val="22"/>
                <w:szCs w:val="22"/>
              </w:rPr>
              <w:t>Madapong</w:t>
            </w:r>
            <w:proofErr w:type="spellEnd"/>
            <w:r w:rsidRPr="00281DCB">
              <w:rPr>
                <w:bCs/>
                <w:color w:val="000000"/>
                <w:sz w:val="22"/>
                <w:szCs w:val="22"/>
              </w:rPr>
              <w:t xml:space="preserve">, </w:t>
            </w:r>
            <w:proofErr w:type="spellStart"/>
            <w:r w:rsidRPr="00281DCB">
              <w:rPr>
                <w:bCs/>
                <w:color w:val="000000"/>
                <w:sz w:val="22"/>
                <w:szCs w:val="22"/>
              </w:rPr>
              <w:t>Efficacy</w:t>
            </w:r>
            <w:proofErr w:type="spellEnd"/>
            <w:r w:rsidRPr="00281DCB">
              <w:rPr>
                <w:bCs/>
                <w:color w:val="000000"/>
                <w:sz w:val="22"/>
                <w:szCs w:val="22"/>
              </w:rPr>
              <w:t xml:space="preserve"> of type 1 PRRSV MLV </w:t>
            </w:r>
            <w:proofErr w:type="spellStart"/>
            <w:r w:rsidRPr="00281DCB">
              <w:rPr>
                <w:bCs/>
                <w:color w:val="000000"/>
                <w:sz w:val="22"/>
                <w:szCs w:val="22"/>
              </w:rPr>
              <w:t>against</w:t>
            </w:r>
            <w:proofErr w:type="spellEnd"/>
            <w:r w:rsidRPr="00281DCB">
              <w:rPr>
                <w:bCs/>
                <w:color w:val="000000"/>
                <w:sz w:val="22"/>
                <w:szCs w:val="22"/>
              </w:rPr>
              <w:t xml:space="preserve"> HP-PRRSV or </w:t>
            </w:r>
            <w:proofErr w:type="spellStart"/>
            <w:r w:rsidRPr="00281DCB">
              <w:rPr>
                <w:bCs/>
                <w:color w:val="000000"/>
                <w:sz w:val="22"/>
                <w:szCs w:val="22"/>
              </w:rPr>
              <w:t>co</w:t>
            </w:r>
            <w:proofErr w:type="spellEnd"/>
            <w:r w:rsidRPr="00281DCB">
              <w:rPr>
                <w:bCs/>
                <w:color w:val="000000"/>
                <w:sz w:val="22"/>
                <w:szCs w:val="22"/>
              </w:rPr>
              <w:t xml:space="preserve">-challenge </w:t>
            </w:r>
            <w:proofErr w:type="spellStart"/>
            <w:r w:rsidRPr="00281DCB">
              <w:rPr>
                <w:bCs/>
                <w:color w:val="000000"/>
                <w:sz w:val="22"/>
                <w:szCs w:val="22"/>
              </w:rPr>
              <w:t>with</w:t>
            </w:r>
            <w:proofErr w:type="spellEnd"/>
            <w:r w:rsidRPr="00281DCB">
              <w:rPr>
                <w:bCs/>
                <w:color w:val="000000"/>
                <w:sz w:val="22"/>
                <w:szCs w:val="22"/>
              </w:rPr>
              <w:t xml:space="preserve"> PRRSV1 </w:t>
            </w:r>
            <w:proofErr w:type="spellStart"/>
            <w:r w:rsidRPr="00281DCB">
              <w:rPr>
                <w:bCs/>
                <w:color w:val="000000"/>
                <w:sz w:val="22"/>
                <w:szCs w:val="22"/>
              </w:rPr>
              <w:t>when</w:t>
            </w:r>
            <w:proofErr w:type="spellEnd"/>
            <w:r w:rsidRPr="00281DCB">
              <w:rPr>
                <w:bCs/>
                <w:color w:val="000000"/>
                <w:sz w:val="22"/>
                <w:szCs w:val="22"/>
              </w:rPr>
              <w:t xml:space="preserve"> </w:t>
            </w:r>
            <w:proofErr w:type="spellStart"/>
            <w:r w:rsidRPr="00281DCB">
              <w:rPr>
                <w:bCs/>
                <w:color w:val="000000"/>
                <w:sz w:val="22"/>
                <w:szCs w:val="22"/>
              </w:rPr>
              <w:t>vaccinated</w:t>
            </w:r>
            <w:proofErr w:type="spellEnd"/>
            <w:r w:rsidRPr="00281DCB">
              <w:rPr>
                <w:bCs/>
                <w:color w:val="000000"/>
                <w:sz w:val="22"/>
                <w:szCs w:val="22"/>
              </w:rPr>
              <w:t xml:space="preserve"> via IM or ID in </w:t>
            </w:r>
            <w:proofErr w:type="spellStart"/>
            <w:r w:rsidRPr="00281DCB">
              <w:rPr>
                <w:bCs/>
                <w:color w:val="000000"/>
                <w:sz w:val="22"/>
                <w:szCs w:val="22"/>
              </w:rPr>
              <w:t>pigs</w:t>
            </w:r>
            <w:proofErr w:type="spellEnd"/>
          </w:p>
        </w:tc>
      </w:tr>
      <w:tr w:rsidR="00281DCB" w:rsidRPr="00281DCB" w14:paraId="1F173CF4" w14:textId="77777777" w:rsidTr="0066368C">
        <w:tc>
          <w:tcPr>
            <w:tcW w:w="1435" w:type="dxa"/>
          </w:tcPr>
          <w:p w14:paraId="405F6BDD" w14:textId="77777777" w:rsidR="00281DCB" w:rsidRPr="00281DCB" w:rsidRDefault="00281DCB" w:rsidP="0066368C">
            <w:pPr>
              <w:rPr>
                <w:bCs/>
                <w:sz w:val="22"/>
                <w:szCs w:val="22"/>
              </w:rPr>
            </w:pPr>
            <w:r w:rsidRPr="00281DCB">
              <w:rPr>
                <w:bCs/>
                <w:sz w:val="22"/>
                <w:szCs w:val="22"/>
              </w:rPr>
              <w:t>3.00-3.30pm</w:t>
            </w:r>
          </w:p>
        </w:tc>
        <w:tc>
          <w:tcPr>
            <w:tcW w:w="7920" w:type="dxa"/>
          </w:tcPr>
          <w:p w14:paraId="27B9D46E" w14:textId="77777777" w:rsidR="00281DCB" w:rsidRPr="00281DCB" w:rsidRDefault="00281DCB" w:rsidP="0066368C">
            <w:pPr>
              <w:rPr>
                <w:bCs/>
                <w:color w:val="000000"/>
                <w:sz w:val="22"/>
                <w:szCs w:val="22"/>
              </w:rPr>
            </w:pPr>
            <w:r w:rsidRPr="00281DCB">
              <w:rPr>
                <w:bCs/>
                <w:color w:val="000000"/>
                <w:sz w:val="22"/>
                <w:szCs w:val="22"/>
              </w:rPr>
              <w:t>Break</w:t>
            </w:r>
          </w:p>
        </w:tc>
      </w:tr>
      <w:tr w:rsidR="00281DCB" w:rsidRPr="00281DCB" w14:paraId="59FC868A" w14:textId="77777777" w:rsidTr="0066368C">
        <w:tc>
          <w:tcPr>
            <w:tcW w:w="1435" w:type="dxa"/>
          </w:tcPr>
          <w:p w14:paraId="598A30EF" w14:textId="77777777" w:rsidR="00281DCB" w:rsidRPr="00281DCB" w:rsidRDefault="00281DCB" w:rsidP="0066368C">
            <w:pPr>
              <w:rPr>
                <w:bCs/>
                <w:sz w:val="22"/>
                <w:szCs w:val="22"/>
              </w:rPr>
            </w:pPr>
            <w:r w:rsidRPr="00281DCB">
              <w:rPr>
                <w:bCs/>
                <w:sz w:val="22"/>
                <w:szCs w:val="22"/>
              </w:rPr>
              <w:t>3.30-3.45pm</w:t>
            </w:r>
          </w:p>
        </w:tc>
        <w:tc>
          <w:tcPr>
            <w:tcW w:w="7920" w:type="dxa"/>
          </w:tcPr>
          <w:p w14:paraId="258427ED" w14:textId="77777777" w:rsidR="00281DCB" w:rsidRPr="00281DCB" w:rsidRDefault="00281DCB" w:rsidP="0066368C">
            <w:pPr>
              <w:rPr>
                <w:bCs/>
                <w:sz w:val="22"/>
                <w:szCs w:val="22"/>
              </w:rPr>
            </w:pPr>
            <w:r w:rsidRPr="00281DCB">
              <w:rPr>
                <w:bCs/>
                <w:color w:val="000000"/>
                <w:sz w:val="22"/>
                <w:szCs w:val="22"/>
              </w:rPr>
              <w:t>50421-</w:t>
            </w:r>
            <w:r w:rsidRPr="00281DCB">
              <w:rPr>
                <w:bCs/>
                <w:i/>
                <w:color w:val="000000"/>
                <w:sz w:val="22"/>
                <w:szCs w:val="22"/>
              </w:rPr>
              <w:t xml:space="preserve">Hepzibar </w:t>
            </w:r>
            <w:proofErr w:type="spellStart"/>
            <w:r w:rsidRPr="00281DCB">
              <w:rPr>
                <w:bCs/>
                <w:i/>
                <w:color w:val="000000"/>
                <w:sz w:val="22"/>
                <w:szCs w:val="22"/>
              </w:rPr>
              <w:t>Clilverd</w:t>
            </w:r>
            <w:proofErr w:type="spellEnd"/>
            <w:r w:rsidRPr="00281DCB">
              <w:rPr>
                <w:bCs/>
                <w:color w:val="000000"/>
                <w:sz w:val="22"/>
                <w:szCs w:val="22"/>
              </w:rPr>
              <w:t>, “</w:t>
            </w:r>
            <w:proofErr w:type="spellStart"/>
            <w:r w:rsidRPr="00281DCB">
              <w:rPr>
                <w:bCs/>
                <w:color w:val="000000"/>
                <w:sz w:val="22"/>
                <w:szCs w:val="22"/>
              </w:rPr>
              <w:t>Characterization</w:t>
            </w:r>
            <w:proofErr w:type="spellEnd"/>
            <w:r w:rsidRPr="00281DCB">
              <w:rPr>
                <w:bCs/>
                <w:color w:val="000000"/>
                <w:sz w:val="22"/>
                <w:szCs w:val="22"/>
              </w:rPr>
              <w:t xml:space="preserve"> of PRRSV-1 transmission routes in an </w:t>
            </w:r>
            <w:proofErr w:type="spellStart"/>
            <w:r w:rsidRPr="00281DCB">
              <w:rPr>
                <w:bCs/>
                <w:color w:val="000000"/>
                <w:sz w:val="22"/>
                <w:szCs w:val="22"/>
              </w:rPr>
              <w:t>endemic</w:t>
            </w:r>
            <w:proofErr w:type="spellEnd"/>
            <w:r w:rsidRPr="00281DCB">
              <w:rPr>
                <w:bCs/>
                <w:color w:val="000000"/>
                <w:sz w:val="22"/>
                <w:szCs w:val="22"/>
              </w:rPr>
              <w:t xml:space="preserve"> </w:t>
            </w:r>
            <w:proofErr w:type="spellStart"/>
            <w:r w:rsidRPr="00281DCB">
              <w:rPr>
                <w:bCs/>
                <w:color w:val="000000"/>
                <w:sz w:val="22"/>
                <w:szCs w:val="22"/>
              </w:rPr>
              <w:t>farm</w:t>
            </w:r>
            <w:proofErr w:type="spellEnd"/>
            <w:r w:rsidRPr="00281DCB">
              <w:rPr>
                <w:bCs/>
                <w:color w:val="000000"/>
                <w:sz w:val="22"/>
                <w:szCs w:val="22"/>
              </w:rPr>
              <w:t xml:space="preserve"> identifies </w:t>
            </w:r>
            <w:proofErr w:type="spellStart"/>
            <w:r w:rsidRPr="00281DCB">
              <w:rPr>
                <w:bCs/>
                <w:color w:val="000000"/>
                <w:sz w:val="22"/>
                <w:szCs w:val="22"/>
              </w:rPr>
              <w:t>conserved</w:t>
            </w:r>
            <w:proofErr w:type="spellEnd"/>
            <w:r w:rsidRPr="00281DCB">
              <w:rPr>
                <w:bCs/>
                <w:color w:val="000000"/>
                <w:sz w:val="22"/>
                <w:szCs w:val="22"/>
              </w:rPr>
              <w:t xml:space="preserve"> </w:t>
            </w:r>
            <w:proofErr w:type="spellStart"/>
            <w:r w:rsidRPr="00281DCB">
              <w:rPr>
                <w:bCs/>
                <w:color w:val="000000"/>
                <w:sz w:val="22"/>
                <w:szCs w:val="22"/>
              </w:rPr>
              <w:t>phylogenetic</w:t>
            </w:r>
            <w:proofErr w:type="spellEnd"/>
            <w:r w:rsidRPr="00281DCB">
              <w:rPr>
                <w:bCs/>
                <w:color w:val="000000"/>
                <w:sz w:val="22"/>
                <w:szCs w:val="22"/>
              </w:rPr>
              <w:t xml:space="preserve"> clusters”</w:t>
            </w:r>
          </w:p>
        </w:tc>
      </w:tr>
      <w:tr w:rsidR="00281DCB" w:rsidRPr="00281DCB" w14:paraId="175D61CD" w14:textId="77777777" w:rsidTr="0066368C">
        <w:tc>
          <w:tcPr>
            <w:tcW w:w="1435" w:type="dxa"/>
          </w:tcPr>
          <w:p w14:paraId="47C234FF" w14:textId="77777777" w:rsidR="00281DCB" w:rsidRPr="00281DCB" w:rsidRDefault="00281DCB" w:rsidP="0066368C">
            <w:pPr>
              <w:rPr>
                <w:bCs/>
                <w:sz w:val="22"/>
                <w:szCs w:val="22"/>
              </w:rPr>
            </w:pPr>
            <w:r w:rsidRPr="00281DCB">
              <w:rPr>
                <w:bCs/>
                <w:sz w:val="22"/>
                <w:szCs w:val="22"/>
              </w:rPr>
              <w:t>3.45-4.00pm</w:t>
            </w:r>
          </w:p>
        </w:tc>
        <w:tc>
          <w:tcPr>
            <w:tcW w:w="7920" w:type="dxa"/>
          </w:tcPr>
          <w:p w14:paraId="007804D0" w14:textId="77777777" w:rsidR="00281DCB" w:rsidRPr="00281DCB" w:rsidRDefault="00281DCB" w:rsidP="0066368C">
            <w:pPr>
              <w:rPr>
                <w:bCs/>
                <w:sz w:val="22"/>
                <w:szCs w:val="22"/>
              </w:rPr>
            </w:pPr>
            <w:r w:rsidRPr="00281DCB">
              <w:rPr>
                <w:bCs/>
                <w:sz w:val="22"/>
                <w:szCs w:val="22"/>
              </w:rPr>
              <w:t xml:space="preserve">50864-Alex Pasternak, The </w:t>
            </w:r>
            <w:proofErr w:type="spellStart"/>
            <w:r w:rsidRPr="00281DCB">
              <w:rPr>
                <w:bCs/>
                <w:sz w:val="22"/>
                <w:szCs w:val="22"/>
              </w:rPr>
              <w:t>Fetal</w:t>
            </w:r>
            <w:proofErr w:type="spellEnd"/>
            <w:r w:rsidRPr="00281DCB">
              <w:rPr>
                <w:bCs/>
                <w:sz w:val="22"/>
                <w:szCs w:val="22"/>
              </w:rPr>
              <w:t xml:space="preserve"> immune </w:t>
            </w:r>
            <w:proofErr w:type="spellStart"/>
            <w:r w:rsidRPr="00281DCB">
              <w:rPr>
                <w:bCs/>
                <w:sz w:val="22"/>
                <w:szCs w:val="22"/>
              </w:rPr>
              <w:t>response</w:t>
            </w:r>
            <w:proofErr w:type="spellEnd"/>
            <w:r w:rsidRPr="00281DCB">
              <w:rPr>
                <w:bCs/>
                <w:sz w:val="22"/>
                <w:szCs w:val="22"/>
              </w:rPr>
              <w:t xml:space="preserve"> </w:t>
            </w:r>
            <w:proofErr w:type="spellStart"/>
            <w:r w:rsidRPr="00281DCB">
              <w:rPr>
                <w:bCs/>
                <w:sz w:val="22"/>
                <w:szCs w:val="22"/>
              </w:rPr>
              <w:t>following</w:t>
            </w:r>
            <w:proofErr w:type="spellEnd"/>
            <w:r w:rsidRPr="00281DCB">
              <w:rPr>
                <w:bCs/>
                <w:sz w:val="22"/>
                <w:szCs w:val="22"/>
              </w:rPr>
              <w:t xml:space="preserve"> PRRSV2 challenge of </w:t>
            </w:r>
            <w:proofErr w:type="spellStart"/>
            <w:r w:rsidRPr="00281DCB">
              <w:rPr>
                <w:bCs/>
                <w:sz w:val="22"/>
                <w:szCs w:val="22"/>
              </w:rPr>
              <w:t>third-trimester</w:t>
            </w:r>
            <w:proofErr w:type="spellEnd"/>
            <w:r w:rsidRPr="00281DCB">
              <w:rPr>
                <w:bCs/>
                <w:sz w:val="22"/>
                <w:szCs w:val="22"/>
              </w:rPr>
              <w:t xml:space="preserve"> </w:t>
            </w:r>
            <w:proofErr w:type="spellStart"/>
            <w:r w:rsidRPr="00281DCB">
              <w:rPr>
                <w:bCs/>
                <w:sz w:val="22"/>
                <w:szCs w:val="22"/>
              </w:rPr>
              <w:t>gestating</w:t>
            </w:r>
            <w:proofErr w:type="spellEnd"/>
            <w:r w:rsidRPr="00281DCB">
              <w:rPr>
                <w:bCs/>
                <w:sz w:val="22"/>
                <w:szCs w:val="22"/>
              </w:rPr>
              <w:t xml:space="preserve"> </w:t>
            </w:r>
            <w:proofErr w:type="spellStart"/>
            <w:r w:rsidRPr="00281DCB">
              <w:rPr>
                <w:bCs/>
                <w:sz w:val="22"/>
                <w:szCs w:val="22"/>
              </w:rPr>
              <w:t>gilts</w:t>
            </w:r>
            <w:proofErr w:type="spellEnd"/>
          </w:p>
        </w:tc>
      </w:tr>
      <w:tr w:rsidR="00281DCB" w:rsidRPr="00281DCB" w14:paraId="28909EEE" w14:textId="77777777" w:rsidTr="0066368C">
        <w:tc>
          <w:tcPr>
            <w:tcW w:w="1435" w:type="dxa"/>
          </w:tcPr>
          <w:p w14:paraId="747DBED3" w14:textId="77777777" w:rsidR="00281DCB" w:rsidRPr="00281DCB" w:rsidRDefault="00281DCB" w:rsidP="0066368C">
            <w:pPr>
              <w:rPr>
                <w:bCs/>
                <w:sz w:val="22"/>
                <w:szCs w:val="22"/>
              </w:rPr>
            </w:pPr>
            <w:r w:rsidRPr="00281DCB">
              <w:rPr>
                <w:bCs/>
                <w:sz w:val="22"/>
                <w:szCs w:val="22"/>
              </w:rPr>
              <w:t>4.00-4.15pm</w:t>
            </w:r>
          </w:p>
        </w:tc>
        <w:tc>
          <w:tcPr>
            <w:tcW w:w="7920" w:type="dxa"/>
          </w:tcPr>
          <w:p w14:paraId="170EA9B1" w14:textId="77777777" w:rsidR="00281DCB" w:rsidRPr="00281DCB" w:rsidRDefault="00281DCB" w:rsidP="0066368C">
            <w:pPr>
              <w:rPr>
                <w:bCs/>
                <w:sz w:val="22"/>
                <w:szCs w:val="22"/>
              </w:rPr>
            </w:pPr>
            <w:r w:rsidRPr="00281DCB">
              <w:rPr>
                <w:bCs/>
                <w:color w:val="000000"/>
                <w:sz w:val="22"/>
                <w:szCs w:val="22"/>
              </w:rPr>
              <w:t>50591-</w:t>
            </w:r>
            <w:r w:rsidRPr="00281DCB">
              <w:rPr>
                <w:bCs/>
                <w:i/>
                <w:color w:val="000000"/>
                <w:sz w:val="22"/>
                <w:szCs w:val="22"/>
              </w:rPr>
              <w:t xml:space="preserve">Carolina </w:t>
            </w:r>
            <w:proofErr w:type="spellStart"/>
            <w:r w:rsidRPr="00281DCB">
              <w:rPr>
                <w:bCs/>
                <w:i/>
                <w:color w:val="000000"/>
                <w:sz w:val="22"/>
                <w:szCs w:val="22"/>
              </w:rPr>
              <w:t>Malgarin</w:t>
            </w:r>
            <w:proofErr w:type="spellEnd"/>
            <w:r w:rsidRPr="00281DCB">
              <w:rPr>
                <w:bCs/>
                <w:color w:val="000000"/>
                <w:sz w:val="22"/>
                <w:szCs w:val="22"/>
              </w:rPr>
              <w:t>, “PRRSV-</w:t>
            </w:r>
            <w:proofErr w:type="spellStart"/>
            <w:r w:rsidRPr="00281DCB">
              <w:rPr>
                <w:bCs/>
                <w:color w:val="000000"/>
                <w:sz w:val="22"/>
                <w:szCs w:val="22"/>
              </w:rPr>
              <w:t>infected</w:t>
            </w:r>
            <w:proofErr w:type="spellEnd"/>
            <w:r w:rsidRPr="00281DCB">
              <w:rPr>
                <w:bCs/>
                <w:color w:val="000000"/>
                <w:sz w:val="22"/>
                <w:szCs w:val="22"/>
              </w:rPr>
              <w:t xml:space="preserve"> </w:t>
            </w:r>
            <w:proofErr w:type="spellStart"/>
            <w:r w:rsidRPr="00281DCB">
              <w:rPr>
                <w:bCs/>
                <w:color w:val="000000"/>
                <w:sz w:val="22"/>
                <w:szCs w:val="22"/>
              </w:rPr>
              <w:t>fetuses</w:t>
            </w:r>
            <w:proofErr w:type="spellEnd"/>
            <w:r w:rsidRPr="00281DCB">
              <w:rPr>
                <w:bCs/>
                <w:color w:val="000000"/>
                <w:sz w:val="22"/>
                <w:szCs w:val="22"/>
              </w:rPr>
              <w:t xml:space="preserve"> show </w:t>
            </w:r>
            <w:proofErr w:type="spellStart"/>
            <w:r w:rsidRPr="00281DCB">
              <w:rPr>
                <w:bCs/>
                <w:color w:val="000000"/>
                <w:sz w:val="22"/>
                <w:szCs w:val="22"/>
              </w:rPr>
              <w:t>evidence</w:t>
            </w:r>
            <w:proofErr w:type="spellEnd"/>
            <w:r w:rsidRPr="00281DCB">
              <w:rPr>
                <w:bCs/>
                <w:color w:val="000000"/>
                <w:sz w:val="22"/>
                <w:szCs w:val="22"/>
              </w:rPr>
              <w:t xml:space="preserve"> of </w:t>
            </w:r>
            <w:proofErr w:type="spellStart"/>
            <w:r w:rsidRPr="00281DCB">
              <w:rPr>
                <w:bCs/>
                <w:color w:val="000000"/>
                <w:sz w:val="22"/>
                <w:szCs w:val="22"/>
              </w:rPr>
              <w:t>hypoxia</w:t>
            </w:r>
            <w:proofErr w:type="spellEnd"/>
            <w:r w:rsidRPr="00281DCB">
              <w:rPr>
                <w:bCs/>
                <w:color w:val="000000"/>
                <w:sz w:val="22"/>
                <w:szCs w:val="22"/>
              </w:rPr>
              <w:t xml:space="preserve"> and </w:t>
            </w:r>
            <w:proofErr w:type="spellStart"/>
            <w:r w:rsidRPr="00281DCB">
              <w:rPr>
                <w:bCs/>
                <w:color w:val="000000"/>
                <w:sz w:val="22"/>
                <w:szCs w:val="22"/>
              </w:rPr>
              <w:lastRenderedPageBreak/>
              <w:t>apoptosis</w:t>
            </w:r>
            <w:proofErr w:type="spellEnd"/>
            <w:r w:rsidRPr="00281DCB">
              <w:rPr>
                <w:bCs/>
                <w:color w:val="000000"/>
                <w:sz w:val="22"/>
                <w:szCs w:val="22"/>
              </w:rPr>
              <w:t>”</w:t>
            </w:r>
          </w:p>
        </w:tc>
      </w:tr>
      <w:tr w:rsidR="00281DCB" w:rsidRPr="00281DCB" w14:paraId="55A96DE4" w14:textId="77777777" w:rsidTr="0066368C">
        <w:tc>
          <w:tcPr>
            <w:tcW w:w="1435" w:type="dxa"/>
          </w:tcPr>
          <w:p w14:paraId="4F2DC9B5" w14:textId="77777777" w:rsidR="00281DCB" w:rsidRPr="00281DCB" w:rsidRDefault="00281DCB" w:rsidP="0066368C">
            <w:pPr>
              <w:rPr>
                <w:bCs/>
                <w:sz w:val="22"/>
                <w:szCs w:val="22"/>
              </w:rPr>
            </w:pPr>
            <w:r w:rsidRPr="00281DCB">
              <w:rPr>
                <w:bCs/>
                <w:sz w:val="22"/>
                <w:szCs w:val="22"/>
              </w:rPr>
              <w:lastRenderedPageBreak/>
              <w:t>4.15-4.30pm</w:t>
            </w:r>
          </w:p>
        </w:tc>
        <w:tc>
          <w:tcPr>
            <w:tcW w:w="7920" w:type="dxa"/>
          </w:tcPr>
          <w:p w14:paraId="2A9FF5E7" w14:textId="77777777" w:rsidR="00281DCB" w:rsidRPr="00281DCB" w:rsidRDefault="00281DCB" w:rsidP="0066368C">
            <w:pPr>
              <w:rPr>
                <w:bCs/>
                <w:sz w:val="22"/>
                <w:szCs w:val="22"/>
              </w:rPr>
            </w:pPr>
            <w:r w:rsidRPr="00281DCB">
              <w:rPr>
                <w:bCs/>
                <w:sz w:val="22"/>
                <w:szCs w:val="22"/>
              </w:rPr>
              <w:t xml:space="preserve">        - </w:t>
            </w:r>
            <w:proofErr w:type="spellStart"/>
            <w:r w:rsidRPr="00281DCB">
              <w:rPr>
                <w:bCs/>
                <w:sz w:val="22"/>
                <w:szCs w:val="22"/>
              </w:rPr>
              <w:t>Lilla</w:t>
            </w:r>
            <w:proofErr w:type="spellEnd"/>
            <w:r w:rsidRPr="00281DCB">
              <w:rPr>
                <w:bCs/>
                <w:sz w:val="22"/>
                <w:szCs w:val="22"/>
              </w:rPr>
              <w:t xml:space="preserve"> </w:t>
            </w:r>
            <w:proofErr w:type="spellStart"/>
            <w:r w:rsidRPr="00281DCB">
              <w:rPr>
                <w:bCs/>
                <w:sz w:val="22"/>
                <w:szCs w:val="22"/>
              </w:rPr>
              <w:t>Dénes</w:t>
            </w:r>
            <w:proofErr w:type="spellEnd"/>
            <w:r w:rsidRPr="00281DCB">
              <w:rPr>
                <w:bCs/>
                <w:sz w:val="22"/>
                <w:szCs w:val="22"/>
              </w:rPr>
              <w:t xml:space="preserve">, </w:t>
            </w:r>
            <w:proofErr w:type="spellStart"/>
            <w:r w:rsidRPr="00281DCB">
              <w:rPr>
                <w:bCs/>
                <w:sz w:val="22"/>
                <w:szCs w:val="22"/>
              </w:rPr>
              <w:t>Detection</w:t>
            </w:r>
            <w:proofErr w:type="spellEnd"/>
            <w:r w:rsidRPr="00281DCB">
              <w:rPr>
                <w:bCs/>
                <w:sz w:val="22"/>
                <w:szCs w:val="22"/>
              </w:rPr>
              <w:t xml:space="preserve"> of </w:t>
            </w:r>
            <w:proofErr w:type="spellStart"/>
            <w:r w:rsidRPr="00281DCB">
              <w:rPr>
                <w:bCs/>
                <w:sz w:val="22"/>
                <w:szCs w:val="22"/>
              </w:rPr>
              <w:t>atypical</w:t>
            </w:r>
            <w:proofErr w:type="spellEnd"/>
            <w:r w:rsidRPr="00281DCB">
              <w:rPr>
                <w:bCs/>
                <w:sz w:val="22"/>
                <w:szCs w:val="22"/>
              </w:rPr>
              <w:t xml:space="preserve"> porcine pestivirus (APPV) by in situ </w:t>
            </w:r>
            <w:proofErr w:type="spellStart"/>
            <w:r w:rsidRPr="00281DCB">
              <w:rPr>
                <w:bCs/>
                <w:sz w:val="22"/>
                <w:szCs w:val="22"/>
              </w:rPr>
              <w:t>hybridization</w:t>
            </w:r>
            <w:proofErr w:type="spellEnd"/>
            <w:r w:rsidRPr="00281DCB">
              <w:rPr>
                <w:bCs/>
                <w:sz w:val="22"/>
                <w:szCs w:val="22"/>
              </w:rPr>
              <w:t xml:space="preserve"> and </w:t>
            </w:r>
            <w:proofErr w:type="spellStart"/>
            <w:r w:rsidRPr="00281DCB">
              <w:rPr>
                <w:bCs/>
                <w:sz w:val="22"/>
                <w:szCs w:val="22"/>
              </w:rPr>
              <w:t>electron</w:t>
            </w:r>
            <w:proofErr w:type="spellEnd"/>
            <w:r w:rsidRPr="00281DCB">
              <w:rPr>
                <w:bCs/>
                <w:sz w:val="22"/>
                <w:szCs w:val="22"/>
              </w:rPr>
              <w:t xml:space="preserve"> </w:t>
            </w:r>
            <w:proofErr w:type="spellStart"/>
            <w:r w:rsidRPr="00281DCB">
              <w:rPr>
                <w:bCs/>
                <w:sz w:val="22"/>
                <w:szCs w:val="22"/>
              </w:rPr>
              <w:t>microscopy</w:t>
            </w:r>
            <w:proofErr w:type="spellEnd"/>
            <w:r w:rsidRPr="00281DCB">
              <w:rPr>
                <w:bCs/>
                <w:sz w:val="22"/>
                <w:szCs w:val="22"/>
              </w:rPr>
              <w:t xml:space="preserve"> in the </w:t>
            </w:r>
            <w:proofErr w:type="spellStart"/>
            <w:r w:rsidRPr="00281DCB">
              <w:rPr>
                <w:bCs/>
                <w:sz w:val="22"/>
                <w:szCs w:val="22"/>
              </w:rPr>
              <w:t>brain</w:t>
            </w:r>
            <w:proofErr w:type="spellEnd"/>
            <w:r w:rsidRPr="00281DCB">
              <w:rPr>
                <w:bCs/>
                <w:sz w:val="22"/>
                <w:szCs w:val="22"/>
              </w:rPr>
              <w:t xml:space="preserve"> tissues of CT </w:t>
            </w:r>
            <w:proofErr w:type="spellStart"/>
            <w:r w:rsidRPr="00281DCB">
              <w:rPr>
                <w:bCs/>
                <w:sz w:val="22"/>
                <w:szCs w:val="22"/>
              </w:rPr>
              <w:t>affected</w:t>
            </w:r>
            <w:proofErr w:type="spellEnd"/>
            <w:r w:rsidRPr="00281DCB">
              <w:rPr>
                <w:bCs/>
                <w:sz w:val="22"/>
                <w:szCs w:val="22"/>
              </w:rPr>
              <w:t xml:space="preserve"> </w:t>
            </w:r>
            <w:proofErr w:type="spellStart"/>
            <w:r w:rsidRPr="00281DCB">
              <w:rPr>
                <w:bCs/>
                <w:sz w:val="22"/>
                <w:szCs w:val="22"/>
              </w:rPr>
              <w:t>piglets</w:t>
            </w:r>
            <w:proofErr w:type="spellEnd"/>
          </w:p>
        </w:tc>
      </w:tr>
      <w:tr w:rsidR="00281DCB" w:rsidRPr="00281DCB" w14:paraId="2A80B9FD" w14:textId="77777777" w:rsidTr="0066368C">
        <w:tc>
          <w:tcPr>
            <w:tcW w:w="1435" w:type="dxa"/>
          </w:tcPr>
          <w:p w14:paraId="5FE9AEE6" w14:textId="77777777" w:rsidR="00281DCB" w:rsidRPr="00281DCB" w:rsidRDefault="00281DCB" w:rsidP="0066368C">
            <w:pPr>
              <w:rPr>
                <w:bCs/>
                <w:sz w:val="22"/>
                <w:szCs w:val="22"/>
              </w:rPr>
            </w:pPr>
            <w:r w:rsidRPr="00281DCB">
              <w:rPr>
                <w:bCs/>
                <w:sz w:val="22"/>
                <w:szCs w:val="22"/>
              </w:rPr>
              <w:t>4.30-5.00pm</w:t>
            </w:r>
          </w:p>
        </w:tc>
        <w:tc>
          <w:tcPr>
            <w:tcW w:w="7920" w:type="dxa"/>
          </w:tcPr>
          <w:p w14:paraId="22E79D0D" w14:textId="77777777" w:rsidR="00281DCB" w:rsidRPr="00281DCB" w:rsidRDefault="00281DCB" w:rsidP="0066368C">
            <w:pPr>
              <w:rPr>
                <w:bCs/>
                <w:sz w:val="22"/>
                <w:szCs w:val="22"/>
              </w:rPr>
            </w:pPr>
            <w:r w:rsidRPr="00281DCB">
              <w:rPr>
                <w:bCs/>
                <w:sz w:val="22"/>
                <w:szCs w:val="22"/>
              </w:rPr>
              <w:t>NC229 business meeting</w:t>
            </w:r>
          </w:p>
        </w:tc>
      </w:tr>
      <w:tr w:rsidR="00281DCB" w:rsidRPr="00281DCB" w14:paraId="59869CCB" w14:textId="77777777" w:rsidTr="0066368C">
        <w:tc>
          <w:tcPr>
            <w:tcW w:w="1435" w:type="dxa"/>
          </w:tcPr>
          <w:p w14:paraId="276BF694" w14:textId="77777777" w:rsidR="00281DCB" w:rsidRPr="00281DCB" w:rsidRDefault="00281DCB" w:rsidP="0066368C">
            <w:pPr>
              <w:rPr>
                <w:bCs/>
                <w:sz w:val="22"/>
                <w:szCs w:val="22"/>
              </w:rPr>
            </w:pPr>
          </w:p>
        </w:tc>
        <w:tc>
          <w:tcPr>
            <w:tcW w:w="7920" w:type="dxa"/>
          </w:tcPr>
          <w:p w14:paraId="73DF532B" w14:textId="77777777" w:rsidR="00281DCB" w:rsidRPr="00281DCB" w:rsidRDefault="00281DCB" w:rsidP="0066368C">
            <w:pPr>
              <w:rPr>
                <w:bCs/>
                <w:sz w:val="22"/>
                <w:szCs w:val="22"/>
              </w:rPr>
            </w:pPr>
          </w:p>
        </w:tc>
      </w:tr>
      <w:tr w:rsidR="00281DCB" w:rsidRPr="00281DCB" w14:paraId="45E8AA78" w14:textId="77777777" w:rsidTr="0066368C">
        <w:tc>
          <w:tcPr>
            <w:tcW w:w="1435" w:type="dxa"/>
          </w:tcPr>
          <w:p w14:paraId="1C3A0179" w14:textId="77777777" w:rsidR="00281DCB" w:rsidRPr="00281DCB" w:rsidRDefault="00281DCB" w:rsidP="0066368C">
            <w:pPr>
              <w:rPr>
                <w:bCs/>
                <w:sz w:val="22"/>
                <w:szCs w:val="22"/>
              </w:rPr>
            </w:pPr>
            <w:r w:rsidRPr="00281DCB">
              <w:rPr>
                <w:bCs/>
                <w:sz w:val="22"/>
                <w:szCs w:val="22"/>
              </w:rPr>
              <w:t>5:30-7:30</w:t>
            </w:r>
          </w:p>
        </w:tc>
        <w:tc>
          <w:tcPr>
            <w:tcW w:w="7920" w:type="dxa"/>
          </w:tcPr>
          <w:p w14:paraId="78573DBE" w14:textId="77777777" w:rsidR="00281DCB" w:rsidRPr="00281DCB" w:rsidRDefault="00281DCB" w:rsidP="0066368C">
            <w:pPr>
              <w:rPr>
                <w:bCs/>
                <w:sz w:val="22"/>
                <w:szCs w:val="22"/>
              </w:rPr>
            </w:pPr>
            <w:proofErr w:type="spellStart"/>
            <w:r w:rsidRPr="00281DCB">
              <w:rPr>
                <w:bCs/>
                <w:sz w:val="22"/>
                <w:szCs w:val="22"/>
              </w:rPr>
              <w:t>Special</w:t>
            </w:r>
            <w:proofErr w:type="spellEnd"/>
            <w:r w:rsidRPr="00281DCB">
              <w:rPr>
                <w:bCs/>
                <w:sz w:val="22"/>
                <w:szCs w:val="22"/>
              </w:rPr>
              <w:t xml:space="preserve"> </w:t>
            </w:r>
            <w:proofErr w:type="spellStart"/>
            <w:r w:rsidRPr="00281DCB">
              <w:rPr>
                <w:bCs/>
                <w:sz w:val="22"/>
                <w:szCs w:val="22"/>
              </w:rPr>
              <w:t>reception</w:t>
            </w:r>
            <w:proofErr w:type="spellEnd"/>
            <w:r w:rsidRPr="00281DCB">
              <w:rPr>
                <w:bCs/>
                <w:sz w:val="22"/>
                <w:szCs w:val="22"/>
              </w:rPr>
              <w:t xml:space="preserve"> and poster session </w:t>
            </w:r>
          </w:p>
        </w:tc>
      </w:tr>
    </w:tbl>
    <w:p w14:paraId="7B8BC31A" w14:textId="77777777" w:rsidR="00281DCB" w:rsidRDefault="00281DCB" w:rsidP="00281DCB"/>
    <w:sectPr w:rsidR="00281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D4E67"/>
    <w:multiLevelType w:val="hybridMultilevel"/>
    <w:tmpl w:val="3A2AA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CB"/>
    <w:rsid w:val="000F10DE"/>
    <w:rsid w:val="0026610D"/>
    <w:rsid w:val="00281DCB"/>
    <w:rsid w:val="003234A3"/>
    <w:rsid w:val="00323E7E"/>
    <w:rsid w:val="007461A0"/>
    <w:rsid w:val="00770788"/>
    <w:rsid w:val="0078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E918"/>
  <w15:chartTrackingRefBased/>
  <w15:docId w15:val="{A3BE963F-CDCA-4482-9AF4-B14ED137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CB"/>
    <w:pPr>
      <w:widowControl w:val="0"/>
      <w:spacing w:before="100" w:after="10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1DCB"/>
    <w:pPr>
      <w:widowControl/>
      <w:spacing w:before="0" w:after="80"/>
      <w:ind w:left="720"/>
      <w:contextualSpacing/>
      <w:jc w:val="both"/>
    </w:pPr>
    <w:rPr>
      <w:rFonts w:ascii="Calibri" w:eastAsia="Calibri" w:hAnsi="Calibri"/>
      <w:snapToGrid/>
      <w:sz w:val="20"/>
    </w:rPr>
  </w:style>
  <w:style w:type="character" w:styleId="Hyperlink">
    <w:name w:val="Hyperlink"/>
    <w:basedOn w:val="DefaultParagraphFont"/>
    <w:uiPriority w:val="99"/>
    <w:unhideWhenUsed/>
    <w:rsid w:val="00281DCB"/>
    <w:rPr>
      <w:color w:val="0563C1" w:themeColor="hyperlink"/>
      <w:u w:val="single"/>
    </w:rPr>
  </w:style>
  <w:style w:type="table" w:styleId="TableGrid">
    <w:name w:val="Table Grid"/>
    <w:basedOn w:val="TableNormal"/>
    <w:uiPriority w:val="59"/>
    <w:rsid w:val="00281DCB"/>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81DC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lunney@ars.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field.2@osu.edu" TargetMode="External"/><Relationship Id="rId12" Type="http://schemas.openxmlformats.org/officeDocument/2006/relationships/hyperlink" Target="mailto:fazaaa@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wland@vet.k-state.edu" TargetMode="External"/><Relationship Id="rId11" Type="http://schemas.openxmlformats.org/officeDocument/2006/relationships/hyperlink" Target="mailto:klahmers@vt.edu" TargetMode="External"/><Relationship Id="rId5" Type="http://schemas.openxmlformats.org/officeDocument/2006/relationships/hyperlink" Target="mailto:hiepvu@unl.edu" TargetMode="External"/><Relationship Id="rId10" Type="http://schemas.openxmlformats.org/officeDocument/2006/relationships/hyperlink" Target="mailto:jjzimm@iastate.edu" TargetMode="External"/><Relationship Id="rId4" Type="http://schemas.openxmlformats.org/officeDocument/2006/relationships/webSettings" Target="webSettings.xml"/><Relationship Id="rId9" Type="http://schemas.openxmlformats.org/officeDocument/2006/relationships/hyperlink" Target="mailto:zhangyj@um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Ramamoorthy</dc:creator>
  <cp:keywords/>
  <dc:description/>
  <cp:lastModifiedBy>Sheela Ramamoorthy</cp:lastModifiedBy>
  <cp:revision>1</cp:revision>
  <dcterms:created xsi:type="dcterms:W3CDTF">2019-12-23T00:38:00Z</dcterms:created>
  <dcterms:modified xsi:type="dcterms:W3CDTF">2019-12-23T00:43:00Z</dcterms:modified>
</cp:coreProperties>
</file>