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B45" w14:textId="77777777" w:rsidR="009E673B" w:rsidRDefault="009E673B" w:rsidP="009E673B">
      <w:r>
        <w:t>NC-1177 Multi-state Research Project on Agricultural and Rural Finance Markets in Transition</w:t>
      </w:r>
    </w:p>
    <w:p w14:paraId="7BEF7BC4" w14:textId="3F40AE30" w:rsidR="00427CF9" w:rsidRDefault="009E673B" w:rsidP="009E673B">
      <w:r>
        <w:t>Annual Meeting, via videoconference</w:t>
      </w:r>
    </w:p>
    <w:p w14:paraId="2F672CF9" w14:textId="07D3223A" w:rsidR="009E673B" w:rsidRDefault="009E673B" w:rsidP="009E673B">
      <w:r>
        <w:t>Thursday, October 22, 2020</w:t>
      </w:r>
    </w:p>
    <w:p w14:paraId="49D4ACCA" w14:textId="73CFD3C7" w:rsidR="009E673B" w:rsidRDefault="003F0AB8" w:rsidP="009E673B">
      <w:pPr>
        <w:jc w:val="center"/>
      </w:pPr>
      <w:r>
        <w:t>Minutes</w:t>
      </w:r>
    </w:p>
    <w:p w14:paraId="06FC7681" w14:textId="14CBED15" w:rsidR="003F0AB8" w:rsidRDefault="003F0AB8" w:rsidP="009E673B">
      <w:pPr>
        <w:jc w:val="center"/>
      </w:pPr>
      <w:r>
        <w:t>Called to order: 1:32 pm Central time</w:t>
      </w:r>
    </w:p>
    <w:p w14:paraId="0247FC64" w14:textId="4DC7E78F" w:rsidR="009E673B" w:rsidRDefault="009E673B" w:rsidP="009E673B">
      <w:pPr>
        <w:pStyle w:val="ListParagraph"/>
        <w:numPr>
          <w:ilvl w:val="0"/>
          <w:numId w:val="1"/>
        </w:numPr>
      </w:pPr>
      <w:r>
        <w:t>Informational items</w:t>
      </w:r>
    </w:p>
    <w:p w14:paraId="090B30FE" w14:textId="6E5306EF" w:rsidR="009E673B" w:rsidRDefault="009E673B" w:rsidP="009E673B">
      <w:pPr>
        <w:pStyle w:val="ListParagraph"/>
        <w:numPr>
          <w:ilvl w:val="1"/>
          <w:numId w:val="1"/>
        </w:numPr>
      </w:pPr>
      <w:r>
        <w:t>Status of NC-1177 Multi-state project (renewed effective October 1, 2019)</w:t>
      </w:r>
    </w:p>
    <w:p w14:paraId="023DE388" w14:textId="1BB91210" w:rsidR="003F0AB8" w:rsidRDefault="003F0AB8" w:rsidP="003F0AB8">
      <w:pPr>
        <w:pStyle w:val="ListParagraph"/>
        <w:numPr>
          <w:ilvl w:val="2"/>
          <w:numId w:val="1"/>
        </w:numPr>
      </w:pPr>
      <w:r>
        <w:t>Please be prepared to share your work for NC-1177 reporting when Wendong reaches out closer to the deadline(s)</w:t>
      </w:r>
    </w:p>
    <w:p w14:paraId="25F69F2B" w14:textId="05A29C9C" w:rsidR="003F0AB8" w:rsidRDefault="003F0AB8" w:rsidP="003F0AB8">
      <w:pPr>
        <w:pStyle w:val="ListParagraph"/>
        <w:numPr>
          <w:ilvl w:val="2"/>
          <w:numId w:val="1"/>
        </w:numPr>
      </w:pPr>
      <w:r>
        <w:t>It will be several years before we need to renew the project; thank you to previous years’ leaders for handling the most recent renewal!</w:t>
      </w:r>
    </w:p>
    <w:p w14:paraId="5EDA97D8" w14:textId="4A5EAFF6" w:rsidR="009E673B" w:rsidRDefault="009E673B" w:rsidP="009E673B">
      <w:pPr>
        <w:pStyle w:val="ListParagraph"/>
        <w:numPr>
          <w:ilvl w:val="1"/>
          <w:numId w:val="1"/>
        </w:numPr>
      </w:pPr>
      <w:r>
        <w:t>AAEA AFM Section update</w:t>
      </w:r>
    </w:p>
    <w:p w14:paraId="2D915F6A" w14:textId="0F269FD1" w:rsidR="003F0AB8" w:rsidRDefault="003F0AB8" w:rsidP="003F0AB8">
      <w:pPr>
        <w:pStyle w:val="ListParagraph"/>
        <w:numPr>
          <w:ilvl w:val="2"/>
          <w:numId w:val="1"/>
        </w:numPr>
      </w:pPr>
      <w:r>
        <w:t>Please let us (AFM leaders)</w:t>
      </w:r>
      <w:r w:rsidR="002B40EA">
        <w:t xml:space="preserve"> know if you have any ideas for track sessions or other activities at the 2021 AAEA Annual Meeting</w:t>
      </w:r>
      <w:r>
        <w:t xml:space="preserve"> </w:t>
      </w:r>
    </w:p>
    <w:p w14:paraId="24E46DBD" w14:textId="57CDD656" w:rsidR="003F0AB8" w:rsidRDefault="003F0AB8" w:rsidP="003F0AB8">
      <w:pPr>
        <w:pStyle w:val="ListParagraph"/>
        <w:numPr>
          <w:ilvl w:val="2"/>
          <w:numId w:val="1"/>
        </w:numPr>
      </w:pPr>
      <w:r>
        <w:t>AAEA has a Nov. 8 deadline for suggestions</w:t>
      </w:r>
    </w:p>
    <w:p w14:paraId="0EA4910A" w14:textId="3E1BB7CA" w:rsidR="002B40EA" w:rsidRDefault="002B40EA" w:rsidP="003F0AB8">
      <w:pPr>
        <w:pStyle w:val="ListParagraph"/>
        <w:numPr>
          <w:ilvl w:val="2"/>
          <w:numId w:val="1"/>
        </w:numPr>
      </w:pPr>
      <w:r>
        <w:t>AFM leadership spoke with AAEA Board Member Tim Beatty</w:t>
      </w:r>
    </w:p>
    <w:p w14:paraId="48668B3C" w14:textId="635EB0AE" w:rsidR="002B40EA" w:rsidRDefault="002B40EA" w:rsidP="002B40EA">
      <w:pPr>
        <w:pStyle w:val="ListParagraph"/>
        <w:numPr>
          <w:ilvl w:val="3"/>
          <w:numId w:val="1"/>
        </w:numPr>
      </w:pPr>
      <w:r>
        <w:t xml:space="preserve">New AAEA journal will be open-access, </w:t>
      </w:r>
      <w:proofErr w:type="gramStart"/>
      <w:r>
        <w:t>similar to</w:t>
      </w:r>
      <w:proofErr w:type="gramEnd"/>
      <w:r>
        <w:t xml:space="preserve"> Q-open</w:t>
      </w:r>
    </w:p>
    <w:p w14:paraId="42ACE8BD" w14:textId="4D33AA89" w:rsidR="002B40EA" w:rsidRDefault="002B40EA" w:rsidP="002B40EA">
      <w:pPr>
        <w:pStyle w:val="ListParagraph"/>
        <w:numPr>
          <w:ilvl w:val="2"/>
          <w:numId w:val="1"/>
        </w:numPr>
      </w:pPr>
      <w:r>
        <w:t>Ongoing discussions about plans for what to do with AFM’s increasing funds</w:t>
      </w:r>
    </w:p>
    <w:p w14:paraId="52221B4A" w14:textId="3D17E468" w:rsidR="002B40EA" w:rsidRDefault="002B40EA" w:rsidP="002B40EA">
      <w:pPr>
        <w:pStyle w:val="ListParagraph"/>
        <w:numPr>
          <w:ilvl w:val="3"/>
          <w:numId w:val="1"/>
        </w:numPr>
      </w:pPr>
      <w:r>
        <w:t>Awards for graduate student travel to AAEA, NC-1177?</w:t>
      </w:r>
    </w:p>
    <w:p w14:paraId="58A24797" w14:textId="18ECD7BA" w:rsidR="002B40EA" w:rsidRDefault="002B40EA" w:rsidP="002B40EA">
      <w:pPr>
        <w:pStyle w:val="ListParagraph"/>
        <w:numPr>
          <w:ilvl w:val="3"/>
          <w:numId w:val="1"/>
        </w:numPr>
      </w:pPr>
      <w:r>
        <w:t>Lower membership costs?</w:t>
      </w:r>
    </w:p>
    <w:p w14:paraId="511CC08D" w14:textId="66C0F906" w:rsidR="002B40EA" w:rsidRDefault="002B40EA" w:rsidP="002B40EA">
      <w:pPr>
        <w:pStyle w:val="ListParagraph"/>
        <w:numPr>
          <w:ilvl w:val="3"/>
          <w:numId w:val="1"/>
        </w:numPr>
      </w:pPr>
      <w:r>
        <w:t>Attach financial components to section awards?</w:t>
      </w:r>
    </w:p>
    <w:p w14:paraId="1F497C65" w14:textId="141E44C2" w:rsidR="009E673B" w:rsidRDefault="009E673B" w:rsidP="009E673B">
      <w:pPr>
        <w:pStyle w:val="ListParagraph"/>
        <w:numPr>
          <w:ilvl w:val="1"/>
          <w:numId w:val="1"/>
        </w:numPr>
      </w:pPr>
      <w:r>
        <w:t>Plans for future NC-1177 meetings (dates, locations, etc.)</w:t>
      </w:r>
    </w:p>
    <w:p w14:paraId="68407754" w14:textId="3EE2B4FA" w:rsidR="002B40EA" w:rsidRDefault="002B40EA" w:rsidP="002B40EA">
      <w:pPr>
        <w:pStyle w:val="ListParagraph"/>
        <w:numPr>
          <w:ilvl w:val="2"/>
          <w:numId w:val="1"/>
        </w:numPr>
      </w:pPr>
      <w:r>
        <w:t>If possible, hopes to host the 2021 meeting at the Atlanta Fed</w:t>
      </w:r>
    </w:p>
    <w:p w14:paraId="1A45B08A" w14:textId="231806B3" w:rsidR="002B40EA" w:rsidRDefault="002B40EA" w:rsidP="002B40EA">
      <w:pPr>
        <w:pStyle w:val="ListParagraph"/>
        <w:numPr>
          <w:ilvl w:val="2"/>
          <w:numId w:val="1"/>
        </w:numPr>
      </w:pPr>
      <w:r>
        <w:t>A lot of uncertainty, especially on the Fed’s side of things</w:t>
      </w:r>
    </w:p>
    <w:p w14:paraId="6BC5D4F2" w14:textId="3BD3BD95" w:rsidR="002B40EA" w:rsidRDefault="002B40EA" w:rsidP="002B40EA">
      <w:pPr>
        <w:pStyle w:val="ListParagraph"/>
        <w:numPr>
          <w:ilvl w:val="2"/>
          <w:numId w:val="1"/>
        </w:numPr>
      </w:pPr>
      <w:r>
        <w:t xml:space="preserve">No firm announcements at this time, might have to wait until </w:t>
      </w:r>
      <w:proofErr w:type="gramStart"/>
      <w:r>
        <w:t>June,</w:t>
      </w:r>
      <w:proofErr w:type="gramEnd"/>
      <w:r>
        <w:t xml:space="preserve"> 2021 for any more concrete information</w:t>
      </w:r>
    </w:p>
    <w:p w14:paraId="451CBE64" w14:textId="78F7A274" w:rsidR="002B40EA" w:rsidRDefault="002B40EA" w:rsidP="002B40EA">
      <w:pPr>
        <w:pStyle w:val="ListParagraph"/>
        <w:numPr>
          <w:ilvl w:val="2"/>
          <w:numId w:val="1"/>
        </w:numPr>
      </w:pPr>
      <w:r>
        <w:t>If university travel is permitted but Fed locations are not an option, we may consider hosting at a university site… however, we “</w:t>
      </w:r>
      <w:r w:rsidRPr="002B40EA">
        <w:t>greatly appreciate the KC Fed hosting NC-1177 and NACC in-person as well as virtually</w:t>
      </w:r>
      <w:r>
        <w:t xml:space="preserve">” (Bruce </w:t>
      </w:r>
      <w:proofErr w:type="spellStart"/>
      <w:r>
        <w:t>Ahrendsen</w:t>
      </w:r>
      <w:proofErr w:type="spellEnd"/>
      <w:r>
        <w:t>)</w:t>
      </w:r>
    </w:p>
    <w:p w14:paraId="674A37D9" w14:textId="3ABF2867" w:rsidR="009E673B" w:rsidRDefault="009E673B" w:rsidP="009E673B">
      <w:pPr>
        <w:pStyle w:val="ListParagraph"/>
        <w:numPr>
          <w:ilvl w:val="1"/>
          <w:numId w:val="1"/>
        </w:numPr>
      </w:pPr>
      <w:r>
        <w:t>Journal updates</w:t>
      </w:r>
    </w:p>
    <w:p w14:paraId="527DD47A" w14:textId="4F2033A7" w:rsidR="009E673B" w:rsidRDefault="009E673B" w:rsidP="009E673B">
      <w:pPr>
        <w:pStyle w:val="ListParagraph"/>
        <w:numPr>
          <w:ilvl w:val="2"/>
          <w:numId w:val="1"/>
        </w:numPr>
      </w:pPr>
      <w:r>
        <w:t>Ag Finance Review</w:t>
      </w:r>
    </w:p>
    <w:p w14:paraId="216A5CB8" w14:textId="4040118B" w:rsidR="002B40EA" w:rsidRDefault="00575E9E" w:rsidP="002B40EA">
      <w:pPr>
        <w:pStyle w:val="ListParagraph"/>
        <w:numPr>
          <w:ilvl w:val="3"/>
          <w:numId w:val="1"/>
        </w:numPr>
      </w:pPr>
      <w:r>
        <w:t xml:space="preserve">Todd </w:t>
      </w:r>
      <w:proofErr w:type="spellStart"/>
      <w:r>
        <w:t>Kuethe</w:t>
      </w:r>
      <w:proofErr w:type="spellEnd"/>
      <w:r>
        <w:t xml:space="preserve"> took over the journal from Cal Turvey in July</w:t>
      </w:r>
    </w:p>
    <w:p w14:paraId="74EDC71A" w14:textId="0201F8FD" w:rsidR="00575E9E" w:rsidRDefault="00575E9E" w:rsidP="002B40EA">
      <w:pPr>
        <w:pStyle w:val="ListParagraph"/>
        <w:numPr>
          <w:ilvl w:val="3"/>
          <w:numId w:val="1"/>
        </w:numPr>
      </w:pPr>
      <w:r>
        <w:t>Truly a global journal with a global reach</w:t>
      </w:r>
    </w:p>
    <w:p w14:paraId="20B9AAE6" w14:textId="5280FFF2" w:rsidR="00575E9E" w:rsidRDefault="00575E9E" w:rsidP="002B40EA">
      <w:pPr>
        <w:pStyle w:val="ListParagraph"/>
        <w:numPr>
          <w:ilvl w:val="3"/>
          <w:numId w:val="1"/>
        </w:numPr>
      </w:pPr>
      <w:r>
        <w:t>The journal is doing well, is basically competitive with other regional Ag Econ journals</w:t>
      </w:r>
    </w:p>
    <w:p w14:paraId="22FE3D4D" w14:textId="0C9B523F" w:rsidR="00575E9E" w:rsidRDefault="00575E9E" w:rsidP="002B40EA">
      <w:pPr>
        <w:pStyle w:val="ListParagraph"/>
        <w:numPr>
          <w:ilvl w:val="3"/>
          <w:numId w:val="1"/>
        </w:numPr>
      </w:pPr>
      <w:r>
        <w:t>The journal is now in its 80</w:t>
      </w:r>
      <w:r w:rsidRPr="00575E9E">
        <w:rPr>
          <w:vertAlign w:val="superscript"/>
        </w:rPr>
        <w:t>th</w:t>
      </w:r>
      <w:r>
        <w:t xml:space="preserve"> year</w:t>
      </w:r>
    </w:p>
    <w:p w14:paraId="3DAEF6C1" w14:textId="0E7BC691" w:rsidR="00575E9E" w:rsidRDefault="00575E9E" w:rsidP="002B40EA">
      <w:pPr>
        <w:pStyle w:val="ListParagraph"/>
        <w:numPr>
          <w:ilvl w:val="3"/>
          <w:numId w:val="1"/>
        </w:numPr>
      </w:pPr>
      <w:r>
        <w:t>Three requests:</w:t>
      </w:r>
    </w:p>
    <w:p w14:paraId="3D7D6A8A" w14:textId="62077E8E" w:rsidR="00575E9E" w:rsidRDefault="00575E9E" w:rsidP="00575E9E">
      <w:pPr>
        <w:pStyle w:val="ListParagraph"/>
        <w:numPr>
          <w:ilvl w:val="4"/>
          <w:numId w:val="1"/>
        </w:numPr>
      </w:pPr>
      <w:r>
        <w:t>SUBMIT to the AFR</w:t>
      </w:r>
    </w:p>
    <w:p w14:paraId="33EAA113" w14:textId="71B8179A" w:rsidR="00575E9E" w:rsidRDefault="00575E9E" w:rsidP="00575E9E">
      <w:pPr>
        <w:pStyle w:val="ListParagraph"/>
        <w:numPr>
          <w:ilvl w:val="4"/>
          <w:numId w:val="1"/>
        </w:numPr>
      </w:pPr>
      <w:r>
        <w:t>REVIEW for the AFR</w:t>
      </w:r>
    </w:p>
    <w:p w14:paraId="566FBB05" w14:textId="26C31390" w:rsidR="00575E9E" w:rsidRDefault="00575E9E" w:rsidP="00575E9E">
      <w:pPr>
        <w:pStyle w:val="ListParagraph"/>
        <w:numPr>
          <w:ilvl w:val="4"/>
          <w:numId w:val="1"/>
        </w:numPr>
      </w:pPr>
      <w:r>
        <w:t>CITE papers published in the AFR</w:t>
      </w:r>
    </w:p>
    <w:p w14:paraId="24D251EE" w14:textId="5BC84BDD" w:rsidR="00575E9E" w:rsidRDefault="00575E9E" w:rsidP="00575E9E">
      <w:pPr>
        <w:pStyle w:val="ListParagraph"/>
        <w:numPr>
          <w:ilvl w:val="3"/>
          <w:numId w:val="1"/>
        </w:numPr>
      </w:pPr>
      <w:r>
        <w:t>AFR is now an “A-level” journal in the European SIR rankings (this is a big deal!)</w:t>
      </w:r>
    </w:p>
    <w:p w14:paraId="2E1343A3" w14:textId="673C9989" w:rsidR="00CD2C04" w:rsidRDefault="000F5579" w:rsidP="00575E9E">
      <w:pPr>
        <w:pStyle w:val="ListParagraph"/>
        <w:numPr>
          <w:ilvl w:val="3"/>
          <w:numId w:val="1"/>
        </w:numPr>
      </w:pPr>
      <w:r>
        <w:lastRenderedPageBreak/>
        <w:t>T</w:t>
      </w:r>
      <w:r w:rsidR="00CD2C04">
        <w:t>here is a new special issue planned for nontraditional finance</w:t>
      </w:r>
    </w:p>
    <w:p w14:paraId="2DBE1DC0" w14:textId="701739C7" w:rsidR="000F5579" w:rsidRDefault="000F5579" w:rsidP="000F5579">
      <w:pPr>
        <w:pStyle w:val="ListParagraph"/>
        <w:numPr>
          <w:ilvl w:val="4"/>
          <w:numId w:val="1"/>
        </w:numPr>
      </w:pPr>
      <w:r>
        <w:t>Guest-edited by Jenny Ifft, Brady Brewer, and a to-be-determined ERS guest editor</w:t>
      </w:r>
    </w:p>
    <w:p w14:paraId="5F27131F" w14:textId="781498F9" w:rsidR="00CD2C04" w:rsidRDefault="00CD2C04" w:rsidP="00CD2C04">
      <w:pPr>
        <w:pStyle w:val="ListParagraph"/>
        <w:numPr>
          <w:ilvl w:val="4"/>
          <w:numId w:val="1"/>
        </w:numPr>
      </w:pPr>
      <w:r>
        <w:t>Partnership with ERS</w:t>
      </w:r>
    </w:p>
    <w:p w14:paraId="493D6F2F" w14:textId="427DDB06" w:rsidR="00CD2C04" w:rsidRDefault="00CD2C04" w:rsidP="00CD2C04">
      <w:pPr>
        <w:pStyle w:val="ListParagraph"/>
        <w:numPr>
          <w:ilvl w:val="4"/>
          <w:numId w:val="1"/>
        </w:numPr>
      </w:pPr>
      <w:r>
        <w:t>$5000 incentive for completed articles</w:t>
      </w:r>
    </w:p>
    <w:p w14:paraId="71484906" w14:textId="1ADB1315" w:rsidR="00CD2C04" w:rsidRDefault="00CD2C04" w:rsidP="00CD2C04">
      <w:pPr>
        <w:pStyle w:val="ListParagraph"/>
        <w:numPr>
          <w:ilvl w:val="4"/>
          <w:numId w:val="1"/>
        </w:numPr>
      </w:pPr>
      <w:r>
        <w:t>Interested in a wide range of papers</w:t>
      </w:r>
    </w:p>
    <w:p w14:paraId="6177DF33" w14:textId="2B53238F" w:rsidR="000F5579" w:rsidRDefault="000F5579" w:rsidP="00CD2C04">
      <w:pPr>
        <w:pStyle w:val="ListParagraph"/>
        <w:numPr>
          <w:ilvl w:val="4"/>
          <w:numId w:val="1"/>
        </w:numPr>
      </w:pPr>
      <w:r>
        <w:t>Thinking about setting up a related organized symposium for the AAEA Annual Meeting</w:t>
      </w:r>
    </w:p>
    <w:p w14:paraId="6C346965" w14:textId="7B324D97" w:rsidR="009E673B" w:rsidRDefault="009E673B" w:rsidP="009E673B">
      <w:pPr>
        <w:pStyle w:val="ListParagraph"/>
        <w:numPr>
          <w:ilvl w:val="2"/>
          <w:numId w:val="1"/>
        </w:numPr>
      </w:pPr>
      <w:r>
        <w:t>AAEA Journals</w:t>
      </w:r>
    </w:p>
    <w:p w14:paraId="53D7A585" w14:textId="2D705B7B" w:rsidR="009E673B" w:rsidRDefault="000F5579" w:rsidP="000F5579">
      <w:pPr>
        <w:pStyle w:val="ListParagraph"/>
        <w:numPr>
          <w:ilvl w:val="3"/>
          <w:numId w:val="1"/>
        </w:numPr>
      </w:pPr>
      <w:r>
        <w:t>See discussion above</w:t>
      </w:r>
    </w:p>
    <w:p w14:paraId="5985EDA5" w14:textId="60CF10F2" w:rsidR="009E673B" w:rsidRDefault="009E673B" w:rsidP="009E673B">
      <w:pPr>
        <w:pStyle w:val="ListParagraph"/>
        <w:numPr>
          <w:ilvl w:val="0"/>
          <w:numId w:val="1"/>
        </w:numPr>
      </w:pPr>
      <w:r>
        <w:t>Old business</w:t>
      </w:r>
    </w:p>
    <w:p w14:paraId="02C9EE0F" w14:textId="243A3ADA" w:rsidR="009E673B" w:rsidRDefault="009E673B" w:rsidP="009E673B">
      <w:pPr>
        <w:pStyle w:val="ListParagraph"/>
        <w:numPr>
          <w:ilvl w:val="1"/>
          <w:numId w:val="1"/>
        </w:numPr>
      </w:pPr>
      <w:r>
        <w:t>What is the best way to solicit, accept, and schedule presentations at NC-1177 meetings?</w:t>
      </w:r>
    </w:p>
    <w:p w14:paraId="68F09370" w14:textId="18D724E3" w:rsidR="000F5579" w:rsidRDefault="000F5579" w:rsidP="000F5579">
      <w:pPr>
        <w:pStyle w:val="ListParagraph"/>
        <w:numPr>
          <w:ilvl w:val="2"/>
          <w:numId w:val="1"/>
        </w:numPr>
      </w:pPr>
      <w:r>
        <w:t xml:space="preserve">Historically, presentations ended up on </w:t>
      </w:r>
      <w:proofErr w:type="spellStart"/>
      <w:r>
        <w:t>AgEcon</w:t>
      </w:r>
      <w:proofErr w:type="spellEnd"/>
      <w:r>
        <w:t xml:space="preserve"> Search, is that the plan this year? (Wendong will ask for presenters’ permission)</w:t>
      </w:r>
    </w:p>
    <w:p w14:paraId="1E5B2F73" w14:textId="6FA4E6E1" w:rsidR="000F5579" w:rsidRDefault="000F5579" w:rsidP="000F5579">
      <w:pPr>
        <w:pStyle w:val="ListParagraph"/>
        <w:numPr>
          <w:ilvl w:val="2"/>
          <w:numId w:val="1"/>
        </w:numPr>
      </w:pPr>
      <w:r>
        <w:t>Please share suggestions/comments/concerns with NC-1177 leadership</w:t>
      </w:r>
    </w:p>
    <w:p w14:paraId="66F9886E" w14:textId="2F149F46" w:rsidR="009E673B" w:rsidRDefault="009E673B" w:rsidP="009E673B">
      <w:pPr>
        <w:pStyle w:val="ListParagraph"/>
        <w:numPr>
          <w:ilvl w:val="1"/>
          <w:numId w:val="1"/>
        </w:numPr>
      </w:pPr>
      <w:r>
        <w:t>Feedback on the format of this year’s sessions</w:t>
      </w:r>
    </w:p>
    <w:p w14:paraId="75324FC5" w14:textId="10AED695" w:rsidR="009E673B" w:rsidRDefault="009E673B" w:rsidP="009E673B">
      <w:pPr>
        <w:pStyle w:val="ListParagraph"/>
        <w:numPr>
          <w:ilvl w:val="0"/>
          <w:numId w:val="1"/>
        </w:numPr>
      </w:pPr>
      <w:r>
        <w:t>New business</w:t>
      </w:r>
    </w:p>
    <w:p w14:paraId="1E6ADBDC" w14:textId="0C33CF55" w:rsidR="000F5579" w:rsidRDefault="000F5579" w:rsidP="000F5579">
      <w:pPr>
        <w:pStyle w:val="ListParagraph"/>
        <w:numPr>
          <w:ilvl w:val="1"/>
          <w:numId w:val="1"/>
        </w:numPr>
      </w:pPr>
      <w:r>
        <w:t>Members announced upcoming job openings at their institutions</w:t>
      </w:r>
    </w:p>
    <w:p w14:paraId="1317BE19" w14:textId="1F35D545" w:rsidR="009E673B" w:rsidRDefault="009E673B" w:rsidP="009E673B">
      <w:pPr>
        <w:pStyle w:val="ListParagraph"/>
        <w:numPr>
          <w:ilvl w:val="0"/>
          <w:numId w:val="1"/>
        </w:numPr>
      </w:pPr>
      <w:r>
        <w:t>Election of new officers</w:t>
      </w:r>
    </w:p>
    <w:p w14:paraId="683F4F99" w14:textId="3AA597E4" w:rsidR="009E673B" w:rsidRDefault="009E673B" w:rsidP="009E673B">
      <w:pPr>
        <w:pStyle w:val="ListParagraph"/>
        <w:numPr>
          <w:ilvl w:val="1"/>
          <w:numId w:val="1"/>
        </w:numPr>
      </w:pPr>
      <w:r>
        <w:t xml:space="preserve">Current officers are </w:t>
      </w:r>
      <w:r w:rsidRPr="009E673B">
        <w:t>Brady Brewer (Past President), Wendong Zhang (President) and Lawson Conner (President-elect/Secretary)</w:t>
      </w:r>
    </w:p>
    <w:p w14:paraId="7DC0DF84" w14:textId="50D2C3B5" w:rsidR="000F5579" w:rsidRDefault="000F5579" w:rsidP="009E673B">
      <w:pPr>
        <w:pStyle w:val="ListParagraph"/>
        <w:numPr>
          <w:ilvl w:val="1"/>
          <w:numId w:val="1"/>
        </w:numPr>
      </w:pPr>
      <w:r>
        <w:t xml:space="preserve">Todd </w:t>
      </w:r>
      <w:proofErr w:type="spellStart"/>
      <w:r>
        <w:t>Kuethe</w:t>
      </w:r>
      <w:proofErr w:type="spellEnd"/>
      <w:r>
        <w:t xml:space="preserve"> </w:t>
      </w:r>
      <w:proofErr w:type="gramStart"/>
      <w:r>
        <w:t>nominated</w:t>
      </w:r>
      <w:proofErr w:type="gramEnd"/>
      <w:r>
        <w:t xml:space="preserve"> and it was seconded that </w:t>
      </w:r>
      <w:r w:rsidRPr="000F5579">
        <w:t xml:space="preserve">Ana </w:t>
      </w:r>
      <w:proofErr w:type="spellStart"/>
      <w:r w:rsidRPr="000F5579">
        <w:t>Cláudia</w:t>
      </w:r>
      <w:proofErr w:type="spellEnd"/>
      <w:r>
        <w:t xml:space="preserve"> Sant’Anna be NC-1177 president elect</w:t>
      </w:r>
    </w:p>
    <w:p w14:paraId="6BD6B0A1" w14:textId="40AAE340" w:rsidR="000F5579" w:rsidRDefault="000F5579" w:rsidP="000F5579">
      <w:pPr>
        <w:pStyle w:val="ListParagraph"/>
        <w:numPr>
          <w:ilvl w:val="2"/>
          <w:numId w:val="1"/>
        </w:numPr>
      </w:pPr>
      <w:r>
        <w:t>Elected without objection.</w:t>
      </w:r>
    </w:p>
    <w:p w14:paraId="76DCE8AF" w14:textId="60199A53" w:rsidR="000F5579" w:rsidRDefault="000F5579" w:rsidP="000F5579">
      <w:pPr>
        <w:pStyle w:val="ListParagraph"/>
        <w:numPr>
          <w:ilvl w:val="1"/>
          <w:numId w:val="1"/>
        </w:numPr>
      </w:pPr>
      <w:r>
        <w:t xml:space="preserve">At the end of this meeting, NC-1177 leadership will be: </w:t>
      </w:r>
      <w:r w:rsidRPr="009E673B">
        <w:t>Wendong Zhang (</w:t>
      </w:r>
      <w:r>
        <w:t xml:space="preserve">Past </w:t>
      </w:r>
      <w:r w:rsidRPr="009E673B">
        <w:t>President)</w:t>
      </w:r>
      <w:r>
        <w:t xml:space="preserve">, </w:t>
      </w:r>
      <w:r w:rsidRPr="009E673B">
        <w:t>Lawson Conner</w:t>
      </w:r>
      <w:r>
        <w:t xml:space="preserve"> (President), and </w:t>
      </w:r>
      <w:r w:rsidRPr="000F5579">
        <w:t xml:space="preserve">Ana </w:t>
      </w:r>
      <w:proofErr w:type="spellStart"/>
      <w:r w:rsidRPr="000F5579">
        <w:t>Cláudia</w:t>
      </w:r>
      <w:proofErr w:type="spellEnd"/>
      <w:r>
        <w:t xml:space="preserve"> Sant’Anna</w:t>
      </w:r>
      <w:r w:rsidRPr="009E673B">
        <w:t xml:space="preserve"> (President-elect/Secretary)</w:t>
      </w:r>
    </w:p>
    <w:sectPr w:rsidR="000F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025A"/>
    <w:multiLevelType w:val="hybridMultilevel"/>
    <w:tmpl w:val="EB5A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3B"/>
    <w:rsid w:val="000F5579"/>
    <w:rsid w:val="002B40EA"/>
    <w:rsid w:val="003F0AB8"/>
    <w:rsid w:val="00575E9E"/>
    <w:rsid w:val="009E673B"/>
    <w:rsid w:val="00A35D8B"/>
    <w:rsid w:val="00CD2C04"/>
    <w:rsid w:val="00D548DD"/>
    <w:rsid w:val="00F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6F0C"/>
  <w15:chartTrackingRefBased/>
  <w15:docId w15:val="{BB3357A1-688F-46D2-83DF-1D694582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 STEVENS</dc:creator>
  <cp:keywords/>
  <dc:description/>
  <cp:lastModifiedBy>ANDREW W STEVENS</cp:lastModifiedBy>
  <cp:revision>4</cp:revision>
  <dcterms:created xsi:type="dcterms:W3CDTF">2020-10-22T18:24:00Z</dcterms:created>
  <dcterms:modified xsi:type="dcterms:W3CDTF">2020-10-22T19:03:00Z</dcterms:modified>
</cp:coreProperties>
</file>