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0BAD4" w14:textId="09A76780" w:rsidR="0065013A" w:rsidRPr="00A22CE6" w:rsidRDefault="00A22CE6" w:rsidP="00A22CE6">
      <w:pPr>
        <w:pStyle w:val="Default"/>
        <w:jc w:val="center"/>
        <w:rPr>
          <w:rFonts w:ascii="Arial" w:hAnsi="Arial" w:cs="Arial"/>
          <w:b/>
          <w:sz w:val="22"/>
          <w:szCs w:val="22"/>
        </w:rPr>
      </w:pPr>
      <w:r w:rsidRPr="00A22CE6">
        <w:rPr>
          <w:rFonts w:ascii="Arial" w:hAnsi="Arial" w:cs="Arial"/>
          <w:b/>
          <w:sz w:val="22"/>
          <w:szCs w:val="22"/>
        </w:rPr>
        <w:t>Multistate Research Activity Accomplishments Report</w:t>
      </w:r>
    </w:p>
    <w:p w14:paraId="0D7D34D9" w14:textId="77777777" w:rsidR="00A22CE6" w:rsidRPr="0065013A" w:rsidRDefault="00A22CE6" w:rsidP="0065013A">
      <w:pPr>
        <w:pStyle w:val="Default"/>
        <w:rPr>
          <w:rFonts w:ascii="Arial" w:hAnsi="Arial" w:cs="Arial"/>
          <w:sz w:val="22"/>
          <w:szCs w:val="22"/>
        </w:rPr>
      </w:pPr>
    </w:p>
    <w:p w14:paraId="464D0E16" w14:textId="49EBDCF1" w:rsidR="0065013A" w:rsidRPr="0065013A" w:rsidRDefault="0065013A" w:rsidP="0065013A">
      <w:pPr>
        <w:pStyle w:val="Default"/>
        <w:rPr>
          <w:rFonts w:ascii="Arial" w:hAnsi="Arial" w:cs="Arial"/>
          <w:b/>
          <w:bCs/>
          <w:sz w:val="22"/>
          <w:szCs w:val="22"/>
        </w:rPr>
      </w:pPr>
      <w:r w:rsidRPr="0065013A">
        <w:rPr>
          <w:rFonts w:ascii="Arial" w:hAnsi="Arial" w:cs="Arial"/>
          <w:b/>
          <w:bCs/>
          <w:sz w:val="22"/>
          <w:szCs w:val="22"/>
        </w:rPr>
        <w:t xml:space="preserve">Project/Activity Number: </w:t>
      </w:r>
      <w:r w:rsidRPr="00655FD1">
        <w:rPr>
          <w:rFonts w:ascii="Arial" w:eastAsia="Times New Roman" w:hAnsi="Arial" w:cs="Arial"/>
          <w:bCs/>
          <w:sz w:val="22"/>
          <w:szCs w:val="22"/>
        </w:rPr>
        <w:t>WERA1014</w:t>
      </w:r>
    </w:p>
    <w:p w14:paraId="27E325E0" w14:textId="7AE243F5" w:rsidR="0065013A" w:rsidRPr="0065013A" w:rsidRDefault="0065013A" w:rsidP="0065013A">
      <w:pPr>
        <w:spacing w:after="0" w:line="240" w:lineRule="auto"/>
        <w:outlineLvl w:val="1"/>
        <w:rPr>
          <w:rFonts w:ascii="Arial" w:eastAsia="Times New Roman" w:hAnsi="Arial" w:cs="Arial"/>
          <w:b/>
          <w:bCs/>
        </w:rPr>
      </w:pPr>
      <w:r w:rsidRPr="0065013A">
        <w:rPr>
          <w:rFonts w:ascii="Arial" w:hAnsi="Arial" w:cs="Arial"/>
          <w:b/>
          <w:bCs/>
        </w:rPr>
        <w:t xml:space="preserve">Project/Activity Title: </w:t>
      </w:r>
      <w:r w:rsidRPr="00655FD1">
        <w:rPr>
          <w:rFonts w:ascii="Arial" w:hAnsi="Arial" w:cs="Arial"/>
          <w:bCs/>
        </w:rPr>
        <w:t>I</w:t>
      </w:r>
      <w:r w:rsidRPr="00655FD1">
        <w:rPr>
          <w:rFonts w:ascii="Arial" w:eastAsia="Times New Roman" w:hAnsi="Arial" w:cs="Arial"/>
          <w:bCs/>
        </w:rPr>
        <w:t>ntensive Management of Irrigated Forages for Sustainable Livestock Production in the Western U.S.</w:t>
      </w:r>
    </w:p>
    <w:p w14:paraId="52EC0805" w14:textId="68BCA145" w:rsidR="0065013A" w:rsidRPr="00655FD1" w:rsidRDefault="0065013A" w:rsidP="0065013A">
      <w:pPr>
        <w:pStyle w:val="Default"/>
        <w:rPr>
          <w:rFonts w:ascii="Arial" w:hAnsi="Arial" w:cs="Arial"/>
          <w:sz w:val="22"/>
          <w:szCs w:val="22"/>
        </w:rPr>
      </w:pPr>
      <w:r w:rsidRPr="0065013A">
        <w:rPr>
          <w:rFonts w:ascii="Arial" w:hAnsi="Arial" w:cs="Arial"/>
          <w:b/>
          <w:bCs/>
          <w:sz w:val="22"/>
          <w:szCs w:val="22"/>
        </w:rPr>
        <w:t xml:space="preserve">Period Covered: </w:t>
      </w:r>
      <w:r w:rsidR="00A22CE6" w:rsidRPr="00655FD1">
        <w:rPr>
          <w:rFonts w:ascii="Arial" w:hAnsi="Arial" w:cs="Arial"/>
          <w:bCs/>
          <w:sz w:val="22"/>
          <w:szCs w:val="22"/>
        </w:rPr>
        <w:t>September 1, 2021-August 31, 2022</w:t>
      </w:r>
    </w:p>
    <w:p w14:paraId="179C6D5D" w14:textId="23AC1AB2" w:rsidR="0065013A" w:rsidRPr="0065013A" w:rsidRDefault="0065013A" w:rsidP="0065013A">
      <w:pPr>
        <w:spacing w:after="0" w:line="240" w:lineRule="auto"/>
        <w:rPr>
          <w:rFonts w:ascii="Arial" w:hAnsi="Arial" w:cs="Arial"/>
          <w:b/>
          <w:bCs/>
        </w:rPr>
      </w:pPr>
      <w:r w:rsidRPr="0065013A">
        <w:rPr>
          <w:rFonts w:ascii="Arial" w:hAnsi="Arial" w:cs="Arial"/>
          <w:b/>
          <w:bCs/>
        </w:rPr>
        <w:t xml:space="preserve">Date of This Report: </w:t>
      </w:r>
      <w:r w:rsidR="00A22CE6" w:rsidRPr="00655FD1">
        <w:rPr>
          <w:rFonts w:ascii="Arial" w:hAnsi="Arial" w:cs="Arial"/>
          <w:bCs/>
        </w:rPr>
        <w:t>October 31, 2022</w:t>
      </w:r>
    </w:p>
    <w:p w14:paraId="48AF83CE" w14:textId="0849835B" w:rsidR="0065013A" w:rsidRDefault="0065013A" w:rsidP="0065013A">
      <w:pPr>
        <w:spacing w:after="0" w:line="240" w:lineRule="auto"/>
        <w:rPr>
          <w:rFonts w:ascii="Arial" w:hAnsi="Arial" w:cs="Arial"/>
          <w:b/>
          <w:bCs/>
        </w:rPr>
      </w:pPr>
      <w:r w:rsidRPr="0065013A">
        <w:rPr>
          <w:rFonts w:ascii="Arial" w:hAnsi="Arial" w:cs="Arial"/>
          <w:b/>
          <w:bCs/>
        </w:rPr>
        <w:t>Annual Meeting Date(s):</w:t>
      </w:r>
      <w:r w:rsidR="00A22CE6">
        <w:rPr>
          <w:rFonts w:ascii="Arial" w:hAnsi="Arial" w:cs="Arial"/>
          <w:b/>
          <w:bCs/>
        </w:rPr>
        <w:t xml:space="preserve"> </w:t>
      </w:r>
      <w:r w:rsidR="00A22CE6" w:rsidRPr="00655FD1">
        <w:rPr>
          <w:rFonts w:ascii="Arial" w:hAnsi="Arial" w:cs="Arial"/>
          <w:bCs/>
        </w:rPr>
        <w:t>August 31</w:t>
      </w:r>
      <w:r w:rsidR="00655FD1" w:rsidRPr="00655FD1">
        <w:rPr>
          <w:rFonts w:ascii="Arial" w:hAnsi="Arial" w:cs="Arial"/>
          <w:bCs/>
        </w:rPr>
        <w:t>, 2022</w:t>
      </w:r>
      <w:r w:rsidR="00A22CE6" w:rsidRPr="00655FD1">
        <w:rPr>
          <w:rFonts w:ascii="Arial" w:hAnsi="Arial" w:cs="Arial"/>
          <w:bCs/>
        </w:rPr>
        <w:t xml:space="preserve"> – September 1, 2022</w:t>
      </w:r>
    </w:p>
    <w:p w14:paraId="6849FCC5" w14:textId="77777777" w:rsidR="0065013A" w:rsidRPr="0065013A" w:rsidRDefault="0065013A" w:rsidP="0065013A">
      <w:pPr>
        <w:spacing w:after="0" w:line="240" w:lineRule="auto"/>
        <w:rPr>
          <w:rFonts w:ascii="Arial" w:hAnsi="Arial" w:cs="Arial"/>
          <w:i/>
          <w:iCs/>
        </w:rPr>
      </w:pPr>
    </w:p>
    <w:p w14:paraId="1587D6F4" w14:textId="012E7673" w:rsidR="00A22CE6" w:rsidRDefault="00A22CE6" w:rsidP="00C00D47">
      <w:pPr>
        <w:rPr>
          <w:rFonts w:ascii="Arial" w:hAnsi="Arial" w:cs="Arial"/>
        </w:rPr>
      </w:pPr>
      <w:r w:rsidRPr="004D012E">
        <w:rPr>
          <w:rFonts w:ascii="Arial" w:hAnsi="Arial" w:cs="Arial"/>
          <w:b/>
        </w:rPr>
        <w:t>Participants:</w:t>
      </w:r>
      <w:r>
        <w:rPr>
          <w:rFonts w:ascii="Arial" w:hAnsi="Arial" w:cs="Arial"/>
        </w:rPr>
        <w:t xml:space="preserve"> Ates, Serkan – Oregon State Univ.; Hannaway, David – Oregon State Univ.; Brewer, Linda – Oregon State Univ.; Norberg, Steve – Washington State Univ.; Hall, Jerry – Grassland Oregon; </w:t>
      </w:r>
      <w:proofErr w:type="spellStart"/>
      <w:r>
        <w:rPr>
          <w:rFonts w:ascii="Arial" w:hAnsi="Arial" w:cs="Arial"/>
        </w:rPr>
        <w:t>Ballerstedt</w:t>
      </w:r>
      <w:proofErr w:type="spellEnd"/>
      <w:r>
        <w:rPr>
          <w:rFonts w:ascii="Arial" w:hAnsi="Arial" w:cs="Arial"/>
        </w:rPr>
        <w:t xml:space="preserve">, Peter – </w:t>
      </w:r>
      <w:proofErr w:type="spellStart"/>
      <w:r>
        <w:rPr>
          <w:rFonts w:ascii="Arial" w:hAnsi="Arial" w:cs="Arial"/>
        </w:rPr>
        <w:t>Barengrug</w:t>
      </w:r>
      <w:proofErr w:type="spellEnd"/>
      <w:r>
        <w:rPr>
          <w:rFonts w:ascii="Arial" w:hAnsi="Arial" w:cs="Arial"/>
        </w:rPr>
        <w:t xml:space="preserve"> USA; </w:t>
      </w:r>
      <w:proofErr w:type="spellStart"/>
      <w:r>
        <w:rPr>
          <w:rFonts w:ascii="Arial" w:hAnsi="Arial" w:cs="Arial"/>
        </w:rPr>
        <w:t>Cappallezzi</w:t>
      </w:r>
      <w:proofErr w:type="spellEnd"/>
      <w:r>
        <w:rPr>
          <w:rFonts w:ascii="Arial" w:hAnsi="Arial" w:cs="Arial"/>
        </w:rPr>
        <w:t>, Shanno</w:t>
      </w:r>
      <w:bookmarkStart w:id="0" w:name="_GoBack"/>
      <w:bookmarkEnd w:id="0"/>
      <w:r>
        <w:rPr>
          <w:rFonts w:ascii="Arial" w:hAnsi="Arial" w:cs="Arial"/>
        </w:rPr>
        <w:t>n – DLF-</w:t>
      </w:r>
      <w:proofErr w:type="spellStart"/>
      <w:r>
        <w:rPr>
          <w:rFonts w:ascii="Arial" w:hAnsi="Arial" w:cs="Arial"/>
        </w:rPr>
        <w:t>Pickseed</w:t>
      </w:r>
      <w:proofErr w:type="spellEnd"/>
      <w:r>
        <w:rPr>
          <w:rFonts w:ascii="Arial" w:hAnsi="Arial" w:cs="Arial"/>
        </w:rPr>
        <w:t xml:space="preserve">; Wirth, Don – </w:t>
      </w:r>
      <w:proofErr w:type="spellStart"/>
      <w:r>
        <w:rPr>
          <w:rFonts w:ascii="Arial" w:hAnsi="Arial" w:cs="Arial"/>
        </w:rPr>
        <w:t>Saddlebutte</w:t>
      </w:r>
      <w:proofErr w:type="spellEnd"/>
      <w:r>
        <w:rPr>
          <w:rFonts w:ascii="Arial" w:hAnsi="Arial" w:cs="Arial"/>
        </w:rPr>
        <w:t xml:space="preserve"> Ag, Inc.; </w:t>
      </w:r>
      <w:proofErr w:type="spellStart"/>
      <w:r>
        <w:rPr>
          <w:rFonts w:ascii="Arial" w:hAnsi="Arial" w:cs="Arial"/>
        </w:rPr>
        <w:t>Gillson</w:t>
      </w:r>
      <w:proofErr w:type="spellEnd"/>
      <w:r>
        <w:rPr>
          <w:rFonts w:ascii="Arial" w:hAnsi="Arial" w:cs="Arial"/>
        </w:rPr>
        <w:t xml:space="preserve">, Cher – </w:t>
      </w:r>
      <w:proofErr w:type="spellStart"/>
      <w:r>
        <w:rPr>
          <w:rFonts w:ascii="Arial" w:hAnsi="Arial" w:cs="Arial"/>
        </w:rPr>
        <w:t>Ioka</w:t>
      </w:r>
      <w:proofErr w:type="spellEnd"/>
      <w:r>
        <w:rPr>
          <w:rFonts w:ascii="Arial" w:hAnsi="Arial" w:cs="Arial"/>
        </w:rPr>
        <w:t xml:space="preserve"> Turf &amp; Forage Seed; </w:t>
      </w:r>
      <w:proofErr w:type="spellStart"/>
      <w:r>
        <w:rPr>
          <w:rFonts w:ascii="Arial" w:hAnsi="Arial" w:cs="Arial"/>
        </w:rPr>
        <w:t>Adeniji</w:t>
      </w:r>
      <w:proofErr w:type="spellEnd"/>
      <w:r>
        <w:rPr>
          <w:rFonts w:ascii="Arial" w:hAnsi="Arial" w:cs="Arial"/>
        </w:rPr>
        <w:t>, Amanda – Emerald Green Seeds; Maxwell, Tom – Lincoln Univ (New Zealand); Bohle, Mylen</w:t>
      </w:r>
      <w:r w:rsidR="004D012E">
        <w:rPr>
          <w:rFonts w:ascii="Arial" w:hAnsi="Arial" w:cs="Arial"/>
        </w:rPr>
        <w:t xml:space="preserve"> – Oregon State Univ.; Jones, Gordon – Oregon State Univ.;</w:t>
      </w:r>
      <w:proofErr w:type="spellStart"/>
      <w:r w:rsidR="004D012E">
        <w:rPr>
          <w:rFonts w:ascii="Arial" w:hAnsi="Arial" w:cs="Arial"/>
        </w:rPr>
        <w:t>Halbleib</w:t>
      </w:r>
      <w:proofErr w:type="spellEnd"/>
      <w:r w:rsidR="004D012E">
        <w:rPr>
          <w:rFonts w:ascii="Arial" w:hAnsi="Arial" w:cs="Arial"/>
        </w:rPr>
        <w:t xml:space="preserve">, Mike – Oregon State </w:t>
      </w:r>
      <w:proofErr w:type="spellStart"/>
      <w:r w:rsidR="004D012E">
        <w:rPr>
          <w:rFonts w:ascii="Arial" w:hAnsi="Arial" w:cs="Arial"/>
        </w:rPr>
        <w:t>Univ.;Nelson</w:t>
      </w:r>
      <w:proofErr w:type="spellEnd"/>
      <w:r w:rsidR="004D012E">
        <w:rPr>
          <w:rFonts w:ascii="Arial" w:hAnsi="Arial" w:cs="Arial"/>
        </w:rPr>
        <w:t xml:space="preserve">, Berit – Oregon State Univ.; Owens, Vance – Oregon State </w:t>
      </w:r>
      <w:proofErr w:type="spellStart"/>
      <w:r w:rsidR="004D012E">
        <w:rPr>
          <w:rFonts w:ascii="Arial" w:hAnsi="Arial" w:cs="Arial"/>
        </w:rPr>
        <w:t>Univ.;McGregor</w:t>
      </w:r>
      <w:proofErr w:type="spellEnd"/>
      <w:r w:rsidR="004D012E">
        <w:rPr>
          <w:rFonts w:ascii="Arial" w:hAnsi="Arial" w:cs="Arial"/>
        </w:rPr>
        <w:t>, Ian – Oregon State Univ.; Cruickshank, Jenifer – Oregon State Univ.;</w:t>
      </w:r>
      <w:proofErr w:type="spellStart"/>
      <w:r w:rsidR="004D012E">
        <w:rPr>
          <w:rFonts w:ascii="Arial" w:hAnsi="Arial" w:cs="Arial"/>
        </w:rPr>
        <w:t>Silvernail</w:t>
      </w:r>
      <w:proofErr w:type="spellEnd"/>
      <w:r w:rsidR="004D012E">
        <w:rPr>
          <w:rFonts w:ascii="Arial" w:hAnsi="Arial" w:cs="Arial"/>
        </w:rPr>
        <w:t>, Ian – Oregon State Univ.; Smith, Evie – Oregon State Univ.; Brummer, Joe – Colorado State Univ</w:t>
      </w:r>
      <w:r w:rsidR="000E5115">
        <w:rPr>
          <w:rFonts w:ascii="Arial" w:hAnsi="Arial" w:cs="Arial"/>
        </w:rPr>
        <w:t>.</w:t>
      </w:r>
    </w:p>
    <w:p w14:paraId="1DA9868B" w14:textId="0EBB9157" w:rsidR="004D012E" w:rsidRPr="000E5115" w:rsidRDefault="004D012E" w:rsidP="000E5115">
      <w:pPr>
        <w:rPr>
          <w:rFonts w:ascii="Arial" w:hAnsi="Arial" w:cs="Arial"/>
        </w:rPr>
      </w:pPr>
      <w:r w:rsidRPr="000E5115">
        <w:rPr>
          <w:rFonts w:ascii="Arial" w:hAnsi="Arial" w:cs="Arial"/>
          <w:b/>
        </w:rPr>
        <w:t>Brief summary of minutes of annual meeting:</w:t>
      </w:r>
      <w:r w:rsidR="000E5115">
        <w:rPr>
          <w:rFonts w:ascii="Arial" w:hAnsi="Arial" w:cs="Arial"/>
        </w:rPr>
        <w:t xml:space="preserve"> Discussed that the annual report for WERA 1014 is </w:t>
      </w:r>
      <w:r w:rsidR="000E5115" w:rsidRPr="000E5115">
        <w:rPr>
          <w:rFonts w:ascii="Arial" w:hAnsi="Arial" w:cs="Arial"/>
        </w:rPr>
        <w:t>due by October 31 and should be in</w:t>
      </w:r>
      <w:r w:rsidRPr="000E5115">
        <w:rPr>
          <w:rFonts w:ascii="Arial" w:hAnsi="Arial" w:cs="Arial"/>
        </w:rPr>
        <w:t xml:space="preserve">tegrated by objective rather than by state. </w:t>
      </w:r>
      <w:r w:rsidR="000E5115" w:rsidRPr="000E5115">
        <w:rPr>
          <w:rFonts w:ascii="Arial" w:hAnsi="Arial" w:cs="Arial"/>
        </w:rPr>
        <w:t xml:space="preserve">The current project is expiring next year </w:t>
      </w:r>
      <w:r w:rsidR="00655FD1">
        <w:rPr>
          <w:rFonts w:ascii="Arial" w:hAnsi="Arial" w:cs="Arial"/>
        </w:rPr>
        <w:t xml:space="preserve">and </w:t>
      </w:r>
      <w:r w:rsidR="000E5115" w:rsidRPr="000E5115">
        <w:rPr>
          <w:rFonts w:ascii="Arial" w:hAnsi="Arial" w:cs="Arial"/>
        </w:rPr>
        <w:t xml:space="preserve">those in attendance decided to prepare and submit a project renewal by January 15, 2023. The following updates were presented: Vance Owens (USDA-NIFA Program Leader), Joe Brummer (Colorado report), Steve Norberg (Washington report), Woody Lane (grower groups), Peter </w:t>
      </w:r>
      <w:proofErr w:type="spellStart"/>
      <w:r w:rsidR="000E5115" w:rsidRPr="000E5115">
        <w:rPr>
          <w:rFonts w:ascii="Arial" w:hAnsi="Arial" w:cs="Arial"/>
        </w:rPr>
        <w:t>Ballerstedt</w:t>
      </w:r>
      <w:proofErr w:type="spellEnd"/>
      <w:r w:rsidR="000E5115" w:rsidRPr="000E5115">
        <w:rPr>
          <w:rFonts w:ascii="Arial" w:hAnsi="Arial" w:cs="Arial"/>
        </w:rPr>
        <w:t xml:space="preserve"> (healthy diets), Tom Maxwell (New Zealand), B</w:t>
      </w:r>
      <w:r w:rsidRPr="000E5115">
        <w:rPr>
          <w:rFonts w:ascii="Arial" w:hAnsi="Arial" w:cs="Arial"/>
        </w:rPr>
        <w:t xml:space="preserve">eret Nelsen </w:t>
      </w:r>
      <w:r w:rsidR="000E5115" w:rsidRPr="000E5115">
        <w:rPr>
          <w:rFonts w:ascii="Arial" w:hAnsi="Arial" w:cs="Arial"/>
        </w:rPr>
        <w:t>(</w:t>
      </w:r>
      <w:r w:rsidRPr="000E5115">
        <w:rPr>
          <w:rFonts w:ascii="Arial" w:hAnsi="Arial" w:cs="Arial"/>
        </w:rPr>
        <w:t>survey</w:t>
      </w:r>
      <w:r w:rsidR="000E5115" w:rsidRPr="000E5115">
        <w:rPr>
          <w:rFonts w:ascii="Arial" w:hAnsi="Arial" w:cs="Arial"/>
        </w:rPr>
        <w:t xml:space="preserve">), </w:t>
      </w:r>
      <w:r w:rsidRPr="000E5115">
        <w:rPr>
          <w:rFonts w:ascii="Arial" w:hAnsi="Arial" w:cs="Arial"/>
        </w:rPr>
        <w:t xml:space="preserve">Gordon Jones </w:t>
      </w:r>
      <w:r w:rsidR="000E5115" w:rsidRPr="000E5115">
        <w:rPr>
          <w:rFonts w:ascii="Arial" w:hAnsi="Arial" w:cs="Arial"/>
        </w:rPr>
        <w:t>(</w:t>
      </w:r>
      <w:r w:rsidRPr="000E5115">
        <w:rPr>
          <w:rFonts w:ascii="Arial" w:hAnsi="Arial" w:cs="Arial"/>
        </w:rPr>
        <w:t>pleasure horse problems on dryland pastures</w:t>
      </w:r>
      <w:r w:rsidR="000E5115" w:rsidRPr="000E5115">
        <w:rPr>
          <w:rFonts w:ascii="Arial" w:hAnsi="Arial" w:cs="Arial"/>
        </w:rPr>
        <w:t xml:space="preserve">), </w:t>
      </w:r>
      <w:r w:rsidRPr="000E5115">
        <w:rPr>
          <w:rFonts w:ascii="Arial" w:hAnsi="Arial" w:cs="Arial"/>
        </w:rPr>
        <w:t xml:space="preserve">Shelby Filley </w:t>
      </w:r>
      <w:r w:rsidR="000E5115" w:rsidRPr="000E5115">
        <w:rPr>
          <w:rFonts w:ascii="Arial" w:hAnsi="Arial" w:cs="Arial"/>
        </w:rPr>
        <w:t>(</w:t>
      </w:r>
      <w:r w:rsidRPr="000E5115">
        <w:rPr>
          <w:rFonts w:ascii="Arial" w:hAnsi="Arial" w:cs="Arial"/>
        </w:rPr>
        <w:t>international forage trial – herbal leys</w:t>
      </w:r>
      <w:r w:rsidR="000E5115" w:rsidRPr="000E5115">
        <w:rPr>
          <w:rFonts w:ascii="Arial" w:hAnsi="Arial" w:cs="Arial"/>
        </w:rPr>
        <w:t xml:space="preserve">), </w:t>
      </w:r>
      <w:r w:rsidRPr="000E5115">
        <w:rPr>
          <w:rFonts w:ascii="Arial" w:hAnsi="Arial" w:cs="Arial"/>
        </w:rPr>
        <w:t xml:space="preserve">Ian McGregor </w:t>
      </w:r>
      <w:r w:rsidR="000E5115" w:rsidRPr="000E5115">
        <w:rPr>
          <w:rFonts w:ascii="Arial" w:hAnsi="Arial" w:cs="Arial"/>
        </w:rPr>
        <w:t>(</w:t>
      </w:r>
      <w:proofErr w:type="spellStart"/>
      <w:r w:rsidRPr="000E5115">
        <w:rPr>
          <w:rFonts w:ascii="Arial" w:hAnsi="Arial" w:cs="Arial"/>
        </w:rPr>
        <w:t>overseeding</w:t>
      </w:r>
      <w:proofErr w:type="spellEnd"/>
      <w:r w:rsidRPr="000E5115">
        <w:rPr>
          <w:rFonts w:ascii="Arial" w:hAnsi="Arial" w:cs="Arial"/>
        </w:rPr>
        <w:t xml:space="preserve"> annual forages into pere</w:t>
      </w:r>
      <w:r w:rsidR="000E5115" w:rsidRPr="000E5115">
        <w:rPr>
          <w:rFonts w:ascii="Arial" w:hAnsi="Arial" w:cs="Arial"/>
        </w:rPr>
        <w:t xml:space="preserve">nnial existing perennial pasture), </w:t>
      </w:r>
      <w:proofErr w:type="spellStart"/>
      <w:r w:rsidRPr="000E5115">
        <w:rPr>
          <w:rFonts w:ascii="Arial" w:hAnsi="Arial" w:cs="Arial"/>
        </w:rPr>
        <w:t>Shayan</w:t>
      </w:r>
      <w:proofErr w:type="spellEnd"/>
      <w:r w:rsidRPr="000E5115">
        <w:rPr>
          <w:rFonts w:ascii="Arial" w:hAnsi="Arial" w:cs="Arial"/>
        </w:rPr>
        <w:t xml:space="preserve"> </w:t>
      </w:r>
      <w:proofErr w:type="spellStart"/>
      <w:r w:rsidRPr="000E5115">
        <w:rPr>
          <w:rFonts w:ascii="Arial" w:hAnsi="Arial" w:cs="Arial"/>
        </w:rPr>
        <w:t>Ghajar</w:t>
      </w:r>
      <w:proofErr w:type="spellEnd"/>
      <w:r w:rsidRPr="000E5115">
        <w:rPr>
          <w:rFonts w:ascii="Arial" w:hAnsi="Arial" w:cs="Arial"/>
        </w:rPr>
        <w:t xml:space="preserve"> </w:t>
      </w:r>
      <w:r w:rsidR="000E5115" w:rsidRPr="000E5115">
        <w:rPr>
          <w:rFonts w:ascii="Arial" w:hAnsi="Arial" w:cs="Arial"/>
        </w:rPr>
        <w:t>(</w:t>
      </w:r>
      <w:r w:rsidRPr="000E5115">
        <w:rPr>
          <w:rFonts w:ascii="Arial" w:hAnsi="Arial" w:cs="Arial"/>
        </w:rPr>
        <w:t>review of the first 13 months at OSUES</w:t>
      </w:r>
      <w:r w:rsidR="000E5115" w:rsidRPr="000E5115">
        <w:rPr>
          <w:rFonts w:ascii="Arial" w:hAnsi="Arial" w:cs="Arial"/>
        </w:rPr>
        <w:t xml:space="preserve">), and </w:t>
      </w:r>
      <w:r w:rsidRPr="000E5115">
        <w:rPr>
          <w:rFonts w:ascii="Arial" w:hAnsi="Arial" w:cs="Arial"/>
        </w:rPr>
        <w:t xml:space="preserve">Serkan Ates </w:t>
      </w:r>
      <w:r w:rsidR="000E5115" w:rsidRPr="000E5115">
        <w:rPr>
          <w:rFonts w:ascii="Arial" w:hAnsi="Arial" w:cs="Arial"/>
        </w:rPr>
        <w:t>(</w:t>
      </w:r>
      <w:proofErr w:type="spellStart"/>
      <w:r w:rsidRPr="000E5115">
        <w:rPr>
          <w:rFonts w:ascii="Arial" w:hAnsi="Arial" w:cs="Arial"/>
        </w:rPr>
        <w:t>agrivoltaics</w:t>
      </w:r>
      <w:proofErr w:type="spellEnd"/>
      <w:r w:rsidR="000E5115" w:rsidRPr="000E5115">
        <w:rPr>
          <w:rFonts w:ascii="Arial" w:hAnsi="Arial" w:cs="Arial"/>
        </w:rPr>
        <w:t xml:space="preserve">). </w:t>
      </w:r>
    </w:p>
    <w:p w14:paraId="3F625D23" w14:textId="3A4B2D2A" w:rsidR="00DA2905" w:rsidRPr="00447BE8" w:rsidRDefault="000E5115" w:rsidP="000E5115">
      <w:pPr>
        <w:tabs>
          <w:tab w:val="left" w:pos="8100"/>
        </w:tabs>
        <w:rPr>
          <w:rFonts w:ascii="Arial" w:hAnsi="Arial" w:cs="Arial"/>
        </w:rPr>
      </w:pPr>
      <w:r w:rsidRPr="000E5115">
        <w:rPr>
          <w:rFonts w:ascii="Arial" w:hAnsi="Arial" w:cs="Arial"/>
          <w:b/>
        </w:rPr>
        <w:t xml:space="preserve">Accomplishments:  </w:t>
      </w:r>
      <w:r w:rsidR="00C00D47" w:rsidRPr="00447BE8">
        <w:rPr>
          <w:rFonts w:ascii="Arial" w:hAnsi="Arial" w:cs="Arial"/>
        </w:rPr>
        <w:t xml:space="preserve">The work of the WERA 1014 </w:t>
      </w:r>
      <w:r w:rsidR="00C00D47" w:rsidRPr="00447BE8">
        <w:rPr>
          <w:rFonts w:ascii="Arial" w:hAnsi="Arial" w:cs="Arial"/>
          <w:i/>
          <w:iCs/>
        </w:rPr>
        <w:t xml:space="preserve">Intensive Management of Irrigated Forages for Sustainable Livestock Production in the Western U.S. </w:t>
      </w:r>
      <w:r w:rsidR="00C00D47" w:rsidRPr="00447BE8">
        <w:rPr>
          <w:rFonts w:ascii="Arial" w:hAnsi="Arial" w:cs="Arial"/>
        </w:rPr>
        <w:t>investigates and disseminates information on producer response to drought and consequent financial stress. Current areas of research and outreach emphasize alternative forages, grass and legume mixtures, the place of annual and perennial forages in a time of increasing drought stress and irrigation cutbacks, and animal preference for and performance on novel or alternative forage species.</w:t>
      </w:r>
      <w:r w:rsidR="00265711">
        <w:rPr>
          <w:rFonts w:ascii="Arial" w:hAnsi="Arial" w:cs="Arial"/>
        </w:rPr>
        <w:t xml:space="preserve"> Progress </w:t>
      </w:r>
      <w:r w:rsidR="000678C8">
        <w:rPr>
          <w:rFonts w:ascii="Arial" w:hAnsi="Arial" w:cs="Arial"/>
        </w:rPr>
        <w:t xml:space="preserve">over the past year </w:t>
      </w:r>
      <w:r w:rsidR="00265711">
        <w:rPr>
          <w:rFonts w:ascii="Arial" w:hAnsi="Arial" w:cs="Arial"/>
        </w:rPr>
        <w:t xml:space="preserve">toward </w:t>
      </w:r>
      <w:r w:rsidR="000678C8">
        <w:rPr>
          <w:rFonts w:ascii="Arial" w:hAnsi="Arial" w:cs="Arial"/>
        </w:rPr>
        <w:t>completion of project objectives includes the following:</w:t>
      </w:r>
    </w:p>
    <w:p w14:paraId="6C339743" w14:textId="01B2E02A" w:rsidR="000E5115" w:rsidRDefault="00BD79F6" w:rsidP="000E5115">
      <w:pPr>
        <w:rPr>
          <w:rFonts w:ascii="Arial" w:hAnsi="Arial" w:cs="Arial"/>
        </w:rPr>
      </w:pPr>
      <w:r w:rsidRPr="00447BE8">
        <w:rPr>
          <w:rFonts w:ascii="Arial" w:hAnsi="Arial" w:cs="Arial"/>
          <w:b/>
          <w:bCs/>
        </w:rPr>
        <w:t>Objective</w:t>
      </w:r>
      <w:r w:rsidR="00C96DFF" w:rsidRPr="00447BE8">
        <w:rPr>
          <w:rFonts w:ascii="Arial" w:hAnsi="Arial" w:cs="Arial"/>
          <w:b/>
          <w:bCs/>
        </w:rPr>
        <w:t xml:space="preserve"> 1: </w:t>
      </w:r>
      <w:r w:rsidRPr="000E5115">
        <w:rPr>
          <w:rFonts w:ascii="Arial" w:hAnsi="Arial" w:cs="Arial"/>
          <w:b/>
        </w:rPr>
        <w:t>Conduct an annual review of current research and extension programming in the western region specific to cultivated, irrigated forage systems or as integrated components of rangeland forage-livestock systems, and compile/update a list to be shared among all participants.</w:t>
      </w:r>
      <w:r w:rsidR="000E5115">
        <w:rPr>
          <w:rFonts w:ascii="Arial" w:hAnsi="Arial" w:cs="Arial"/>
          <w:b/>
        </w:rPr>
        <w:t xml:space="preserve"> </w:t>
      </w:r>
      <w:r w:rsidR="00C96DFF" w:rsidRPr="00C96DFF">
        <w:rPr>
          <w:rFonts w:ascii="Arial" w:hAnsi="Arial" w:cs="Arial"/>
        </w:rPr>
        <w:t xml:space="preserve">Participants </w:t>
      </w:r>
      <w:r w:rsidR="000E5115">
        <w:rPr>
          <w:rFonts w:ascii="Arial" w:hAnsi="Arial" w:cs="Arial"/>
        </w:rPr>
        <w:t>presented the</w:t>
      </w:r>
      <w:r w:rsidR="00C96DFF" w:rsidRPr="00C96DFF">
        <w:rPr>
          <w:rFonts w:ascii="Arial" w:hAnsi="Arial" w:cs="Arial"/>
        </w:rPr>
        <w:t xml:space="preserve"> current research and </w:t>
      </w:r>
      <w:r w:rsidR="00D314EC">
        <w:rPr>
          <w:rFonts w:ascii="Arial" w:hAnsi="Arial" w:cs="Arial"/>
        </w:rPr>
        <w:t>E</w:t>
      </w:r>
      <w:r w:rsidR="00C96DFF" w:rsidRPr="00C96DFF">
        <w:rPr>
          <w:rFonts w:ascii="Arial" w:hAnsi="Arial" w:cs="Arial"/>
        </w:rPr>
        <w:t>xtension activitie</w:t>
      </w:r>
      <w:r w:rsidR="000E5115">
        <w:rPr>
          <w:rFonts w:ascii="Arial" w:hAnsi="Arial" w:cs="Arial"/>
        </w:rPr>
        <w:t>s from their state at the</w:t>
      </w:r>
      <w:r w:rsidR="00C96DFF" w:rsidRPr="00C96DFF">
        <w:rPr>
          <w:rFonts w:ascii="Arial" w:hAnsi="Arial" w:cs="Arial"/>
        </w:rPr>
        <w:t xml:space="preserve"> annual meeting. </w:t>
      </w:r>
      <w:r w:rsidR="000E5115">
        <w:rPr>
          <w:rFonts w:ascii="Arial" w:hAnsi="Arial" w:cs="Arial"/>
        </w:rPr>
        <w:t>These presentations keep</w:t>
      </w:r>
      <w:r w:rsidR="00C96DFF" w:rsidRPr="00C96DFF">
        <w:rPr>
          <w:rFonts w:ascii="Arial" w:hAnsi="Arial" w:cs="Arial"/>
        </w:rPr>
        <w:t xml:space="preserve"> all participants informed of </w:t>
      </w:r>
      <w:r w:rsidR="00C96DFF" w:rsidRPr="00447BE8">
        <w:rPr>
          <w:rFonts w:ascii="Arial" w:hAnsi="Arial" w:cs="Arial"/>
        </w:rPr>
        <w:t>regional activities</w:t>
      </w:r>
      <w:r w:rsidR="00C96DFF" w:rsidRPr="00C96DFF">
        <w:rPr>
          <w:rFonts w:ascii="Arial" w:hAnsi="Arial" w:cs="Arial"/>
        </w:rPr>
        <w:t xml:space="preserve"> related to production and use of irrigated forages</w:t>
      </w:r>
      <w:r w:rsidR="00C96DFF" w:rsidRPr="00447BE8">
        <w:rPr>
          <w:rFonts w:ascii="Arial" w:hAnsi="Arial" w:cs="Arial"/>
        </w:rPr>
        <w:t>, encourage sharing of</w:t>
      </w:r>
      <w:r w:rsidR="00C96DFF" w:rsidRPr="00C96DFF">
        <w:rPr>
          <w:rFonts w:ascii="Arial" w:hAnsi="Arial" w:cs="Arial"/>
        </w:rPr>
        <w:t xml:space="preserve"> ideas and resources</w:t>
      </w:r>
      <w:r w:rsidR="00F16C39" w:rsidRPr="00447BE8">
        <w:rPr>
          <w:rFonts w:ascii="Arial" w:hAnsi="Arial" w:cs="Arial"/>
        </w:rPr>
        <w:t xml:space="preserve">, and avoid </w:t>
      </w:r>
      <w:r w:rsidR="00C96DFF" w:rsidRPr="00C96DFF">
        <w:rPr>
          <w:rFonts w:ascii="Arial" w:hAnsi="Arial" w:cs="Arial"/>
        </w:rPr>
        <w:t xml:space="preserve">duplication of efforts. </w:t>
      </w:r>
      <w:r w:rsidR="00D314EC">
        <w:rPr>
          <w:rFonts w:ascii="Arial" w:hAnsi="Arial" w:cs="Arial"/>
        </w:rPr>
        <w:t xml:space="preserve">Examples of the </w:t>
      </w:r>
      <w:r w:rsidR="000E5115">
        <w:rPr>
          <w:rFonts w:ascii="Arial" w:hAnsi="Arial" w:cs="Arial"/>
        </w:rPr>
        <w:t xml:space="preserve">project-related activities, outputs, and outcomes </w:t>
      </w:r>
      <w:r w:rsidR="00655FD1">
        <w:rPr>
          <w:rFonts w:ascii="Arial" w:hAnsi="Arial" w:cs="Arial"/>
        </w:rPr>
        <w:t>are as follows:</w:t>
      </w:r>
    </w:p>
    <w:p w14:paraId="697E0536" w14:textId="77777777" w:rsidR="00265711" w:rsidRPr="00C00D47" w:rsidRDefault="00265711" w:rsidP="00265711">
      <w:pPr>
        <w:pStyle w:val="ListParagraph"/>
        <w:numPr>
          <w:ilvl w:val="0"/>
          <w:numId w:val="23"/>
        </w:numPr>
        <w:jc w:val="both"/>
        <w:rPr>
          <w:rFonts w:ascii="Arial" w:hAnsi="Arial" w:cs="Arial"/>
          <w:szCs w:val="24"/>
        </w:rPr>
      </w:pPr>
      <w:r w:rsidRPr="00C00D47">
        <w:rPr>
          <w:rFonts w:ascii="Arial" w:hAnsi="Arial" w:cs="Arial"/>
          <w:szCs w:val="24"/>
        </w:rPr>
        <w:t xml:space="preserve">Evaluation of novel forage species, legumes and other forbs, to diversify forage production and extend the grazing season for dairy and sheep grazing systems. Previous work in </w:t>
      </w:r>
      <w:r w:rsidRPr="00C00D47">
        <w:rPr>
          <w:rFonts w:ascii="Arial" w:hAnsi="Arial" w:cs="Arial"/>
          <w:szCs w:val="24"/>
        </w:rPr>
        <w:lastRenderedPageBreak/>
        <w:t>New Zealand, Syria and Jordon has provided significant exposure to other species not used in the arid West of the USA.</w:t>
      </w:r>
    </w:p>
    <w:p w14:paraId="229AD9C3" w14:textId="77777777" w:rsidR="00265711" w:rsidRDefault="00265711" w:rsidP="00265711">
      <w:pPr>
        <w:pStyle w:val="ListParagraph"/>
        <w:numPr>
          <w:ilvl w:val="0"/>
          <w:numId w:val="23"/>
        </w:numPr>
        <w:rPr>
          <w:rFonts w:ascii="Arial" w:hAnsi="Arial" w:cs="Arial"/>
          <w:szCs w:val="24"/>
        </w:rPr>
      </w:pPr>
      <w:r w:rsidRPr="00721EFC">
        <w:rPr>
          <w:rFonts w:ascii="Arial" w:hAnsi="Arial" w:cs="Arial"/>
          <w:szCs w:val="24"/>
        </w:rPr>
        <w:t xml:space="preserve">Evaluation of forage species for increased water use efficiency and seasonal forage production to develop systems that balance agricultural production needs for irrigation water with ecological needs for ecosystems services including wildlife and fish habitat. </w:t>
      </w:r>
    </w:p>
    <w:p w14:paraId="29A0CBF5" w14:textId="77777777" w:rsidR="00265711" w:rsidRDefault="00265711" w:rsidP="00265711">
      <w:pPr>
        <w:pStyle w:val="ListParagraph"/>
        <w:numPr>
          <w:ilvl w:val="0"/>
          <w:numId w:val="23"/>
        </w:numPr>
        <w:rPr>
          <w:rFonts w:ascii="Arial" w:hAnsi="Arial" w:cs="Arial"/>
          <w:szCs w:val="24"/>
        </w:rPr>
      </w:pPr>
      <w:r w:rsidRPr="00721EFC">
        <w:rPr>
          <w:rFonts w:ascii="Arial" w:hAnsi="Arial" w:cs="Arial"/>
          <w:szCs w:val="24"/>
        </w:rPr>
        <w:t>On-farm Oregon Pasture/Forage Needs Assessment (Sept 2021 – June 2023). The objective of this on-going mixed-methods needs assessment is to assess the current practices, preferred information sources, and research and extension needs of Oregon pasture and forage producers. The secondary objective is to trial best practices in agricultural needs assessments and provide a model for the conduct of needs assessments for other crops, in other regions, and in the future. The project is funded ($14K) by OSU Ag. Extension Program Leader.</w:t>
      </w:r>
    </w:p>
    <w:p w14:paraId="5CB003AC" w14:textId="2E92E299" w:rsidR="00265711" w:rsidRPr="00655FD1" w:rsidRDefault="00265711" w:rsidP="00232165">
      <w:pPr>
        <w:pStyle w:val="ListParagraph"/>
        <w:numPr>
          <w:ilvl w:val="0"/>
          <w:numId w:val="23"/>
        </w:numPr>
        <w:spacing w:after="0" w:line="240" w:lineRule="auto"/>
        <w:rPr>
          <w:rFonts w:ascii="Arial" w:hAnsi="Arial" w:cs="Arial"/>
          <w:szCs w:val="24"/>
        </w:rPr>
      </w:pPr>
      <w:r w:rsidRPr="00655FD1">
        <w:rPr>
          <w:rFonts w:ascii="Arial" w:hAnsi="Arial" w:cs="Arial"/>
          <w:szCs w:val="24"/>
        </w:rPr>
        <w:t xml:space="preserve">Oregon State University Extension and Research faculty working together through collaboration with WERA 1014 members, participants in the NCCC31 group and the OSU Forage and Livestock Systems Extension Working Group seek to increase collaboration on planning and execution of high priority projects of sustainable forage-livestock systems. As part of the USDA-NIFA funded Sustainable Agricultural Systems project, the </w:t>
      </w:r>
      <w:hyperlink r:id="rId8" w:history="1">
        <w:proofErr w:type="spellStart"/>
        <w:r w:rsidRPr="00655FD1">
          <w:rPr>
            <w:rStyle w:val="Hyperlink"/>
            <w:rFonts w:ascii="Arial" w:hAnsi="Arial" w:cs="Arial"/>
            <w:szCs w:val="24"/>
          </w:rPr>
          <w:t>MatchForage</w:t>
        </w:r>
        <w:proofErr w:type="spellEnd"/>
      </w:hyperlink>
      <w:r w:rsidRPr="00655FD1">
        <w:rPr>
          <w:rFonts w:ascii="Arial" w:hAnsi="Arial" w:cs="Arial"/>
          <w:szCs w:val="24"/>
        </w:rPr>
        <w:t xml:space="preserve"> website is developing comprehensive content of forage and livestock topics and segments devoted to the interrelationships among soil, water, plant, animal, and human health and the economic and social implications of sustainable agricultural systems. Fact sheets for dozens of important forages are under development. This content will be combined in a species selection system to help extension field faculty and specialists, farmers and ranchers, and agricultural agency personnel select species appropriate to local conditions. These resources will also be used in teaching applications for species selection and management. </w:t>
      </w:r>
    </w:p>
    <w:p w14:paraId="0037AEB1" w14:textId="1BA5F8CE" w:rsidR="00D314EC" w:rsidRDefault="00F16C39" w:rsidP="00D314EC">
      <w:pPr>
        <w:spacing w:before="240"/>
        <w:rPr>
          <w:rFonts w:ascii="Arial" w:hAnsi="Arial" w:cs="Arial"/>
        </w:rPr>
      </w:pPr>
      <w:r w:rsidRPr="00447BE8">
        <w:rPr>
          <w:rFonts w:ascii="Arial" w:hAnsi="Arial" w:cs="Arial"/>
          <w:b/>
          <w:bCs/>
        </w:rPr>
        <w:t>Objective 2:</w:t>
      </w:r>
      <w:r w:rsidRPr="00447BE8">
        <w:rPr>
          <w:rFonts w:ascii="Arial" w:hAnsi="Arial" w:cs="Arial"/>
        </w:rPr>
        <w:t xml:space="preserve"> </w:t>
      </w:r>
      <w:r w:rsidR="00BD79F6" w:rsidRPr="00D314EC">
        <w:rPr>
          <w:rFonts w:ascii="Arial" w:hAnsi="Arial" w:cs="Arial"/>
          <w:b/>
        </w:rPr>
        <w:t xml:space="preserve">Based on the above review, identify emerging issues and opportunities related to cultivated, irrigated forages and forage-livestock systems in the western region, prioritize those issues, and work cooperatively to develop regional </w:t>
      </w:r>
      <w:r w:rsidRPr="00D314EC">
        <w:rPr>
          <w:rFonts w:ascii="Arial" w:hAnsi="Arial" w:cs="Arial"/>
          <w:b/>
        </w:rPr>
        <w:t xml:space="preserve">funding </w:t>
      </w:r>
      <w:r w:rsidR="00BD79F6" w:rsidRPr="00D314EC">
        <w:rPr>
          <w:rFonts w:ascii="Arial" w:hAnsi="Arial" w:cs="Arial"/>
          <w:b/>
        </w:rPr>
        <w:t>proposals to support research and outreach activities.</w:t>
      </w:r>
      <w:r w:rsidR="00D314EC">
        <w:rPr>
          <w:rFonts w:ascii="Arial" w:hAnsi="Arial" w:cs="Arial"/>
          <w:b/>
        </w:rPr>
        <w:t xml:space="preserve"> </w:t>
      </w:r>
      <w:r w:rsidR="00D314EC">
        <w:rPr>
          <w:rFonts w:ascii="Arial" w:hAnsi="Arial" w:cs="Arial"/>
        </w:rPr>
        <w:t>As an outcome of Objective 1, g</w:t>
      </w:r>
      <w:r w:rsidR="00D314EC" w:rsidRPr="00C96DFF">
        <w:rPr>
          <w:rFonts w:ascii="Arial" w:hAnsi="Arial" w:cs="Arial"/>
        </w:rPr>
        <w:t>aps in the knowledge base</w:t>
      </w:r>
      <w:r w:rsidR="00D314EC">
        <w:rPr>
          <w:rFonts w:ascii="Arial" w:hAnsi="Arial" w:cs="Arial"/>
        </w:rPr>
        <w:t xml:space="preserve"> are continuously identified and used to </w:t>
      </w:r>
      <w:r w:rsidR="00D314EC" w:rsidRPr="00447BE8">
        <w:rPr>
          <w:rFonts w:ascii="Arial" w:hAnsi="Arial" w:cs="Arial"/>
        </w:rPr>
        <w:t>direct</w:t>
      </w:r>
      <w:r w:rsidR="00D314EC" w:rsidRPr="00C96DFF">
        <w:rPr>
          <w:rFonts w:ascii="Arial" w:hAnsi="Arial" w:cs="Arial"/>
        </w:rPr>
        <w:t xml:space="preserve"> </w:t>
      </w:r>
      <w:r w:rsidR="00D314EC">
        <w:rPr>
          <w:rFonts w:ascii="Arial" w:hAnsi="Arial" w:cs="Arial"/>
        </w:rPr>
        <w:t xml:space="preserve">future </w:t>
      </w:r>
      <w:r w:rsidR="00D314EC" w:rsidRPr="00C96DFF">
        <w:rPr>
          <w:rFonts w:ascii="Arial" w:hAnsi="Arial" w:cs="Arial"/>
        </w:rPr>
        <w:t xml:space="preserve">research and </w:t>
      </w:r>
      <w:r w:rsidR="00D314EC">
        <w:rPr>
          <w:rFonts w:ascii="Arial" w:hAnsi="Arial" w:cs="Arial"/>
        </w:rPr>
        <w:t>E</w:t>
      </w:r>
      <w:r w:rsidR="00D314EC" w:rsidRPr="00C96DFF">
        <w:rPr>
          <w:rFonts w:ascii="Arial" w:hAnsi="Arial" w:cs="Arial"/>
        </w:rPr>
        <w:t>xtension priorities.</w:t>
      </w:r>
      <w:r w:rsidR="00D314EC">
        <w:rPr>
          <w:rFonts w:ascii="Arial" w:hAnsi="Arial" w:cs="Arial"/>
        </w:rPr>
        <w:t xml:space="preserve"> WERA 1014 members have a long history of working together in collaborative efforts across the region to d</w:t>
      </w:r>
      <w:r w:rsidRPr="00447BE8">
        <w:rPr>
          <w:rFonts w:ascii="Arial" w:hAnsi="Arial" w:cs="Arial"/>
        </w:rPr>
        <w:t>evelop and submit regional grant proposals</w:t>
      </w:r>
      <w:r w:rsidR="00D314EC">
        <w:rPr>
          <w:rFonts w:ascii="Arial" w:hAnsi="Arial" w:cs="Arial"/>
        </w:rPr>
        <w:t xml:space="preserve">, conduct research, and develop joint Extension programming. </w:t>
      </w:r>
      <w:r w:rsidR="00655FD1">
        <w:rPr>
          <w:rFonts w:ascii="Arial" w:hAnsi="Arial" w:cs="Arial"/>
        </w:rPr>
        <w:t xml:space="preserve">Examples of </w:t>
      </w:r>
      <w:r w:rsidR="00D314EC">
        <w:rPr>
          <w:rFonts w:ascii="Arial" w:hAnsi="Arial" w:cs="Arial"/>
        </w:rPr>
        <w:t>collaborative projects</w:t>
      </w:r>
      <w:r w:rsidR="00655FD1">
        <w:rPr>
          <w:rFonts w:ascii="Arial" w:hAnsi="Arial" w:cs="Arial"/>
        </w:rPr>
        <w:t>:</w:t>
      </w:r>
      <w:r w:rsidR="00D314EC">
        <w:rPr>
          <w:rFonts w:ascii="Arial" w:hAnsi="Arial" w:cs="Arial"/>
        </w:rPr>
        <w:t xml:space="preserve"> </w:t>
      </w:r>
    </w:p>
    <w:p w14:paraId="3EBE3492" w14:textId="77777777" w:rsidR="00265711" w:rsidRPr="00C00D47" w:rsidRDefault="00265711" w:rsidP="00265711">
      <w:pPr>
        <w:pStyle w:val="ListParagraph"/>
        <w:numPr>
          <w:ilvl w:val="0"/>
          <w:numId w:val="23"/>
        </w:numPr>
        <w:jc w:val="both"/>
        <w:rPr>
          <w:rFonts w:ascii="Arial" w:hAnsi="Arial" w:cs="Arial"/>
          <w:szCs w:val="24"/>
        </w:rPr>
      </w:pPr>
      <w:r w:rsidRPr="00C00D47">
        <w:rPr>
          <w:rFonts w:ascii="Arial" w:hAnsi="Arial" w:cs="Arial"/>
          <w:szCs w:val="24"/>
        </w:rPr>
        <w:t xml:space="preserve">Evaluation of ecosystems benefits of pastures and role of forages for pollinators </w:t>
      </w:r>
    </w:p>
    <w:p w14:paraId="21F393B7" w14:textId="0B020B2C" w:rsidR="00265711" w:rsidRPr="00C00D47" w:rsidRDefault="00655FD1" w:rsidP="00265711">
      <w:pPr>
        <w:pStyle w:val="ListParagraph"/>
        <w:numPr>
          <w:ilvl w:val="0"/>
          <w:numId w:val="23"/>
        </w:numPr>
        <w:jc w:val="both"/>
        <w:rPr>
          <w:rFonts w:ascii="Arial" w:hAnsi="Arial" w:cs="Arial"/>
          <w:szCs w:val="24"/>
        </w:rPr>
      </w:pPr>
      <w:r>
        <w:rPr>
          <w:rFonts w:ascii="Arial" w:hAnsi="Arial" w:cs="Arial"/>
          <w:szCs w:val="24"/>
        </w:rPr>
        <w:t>M</w:t>
      </w:r>
      <w:r w:rsidR="00265711" w:rsidRPr="00C00D47">
        <w:rPr>
          <w:rFonts w:ascii="Arial" w:hAnsi="Arial" w:cs="Arial"/>
          <w:szCs w:val="24"/>
        </w:rPr>
        <w:t xml:space="preserve">onitoring of GHG emissions from phytochemically diversified pastures </w:t>
      </w:r>
    </w:p>
    <w:p w14:paraId="283D6494" w14:textId="77777777" w:rsidR="00655FD1" w:rsidRDefault="00265711" w:rsidP="00265711">
      <w:pPr>
        <w:pStyle w:val="ListParagraph"/>
        <w:numPr>
          <w:ilvl w:val="0"/>
          <w:numId w:val="23"/>
        </w:numPr>
        <w:jc w:val="both"/>
        <w:rPr>
          <w:rFonts w:ascii="Arial" w:hAnsi="Arial" w:cs="Arial"/>
          <w:szCs w:val="24"/>
        </w:rPr>
      </w:pPr>
      <w:r w:rsidRPr="00C00D47">
        <w:rPr>
          <w:rFonts w:ascii="Arial" w:hAnsi="Arial" w:cs="Arial"/>
          <w:szCs w:val="24"/>
        </w:rPr>
        <w:t>Exploring the potential of spent hemp biomass as potential</w:t>
      </w:r>
      <w:r w:rsidR="00655FD1">
        <w:rPr>
          <w:rFonts w:ascii="Arial" w:hAnsi="Arial" w:cs="Arial"/>
          <w:szCs w:val="24"/>
        </w:rPr>
        <w:t xml:space="preserve"> livestock and poultry feed</w:t>
      </w:r>
      <w:r w:rsidRPr="00C00D47">
        <w:rPr>
          <w:rFonts w:ascii="Arial" w:hAnsi="Arial" w:cs="Arial"/>
          <w:szCs w:val="24"/>
        </w:rPr>
        <w:t xml:space="preserve"> </w:t>
      </w:r>
    </w:p>
    <w:p w14:paraId="1876A2AF" w14:textId="7DE3D3B3" w:rsidR="00265711" w:rsidRDefault="00265711" w:rsidP="00265711">
      <w:pPr>
        <w:pStyle w:val="ListParagraph"/>
        <w:numPr>
          <w:ilvl w:val="0"/>
          <w:numId w:val="23"/>
        </w:numPr>
        <w:jc w:val="both"/>
        <w:rPr>
          <w:rFonts w:ascii="Arial" w:hAnsi="Arial" w:cs="Arial"/>
          <w:szCs w:val="24"/>
        </w:rPr>
      </w:pPr>
      <w:r w:rsidRPr="00C00D47">
        <w:rPr>
          <w:rFonts w:ascii="Arial" w:hAnsi="Arial" w:cs="Arial"/>
          <w:szCs w:val="24"/>
        </w:rPr>
        <w:t xml:space="preserve">Development of pasture systems for </w:t>
      </w:r>
      <w:proofErr w:type="spellStart"/>
      <w:r w:rsidRPr="00C00D47">
        <w:rPr>
          <w:rFonts w:ascii="Arial" w:hAnsi="Arial" w:cs="Arial"/>
          <w:szCs w:val="24"/>
        </w:rPr>
        <w:t>agrivoltaics</w:t>
      </w:r>
      <w:proofErr w:type="spellEnd"/>
      <w:r w:rsidRPr="00C00D47">
        <w:rPr>
          <w:rFonts w:ascii="Arial" w:hAnsi="Arial" w:cs="Arial"/>
          <w:szCs w:val="24"/>
        </w:rPr>
        <w:t xml:space="preserve">. </w:t>
      </w:r>
    </w:p>
    <w:p w14:paraId="589DAAA1" w14:textId="788DF6CD" w:rsidR="00421D16" w:rsidRPr="00447BE8" w:rsidRDefault="00F16C39" w:rsidP="00421D16">
      <w:pPr>
        <w:rPr>
          <w:rFonts w:ascii="Arial" w:hAnsi="Arial" w:cs="Arial"/>
        </w:rPr>
      </w:pPr>
      <w:r w:rsidRPr="00447BE8">
        <w:rPr>
          <w:rFonts w:ascii="Arial" w:hAnsi="Arial" w:cs="Arial"/>
          <w:b/>
          <w:bCs/>
        </w:rPr>
        <w:t>Objective 3:</w:t>
      </w:r>
      <w:r w:rsidRPr="00447BE8">
        <w:rPr>
          <w:rFonts w:ascii="Arial" w:hAnsi="Arial" w:cs="Arial"/>
        </w:rPr>
        <w:t xml:space="preserve"> </w:t>
      </w:r>
      <w:r w:rsidR="00BD79F6" w:rsidRPr="00D314EC">
        <w:rPr>
          <w:rFonts w:ascii="Arial" w:hAnsi="Arial" w:cs="Arial"/>
          <w:b/>
        </w:rPr>
        <w:t xml:space="preserve">Identify </w:t>
      </w:r>
      <w:r w:rsidRPr="00D314EC">
        <w:rPr>
          <w:rFonts w:ascii="Arial" w:hAnsi="Arial" w:cs="Arial"/>
          <w:b/>
        </w:rPr>
        <w:t xml:space="preserve">regionally based </w:t>
      </w:r>
      <w:r w:rsidR="00BD79F6" w:rsidRPr="00D314EC">
        <w:rPr>
          <w:rFonts w:ascii="Arial" w:hAnsi="Arial" w:cs="Arial"/>
          <w:b/>
        </w:rPr>
        <w:t xml:space="preserve">colleagues and stakeholders working with cultivated, irrigated forages and forage-livestock systems </w:t>
      </w:r>
      <w:r w:rsidRPr="00D314EC">
        <w:rPr>
          <w:rFonts w:ascii="Arial" w:hAnsi="Arial" w:cs="Arial"/>
          <w:b/>
        </w:rPr>
        <w:t>to</w:t>
      </w:r>
      <w:r w:rsidR="00BD79F6" w:rsidRPr="00D314EC">
        <w:rPr>
          <w:rFonts w:ascii="Arial" w:hAnsi="Arial" w:cs="Arial"/>
          <w:b/>
        </w:rPr>
        <w:t xml:space="preserve"> inclu</w:t>
      </w:r>
      <w:r w:rsidRPr="00D314EC">
        <w:rPr>
          <w:rFonts w:ascii="Arial" w:hAnsi="Arial" w:cs="Arial"/>
          <w:b/>
        </w:rPr>
        <w:t>de</w:t>
      </w:r>
      <w:r w:rsidR="00BD79F6" w:rsidRPr="00D314EC">
        <w:rPr>
          <w:rFonts w:ascii="Arial" w:hAnsi="Arial" w:cs="Arial"/>
          <w:b/>
        </w:rPr>
        <w:t xml:space="preserve"> in the project, and mentor early-career colleagues.</w:t>
      </w:r>
      <w:r w:rsidR="00D314EC">
        <w:rPr>
          <w:rFonts w:ascii="Arial" w:hAnsi="Arial" w:cs="Arial"/>
        </w:rPr>
        <w:t xml:space="preserve"> </w:t>
      </w:r>
      <w:r w:rsidR="00655FD1">
        <w:rPr>
          <w:rFonts w:ascii="Arial" w:hAnsi="Arial" w:cs="Arial"/>
        </w:rPr>
        <w:t>T</w:t>
      </w:r>
      <w:r w:rsidR="00421D16">
        <w:rPr>
          <w:rFonts w:ascii="Arial" w:hAnsi="Arial" w:cs="Arial"/>
        </w:rPr>
        <w:t>he Annual Meeting</w:t>
      </w:r>
      <w:r w:rsidR="00D314EC">
        <w:rPr>
          <w:rFonts w:ascii="Arial" w:hAnsi="Arial" w:cs="Arial"/>
        </w:rPr>
        <w:t xml:space="preserve"> </w:t>
      </w:r>
      <w:r w:rsidR="00421D16">
        <w:rPr>
          <w:rFonts w:ascii="Arial" w:hAnsi="Arial" w:cs="Arial"/>
        </w:rPr>
        <w:t xml:space="preserve">provided mentoring for early- and mid-career colleagues. Energetic and productive discussion about experimental design, statistical analysis, and data interpretation followed most of the presentations, with a free exchange of ideas, and offers of further collaborations. </w:t>
      </w:r>
    </w:p>
    <w:p w14:paraId="6B2225FC" w14:textId="30CE2583" w:rsidR="00206050" w:rsidRPr="00447BE8" w:rsidRDefault="00D314EC" w:rsidP="00421D16">
      <w:pPr>
        <w:spacing w:before="240"/>
        <w:rPr>
          <w:rFonts w:ascii="Arial" w:hAnsi="Arial" w:cs="Arial"/>
        </w:rPr>
      </w:pPr>
      <w:r>
        <w:rPr>
          <w:rFonts w:ascii="Arial" w:hAnsi="Arial" w:cs="Arial"/>
        </w:rPr>
        <w:t>O</w:t>
      </w:r>
      <w:r w:rsidRPr="00447BE8">
        <w:rPr>
          <w:rFonts w:ascii="Arial" w:hAnsi="Arial" w:cs="Arial"/>
        </w:rPr>
        <w:t xml:space="preserve">ver the years, participants in this group have included industry representatives and field personnel from the Natural Resources Conservation Service in the annual meeting. The </w:t>
      </w:r>
      <w:r w:rsidRPr="00447BE8">
        <w:rPr>
          <w:rFonts w:ascii="Arial" w:hAnsi="Arial" w:cs="Arial"/>
        </w:rPr>
        <w:lastRenderedPageBreak/>
        <w:t xml:space="preserve">perspective of these individuals guides research and </w:t>
      </w:r>
      <w:r>
        <w:rPr>
          <w:rFonts w:ascii="Arial" w:hAnsi="Arial" w:cs="Arial"/>
        </w:rPr>
        <w:t>E</w:t>
      </w:r>
      <w:r w:rsidRPr="00447BE8">
        <w:rPr>
          <w:rFonts w:ascii="Arial" w:hAnsi="Arial" w:cs="Arial"/>
        </w:rPr>
        <w:t>xtension activities conducted by this group. We will continue to develop these relationships and include these individuals to our annual meeting.</w:t>
      </w:r>
      <w:r>
        <w:rPr>
          <w:rFonts w:ascii="Arial" w:hAnsi="Arial" w:cs="Arial"/>
        </w:rPr>
        <w:t xml:space="preserve"> At the 2022 Annual Meeting, n</w:t>
      </w:r>
      <w:r w:rsidR="00421D16">
        <w:rPr>
          <w:rFonts w:ascii="Arial" w:hAnsi="Arial" w:cs="Arial"/>
        </w:rPr>
        <w:t>ine</w:t>
      </w:r>
      <w:r w:rsidR="00206050">
        <w:rPr>
          <w:rFonts w:ascii="Arial" w:hAnsi="Arial" w:cs="Arial"/>
        </w:rPr>
        <w:t xml:space="preserve"> seed compan</w:t>
      </w:r>
      <w:r w:rsidR="00421D16">
        <w:rPr>
          <w:rFonts w:ascii="Arial" w:hAnsi="Arial" w:cs="Arial"/>
        </w:rPr>
        <w:t xml:space="preserve">y representatives and </w:t>
      </w:r>
      <w:r w:rsidR="00757E5A">
        <w:rPr>
          <w:rFonts w:ascii="Arial" w:hAnsi="Arial" w:cs="Arial"/>
        </w:rPr>
        <w:t>eight</w:t>
      </w:r>
      <w:r w:rsidR="00421D16">
        <w:rPr>
          <w:rFonts w:ascii="Arial" w:hAnsi="Arial" w:cs="Arial"/>
        </w:rPr>
        <w:t xml:space="preserve"> forage producers</w:t>
      </w:r>
      <w:r w:rsidR="00757E5A">
        <w:rPr>
          <w:rFonts w:ascii="Arial" w:hAnsi="Arial" w:cs="Arial"/>
        </w:rPr>
        <w:t xml:space="preserve"> were invited</w:t>
      </w:r>
      <w:r w:rsidR="00265711">
        <w:rPr>
          <w:rFonts w:ascii="Arial" w:hAnsi="Arial" w:cs="Arial"/>
        </w:rPr>
        <w:t xml:space="preserve"> and planned to attend</w:t>
      </w:r>
      <w:r w:rsidR="00206050">
        <w:rPr>
          <w:rFonts w:ascii="Arial" w:hAnsi="Arial" w:cs="Arial"/>
        </w:rPr>
        <w:t>.</w:t>
      </w:r>
      <w:r w:rsidR="00757E5A">
        <w:rPr>
          <w:rFonts w:ascii="Arial" w:hAnsi="Arial" w:cs="Arial"/>
        </w:rPr>
        <w:t xml:space="preserve"> Sudden and extreme weather circumstances prevented many from participating. However</w:t>
      </w:r>
      <w:r w:rsidR="00206050">
        <w:rPr>
          <w:rFonts w:ascii="Arial" w:hAnsi="Arial" w:cs="Arial"/>
        </w:rPr>
        <w:t>, one seed company hosted an evening barbeque on a local research farm. Many interested faculty</w:t>
      </w:r>
      <w:r w:rsidR="00757E5A">
        <w:rPr>
          <w:rFonts w:ascii="Arial" w:hAnsi="Arial" w:cs="Arial"/>
        </w:rPr>
        <w:t>,</w:t>
      </w:r>
      <w:r w:rsidR="00206050">
        <w:rPr>
          <w:rFonts w:ascii="Arial" w:hAnsi="Arial" w:cs="Arial"/>
        </w:rPr>
        <w:t xml:space="preserve"> industry representatives</w:t>
      </w:r>
      <w:r w:rsidR="00757E5A">
        <w:rPr>
          <w:rFonts w:ascii="Arial" w:hAnsi="Arial" w:cs="Arial"/>
        </w:rPr>
        <w:t>, and producers</w:t>
      </w:r>
      <w:r w:rsidR="00206050">
        <w:rPr>
          <w:rFonts w:ascii="Arial" w:hAnsi="Arial" w:cs="Arial"/>
        </w:rPr>
        <w:t xml:space="preserve"> who had been unable to attend the weekday meetings attended this evening event. </w:t>
      </w:r>
      <w:r w:rsidR="00421D16">
        <w:rPr>
          <w:rFonts w:ascii="Arial" w:hAnsi="Arial" w:cs="Arial"/>
        </w:rPr>
        <w:t>This casual event provided opportunities for networking among the WERA 1014 participants with industry, producer and faculty groups not formally part of the project.</w:t>
      </w:r>
    </w:p>
    <w:p w14:paraId="1BDE21DB" w14:textId="77777777" w:rsidR="00265711" w:rsidRPr="00655FD1" w:rsidRDefault="00265711" w:rsidP="00655FD1">
      <w:pPr>
        <w:rPr>
          <w:rFonts w:ascii="Arial" w:hAnsi="Arial" w:cs="Arial"/>
          <w:szCs w:val="24"/>
        </w:rPr>
      </w:pPr>
      <w:r w:rsidRPr="00655FD1">
        <w:rPr>
          <w:rFonts w:ascii="Arial" w:hAnsi="Arial" w:cs="Arial"/>
          <w:szCs w:val="24"/>
        </w:rPr>
        <w:t xml:space="preserve">Discussion and brainstorming during the 2022 WERA Annual Meeting of forage species and management options to improve the establishment and persistence in the xeric environment of the Rogue Valley in Oregon. Valuable information and ideas were shared to address issues of dryland perennial stand failure associated with climate change-induced drought. Future research ideas generated include use of novel-endophyte tall fescue, adjusted planting time to mitigate annual grass competition, and experimentation with wheatgrasses for dryland pasture. </w:t>
      </w:r>
    </w:p>
    <w:p w14:paraId="7D9D8BE9" w14:textId="56F70432" w:rsidR="00265711" w:rsidRPr="00447BE8" w:rsidRDefault="00265711" w:rsidP="00655FD1">
      <w:pPr>
        <w:rPr>
          <w:rFonts w:ascii="Arial" w:hAnsi="Arial" w:cs="Arial"/>
        </w:rPr>
      </w:pPr>
      <w:r w:rsidRPr="00655FD1">
        <w:rPr>
          <w:rFonts w:ascii="Arial" w:hAnsi="Arial" w:cs="Arial"/>
          <w:b/>
        </w:rPr>
        <w:t xml:space="preserve">Impacts: </w:t>
      </w:r>
      <w:r w:rsidRPr="00447BE8">
        <w:rPr>
          <w:rFonts w:ascii="Arial" w:hAnsi="Arial" w:cs="Arial"/>
        </w:rPr>
        <w:t xml:space="preserve">The overarching project goal is to achieve environmentally and economically sustainable forage and grassland management. These efforts promise grower benefits including reduced costs, improved productivity, and greater enterprise sustainability. Although project members acknowledge relatively low adoption of intensive management of irrigated forages, this and similar work conducted world-wide demonstrate the following </w:t>
      </w:r>
      <w:r w:rsidRPr="004607EF">
        <w:rPr>
          <w:rFonts w:ascii="Arial" w:hAnsi="Arial" w:cs="Arial"/>
          <w:bCs/>
        </w:rPr>
        <w:t>benefits to growers from</w:t>
      </w:r>
      <w:r w:rsidR="00655FD1">
        <w:rPr>
          <w:rFonts w:ascii="Arial" w:hAnsi="Arial" w:cs="Arial"/>
          <w:bCs/>
        </w:rPr>
        <w:t xml:space="preserve"> adoption of these practices: 1) </w:t>
      </w:r>
      <w:r w:rsidRPr="00447BE8">
        <w:rPr>
          <w:rFonts w:ascii="Arial" w:hAnsi="Arial" w:cs="Arial"/>
        </w:rPr>
        <w:t>reduced production costs,</w:t>
      </w:r>
      <w:r w:rsidR="00655FD1">
        <w:rPr>
          <w:rFonts w:ascii="Arial" w:hAnsi="Arial" w:cs="Arial"/>
        </w:rPr>
        <w:t xml:space="preserve"> 2) </w:t>
      </w:r>
      <w:r w:rsidRPr="00447BE8">
        <w:rPr>
          <w:rFonts w:ascii="Arial" w:hAnsi="Arial" w:cs="Arial"/>
        </w:rPr>
        <w:t xml:space="preserve">increased animal output per acre, </w:t>
      </w:r>
      <w:r w:rsidR="00655FD1">
        <w:rPr>
          <w:rFonts w:ascii="Arial" w:hAnsi="Arial" w:cs="Arial"/>
        </w:rPr>
        <w:t xml:space="preserve">3) </w:t>
      </w:r>
      <w:r w:rsidRPr="00447BE8">
        <w:rPr>
          <w:rFonts w:ascii="Arial" w:hAnsi="Arial" w:cs="Arial"/>
        </w:rPr>
        <w:t>land use efficiency,</w:t>
      </w:r>
      <w:r w:rsidR="00655FD1">
        <w:rPr>
          <w:rFonts w:ascii="Arial" w:hAnsi="Arial" w:cs="Arial"/>
        </w:rPr>
        <w:t xml:space="preserve"> 4) </w:t>
      </w:r>
      <w:r w:rsidRPr="00447BE8">
        <w:rPr>
          <w:rFonts w:ascii="Arial" w:hAnsi="Arial" w:cs="Arial"/>
        </w:rPr>
        <w:t>reduced fertility inputs,</w:t>
      </w:r>
      <w:r w:rsidR="00655FD1">
        <w:rPr>
          <w:rFonts w:ascii="Arial" w:hAnsi="Arial" w:cs="Arial"/>
        </w:rPr>
        <w:t xml:space="preserve"> 5) </w:t>
      </w:r>
      <w:r w:rsidRPr="00447BE8">
        <w:rPr>
          <w:rFonts w:ascii="Arial" w:hAnsi="Arial" w:cs="Arial"/>
        </w:rPr>
        <w:t>increased carbon sequestration,</w:t>
      </w:r>
      <w:r w:rsidR="00655FD1">
        <w:rPr>
          <w:rFonts w:ascii="Arial" w:hAnsi="Arial" w:cs="Arial"/>
        </w:rPr>
        <w:t xml:space="preserve"> 6) </w:t>
      </w:r>
      <w:r w:rsidRPr="00447BE8">
        <w:rPr>
          <w:rFonts w:ascii="Arial" w:hAnsi="Arial" w:cs="Arial"/>
        </w:rPr>
        <w:t xml:space="preserve">reduced runoff and wind erosion, and </w:t>
      </w:r>
      <w:r w:rsidR="00655FD1">
        <w:rPr>
          <w:rFonts w:ascii="Arial" w:hAnsi="Arial" w:cs="Arial"/>
        </w:rPr>
        <w:t xml:space="preserve">7) </w:t>
      </w:r>
      <w:r w:rsidRPr="00447BE8">
        <w:rPr>
          <w:rFonts w:ascii="Arial" w:hAnsi="Arial" w:cs="Arial"/>
        </w:rPr>
        <w:t>improved quality of life for farmers and ranchers.</w:t>
      </w:r>
    </w:p>
    <w:p w14:paraId="5FC1E925" w14:textId="421F29C1" w:rsidR="000678C8" w:rsidRPr="00655FD1" w:rsidRDefault="0022723B" w:rsidP="000678C8">
      <w:pPr>
        <w:pStyle w:val="Default"/>
        <w:rPr>
          <w:rFonts w:ascii="Arial" w:hAnsi="Arial" w:cs="Arial"/>
          <w:sz w:val="22"/>
          <w:szCs w:val="22"/>
        </w:rPr>
      </w:pPr>
      <w:r w:rsidRPr="00655FD1">
        <w:rPr>
          <w:rFonts w:ascii="Arial" w:hAnsi="Arial" w:cs="Arial"/>
          <w:sz w:val="22"/>
          <w:szCs w:val="22"/>
        </w:rPr>
        <w:t>Examples of specific impacts are as follows:</w:t>
      </w:r>
    </w:p>
    <w:p w14:paraId="0D70A5CB" w14:textId="34597110" w:rsidR="000678C8" w:rsidRPr="004607EF" w:rsidRDefault="0022723B" w:rsidP="00723B45">
      <w:pPr>
        <w:pStyle w:val="Default"/>
        <w:numPr>
          <w:ilvl w:val="0"/>
          <w:numId w:val="29"/>
        </w:numPr>
        <w:rPr>
          <w:rFonts w:ascii="Arial" w:hAnsi="Arial" w:cs="Arial"/>
          <w:sz w:val="22"/>
          <w:szCs w:val="22"/>
        </w:rPr>
      </w:pPr>
      <w:r w:rsidRPr="004607EF">
        <w:rPr>
          <w:rFonts w:ascii="Arial" w:hAnsi="Arial" w:cs="Arial"/>
          <w:sz w:val="22"/>
          <w:szCs w:val="22"/>
        </w:rPr>
        <w:t>Alfalfa variety trials are common across WERA 1014 participants. In Washington, a</w:t>
      </w:r>
      <w:r w:rsidR="000678C8" w:rsidRPr="004607EF">
        <w:rPr>
          <w:rFonts w:ascii="Arial" w:hAnsi="Arial" w:cs="Arial"/>
          <w:sz w:val="22"/>
          <w:szCs w:val="22"/>
        </w:rPr>
        <w:t xml:space="preserve">n economic analysis of adopting the top three varieties compared to using the average variety in the trial showed an increase of $95 </w:t>
      </w:r>
      <w:bookmarkStart w:id="1" w:name="_Hlk69543247"/>
      <w:r w:rsidR="000678C8" w:rsidRPr="004607EF">
        <w:rPr>
          <w:rFonts w:ascii="Arial" w:hAnsi="Arial" w:cs="Arial"/>
          <w:sz w:val="22"/>
          <w:szCs w:val="22"/>
        </w:rPr>
        <w:t>acre</w:t>
      </w:r>
      <w:r w:rsidR="000678C8" w:rsidRPr="004607EF">
        <w:rPr>
          <w:rFonts w:ascii="Arial" w:hAnsi="Arial" w:cs="Arial"/>
          <w:sz w:val="22"/>
          <w:szCs w:val="22"/>
          <w:vertAlign w:val="superscript"/>
        </w:rPr>
        <w:t>-1</w:t>
      </w:r>
      <w:r w:rsidR="000678C8" w:rsidRPr="004607EF">
        <w:rPr>
          <w:rFonts w:ascii="Arial" w:hAnsi="Arial" w:cs="Arial"/>
          <w:sz w:val="22"/>
          <w:szCs w:val="22"/>
        </w:rPr>
        <w:t xml:space="preserve"> year</w:t>
      </w:r>
      <w:r w:rsidR="000678C8" w:rsidRPr="004607EF">
        <w:rPr>
          <w:rFonts w:ascii="Arial" w:hAnsi="Arial" w:cs="Arial"/>
          <w:sz w:val="22"/>
          <w:szCs w:val="22"/>
          <w:vertAlign w:val="superscript"/>
        </w:rPr>
        <w:t>-1</w:t>
      </w:r>
      <w:bookmarkEnd w:id="1"/>
      <w:r w:rsidR="000678C8" w:rsidRPr="004607EF">
        <w:rPr>
          <w:rFonts w:ascii="Arial" w:hAnsi="Arial" w:cs="Arial"/>
          <w:sz w:val="22"/>
          <w:szCs w:val="22"/>
        </w:rPr>
        <w:t xml:space="preserve">, resulting in a measured impact of </w:t>
      </w:r>
      <w:bookmarkStart w:id="2" w:name="_Hlk69550979"/>
      <w:r w:rsidR="000678C8" w:rsidRPr="004607EF">
        <w:rPr>
          <w:rFonts w:ascii="Arial" w:hAnsi="Arial" w:cs="Arial"/>
          <w:sz w:val="22"/>
          <w:szCs w:val="22"/>
        </w:rPr>
        <w:t>3.8 million dollars a year</w:t>
      </w:r>
      <w:r w:rsidR="000678C8" w:rsidRPr="004607EF">
        <w:rPr>
          <w:rFonts w:ascii="Arial" w:hAnsi="Arial" w:cs="Arial"/>
          <w:sz w:val="22"/>
          <w:szCs w:val="22"/>
          <w:vertAlign w:val="superscript"/>
        </w:rPr>
        <w:t>-1</w:t>
      </w:r>
      <w:bookmarkEnd w:id="2"/>
      <w:r w:rsidR="000678C8" w:rsidRPr="004607EF">
        <w:rPr>
          <w:rFonts w:ascii="Arial" w:hAnsi="Arial" w:cs="Arial"/>
          <w:sz w:val="22"/>
          <w:szCs w:val="22"/>
        </w:rPr>
        <w:t xml:space="preserve"> and a seven-year impact of $19.5 million</w:t>
      </w:r>
      <w:r w:rsidRPr="004607EF">
        <w:rPr>
          <w:rFonts w:ascii="Arial" w:hAnsi="Arial" w:cs="Arial"/>
          <w:sz w:val="22"/>
          <w:szCs w:val="22"/>
        </w:rPr>
        <w:t>.</w:t>
      </w:r>
    </w:p>
    <w:p w14:paraId="70B3B2E0" w14:textId="56EDD10A" w:rsidR="000678C8" w:rsidRPr="004607EF" w:rsidRDefault="005F029E" w:rsidP="00ED5D35">
      <w:pPr>
        <w:pStyle w:val="Default"/>
        <w:numPr>
          <w:ilvl w:val="0"/>
          <w:numId w:val="29"/>
        </w:numPr>
        <w:rPr>
          <w:rFonts w:ascii="Arial" w:hAnsi="Arial" w:cs="Arial"/>
          <w:color w:val="auto"/>
          <w:sz w:val="22"/>
          <w:szCs w:val="22"/>
        </w:rPr>
      </w:pPr>
      <w:r w:rsidRPr="004607EF">
        <w:rPr>
          <w:rFonts w:ascii="Arial" w:hAnsi="Arial" w:cs="Arial"/>
          <w:sz w:val="22"/>
          <w:szCs w:val="22"/>
        </w:rPr>
        <w:t>A hay quality project funded by NIFA at Washington State Univ. is u</w:t>
      </w:r>
      <w:r w:rsidR="000678C8" w:rsidRPr="004607EF">
        <w:rPr>
          <w:rFonts w:ascii="Arial" w:hAnsi="Arial" w:cs="Arial"/>
          <w:bCs/>
          <w:sz w:val="22"/>
          <w:szCs w:val="22"/>
        </w:rPr>
        <w:t xml:space="preserve">sing markers </w:t>
      </w:r>
      <w:r w:rsidR="00CB55D5" w:rsidRPr="004607EF">
        <w:rPr>
          <w:rFonts w:ascii="Arial" w:hAnsi="Arial" w:cs="Arial"/>
          <w:bCs/>
          <w:sz w:val="22"/>
          <w:szCs w:val="22"/>
        </w:rPr>
        <w:t xml:space="preserve">to </w:t>
      </w:r>
      <w:r w:rsidR="000678C8" w:rsidRPr="004607EF">
        <w:rPr>
          <w:rFonts w:ascii="Arial" w:hAnsi="Arial" w:cs="Arial"/>
          <w:bCs/>
          <w:sz w:val="22"/>
          <w:szCs w:val="22"/>
        </w:rPr>
        <w:t xml:space="preserve">decrease the time required for release of a variety from an average of seven years to five years. The shorter timeframe increases profits for each release for those companies. </w:t>
      </w:r>
      <w:r w:rsidR="00CB55D5" w:rsidRPr="004607EF">
        <w:rPr>
          <w:rFonts w:ascii="Arial" w:hAnsi="Arial" w:cs="Arial"/>
          <w:bCs/>
          <w:sz w:val="22"/>
          <w:szCs w:val="22"/>
        </w:rPr>
        <w:t xml:space="preserve">Also, use of </w:t>
      </w:r>
      <w:r w:rsidR="000678C8" w:rsidRPr="004607EF">
        <w:rPr>
          <w:rFonts w:ascii="Arial" w:hAnsi="Arial" w:cs="Arial"/>
          <w:bCs/>
          <w:sz w:val="22"/>
          <w:szCs w:val="22"/>
        </w:rPr>
        <w:t>the markers can increase the nutrient value of new alfalfa hay varieties by $30 ton</w:t>
      </w:r>
      <w:r w:rsidR="000678C8" w:rsidRPr="004607EF">
        <w:rPr>
          <w:rFonts w:ascii="Arial" w:hAnsi="Arial" w:cs="Arial"/>
          <w:bCs/>
          <w:sz w:val="22"/>
          <w:szCs w:val="22"/>
          <w:vertAlign w:val="superscript"/>
        </w:rPr>
        <w:t>-1</w:t>
      </w:r>
      <w:r w:rsidR="000678C8" w:rsidRPr="004607EF">
        <w:rPr>
          <w:rFonts w:ascii="Arial" w:hAnsi="Arial" w:cs="Arial"/>
          <w:bCs/>
          <w:sz w:val="22"/>
          <w:szCs w:val="22"/>
        </w:rPr>
        <w:t xml:space="preserve">. </w:t>
      </w:r>
      <w:r w:rsidR="000678C8" w:rsidRPr="004607EF">
        <w:rPr>
          <w:rFonts w:ascii="Arial" w:hAnsi="Arial" w:cs="Arial"/>
          <w:sz w:val="22"/>
          <w:szCs w:val="22"/>
        </w:rPr>
        <w:t>The potential financial benefit just from forage quality increase in alfalfa sold to dairies is $477 million year</w:t>
      </w:r>
      <w:r w:rsidR="000678C8" w:rsidRPr="004607EF">
        <w:rPr>
          <w:rFonts w:ascii="Arial" w:hAnsi="Arial" w:cs="Arial"/>
          <w:sz w:val="22"/>
          <w:szCs w:val="22"/>
          <w:vertAlign w:val="superscript"/>
        </w:rPr>
        <w:t>-1</w:t>
      </w:r>
      <w:r w:rsidR="000678C8" w:rsidRPr="004607EF">
        <w:rPr>
          <w:rFonts w:ascii="Arial" w:hAnsi="Arial" w:cs="Arial"/>
          <w:sz w:val="22"/>
          <w:szCs w:val="22"/>
        </w:rPr>
        <w:t xml:space="preserve"> in the US.</w:t>
      </w:r>
    </w:p>
    <w:p w14:paraId="68A82F41" w14:textId="77777777" w:rsidR="004607EF" w:rsidRDefault="00CB55D5" w:rsidP="004607EF">
      <w:pPr>
        <w:pStyle w:val="Default"/>
        <w:numPr>
          <w:ilvl w:val="0"/>
          <w:numId w:val="29"/>
        </w:numPr>
        <w:rPr>
          <w:rFonts w:asciiTheme="minorHAnsi" w:hAnsiTheme="minorHAnsi" w:cstheme="minorHAnsi"/>
          <w:color w:val="auto"/>
        </w:rPr>
      </w:pPr>
      <w:r w:rsidRPr="004607EF">
        <w:rPr>
          <w:rFonts w:ascii="Arial" w:hAnsi="Arial" w:cs="Arial"/>
          <w:bCs/>
          <w:sz w:val="22"/>
          <w:szCs w:val="22"/>
        </w:rPr>
        <w:t>Research on phosphorus at WSU has produced updated rec</w:t>
      </w:r>
      <w:r w:rsidR="000678C8" w:rsidRPr="004607EF">
        <w:rPr>
          <w:rFonts w:ascii="Arial" w:hAnsi="Arial" w:cs="Arial"/>
          <w:bCs/>
          <w:sz w:val="22"/>
          <w:szCs w:val="22"/>
        </w:rPr>
        <w:t xml:space="preserve">ommendations </w:t>
      </w:r>
      <w:r w:rsidRPr="004607EF">
        <w:rPr>
          <w:rFonts w:ascii="Arial" w:hAnsi="Arial" w:cs="Arial"/>
          <w:bCs/>
          <w:sz w:val="22"/>
          <w:szCs w:val="22"/>
        </w:rPr>
        <w:t xml:space="preserve">that can increase alfalfa </w:t>
      </w:r>
      <w:r w:rsidR="000678C8" w:rsidRPr="004607EF">
        <w:rPr>
          <w:rFonts w:ascii="Arial" w:hAnsi="Arial" w:cs="Arial"/>
          <w:bCs/>
          <w:sz w:val="22"/>
          <w:szCs w:val="22"/>
        </w:rPr>
        <w:t>yields 0.5-ton acre</w:t>
      </w:r>
      <w:r w:rsidR="000678C8" w:rsidRPr="004607EF">
        <w:rPr>
          <w:rFonts w:ascii="Arial" w:hAnsi="Arial" w:cs="Arial"/>
          <w:bCs/>
          <w:sz w:val="22"/>
          <w:szCs w:val="22"/>
          <w:vertAlign w:val="superscript"/>
        </w:rPr>
        <w:t>-1</w:t>
      </w:r>
      <w:r w:rsidR="000678C8" w:rsidRPr="004607EF">
        <w:rPr>
          <w:rFonts w:ascii="Arial" w:hAnsi="Arial" w:cs="Arial"/>
          <w:bCs/>
          <w:sz w:val="22"/>
          <w:szCs w:val="22"/>
        </w:rPr>
        <w:t xml:space="preserve"> year</w:t>
      </w:r>
      <w:r w:rsidR="000678C8" w:rsidRPr="004607EF">
        <w:rPr>
          <w:rFonts w:ascii="Arial" w:hAnsi="Arial" w:cs="Arial"/>
          <w:bCs/>
          <w:sz w:val="22"/>
          <w:szCs w:val="22"/>
          <w:vertAlign w:val="superscript"/>
        </w:rPr>
        <w:t>-1</w:t>
      </w:r>
      <w:r w:rsidR="000678C8" w:rsidRPr="004607EF">
        <w:rPr>
          <w:rFonts w:ascii="Arial" w:hAnsi="Arial" w:cs="Arial"/>
          <w:bCs/>
          <w:sz w:val="22"/>
          <w:szCs w:val="22"/>
        </w:rPr>
        <w:t xml:space="preserve">, worth $86 </w:t>
      </w:r>
      <w:r w:rsidR="000678C8" w:rsidRPr="004607EF">
        <w:rPr>
          <w:rFonts w:ascii="Arial" w:hAnsi="Arial" w:cs="Arial"/>
          <w:sz w:val="22"/>
          <w:szCs w:val="22"/>
        </w:rPr>
        <w:t>acre</w:t>
      </w:r>
      <w:r w:rsidR="000678C8" w:rsidRPr="004607EF">
        <w:rPr>
          <w:rFonts w:ascii="Arial" w:hAnsi="Arial" w:cs="Arial"/>
          <w:sz w:val="22"/>
          <w:szCs w:val="22"/>
          <w:vertAlign w:val="superscript"/>
        </w:rPr>
        <w:t>-1</w:t>
      </w:r>
      <w:r w:rsidR="000678C8" w:rsidRPr="004607EF">
        <w:rPr>
          <w:rFonts w:ascii="Arial" w:hAnsi="Arial" w:cs="Arial"/>
          <w:sz w:val="22"/>
          <w:szCs w:val="22"/>
        </w:rPr>
        <w:t xml:space="preserve"> year</w:t>
      </w:r>
      <w:r w:rsidR="000678C8" w:rsidRPr="004607EF">
        <w:rPr>
          <w:rFonts w:ascii="Arial" w:hAnsi="Arial" w:cs="Arial"/>
          <w:sz w:val="22"/>
          <w:szCs w:val="22"/>
          <w:vertAlign w:val="superscript"/>
        </w:rPr>
        <w:t xml:space="preserve">-1 </w:t>
      </w:r>
      <w:r w:rsidR="000678C8" w:rsidRPr="004607EF">
        <w:rPr>
          <w:rFonts w:ascii="Arial" w:hAnsi="Arial" w:cs="Arial"/>
          <w:sz w:val="22"/>
          <w:szCs w:val="22"/>
        </w:rPr>
        <w:t>with the</w:t>
      </w:r>
      <w:r w:rsidR="000678C8" w:rsidRPr="004607EF">
        <w:rPr>
          <w:rFonts w:ascii="Arial" w:hAnsi="Arial" w:cs="Arial"/>
          <w:bCs/>
          <w:sz w:val="22"/>
          <w:szCs w:val="22"/>
        </w:rPr>
        <w:t xml:space="preserve"> potential impact of $17.6 million year</w:t>
      </w:r>
      <w:r w:rsidR="000678C8" w:rsidRPr="004607EF">
        <w:rPr>
          <w:rFonts w:ascii="Arial" w:hAnsi="Arial" w:cs="Arial"/>
          <w:bCs/>
          <w:sz w:val="22"/>
          <w:szCs w:val="22"/>
          <w:vertAlign w:val="superscript"/>
        </w:rPr>
        <w:t xml:space="preserve">-1 </w:t>
      </w:r>
      <w:r w:rsidR="000678C8" w:rsidRPr="004607EF">
        <w:rPr>
          <w:rFonts w:ascii="Arial" w:hAnsi="Arial" w:cs="Arial"/>
          <w:bCs/>
          <w:sz w:val="22"/>
          <w:szCs w:val="22"/>
        </w:rPr>
        <w:t>in Washington state.</w:t>
      </w:r>
    </w:p>
    <w:p w14:paraId="714D06CA" w14:textId="1D051FF8" w:rsidR="004607EF" w:rsidRPr="004607EF" w:rsidRDefault="004607EF" w:rsidP="004607EF">
      <w:pPr>
        <w:pStyle w:val="Default"/>
        <w:numPr>
          <w:ilvl w:val="0"/>
          <w:numId w:val="29"/>
        </w:numPr>
        <w:rPr>
          <w:rFonts w:asciiTheme="minorHAnsi" w:hAnsiTheme="minorHAnsi" w:cstheme="minorHAnsi"/>
          <w:color w:val="auto"/>
        </w:rPr>
      </w:pPr>
      <w:r w:rsidRPr="004607EF">
        <w:rPr>
          <w:rFonts w:ascii="Arial" w:hAnsi="Arial" w:cs="Arial"/>
          <w:sz w:val="22"/>
          <w:szCs w:val="22"/>
        </w:rPr>
        <w:t xml:space="preserve">In Utah, agronomists and growers have reported widespread adoption of new N fertilizer guidelines that no additional N fertilizer is needed for first year corn grown after alfalfa. If half of Utah’s 84,000 acres of corn is grown in the first year after alfalfa, and if the typical grower has traditionally applied 150-200 </w:t>
      </w:r>
      <w:proofErr w:type="spellStart"/>
      <w:r w:rsidRPr="004607EF">
        <w:rPr>
          <w:rFonts w:ascii="Arial" w:hAnsi="Arial" w:cs="Arial"/>
          <w:sz w:val="22"/>
          <w:szCs w:val="22"/>
        </w:rPr>
        <w:t>lbs</w:t>
      </w:r>
      <w:proofErr w:type="spellEnd"/>
      <w:r w:rsidRPr="004607EF">
        <w:rPr>
          <w:rFonts w:ascii="Arial" w:hAnsi="Arial" w:cs="Arial"/>
          <w:sz w:val="22"/>
          <w:szCs w:val="22"/>
        </w:rPr>
        <w:t xml:space="preserve"> N/acre for first-year corn, not applying N fertilizer would result in $3.2 to $4.2 million (at $0.50/</w:t>
      </w:r>
      <w:proofErr w:type="spellStart"/>
      <w:r w:rsidRPr="004607EF">
        <w:rPr>
          <w:rFonts w:ascii="Arial" w:hAnsi="Arial" w:cs="Arial"/>
          <w:sz w:val="22"/>
          <w:szCs w:val="22"/>
        </w:rPr>
        <w:t>lb</w:t>
      </w:r>
      <w:proofErr w:type="spellEnd"/>
      <w:r w:rsidRPr="004607EF">
        <w:rPr>
          <w:rFonts w:ascii="Arial" w:hAnsi="Arial" w:cs="Arial"/>
          <w:sz w:val="22"/>
          <w:szCs w:val="22"/>
        </w:rPr>
        <w:t xml:space="preserve"> N) in cost savings to Utah corn growers, annually.</w:t>
      </w:r>
    </w:p>
    <w:p w14:paraId="74A47748" w14:textId="135756F5" w:rsidR="00265711" w:rsidRDefault="00265711" w:rsidP="00DA2905">
      <w:pPr>
        <w:rPr>
          <w:rFonts w:ascii="Arial" w:hAnsi="Arial" w:cs="Arial"/>
        </w:rPr>
      </w:pPr>
    </w:p>
    <w:p w14:paraId="7FEDF8A0" w14:textId="77777777" w:rsidR="00655FD1" w:rsidRDefault="00655FD1">
      <w:pPr>
        <w:rPr>
          <w:rFonts w:ascii="Arial" w:hAnsi="Arial" w:cs="Arial"/>
          <w:b/>
        </w:rPr>
      </w:pPr>
      <w:r>
        <w:rPr>
          <w:rFonts w:ascii="Arial" w:hAnsi="Arial" w:cs="Arial"/>
          <w:b/>
        </w:rPr>
        <w:br w:type="page"/>
      </w:r>
    </w:p>
    <w:p w14:paraId="4B046789" w14:textId="77B54391" w:rsidR="00265711" w:rsidRPr="00843885" w:rsidRDefault="00265711" w:rsidP="00DA2905">
      <w:pPr>
        <w:rPr>
          <w:rFonts w:ascii="Arial" w:hAnsi="Arial" w:cs="Arial"/>
          <w:b/>
        </w:rPr>
      </w:pPr>
      <w:r w:rsidRPr="00843885">
        <w:rPr>
          <w:rFonts w:ascii="Arial" w:hAnsi="Arial" w:cs="Arial"/>
          <w:b/>
        </w:rPr>
        <w:lastRenderedPageBreak/>
        <w:t>Publications:</w:t>
      </w:r>
    </w:p>
    <w:p w14:paraId="4B68D862" w14:textId="267AE284" w:rsidR="00294EF0" w:rsidRPr="00C00D47" w:rsidRDefault="00294EF0" w:rsidP="00CA70CC">
      <w:pPr>
        <w:spacing w:after="40"/>
        <w:ind w:left="735" w:hanging="634"/>
        <w:rPr>
          <w:rFonts w:ascii="Arial" w:hAnsi="Arial" w:cs="Arial"/>
          <w:b/>
          <w:bCs/>
          <w:i/>
          <w:iCs/>
          <w:szCs w:val="24"/>
        </w:rPr>
      </w:pPr>
      <w:bookmarkStart w:id="3" w:name="OLE_LINK1"/>
      <w:bookmarkStart w:id="4" w:name="OLE_LINK2"/>
      <w:bookmarkStart w:id="5" w:name="OLE_LINK3"/>
      <w:bookmarkStart w:id="6" w:name="OLE_LINK4"/>
      <w:r w:rsidRPr="00C00D47">
        <w:rPr>
          <w:rFonts w:ascii="Arial" w:hAnsi="Arial" w:cs="Arial"/>
          <w:b/>
          <w:bCs/>
          <w:i/>
          <w:iCs/>
          <w:szCs w:val="24"/>
        </w:rPr>
        <w:t>Refereed publications:</w:t>
      </w:r>
    </w:p>
    <w:p w14:paraId="505132FB" w14:textId="77777777" w:rsidR="00B455CB" w:rsidRPr="000678C8" w:rsidRDefault="00B455CB" w:rsidP="00CA70CC">
      <w:pPr>
        <w:spacing w:line="276" w:lineRule="auto"/>
        <w:ind w:left="101"/>
        <w:rPr>
          <w:rFonts w:ascii="Arial" w:hAnsi="Arial" w:cs="Arial"/>
          <w:szCs w:val="24"/>
        </w:rPr>
      </w:pPr>
      <w:r w:rsidRPr="000678C8">
        <w:rPr>
          <w:rFonts w:ascii="Arial" w:hAnsi="Arial" w:cs="Arial"/>
          <w:szCs w:val="24"/>
        </w:rPr>
        <w:t xml:space="preserve">Anderson, J.D., Ochoa, C.G., </w:t>
      </w:r>
      <w:proofErr w:type="spellStart"/>
      <w:r w:rsidRPr="000678C8">
        <w:rPr>
          <w:rFonts w:ascii="Arial" w:hAnsi="Arial" w:cs="Arial"/>
          <w:szCs w:val="24"/>
        </w:rPr>
        <w:t>Sahin</w:t>
      </w:r>
      <w:proofErr w:type="spellEnd"/>
      <w:r w:rsidRPr="000678C8">
        <w:rPr>
          <w:rFonts w:ascii="Arial" w:hAnsi="Arial" w:cs="Arial"/>
          <w:szCs w:val="24"/>
        </w:rPr>
        <w:t xml:space="preserve"> M. and Ates, S. (2022) The effects of self-regenerating annual clovers on plant species composition and heifer performance in an irrigated pasture in western Oregon, USA. </w:t>
      </w:r>
      <w:r w:rsidRPr="000678C8">
        <w:rPr>
          <w:rFonts w:ascii="Arial" w:hAnsi="Arial" w:cs="Arial"/>
          <w:i/>
          <w:szCs w:val="24"/>
        </w:rPr>
        <w:t>Grassland Science</w:t>
      </w:r>
      <w:r w:rsidRPr="000678C8">
        <w:rPr>
          <w:rFonts w:ascii="Arial" w:hAnsi="Arial" w:cs="Arial"/>
          <w:szCs w:val="24"/>
        </w:rPr>
        <w:t xml:space="preserve"> </w:t>
      </w:r>
      <w:proofErr w:type="spellStart"/>
      <w:r w:rsidRPr="000678C8">
        <w:rPr>
          <w:rFonts w:ascii="Arial" w:hAnsi="Arial" w:cs="Arial"/>
          <w:szCs w:val="24"/>
        </w:rPr>
        <w:t>doi</w:t>
      </w:r>
      <w:proofErr w:type="spellEnd"/>
      <w:r w:rsidRPr="000678C8">
        <w:rPr>
          <w:rFonts w:ascii="Arial" w:hAnsi="Arial" w:cs="Arial"/>
          <w:szCs w:val="24"/>
        </w:rPr>
        <w:t>: 10.1111/grs.12378</w:t>
      </w:r>
    </w:p>
    <w:p w14:paraId="7BFC7566" w14:textId="77777777" w:rsidR="00843885" w:rsidRPr="00843885" w:rsidRDefault="00843885" w:rsidP="00843885">
      <w:pPr>
        <w:ind w:left="90"/>
        <w:rPr>
          <w:rFonts w:ascii="Arial" w:hAnsi="Arial" w:cs="Arial"/>
        </w:rPr>
      </w:pPr>
      <w:r w:rsidRPr="00843885">
        <w:rPr>
          <w:rFonts w:ascii="Arial" w:hAnsi="Arial" w:cs="Arial"/>
        </w:rPr>
        <w:t xml:space="preserve">Clark, J.D., M.A. Yost, T.C. Griggs, G.E. Cardon, C.V. Ransom, and J.E. Creech. 2021. Nitrogen fertilization and glyphosate-resistant alfalfa termination method effects on first-year silage corn. Agronomy Journal. 113:1712-1723. </w:t>
      </w:r>
      <w:hyperlink r:id="rId9" w:history="1">
        <w:r w:rsidRPr="00843885">
          <w:rPr>
            <w:rStyle w:val="Hyperlink"/>
            <w:rFonts w:ascii="Arial" w:hAnsi="Arial" w:cs="Arial"/>
            <w:bCs/>
            <w:shd w:val="clear" w:color="auto" w:fill="FFFFFF"/>
          </w:rPr>
          <w:t>https://doi.org/10.1002/agj2.20583</w:t>
        </w:r>
      </w:hyperlink>
    </w:p>
    <w:p w14:paraId="1F30CD7B" w14:textId="77777777" w:rsidR="00843885" w:rsidRPr="00843885" w:rsidRDefault="00843885" w:rsidP="00843885">
      <w:pPr>
        <w:ind w:left="90"/>
        <w:rPr>
          <w:rStyle w:val="Hyperlink"/>
          <w:rFonts w:ascii="Arial" w:hAnsi="Arial" w:cs="Arial"/>
          <w:bCs/>
          <w:color w:val="auto"/>
          <w:shd w:val="clear" w:color="auto" w:fill="FFFFFF"/>
        </w:rPr>
      </w:pPr>
      <w:r w:rsidRPr="00843885">
        <w:rPr>
          <w:rFonts w:ascii="Arial" w:hAnsi="Arial" w:cs="Arial"/>
        </w:rPr>
        <w:t xml:space="preserve">Clark, J.D., M.A. Yost, G.E. Cardon, C.V. Ransom, and J.E. Creech. 2021. Tillage method and glyphosate-resistant alfalfa termination timing affect soil properties and subsequent corn yield. Agronomy Journal. 113:321-334. </w:t>
      </w:r>
      <w:hyperlink r:id="rId10" w:history="1">
        <w:r w:rsidRPr="00843885">
          <w:rPr>
            <w:rStyle w:val="Hyperlink"/>
            <w:rFonts w:ascii="Arial" w:hAnsi="Arial" w:cs="Arial"/>
            <w:bCs/>
            <w:shd w:val="clear" w:color="auto" w:fill="FFFFFF"/>
          </w:rPr>
          <w:t>https://doi.org/10.1002/agj2.20478</w:t>
        </w:r>
      </w:hyperlink>
    </w:p>
    <w:p w14:paraId="4A5C22A3" w14:textId="77777777" w:rsidR="000678C8" w:rsidRPr="000678C8" w:rsidRDefault="00B455CB" w:rsidP="000678C8">
      <w:pPr>
        <w:spacing w:line="276" w:lineRule="auto"/>
        <w:ind w:left="101"/>
        <w:rPr>
          <w:rFonts w:ascii="Arial" w:hAnsi="Arial" w:cs="Arial"/>
          <w:szCs w:val="24"/>
        </w:rPr>
      </w:pPr>
      <w:r w:rsidRPr="000678C8">
        <w:rPr>
          <w:rFonts w:ascii="Arial" w:hAnsi="Arial" w:cs="Arial"/>
          <w:szCs w:val="24"/>
        </w:rPr>
        <w:t xml:space="preserve">Feng He, </w:t>
      </w:r>
      <w:proofErr w:type="spellStart"/>
      <w:r w:rsidRPr="000678C8">
        <w:rPr>
          <w:rFonts w:ascii="Arial" w:hAnsi="Arial" w:cs="Arial"/>
          <w:szCs w:val="24"/>
        </w:rPr>
        <w:t>Zongyong</w:t>
      </w:r>
      <w:proofErr w:type="spellEnd"/>
      <w:r w:rsidRPr="000678C8">
        <w:rPr>
          <w:rFonts w:ascii="Arial" w:hAnsi="Arial" w:cs="Arial"/>
          <w:szCs w:val="24"/>
        </w:rPr>
        <w:t xml:space="preserve"> Tong, David B. Hannaway, </w:t>
      </w:r>
      <w:proofErr w:type="spellStart"/>
      <w:r w:rsidRPr="000678C8">
        <w:rPr>
          <w:rFonts w:ascii="Arial" w:hAnsi="Arial" w:cs="Arial"/>
          <w:szCs w:val="24"/>
        </w:rPr>
        <w:t>Xianglin</w:t>
      </w:r>
      <w:proofErr w:type="spellEnd"/>
      <w:r w:rsidRPr="000678C8">
        <w:rPr>
          <w:rFonts w:ascii="Arial" w:hAnsi="Arial" w:cs="Arial"/>
          <w:szCs w:val="24"/>
        </w:rPr>
        <w:t xml:space="preserve"> Li. 2021. Erratic precipitation and clipping frequency reshape the community structure and species stability of </w:t>
      </w:r>
      <w:proofErr w:type="spellStart"/>
      <w:r w:rsidRPr="000678C8">
        <w:rPr>
          <w:rFonts w:ascii="Arial" w:hAnsi="Arial" w:cs="Arial"/>
          <w:szCs w:val="24"/>
        </w:rPr>
        <w:t>Leymus</w:t>
      </w:r>
      <w:proofErr w:type="spellEnd"/>
      <w:r w:rsidRPr="000678C8">
        <w:rPr>
          <w:rFonts w:ascii="Arial" w:hAnsi="Arial" w:cs="Arial"/>
          <w:szCs w:val="24"/>
        </w:rPr>
        <w:t xml:space="preserve"> </w:t>
      </w:r>
      <w:proofErr w:type="spellStart"/>
      <w:r w:rsidRPr="000678C8">
        <w:rPr>
          <w:rFonts w:ascii="Arial" w:hAnsi="Arial" w:cs="Arial"/>
          <w:szCs w:val="24"/>
        </w:rPr>
        <w:t>chinensis</w:t>
      </w:r>
      <w:proofErr w:type="spellEnd"/>
      <w:r w:rsidRPr="000678C8">
        <w:rPr>
          <w:rFonts w:ascii="Arial" w:hAnsi="Arial" w:cs="Arial"/>
          <w:szCs w:val="24"/>
        </w:rPr>
        <w:t xml:space="preserve"> steppe. Ecological Indicators 133 108432. </w:t>
      </w:r>
      <w:hyperlink r:id="rId11" w:history="1">
        <w:r w:rsidRPr="000678C8">
          <w:rPr>
            <w:szCs w:val="24"/>
          </w:rPr>
          <w:t>https://doi.org/10.1016/j.ecolind.2021.108432</w:t>
        </w:r>
      </w:hyperlink>
      <w:r w:rsidRPr="000678C8">
        <w:rPr>
          <w:rFonts w:ascii="Arial" w:hAnsi="Arial" w:cs="Arial"/>
          <w:szCs w:val="24"/>
        </w:rPr>
        <w:t xml:space="preserve"> </w:t>
      </w:r>
    </w:p>
    <w:p w14:paraId="2992DA0C" w14:textId="77777777" w:rsidR="000678C8" w:rsidRPr="000678C8" w:rsidRDefault="000678C8" w:rsidP="000678C8">
      <w:pPr>
        <w:spacing w:line="276" w:lineRule="auto"/>
        <w:ind w:left="101"/>
        <w:rPr>
          <w:rFonts w:ascii="Arial" w:hAnsi="Arial" w:cs="Arial"/>
          <w:bCs/>
        </w:rPr>
      </w:pPr>
      <w:r w:rsidRPr="000678C8">
        <w:rPr>
          <w:rFonts w:ascii="Arial" w:hAnsi="Arial" w:cs="Arial"/>
        </w:rPr>
        <w:t>Goosey, H.B</w:t>
      </w:r>
      <w:r w:rsidRPr="000678C8">
        <w:rPr>
          <w:rFonts w:ascii="Arial" w:hAnsi="Arial" w:cs="Arial"/>
          <w:bCs/>
        </w:rPr>
        <w:t xml:space="preserve">., W. Carr, M. King, C. Jones. 2022. Nitrate Toxicity of Montana Forages.  Montana State University Extension Service </w:t>
      </w:r>
      <w:proofErr w:type="spellStart"/>
      <w:r w:rsidRPr="000678C8">
        <w:rPr>
          <w:rFonts w:ascii="Arial" w:hAnsi="Arial" w:cs="Arial"/>
          <w:bCs/>
        </w:rPr>
        <w:t>MontGuide</w:t>
      </w:r>
      <w:proofErr w:type="spellEnd"/>
      <w:r w:rsidRPr="000678C8">
        <w:rPr>
          <w:rFonts w:ascii="Arial" w:hAnsi="Arial" w:cs="Arial"/>
          <w:bCs/>
        </w:rPr>
        <w:t xml:space="preserve">. MT200205AG. </w:t>
      </w:r>
      <w:hyperlink r:id="rId12" w:history="1">
        <w:r w:rsidRPr="000678C8">
          <w:rPr>
            <w:rStyle w:val="Hyperlink"/>
            <w:rFonts w:ascii="Arial" w:hAnsi="Arial" w:cs="Arial"/>
            <w:bCs/>
          </w:rPr>
          <w:t>https://store.msuextension.org/publications/AgandNaturalResources/MT200205AG.pdf</w:t>
        </w:r>
      </w:hyperlink>
      <w:r w:rsidRPr="000678C8">
        <w:rPr>
          <w:rFonts w:ascii="Arial" w:hAnsi="Arial" w:cs="Arial"/>
          <w:bCs/>
        </w:rPr>
        <w:t xml:space="preserve"> </w:t>
      </w:r>
    </w:p>
    <w:p w14:paraId="20682DF8" w14:textId="018D6CC8" w:rsidR="000678C8" w:rsidRPr="000678C8" w:rsidRDefault="000678C8" w:rsidP="000678C8">
      <w:pPr>
        <w:spacing w:line="276" w:lineRule="auto"/>
        <w:ind w:left="101"/>
        <w:rPr>
          <w:rFonts w:ascii="Arial" w:hAnsi="Arial" w:cs="Arial"/>
          <w:bCs/>
        </w:rPr>
      </w:pPr>
      <w:r w:rsidRPr="000678C8">
        <w:rPr>
          <w:rFonts w:ascii="Arial" w:hAnsi="Arial" w:cs="Arial"/>
        </w:rPr>
        <w:t>Goosey, H.B.</w:t>
      </w:r>
      <w:r w:rsidRPr="000678C8">
        <w:rPr>
          <w:rFonts w:ascii="Arial" w:hAnsi="Arial" w:cs="Arial"/>
          <w:bCs/>
        </w:rPr>
        <w:t xml:space="preserve">, A. Williams, M. Van </w:t>
      </w:r>
      <w:proofErr w:type="spellStart"/>
      <w:r w:rsidRPr="000678C8">
        <w:rPr>
          <w:rFonts w:ascii="Arial" w:hAnsi="Arial" w:cs="Arial"/>
          <w:bCs/>
        </w:rPr>
        <w:t>Emon</w:t>
      </w:r>
      <w:proofErr w:type="spellEnd"/>
      <w:r w:rsidRPr="000678C8">
        <w:rPr>
          <w:rFonts w:ascii="Arial" w:hAnsi="Arial" w:cs="Arial"/>
          <w:bCs/>
        </w:rPr>
        <w:t xml:space="preserve">, and R. </w:t>
      </w:r>
      <w:proofErr w:type="spellStart"/>
      <w:r w:rsidRPr="000678C8">
        <w:rPr>
          <w:rFonts w:ascii="Arial" w:hAnsi="Arial" w:cs="Arial"/>
          <w:bCs/>
        </w:rPr>
        <w:t>Malisani</w:t>
      </w:r>
      <w:proofErr w:type="spellEnd"/>
      <w:r w:rsidRPr="000678C8">
        <w:rPr>
          <w:rFonts w:ascii="Arial" w:hAnsi="Arial" w:cs="Arial"/>
          <w:bCs/>
        </w:rPr>
        <w:t xml:space="preserve">. 2022. Collecting a Forage or Feed Sample for Analysis. Montana State University Extension Service </w:t>
      </w:r>
      <w:proofErr w:type="spellStart"/>
      <w:r w:rsidRPr="000678C8">
        <w:rPr>
          <w:rFonts w:ascii="Arial" w:hAnsi="Arial" w:cs="Arial"/>
          <w:bCs/>
        </w:rPr>
        <w:t>MontGuide</w:t>
      </w:r>
      <w:proofErr w:type="spellEnd"/>
      <w:r w:rsidRPr="000678C8">
        <w:rPr>
          <w:rFonts w:ascii="Arial" w:hAnsi="Arial" w:cs="Arial"/>
          <w:bCs/>
        </w:rPr>
        <w:t xml:space="preserve">. MT201610AG. </w:t>
      </w:r>
      <w:hyperlink r:id="rId13" w:history="1">
        <w:r w:rsidRPr="000678C8">
          <w:rPr>
            <w:rStyle w:val="Hyperlink"/>
            <w:rFonts w:ascii="Arial" w:hAnsi="Arial" w:cs="Arial"/>
            <w:bCs/>
          </w:rPr>
          <w:t>https://store.msuextension.org/publications/AgandNaturalResources/MT201610AG.pdf</w:t>
        </w:r>
      </w:hyperlink>
      <w:r w:rsidRPr="000678C8">
        <w:rPr>
          <w:rFonts w:ascii="Arial" w:hAnsi="Arial" w:cs="Arial"/>
          <w:bCs/>
        </w:rPr>
        <w:t xml:space="preserve"> </w:t>
      </w:r>
    </w:p>
    <w:p w14:paraId="48754356" w14:textId="557E8C53" w:rsidR="00B455CB" w:rsidRPr="00C00D47" w:rsidRDefault="00B455CB" w:rsidP="00CA70CC">
      <w:pPr>
        <w:spacing w:line="276" w:lineRule="auto"/>
        <w:ind w:left="101"/>
        <w:rPr>
          <w:rFonts w:ascii="Arial" w:hAnsi="Arial" w:cs="Arial"/>
          <w:szCs w:val="24"/>
        </w:rPr>
      </w:pPr>
      <w:r w:rsidRPr="00C00D47">
        <w:rPr>
          <w:rFonts w:ascii="Arial" w:hAnsi="Arial" w:cs="Arial"/>
          <w:szCs w:val="24"/>
        </w:rPr>
        <w:t xml:space="preserve">Gultekin, </w:t>
      </w:r>
      <w:proofErr w:type="spellStart"/>
      <w:r w:rsidRPr="00C00D47">
        <w:rPr>
          <w:rFonts w:ascii="Arial" w:hAnsi="Arial" w:cs="Arial"/>
          <w:szCs w:val="24"/>
        </w:rPr>
        <w:t>Yunus</w:t>
      </w:r>
      <w:proofErr w:type="spellEnd"/>
      <w:r w:rsidRPr="00C00D47">
        <w:rPr>
          <w:rFonts w:ascii="Arial" w:hAnsi="Arial" w:cs="Arial"/>
          <w:szCs w:val="24"/>
        </w:rPr>
        <w:t xml:space="preserve">, Shelby J. Filley, Mary A. Smallman, David B. Hannaway, Serkan Ates. 2021. Pasture production, persistence of legumes and lamb growth in summer-dry hill pastures. Grass and Forage Science 76 (1): 159-172. </w:t>
      </w:r>
      <w:hyperlink r:id="rId14" w:history="1">
        <w:r w:rsidRPr="00C00D47">
          <w:rPr>
            <w:szCs w:val="24"/>
          </w:rPr>
          <w:t>https://doi.org/10.1111/gfs.12497</w:t>
        </w:r>
      </w:hyperlink>
      <w:r w:rsidRPr="00C00D47">
        <w:rPr>
          <w:rFonts w:ascii="Arial" w:hAnsi="Arial" w:cs="Arial"/>
          <w:szCs w:val="24"/>
        </w:rPr>
        <w:t xml:space="preserve"> </w:t>
      </w:r>
    </w:p>
    <w:p w14:paraId="4EFA3E3D" w14:textId="77777777" w:rsidR="00843885" w:rsidRPr="00843885" w:rsidRDefault="00843885" w:rsidP="00843885">
      <w:pPr>
        <w:ind w:left="90"/>
        <w:rPr>
          <w:rFonts w:ascii="Arial" w:hAnsi="Arial" w:cs="Arial"/>
        </w:rPr>
      </w:pPr>
      <w:r w:rsidRPr="00843885">
        <w:rPr>
          <w:rFonts w:ascii="Arial" w:hAnsi="Arial" w:cs="Arial"/>
        </w:rPr>
        <w:t>Hadfield, J., B.L. Waldron, S.C. Isom, R. Feuz, R. Larsen, J.E. Creech, M.F. Rose, J. Long, M.D. Peel, R.L. Miller, K.A. Rood, A. Young, R. Stott, A. Sweat, and K. Thornton. 2021. The effects of organic grass and grass-</w:t>
      </w:r>
      <w:proofErr w:type="spellStart"/>
      <w:r w:rsidRPr="00843885">
        <w:rPr>
          <w:rFonts w:ascii="Arial" w:hAnsi="Arial" w:cs="Arial"/>
        </w:rPr>
        <w:t>birdsfoot</w:t>
      </w:r>
      <w:proofErr w:type="spellEnd"/>
      <w:r w:rsidRPr="00843885">
        <w:rPr>
          <w:rFonts w:ascii="Arial" w:hAnsi="Arial" w:cs="Arial"/>
        </w:rPr>
        <w:t xml:space="preserve"> trefoil pastures on Jersey heifer development: Heifer growth, performance, and economic impact. Journal of Dairy Science. 104:10863-10878. </w:t>
      </w:r>
      <w:r w:rsidRPr="00843885">
        <w:rPr>
          <w:rFonts w:ascii="Arial" w:hAnsi="Arial" w:cs="Arial"/>
          <w:u w:val="single"/>
        </w:rPr>
        <w:t>https://doi.org/10.3168/jds.2020-19524</w:t>
      </w:r>
      <w:r w:rsidRPr="00843885">
        <w:rPr>
          <w:rFonts w:ascii="Arial" w:hAnsi="Arial" w:cs="Arial"/>
        </w:rPr>
        <w:t xml:space="preserve">. </w:t>
      </w:r>
    </w:p>
    <w:p w14:paraId="391CFA02" w14:textId="25C08518" w:rsidR="00B455CB" w:rsidRPr="00C00D47" w:rsidRDefault="00B455CB" w:rsidP="009F0172">
      <w:pPr>
        <w:spacing w:line="276" w:lineRule="auto"/>
        <w:ind w:left="101"/>
        <w:rPr>
          <w:rFonts w:ascii="Arial" w:hAnsi="Arial" w:cs="Arial"/>
          <w:szCs w:val="24"/>
        </w:rPr>
      </w:pPr>
      <w:r w:rsidRPr="00C00D47">
        <w:rPr>
          <w:rFonts w:ascii="Arial" w:hAnsi="Arial" w:cs="Arial"/>
          <w:szCs w:val="24"/>
        </w:rPr>
        <w:t>Hall,</w:t>
      </w:r>
      <w:r>
        <w:rPr>
          <w:rFonts w:ascii="Arial" w:hAnsi="Arial" w:cs="Arial"/>
          <w:szCs w:val="24"/>
        </w:rPr>
        <w:t xml:space="preserve"> </w:t>
      </w:r>
      <w:r w:rsidRPr="00C00D47">
        <w:rPr>
          <w:rFonts w:ascii="Arial" w:hAnsi="Arial" w:cs="Arial"/>
          <w:szCs w:val="24"/>
        </w:rPr>
        <w:t>Jean A.</w:t>
      </w:r>
      <w:r>
        <w:rPr>
          <w:rFonts w:ascii="Arial" w:hAnsi="Arial" w:cs="Arial"/>
          <w:szCs w:val="24"/>
        </w:rPr>
        <w:t>,</w:t>
      </w:r>
      <w:r w:rsidRPr="00C00D47">
        <w:rPr>
          <w:rFonts w:ascii="Arial" w:hAnsi="Arial" w:cs="Arial"/>
          <w:szCs w:val="24"/>
        </w:rPr>
        <w:t xml:space="preserve"> Gerd Bobe, Shelby J. Filley, Gene J. Pirelli, Mylen G. Bohle, Guojie Wang, T. Zane Davis, Gary L. </w:t>
      </w:r>
      <w:proofErr w:type="spellStart"/>
      <w:r w:rsidRPr="00C00D47">
        <w:rPr>
          <w:rFonts w:ascii="Arial" w:hAnsi="Arial" w:cs="Arial"/>
          <w:szCs w:val="24"/>
        </w:rPr>
        <w:t>Bañuelos</w:t>
      </w:r>
      <w:proofErr w:type="spellEnd"/>
      <w:r w:rsidRPr="00C00D47">
        <w:rPr>
          <w:rFonts w:ascii="Arial" w:hAnsi="Arial" w:cs="Arial"/>
          <w:szCs w:val="24"/>
        </w:rPr>
        <w:t xml:space="preserve"> (2022). Effects of amount and chemical form of selenium amendments on forage selenium concentrations and species profiles. Biological Trace Element Research. Submitted. </w:t>
      </w:r>
    </w:p>
    <w:p w14:paraId="3C2C0E37" w14:textId="77777777" w:rsidR="00843885" w:rsidRPr="000678C8" w:rsidRDefault="00843885" w:rsidP="00843885">
      <w:pPr>
        <w:tabs>
          <w:tab w:val="left" w:pos="2482"/>
        </w:tabs>
        <w:ind w:left="90"/>
        <w:outlineLvl w:val="0"/>
        <w:rPr>
          <w:rFonts w:ascii="Arial" w:hAnsi="Arial" w:cs="Arial"/>
          <w:bCs/>
        </w:rPr>
      </w:pPr>
      <w:r w:rsidRPr="000678C8">
        <w:rPr>
          <w:rFonts w:ascii="Arial" w:hAnsi="Arial" w:cs="Arial"/>
          <w:bCs/>
        </w:rPr>
        <w:t xml:space="preserve">Harrison, J.H., </w:t>
      </w:r>
      <w:r w:rsidRPr="000678C8">
        <w:rPr>
          <w:rFonts w:ascii="Arial" w:hAnsi="Arial" w:cs="Arial"/>
        </w:rPr>
        <w:t>S. Norberg</w:t>
      </w:r>
      <w:r w:rsidRPr="000678C8">
        <w:rPr>
          <w:rFonts w:ascii="Arial" w:hAnsi="Arial" w:cs="Arial"/>
          <w:bCs/>
        </w:rPr>
        <w:t xml:space="preserve">, K. Fullerton, L. </w:t>
      </w:r>
      <w:proofErr w:type="spellStart"/>
      <w:r w:rsidRPr="000678C8">
        <w:rPr>
          <w:rFonts w:ascii="Arial" w:hAnsi="Arial" w:cs="Arial"/>
          <w:bCs/>
        </w:rPr>
        <w:t>Morgon</w:t>
      </w:r>
      <w:proofErr w:type="spellEnd"/>
      <w:r w:rsidRPr="000678C8">
        <w:rPr>
          <w:rFonts w:ascii="Arial" w:hAnsi="Arial" w:cs="Arial"/>
          <w:bCs/>
        </w:rPr>
        <w:t>, E. Whitefield. 2021. Comparison of Struvite to Mono-ammonium Phosphate for Alfalfa Production at Commercial Alfalfa Farms: A Case Study ISSN 2158-9429 Journal of NACAA Volume 14: Issue 2 – December 2021.</w:t>
      </w:r>
      <w:r w:rsidRPr="000678C8">
        <w:rPr>
          <w:rFonts w:ascii="Arial" w:hAnsi="Arial" w:cs="Arial"/>
        </w:rPr>
        <w:t xml:space="preserve"> </w:t>
      </w:r>
      <w:hyperlink r:id="rId15" w:history="1">
        <w:r w:rsidRPr="000678C8">
          <w:rPr>
            <w:rStyle w:val="Hyperlink"/>
            <w:rFonts w:ascii="Arial" w:hAnsi="Arial" w:cs="Arial"/>
            <w:bCs/>
          </w:rPr>
          <w:t>https://www.nacaa.com/file.ashx?id=8b9e96af-4a3d-4cf7-ac5c-4d569e00dad6</w:t>
        </w:r>
      </w:hyperlink>
    </w:p>
    <w:p w14:paraId="27AFF545" w14:textId="77777777" w:rsidR="00B455CB" w:rsidRPr="00843885" w:rsidRDefault="00B455CB" w:rsidP="00CA70CC">
      <w:pPr>
        <w:spacing w:line="276" w:lineRule="auto"/>
        <w:ind w:left="101"/>
        <w:rPr>
          <w:rFonts w:ascii="Arial" w:hAnsi="Arial" w:cs="Arial"/>
          <w:szCs w:val="24"/>
        </w:rPr>
      </w:pPr>
      <w:proofErr w:type="spellStart"/>
      <w:r w:rsidRPr="00C00D47">
        <w:rPr>
          <w:rFonts w:ascii="Arial" w:hAnsi="Arial" w:cs="Arial"/>
          <w:szCs w:val="24"/>
        </w:rPr>
        <w:t>Louhaichi</w:t>
      </w:r>
      <w:proofErr w:type="spellEnd"/>
      <w:r w:rsidRPr="00C00D47">
        <w:rPr>
          <w:rFonts w:ascii="Arial" w:hAnsi="Arial" w:cs="Arial"/>
          <w:szCs w:val="24"/>
        </w:rPr>
        <w:t xml:space="preserve">, M., Hassan, S., </w:t>
      </w:r>
      <w:proofErr w:type="spellStart"/>
      <w:r w:rsidRPr="00C00D47">
        <w:rPr>
          <w:rFonts w:ascii="Arial" w:hAnsi="Arial" w:cs="Arial"/>
          <w:szCs w:val="24"/>
        </w:rPr>
        <w:t>Gamoun</w:t>
      </w:r>
      <w:proofErr w:type="spellEnd"/>
      <w:r w:rsidRPr="00C00D47">
        <w:rPr>
          <w:rFonts w:ascii="Arial" w:hAnsi="Arial" w:cs="Arial"/>
          <w:szCs w:val="24"/>
        </w:rPr>
        <w:t xml:space="preserve">, M., </w:t>
      </w:r>
      <w:r w:rsidRPr="00843885">
        <w:rPr>
          <w:rFonts w:ascii="Arial" w:hAnsi="Arial" w:cs="Arial"/>
          <w:szCs w:val="24"/>
        </w:rPr>
        <w:t xml:space="preserve">Safi, N., Abdallah, M. A., &amp; Ates, S. (2022). Evaluation of rainwater harvesting and shrub establishment methods for sustainable watershed management in northern Afghanistan. </w:t>
      </w:r>
      <w:r w:rsidRPr="00843885">
        <w:rPr>
          <w:rFonts w:ascii="Arial" w:hAnsi="Arial" w:cs="Arial"/>
          <w:i/>
          <w:szCs w:val="24"/>
        </w:rPr>
        <w:t>Journal of Mountain Science</w:t>
      </w:r>
      <w:r w:rsidRPr="00843885">
        <w:rPr>
          <w:rFonts w:ascii="Arial" w:hAnsi="Arial" w:cs="Arial"/>
          <w:szCs w:val="24"/>
        </w:rPr>
        <w:t>, 1-14.</w:t>
      </w:r>
    </w:p>
    <w:p w14:paraId="15AF8292" w14:textId="1EA85602" w:rsidR="00843885" w:rsidRPr="00843885" w:rsidRDefault="00843885" w:rsidP="00CA70CC">
      <w:pPr>
        <w:spacing w:line="276" w:lineRule="auto"/>
        <w:ind w:left="101"/>
        <w:rPr>
          <w:rFonts w:ascii="Arial" w:hAnsi="Arial" w:cs="Arial"/>
          <w:bCs/>
        </w:rPr>
      </w:pPr>
      <w:r w:rsidRPr="00843885">
        <w:rPr>
          <w:rFonts w:ascii="Arial" w:hAnsi="Arial" w:cs="Arial"/>
          <w:bCs/>
        </w:rPr>
        <w:lastRenderedPageBreak/>
        <w:t xml:space="preserve">Mackey, E., J. H. Harrison, H. Tao, </w:t>
      </w:r>
      <w:r w:rsidRPr="00843885">
        <w:rPr>
          <w:rFonts w:ascii="Arial" w:hAnsi="Arial" w:cs="Arial"/>
        </w:rPr>
        <w:t>S. Norberg</w:t>
      </w:r>
      <w:r w:rsidRPr="00843885">
        <w:rPr>
          <w:rFonts w:ascii="Arial" w:hAnsi="Arial" w:cs="Arial"/>
          <w:bCs/>
        </w:rPr>
        <w:t>, A. Adams</w:t>
      </w:r>
      <w:r w:rsidRPr="00843885">
        <w:rPr>
          <w:rFonts w:ascii="Cambria Math" w:hAnsi="Cambria Math" w:cs="Cambria Math"/>
          <w:bCs/>
        </w:rPr>
        <w:t>‑</w:t>
      </w:r>
      <w:proofErr w:type="spellStart"/>
      <w:r w:rsidRPr="00843885">
        <w:rPr>
          <w:rFonts w:ascii="Arial" w:hAnsi="Arial" w:cs="Arial"/>
          <w:bCs/>
        </w:rPr>
        <w:t>Progar</w:t>
      </w:r>
      <w:proofErr w:type="spellEnd"/>
      <w:r w:rsidRPr="00843885">
        <w:rPr>
          <w:rFonts w:ascii="Arial" w:hAnsi="Arial" w:cs="Arial"/>
          <w:bCs/>
        </w:rPr>
        <w:t xml:space="preserve">, E. </w:t>
      </w:r>
      <w:proofErr w:type="spellStart"/>
      <w:r w:rsidRPr="00843885">
        <w:rPr>
          <w:rFonts w:ascii="Arial" w:hAnsi="Arial" w:cs="Arial"/>
          <w:bCs/>
        </w:rPr>
        <w:t>Whitefeld</w:t>
      </w:r>
      <w:proofErr w:type="spellEnd"/>
      <w:r w:rsidRPr="00843885">
        <w:rPr>
          <w:rFonts w:ascii="Arial" w:hAnsi="Arial" w:cs="Arial"/>
          <w:bCs/>
        </w:rPr>
        <w:t xml:space="preserve">. 2021.  </w:t>
      </w:r>
      <w:r w:rsidRPr="00843885">
        <w:rPr>
          <w:rFonts w:ascii="Arial" w:hAnsi="Arial" w:cs="Arial"/>
          <w:bCs/>
        </w:rPr>
        <w:cr/>
        <w:t>Effect of Application Season on Release of Available Phosphorus from Soil Receiving Mono</w:t>
      </w:r>
      <w:r w:rsidRPr="00843885">
        <w:rPr>
          <w:rFonts w:ascii="Cambria Math" w:hAnsi="Cambria Math" w:cs="Cambria Math"/>
          <w:bCs/>
        </w:rPr>
        <w:t>‑</w:t>
      </w:r>
      <w:r w:rsidRPr="00843885">
        <w:rPr>
          <w:rFonts w:ascii="Arial" w:hAnsi="Arial" w:cs="Arial"/>
          <w:bCs/>
        </w:rPr>
        <w:t xml:space="preserve">ammonium Phosphate or Struvite. Water Air Soil Pollution (2021) 232:467 </w:t>
      </w:r>
      <w:hyperlink r:id="rId16" w:history="1">
        <w:r w:rsidRPr="00843885">
          <w:rPr>
            <w:rFonts w:ascii="Arial" w:hAnsi="Arial" w:cs="Arial"/>
            <w:bCs/>
            <w:color w:val="0000FF"/>
            <w:u w:val="single"/>
          </w:rPr>
          <w:t>https://link.springer.com/article/10.1007%2Fs11270-021-05396-6</w:t>
        </w:r>
      </w:hyperlink>
      <w:r w:rsidRPr="00843885">
        <w:rPr>
          <w:rFonts w:ascii="Arial" w:hAnsi="Arial" w:cs="Arial"/>
          <w:bCs/>
        </w:rPr>
        <w:t xml:space="preserve"> </w:t>
      </w:r>
    </w:p>
    <w:p w14:paraId="24612A0A" w14:textId="55C8DC12" w:rsidR="00B455CB" w:rsidRPr="00843885" w:rsidRDefault="00B455CB" w:rsidP="00CA70CC">
      <w:pPr>
        <w:spacing w:line="276" w:lineRule="auto"/>
        <w:ind w:left="101"/>
        <w:rPr>
          <w:rFonts w:ascii="Arial" w:hAnsi="Arial" w:cs="Arial"/>
          <w:szCs w:val="24"/>
        </w:rPr>
      </w:pPr>
      <w:r w:rsidRPr="00843885">
        <w:rPr>
          <w:rFonts w:ascii="Arial" w:hAnsi="Arial" w:cs="Arial"/>
          <w:szCs w:val="24"/>
        </w:rPr>
        <w:t xml:space="preserve">Parker, N. B., Bionaz, M., Ford, H. R., Irawan, A., </w:t>
      </w:r>
      <w:proofErr w:type="spellStart"/>
      <w:r w:rsidRPr="00843885">
        <w:rPr>
          <w:rFonts w:ascii="Arial" w:hAnsi="Arial" w:cs="Arial"/>
          <w:szCs w:val="24"/>
        </w:rPr>
        <w:t>Trevisi</w:t>
      </w:r>
      <w:proofErr w:type="spellEnd"/>
      <w:r w:rsidRPr="00843885">
        <w:rPr>
          <w:rFonts w:ascii="Arial" w:hAnsi="Arial" w:cs="Arial"/>
          <w:szCs w:val="24"/>
        </w:rPr>
        <w:t xml:space="preserve">, E., &amp; Ates, S. (2022). Assessment of spent hemp biomass as a potential ingredient in ruminant diet: Nutritional quality and effect on performance, meat and carcass quality, and hematological parameters in finishing lambs. </w:t>
      </w:r>
      <w:r w:rsidRPr="00843885">
        <w:rPr>
          <w:rFonts w:ascii="Arial" w:hAnsi="Arial" w:cs="Arial"/>
          <w:i/>
          <w:szCs w:val="24"/>
        </w:rPr>
        <w:t>Journal of Animal Science</w:t>
      </w:r>
      <w:r w:rsidRPr="00843885">
        <w:rPr>
          <w:rFonts w:ascii="Arial" w:hAnsi="Arial" w:cs="Arial"/>
          <w:szCs w:val="24"/>
        </w:rPr>
        <w:t>. skac263, doi.org/10.1093/</w:t>
      </w:r>
      <w:proofErr w:type="spellStart"/>
      <w:r w:rsidRPr="00843885">
        <w:rPr>
          <w:rFonts w:ascii="Arial" w:hAnsi="Arial" w:cs="Arial"/>
          <w:szCs w:val="24"/>
        </w:rPr>
        <w:t>jas</w:t>
      </w:r>
      <w:proofErr w:type="spellEnd"/>
      <w:r w:rsidRPr="00843885">
        <w:rPr>
          <w:rFonts w:ascii="Arial" w:hAnsi="Arial" w:cs="Arial"/>
          <w:szCs w:val="24"/>
        </w:rPr>
        <w:t>/skac263</w:t>
      </w:r>
    </w:p>
    <w:p w14:paraId="3E969088" w14:textId="77777777" w:rsidR="00B455CB" w:rsidRPr="00843885" w:rsidRDefault="00B455CB" w:rsidP="00CA70CC">
      <w:pPr>
        <w:spacing w:line="276" w:lineRule="auto"/>
        <w:ind w:left="101"/>
        <w:rPr>
          <w:rFonts w:ascii="Arial" w:hAnsi="Arial" w:cs="Arial"/>
          <w:szCs w:val="24"/>
        </w:rPr>
      </w:pPr>
      <w:r w:rsidRPr="00843885">
        <w:rPr>
          <w:rFonts w:ascii="Arial" w:hAnsi="Arial" w:cs="Arial"/>
          <w:szCs w:val="24"/>
        </w:rPr>
        <w:t xml:space="preserve">Peter J. Ballerstedt, David B. Hannaway, T. D. Noakes. 2021. Why We Need a Ruminant Revolution: Combating Malnutrition and Metabolic Illnesses to Enable Sustainable Development. XXIV International Grassland Congress / XI International Rangeland Congress. </w:t>
      </w:r>
      <w:hyperlink r:id="rId17" w:history="1">
        <w:r w:rsidRPr="00843885">
          <w:rPr>
            <w:szCs w:val="24"/>
          </w:rPr>
          <w:t>https://uknowledge.uky.edu/igc/24/3/19</w:t>
        </w:r>
      </w:hyperlink>
      <w:r w:rsidRPr="00843885">
        <w:rPr>
          <w:rFonts w:ascii="Arial" w:hAnsi="Arial" w:cs="Arial"/>
          <w:szCs w:val="24"/>
        </w:rPr>
        <w:t xml:space="preserve"> </w:t>
      </w:r>
    </w:p>
    <w:p w14:paraId="2AFD70E5" w14:textId="77777777" w:rsidR="00843885" w:rsidRPr="00843885" w:rsidRDefault="00843885" w:rsidP="00843885">
      <w:pPr>
        <w:ind w:left="90"/>
        <w:rPr>
          <w:rFonts w:ascii="Arial" w:hAnsi="Arial" w:cs="Arial"/>
        </w:rPr>
      </w:pPr>
      <w:r w:rsidRPr="00843885">
        <w:rPr>
          <w:rFonts w:ascii="Arial" w:hAnsi="Arial" w:cs="Arial"/>
        </w:rPr>
        <w:t xml:space="preserve">Pound, C.A., M.A. Yost, J. E. Creech, G.E. Cardon, J. Gale, K. Heaton, S. Price, M. Pace, T. Wilde, and B. Kitchen. 2021. Nitrogen fertilizer needs of first-year small grain forages following alfalfa. Agronomy Journal. 113:2006-2017. </w:t>
      </w:r>
      <w:hyperlink r:id="rId18" w:history="1">
        <w:r w:rsidRPr="00843885">
          <w:rPr>
            <w:rStyle w:val="Hyperlink"/>
            <w:rFonts w:ascii="Arial" w:hAnsi="Arial" w:cs="Arial"/>
            <w:bCs/>
            <w:shd w:val="clear" w:color="auto" w:fill="FFFFFF"/>
          </w:rPr>
          <w:t>https://doi.org/10.1002/agj2.20561</w:t>
        </w:r>
      </w:hyperlink>
    </w:p>
    <w:p w14:paraId="66DE037C" w14:textId="77777777" w:rsidR="00843885" w:rsidRPr="00843885" w:rsidRDefault="00843885" w:rsidP="00843885">
      <w:pPr>
        <w:ind w:left="90"/>
        <w:rPr>
          <w:rFonts w:ascii="Arial" w:hAnsi="Arial" w:cs="Arial"/>
        </w:rPr>
      </w:pPr>
      <w:r w:rsidRPr="00843885">
        <w:rPr>
          <w:rFonts w:ascii="Arial" w:hAnsi="Arial" w:cs="Arial"/>
        </w:rPr>
        <w:t>Rose, M.F., B.L. Waldron, S.C. Isom, M.D. Peel, K.J. Thornton, R.L. Miller, K.A. Rood, J.A. Hadfield, J. Long, B. Henderson, and J.E. Creech. 2021. The effects of organic grass and grass-</w:t>
      </w:r>
      <w:proofErr w:type="spellStart"/>
      <w:r w:rsidRPr="00843885">
        <w:rPr>
          <w:rFonts w:ascii="Arial" w:hAnsi="Arial" w:cs="Arial"/>
        </w:rPr>
        <w:t>birdsfoot</w:t>
      </w:r>
      <w:proofErr w:type="spellEnd"/>
      <w:r w:rsidRPr="00843885">
        <w:rPr>
          <w:rFonts w:ascii="Arial" w:hAnsi="Arial" w:cs="Arial"/>
        </w:rPr>
        <w:t xml:space="preserve"> trefoil pastures on Jersey heifer development: Herbage characteristics affecting intake.</w:t>
      </w:r>
      <w:r w:rsidRPr="00843885">
        <w:rPr>
          <w:rFonts w:ascii="Arial" w:hAnsi="Arial" w:cs="Arial"/>
          <w:i/>
        </w:rPr>
        <w:t xml:space="preserve"> </w:t>
      </w:r>
      <w:r w:rsidRPr="00843885">
        <w:rPr>
          <w:rFonts w:ascii="Arial" w:hAnsi="Arial" w:cs="Arial"/>
        </w:rPr>
        <w:t xml:space="preserve">Journal of Dairy Science. 104:10879-10895. </w:t>
      </w:r>
      <w:r w:rsidRPr="00843885">
        <w:rPr>
          <w:rFonts w:ascii="Arial" w:hAnsi="Arial" w:cs="Arial"/>
          <w:u w:val="single"/>
        </w:rPr>
        <w:t>https://doi.org/10.3168/jds.2020-19563</w:t>
      </w:r>
      <w:r w:rsidRPr="00843885">
        <w:rPr>
          <w:rFonts w:ascii="Arial" w:hAnsi="Arial" w:cs="Arial"/>
        </w:rPr>
        <w:t>.</w:t>
      </w:r>
    </w:p>
    <w:p w14:paraId="31339583" w14:textId="77777777" w:rsidR="00B455CB" w:rsidRPr="00C00D47" w:rsidRDefault="00B455CB" w:rsidP="00CA70CC">
      <w:pPr>
        <w:spacing w:line="276" w:lineRule="auto"/>
        <w:ind w:left="101"/>
        <w:rPr>
          <w:rFonts w:ascii="Arial" w:hAnsi="Arial" w:cs="Arial"/>
          <w:szCs w:val="24"/>
        </w:rPr>
      </w:pPr>
      <w:proofErr w:type="spellStart"/>
      <w:r w:rsidRPr="00843885">
        <w:rPr>
          <w:rFonts w:ascii="Arial" w:hAnsi="Arial" w:cs="Arial"/>
          <w:szCs w:val="24"/>
        </w:rPr>
        <w:t>Seeno</w:t>
      </w:r>
      <w:proofErr w:type="spellEnd"/>
      <w:r w:rsidRPr="00843885">
        <w:rPr>
          <w:rFonts w:ascii="Arial" w:hAnsi="Arial" w:cs="Arial"/>
          <w:szCs w:val="24"/>
        </w:rPr>
        <w:t xml:space="preserve">, E., Naumann, H., and Ates, S. (2022). Production and chemical composition of pasture forbs with high bioactive compounds in a low input production system in the Pacific Northwest. </w:t>
      </w:r>
      <w:r w:rsidRPr="00843885">
        <w:rPr>
          <w:rFonts w:ascii="Arial" w:hAnsi="Arial" w:cs="Arial"/>
          <w:i/>
          <w:szCs w:val="24"/>
        </w:rPr>
        <w:t>Animal Feed Science and Technology</w:t>
      </w:r>
      <w:r w:rsidRPr="00843885">
        <w:rPr>
          <w:rFonts w:ascii="Arial" w:hAnsi="Arial" w:cs="Arial"/>
          <w:szCs w:val="24"/>
        </w:rPr>
        <w:t>, 289, 115324</w:t>
      </w:r>
      <w:r w:rsidRPr="00C00D47">
        <w:rPr>
          <w:rFonts w:ascii="Arial" w:hAnsi="Arial" w:cs="Arial"/>
          <w:szCs w:val="24"/>
        </w:rPr>
        <w:t>.</w:t>
      </w:r>
    </w:p>
    <w:p w14:paraId="22FB8FD8" w14:textId="77777777" w:rsidR="00B455CB" w:rsidRPr="00C00D47" w:rsidRDefault="00B455CB" w:rsidP="009F0172">
      <w:pPr>
        <w:spacing w:line="276" w:lineRule="auto"/>
        <w:ind w:left="101"/>
        <w:rPr>
          <w:rFonts w:ascii="Arial" w:hAnsi="Arial" w:cs="Arial"/>
          <w:szCs w:val="24"/>
        </w:rPr>
      </w:pPr>
      <w:r w:rsidRPr="00C00D47">
        <w:rPr>
          <w:rFonts w:ascii="Arial" w:hAnsi="Arial" w:cs="Arial"/>
          <w:szCs w:val="24"/>
        </w:rPr>
        <w:t xml:space="preserve">Wang, G., Bobe, G., Filley, S. J., Pirelli, G. J., Bohle, M. G., Davis, T. Z., </w:t>
      </w:r>
      <w:proofErr w:type="spellStart"/>
      <w:r w:rsidRPr="00C00D47">
        <w:rPr>
          <w:rFonts w:ascii="Arial" w:hAnsi="Arial" w:cs="Arial"/>
          <w:szCs w:val="24"/>
        </w:rPr>
        <w:t>Bañuelos</w:t>
      </w:r>
      <w:proofErr w:type="spellEnd"/>
      <w:r w:rsidRPr="00C00D47">
        <w:rPr>
          <w:rFonts w:ascii="Arial" w:hAnsi="Arial" w:cs="Arial"/>
          <w:szCs w:val="24"/>
        </w:rPr>
        <w:t>, G. L., &amp; Hall, J. A. (2021). Effects of springtime sodium selenate foliar application and NPKS fertilization on selenium concentrations and selenium species in forages across Oregon. Animal Feed Science and Technology, 276(114944), 15. https://doi.org/https:/doi.org/10.1016/j.anifeedsci.2021.114944</w:t>
      </w:r>
    </w:p>
    <w:p w14:paraId="27CA0F5C" w14:textId="77777777" w:rsidR="00B455CB" w:rsidRPr="00C00D47" w:rsidRDefault="00B455CB" w:rsidP="00CA70CC">
      <w:pPr>
        <w:spacing w:line="276" w:lineRule="auto"/>
        <w:ind w:left="101"/>
        <w:rPr>
          <w:rFonts w:ascii="Arial" w:hAnsi="Arial" w:cs="Arial"/>
          <w:szCs w:val="24"/>
        </w:rPr>
      </w:pPr>
      <w:r w:rsidRPr="00C00D47">
        <w:rPr>
          <w:rFonts w:ascii="Arial" w:hAnsi="Arial" w:cs="Arial"/>
          <w:szCs w:val="24"/>
        </w:rPr>
        <w:t xml:space="preserve">Wang, M., R. Gao, M. Franco, D.B. Hannaway, W. </w:t>
      </w:r>
      <w:proofErr w:type="spellStart"/>
      <w:r w:rsidRPr="00C00D47">
        <w:rPr>
          <w:rFonts w:ascii="Arial" w:hAnsi="Arial" w:cs="Arial"/>
          <w:szCs w:val="24"/>
        </w:rPr>
        <w:t>Ke</w:t>
      </w:r>
      <w:proofErr w:type="spellEnd"/>
      <w:r w:rsidRPr="00C00D47">
        <w:rPr>
          <w:rFonts w:ascii="Arial" w:hAnsi="Arial" w:cs="Arial"/>
          <w:szCs w:val="24"/>
        </w:rPr>
        <w:t xml:space="preserve">, Z. Ding, Z. Yu, X. Guo. 2021. Effect of Mixing Alfalfa with Whole-Plant Corn in Different Proportions on Fermentation Characteristics and Bacterial Community of Silage. Agriculture 11: 174-185. </w:t>
      </w:r>
      <w:hyperlink r:id="rId19" w:history="1">
        <w:r w:rsidRPr="00C00D47">
          <w:rPr>
            <w:szCs w:val="24"/>
          </w:rPr>
          <w:t>https://doi.org/10.3390/agriculture11020174</w:t>
        </w:r>
      </w:hyperlink>
      <w:r w:rsidRPr="00C00D47">
        <w:rPr>
          <w:rFonts w:ascii="Arial" w:hAnsi="Arial" w:cs="Arial"/>
          <w:szCs w:val="24"/>
        </w:rPr>
        <w:t xml:space="preserve"> </w:t>
      </w:r>
    </w:p>
    <w:p w14:paraId="0DBC179D" w14:textId="77777777" w:rsidR="00B455CB" w:rsidRPr="00C00D47" w:rsidRDefault="00B455CB" w:rsidP="00CA70CC">
      <w:pPr>
        <w:spacing w:line="276" w:lineRule="auto"/>
        <w:ind w:left="101"/>
        <w:rPr>
          <w:rFonts w:ascii="Arial" w:hAnsi="Arial" w:cs="Arial"/>
          <w:szCs w:val="24"/>
        </w:rPr>
      </w:pPr>
      <w:r w:rsidRPr="00C00D47">
        <w:rPr>
          <w:rFonts w:ascii="Arial" w:hAnsi="Arial" w:cs="Arial"/>
          <w:szCs w:val="24"/>
        </w:rPr>
        <w:t xml:space="preserve">Yang, </w:t>
      </w:r>
      <w:proofErr w:type="spellStart"/>
      <w:r w:rsidRPr="00C00D47">
        <w:rPr>
          <w:rFonts w:ascii="Arial" w:hAnsi="Arial" w:cs="Arial"/>
          <w:szCs w:val="24"/>
        </w:rPr>
        <w:t>Yungui</w:t>
      </w:r>
      <w:proofErr w:type="spellEnd"/>
      <w:r w:rsidRPr="00C00D47">
        <w:rPr>
          <w:rFonts w:ascii="Arial" w:hAnsi="Arial" w:cs="Arial"/>
          <w:szCs w:val="24"/>
        </w:rPr>
        <w:t xml:space="preserve">, </w:t>
      </w:r>
      <w:proofErr w:type="spellStart"/>
      <w:r w:rsidRPr="00C00D47">
        <w:rPr>
          <w:rFonts w:ascii="Arial" w:hAnsi="Arial" w:cs="Arial"/>
          <w:szCs w:val="24"/>
        </w:rPr>
        <w:t>Yanyan</w:t>
      </w:r>
      <w:proofErr w:type="spellEnd"/>
      <w:r w:rsidRPr="00C00D47">
        <w:rPr>
          <w:rFonts w:ascii="Arial" w:hAnsi="Arial" w:cs="Arial"/>
          <w:szCs w:val="24"/>
        </w:rPr>
        <w:t xml:space="preserve"> Lin, Lu Zhao, </w:t>
      </w:r>
      <w:proofErr w:type="spellStart"/>
      <w:r w:rsidRPr="00C00D47">
        <w:rPr>
          <w:rFonts w:ascii="Arial" w:hAnsi="Arial" w:cs="Arial"/>
          <w:szCs w:val="24"/>
        </w:rPr>
        <w:t>Xuemei</w:t>
      </w:r>
      <w:proofErr w:type="spellEnd"/>
      <w:r w:rsidRPr="00C00D47">
        <w:rPr>
          <w:rFonts w:ascii="Arial" w:hAnsi="Arial" w:cs="Arial"/>
          <w:szCs w:val="24"/>
        </w:rPr>
        <w:t xml:space="preserve"> Yang, Ting Guo, and David B. Hannaway. 2021. Influence of ensiling additives on silage quality of several oat cultivars. International Journal of Science 8(2): 23-31. </w:t>
      </w:r>
      <w:hyperlink r:id="rId20" w:history="1">
        <w:r w:rsidRPr="00C00D47">
          <w:rPr>
            <w:szCs w:val="24"/>
          </w:rPr>
          <w:t>http://www.ijscience.org/download/IJS-8-2-23-31.pdf</w:t>
        </w:r>
      </w:hyperlink>
      <w:r w:rsidRPr="00C00D47">
        <w:rPr>
          <w:rFonts w:ascii="Arial" w:hAnsi="Arial" w:cs="Arial"/>
          <w:szCs w:val="24"/>
        </w:rPr>
        <w:t xml:space="preserve"> </w:t>
      </w:r>
    </w:p>
    <w:p w14:paraId="74FFAC40" w14:textId="77777777" w:rsidR="00843885" w:rsidRPr="00843885" w:rsidRDefault="00843885" w:rsidP="00843885">
      <w:pPr>
        <w:ind w:left="90"/>
        <w:rPr>
          <w:rFonts w:ascii="Arial" w:hAnsi="Arial" w:cs="Arial"/>
        </w:rPr>
      </w:pPr>
      <w:r w:rsidRPr="00843885">
        <w:rPr>
          <w:rFonts w:ascii="Arial" w:hAnsi="Arial" w:cs="Arial"/>
        </w:rPr>
        <w:t xml:space="preserve">Yost, M.A., C.A. Pound, J.E. Creech, G.E. Cardon, M.G. Pace, B. Kitchen, M. Nelson, and K. Russell. 2021. Nitrogen requirements of first-year small grains after alfalfa. Soil Science Society of America Journal. 85:1698-1709. </w:t>
      </w:r>
      <w:hyperlink r:id="rId21" w:history="1">
        <w:r w:rsidRPr="00843885">
          <w:rPr>
            <w:rStyle w:val="Hyperlink"/>
            <w:rFonts w:ascii="Arial" w:hAnsi="Arial" w:cs="Arial"/>
            <w:bCs/>
            <w:shd w:val="clear" w:color="auto" w:fill="FFFFFF"/>
          </w:rPr>
          <w:t>https://doi.org/10.1002/saj2.20269</w:t>
        </w:r>
      </w:hyperlink>
    </w:p>
    <w:p w14:paraId="03E297B0" w14:textId="77777777" w:rsidR="00B455CB" w:rsidRPr="00C00D47" w:rsidRDefault="00B455CB" w:rsidP="00CA70CC">
      <w:pPr>
        <w:spacing w:line="276" w:lineRule="auto"/>
        <w:ind w:left="101"/>
        <w:rPr>
          <w:rFonts w:ascii="Arial" w:hAnsi="Arial" w:cs="Arial"/>
          <w:szCs w:val="24"/>
        </w:rPr>
      </w:pPr>
      <w:proofErr w:type="spellStart"/>
      <w:r w:rsidRPr="00C00D47">
        <w:rPr>
          <w:rFonts w:ascii="Arial" w:hAnsi="Arial" w:cs="Arial"/>
          <w:szCs w:val="24"/>
        </w:rPr>
        <w:lastRenderedPageBreak/>
        <w:t>Zhensong</w:t>
      </w:r>
      <w:proofErr w:type="spellEnd"/>
      <w:r w:rsidRPr="00C00D47">
        <w:rPr>
          <w:rFonts w:ascii="Arial" w:hAnsi="Arial" w:cs="Arial"/>
          <w:szCs w:val="24"/>
        </w:rPr>
        <w:t xml:space="preserve"> Li, Feng He, </w:t>
      </w:r>
      <w:proofErr w:type="spellStart"/>
      <w:r w:rsidRPr="00C00D47">
        <w:rPr>
          <w:rFonts w:ascii="Arial" w:hAnsi="Arial" w:cs="Arial"/>
          <w:szCs w:val="24"/>
        </w:rPr>
        <w:t>Zongyong</w:t>
      </w:r>
      <w:proofErr w:type="spellEnd"/>
      <w:r w:rsidRPr="00C00D47">
        <w:rPr>
          <w:rFonts w:ascii="Arial" w:hAnsi="Arial" w:cs="Arial"/>
          <w:szCs w:val="24"/>
        </w:rPr>
        <w:t xml:space="preserve"> Tong, </w:t>
      </w:r>
      <w:proofErr w:type="spellStart"/>
      <w:r w:rsidRPr="00C00D47">
        <w:rPr>
          <w:rFonts w:ascii="Arial" w:hAnsi="Arial" w:cs="Arial"/>
          <w:szCs w:val="24"/>
        </w:rPr>
        <w:t>Xianglin</w:t>
      </w:r>
      <w:proofErr w:type="spellEnd"/>
      <w:r w:rsidRPr="00C00D47">
        <w:rPr>
          <w:rFonts w:ascii="Arial" w:hAnsi="Arial" w:cs="Arial"/>
          <w:szCs w:val="24"/>
        </w:rPr>
        <w:t xml:space="preserve"> Li, </w:t>
      </w:r>
      <w:proofErr w:type="spellStart"/>
      <w:r w:rsidRPr="00C00D47">
        <w:rPr>
          <w:rFonts w:ascii="Arial" w:hAnsi="Arial" w:cs="Arial"/>
          <w:szCs w:val="24"/>
        </w:rPr>
        <w:t>Qingchuan</w:t>
      </w:r>
      <w:proofErr w:type="spellEnd"/>
      <w:r w:rsidRPr="00C00D47">
        <w:rPr>
          <w:rFonts w:ascii="Arial" w:hAnsi="Arial" w:cs="Arial"/>
          <w:szCs w:val="24"/>
        </w:rPr>
        <w:t xml:space="preserve"> Yang, David B. Hannaway. 2022.  Metabolomic changes in crown of alfalfa (Medicago sativa L.) during de-acclimation. Research Square (Preprint)  </w:t>
      </w:r>
      <w:hyperlink r:id="rId22" w:history="1">
        <w:r w:rsidRPr="00C00D47">
          <w:t>https://doi.org/10.21203/rs.3.rs-1515778/v1</w:t>
        </w:r>
      </w:hyperlink>
      <w:r w:rsidRPr="00C00D47">
        <w:rPr>
          <w:rFonts w:ascii="Arial" w:hAnsi="Arial" w:cs="Arial"/>
          <w:szCs w:val="24"/>
        </w:rPr>
        <w:t xml:space="preserve"> </w:t>
      </w:r>
    </w:p>
    <w:p w14:paraId="0B3840AD" w14:textId="77777777" w:rsidR="00CA70CC" w:rsidRPr="00C00D47" w:rsidRDefault="00CA70CC" w:rsidP="00CA70CC">
      <w:pPr>
        <w:spacing w:after="40"/>
        <w:ind w:left="576" w:hanging="432"/>
        <w:rPr>
          <w:rFonts w:ascii="Arial" w:hAnsi="Arial" w:cs="Arial"/>
          <w:b/>
          <w:bCs/>
          <w:i/>
          <w:iCs/>
          <w:szCs w:val="24"/>
          <w:lang w:val="en-NZ"/>
        </w:rPr>
      </w:pPr>
      <w:r w:rsidRPr="00C00D47">
        <w:rPr>
          <w:rFonts w:ascii="Arial" w:hAnsi="Arial" w:cs="Arial"/>
          <w:b/>
          <w:bCs/>
          <w:i/>
          <w:iCs/>
          <w:szCs w:val="24"/>
          <w:lang w:val="en-NZ"/>
        </w:rPr>
        <w:t>Extension Publications</w:t>
      </w:r>
    </w:p>
    <w:p w14:paraId="032AABDB" w14:textId="77777777" w:rsidR="00B455CB" w:rsidRPr="00C00D47" w:rsidRDefault="00B455CB" w:rsidP="009F0172">
      <w:pPr>
        <w:spacing w:line="276" w:lineRule="auto"/>
        <w:ind w:left="101"/>
        <w:rPr>
          <w:rFonts w:ascii="Arial" w:hAnsi="Arial" w:cs="Arial"/>
          <w:szCs w:val="24"/>
        </w:rPr>
      </w:pPr>
      <w:r w:rsidRPr="00C00D47">
        <w:rPr>
          <w:rFonts w:ascii="Arial" w:hAnsi="Arial" w:cs="Arial"/>
          <w:szCs w:val="24"/>
        </w:rPr>
        <w:t xml:space="preserve">Bouska, C., Filley, S., and Jones, G. (2021-2022). Livestock and Forages Newsletter for Western Oregon. Oregon State University Extension Service. https://extension.oregonstate.edu/newsletter/livestock-forages-e-news </w:t>
      </w:r>
    </w:p>
    <w:p w14:paraId="170FA53C" w14:textId="77777777" w:rsidR="00B455CB" w:rsidRPr="00C00D47" w:rsidRDefault="00B455CB" w:rsidP="00CA70CC">
      <w:pPr>
        <w:spacing w:line="276" w:lineRule="auto"/>
        <w:ind w:left="101"/>
        <w:rPr>
          <w:rFonts w:ascii="Arial" w:hAnsi="Arial" w:cs="Arial"/>
          <w:szCs w:val="24"/>
        </w:rPr>
      </w:pPr>
      <w:r w:rsidRPr="00C00D47">
        <w:rPr>
          <w:rFonts w:ascii="Arial" w:hAnsi="Arial" w:cs="Arial"/>
          <w:szCs w:val="24"/>
        </w:rPr>
        <w:t xml:space="preserve">Brummer, Fara, Serkan Ates, David B. Hannaway, 2021. </w:t>
      </w:r>
      <w:proofErr w:type="spellStart"/>
      <w:r w:rsidRPr="00C00D47">
        <w:rPr>
          <w:rFonts w:ascii="Arial" w:hAnsi="Arial" w:cs="Arial"/>
          <w:szCs w:val="24"/>
        </w:rPr>
        <w:t>Birdsfoot</w:t>
      </w:r>
      <w:proofErr w:type="spellEnd"/>
      <w:r w:rsidRPr="00C00D47">
        <w:rPr>
          <w:rFonts w:ascii="Arial" w:hAnsi="Arial" w:cs="Arial"/>
          <w:szCs w:val="24"/>
        </w:rPr>
        <w:t xml:space="preserve"> Trefoil in Irrigated Pastures: Northern Great Basin Pasture Systems Can Benefit From Legume </w:t>
      </w:r>
      <w:proofErr w:type="spellStart"/>
      <w:r w:rsidRPr="00C00D47">
        <w:rPr>
          <w:rFonts w:ascii="Arial" w:hAnsi="Arial" w:cs="Arial"/>
          <w:szCs w:val="24"/>
        </w:rPr>
        <w:t>Interseeding</w:t>
      </w:r>
      <w:proofErr w:type="spellEnd"/>
      <w:r w:rsidRPr="00C00D47">
        <w:rPr>
          <w:rFonts w:ascii="Arial" w:hAnsi="Arial" w:cs="Arial"/>
          <w:szCs w:val="24"/>
        </w:rPr>
        <w:t xml:space="preserve">. Oregon State Univ. Extension Ser. EM 9319. </w:t>
      </w:r>
      <w:hyperlink r:id="rId23" w:history="1">
        <w:r w:rsidRPr="00C00D47">
          <w:rPr>
            <w:szCs w:val="24"/>
          </w:rPr>
          <w:t>https://catalog.extension.oregonstate.edu/em9319</w:t>
        </w:r>
      </w:hyperlink>
      <w:r w:rsidRPr="00C00D47">
        <w:rPr>
          <w:rFonts w:ascii="Arial" w:hAnsi="Arial" w:cs="Arial"/>
          <w:szCs w:val="24"/>
        </w:rPr>
        <w:t xml:space="preserve"> </w:t>
      </w:r>
    </w:p>
    <w:p w14:paraId="4E42BCE0" w14:textId="77777777" w:rsidR="00B455CB" w:rsidRPr="00C00D47" w:rsidRDefault="00B455CB" w:rsidP="00CA70CC">
      <w:pPr>
        <w:spacing w:line="276" w:lineRule="auto"/>
        <w:ind w:left="101"/>
        <w:rPr>
          <w:rFonts w:ascii="Arial" w:hAnsi="Arial" w:cs="Arial"/>
          <w:szCs w:val="24"/>
        </w:rPr>
      </w:pPr>
      <w:proofErr w:type="spellStart"/>
      <w:r w:rsidRPr="00C00D47">
        <w:rPr>
          <w:rFonts w:ascii="Arial" w:hAnsi="Arial" w:cs="Arial"/>
          <w:szCs w:val="24"/>
        </w:rPr>
        <w:t>Dreves</w:t>
      </w:r>
      <w:proofErr w:type="spellEnd"/>
      <w:r w:rsidRPr="00C00D47">
        <w:rPr>
          <w:rFonts w:ascii="Arial" w:hAnsi="Arial" w:cs="Arial"/>
          <w:szCs w:val="24"/>
        </w:rPr>
        <w:t xml:space="preserve">, A., N. Kaur, M. Bohle, D. Hannaway, G. Fisher, and S. Rondon. 2020. Insect and Mite Pests of PNW Pastures. </w:t>
      </w:r>
      <w:hyperlink r:id="rId24" w:history="1">
        <w:r w:rsidRPr="00C00D47">
          <w:t>https://catalog.extension.oregonstate.edu/sites/catalog/files/project/pdf/pnw750.pdf</w:t>
        </w:r>
      </w:hyperlink>
      <w:r w:rsidRPr="00C00D47">
        <w:rPr>
          <w:rFonts w:ascii="Arial" w:hAnsi="Arial" w:cs="Arial"/>
          <w:szCs w:val="24"/>
        </w:rPr>
        <w:t xml:space="preserve"> </w:t>
      </w:r>
    </w:p>
    <w:p w14:paraId="7154B231" w14:textId="77777777" w:rsidR="00B455CB" w:rsidRPr="00C00D47" w:rsidRDefault="00B455CB" w:rsidP="00CA70CC">
      <w:pPr>
        <w:spacing w:line="276" w:lineRule="auto"/>
        <w:ind w:left="101"/>
        <w:rPr>
          <w:rFonts w:ascii="Arial" w:hAnsi="Arial" w:cs="Arial"/>
          <w:szCs w:val="24"/>
        </w:rPr>
      </w:pPr>
      <w:r w:rsidRPr="00C00D47">
        <w:rPr>
          <w:rFonts w:ascii="Arial" w:hAnsi="Arial" w:cs="Arial"/>
          <w:szCs w:val="24"/>
        </w:rPr>
        <w:t xml:space="preserve">Fery, Melissa, David Hannaway, David Chaney, Maud Powell, and Garry Stephenson. 2020. Introduction to Pasture &amp; Grazing Management. Oregon State University Extension Service Circular. </w:t>
      </w:r>
      <w:hyperlink r:id="rId25" w:history="1">
        <w:r w:rsidRPr="00C00D47">
          <w:t>https://catalog.extension.oregonstate.edu/sites/catalog/files/project/pdf/em9302.pdf</w:t>
        </w:r>
      </w:hyperlink>
      <w:r w:rsidRPr="00C00D47">
        <w:rPr>
          <w:rFonts w:ascii="Arial" w:hAnsi="Arial" w:cs="Arial"/>
          <w:szCs w:val="24"/>
        </w:rPr>
        <w:t xml:space="preserve"> </w:t>
      </w:r>
    </w:p>
    <w:p w14:paraId="5944F351" w14:textId="77777777" w:rsidR="00B455CB" w:rsidRPr="00C00D47" w:rsidRDefault="00B455CB" w:rsidP="009F0172">
      <w:pPr>
        <w:spacing w:line="276" w:lineRule="auto"/>
        <w:ind w:left="101"/>
        <w:rPr>
          <w:rFonts w:ascii="Arial" w:hAnsi="Arial" w:cs="Arial"/>
          <w:szCs w:val="24"/>
        </w:rPr>
      </w:pPr>
      <w:r w:rsidRPr="00C00D47">
        <w:rPr>
          <w:rFonts w:ascii="Arial" w:hAnsi="Arial" w:cs="Arial"/>
          <w:szCs w:val="24"/>
        </w:rPr>
        <w:t xml:space="preserve">Filley, S. (2022). Foxtail Control in Pastures and </w:t>
      </w:r>
      <w:proofErr w:type="spellStart"/>
      <w:r w:rsidRPr="00C00D47">
        <w:rPr>
          <w:rFonts w:ascii="Arial" w:hAnsi="Arial" w:cs="Arial"/>
          <w:szCs w:val="24"/>
        </w:rPr>
        <w:t>Hayground</w:t>
      </w:r>
      <w:proofErr w:type="spellEnd"/>
      <w:r w:rsidRPr="00C00D47">
        <w:rPr>
          <w:rFonts w:ascii="Arial" w:hAnsi="Arial" w:cs="Arial"/>
          <w:szCs w:val="24"/>
        </w:rPr>
        <w:t xml:space="preserve">. Oregon State University Extension Service. https://extension.oregonstate.edu/crop-production/pastures-forages/foxtail-control-pastures-hayground </w:t>
      </w:r>
    </w:p>
    <w:p w14:paraId="75376D42" w14:textId="77777777" w:rsidR="000678C8" w:rsidRDefault="00B455CB" w:rsidP="000678C8">
      <w:pPr>
        <w:spacing w:line="276" w:lineRule="auto"/>
        <w:ind w:left="101"/>
        <w:rPr>
          <w:rFonts w:ascii="Arial" w:hAnsi="Arial" w:cs="Arial"/>
          <w:szCs w:val="24"/>
        </w:rPr>
      </w:pPr>
      <w:r w:rsidRPr="00C00D47">
        <w:rPr>
          <w:rFonts w:ascii="Arial" w:hAnsi="Arial" w:cs="Arial"/>
          <w:szCs w:val="24"/>
        </w:rPr>
        <w:t>Fransen</w:t>
      </w:r>
      <w:r>
        <w:rPr>
          <w:rFonts w:ascii="Arial" w:hAnsi="Arial" w:cs="Arial"/>
          <w:szCs w:val="24"/>
        </w:rPr>
        <w:t>,</w:t>
      </w:r>
      <w:r w:rsidRPr="00B455CB">
        <w:rPr>
          <w:rFonts w:ascii="Arial" w:hAnsi="Arial" w:cs="Arial"/>
          <w:szCs w:val="24"/>
        </w:rPr>
        <w:t xml:space="preserve"> </w:t>
      </w:r>
      <w:r w:rsidRPr="00C00D47">
        <w:rPr>
          <w:rFonts w:ascii="Arial" w:hAnsi="Arial" w:cs="Arial"/>
          <w:szCs w:val="24"/>
        </w:rPr>
        <w:t>Steve, et.al. “Northwest Inland Pasture Calendar”. WSARE Grant approved in 2019 to be published Fall, 2022.</w:t>
      </w:r>
    </w:p>
    <w:p w14:paraId="5EFD69B1" w14:textId="372DDB00" w:rsidR="000678C8" w:rsidRPr="000678C8" w:rsidRDefault="00B455CB" w:rsidP="000678C8">
      <w:pPr>
        <w:spacing w:line="276" w:lineRule="auto"/>
        <w:ind w:left="101"/>
        <w:rPr>
          <w:rFonts w:ascii="Arial" w:hAnsi="Arial" w:cs="Arial"/>
          <w:szCs w:val="24"/>
        </w:rPr>
      </w:pPr>
      <w:r w:rsidRPr="00C13FDF">
        <w:rPr>
          <w:rFonts w:ascii="Arial" w:hAnsi="Arial" w:cs="Arial"/>
          <w:szCs w:val="24"/>
        </w:rPr>
        <w:t>Jones, G.</w:t>
      </w:r>
      <w:r>
        <w:rPr>
          <w:rFonts w:ascii="Arial" w:hAnsi="Arial" w:cs="Arial"/>
          <w:szCs w:val="24"/>
        </w:rPr>
        <w:t>,</w:t>
      </w:r>
      <w:r w:rsidRPr="00C13FDF">
        <w:rPr>
          <w:rFonts w:ascii="Arial" w:hAnsi="Arial" w:cs="Arial"/>
          <w:szCs w:val="24"/>
        </w:rPr>
        <w:t xml:space="preserve"> S. Ghajar, S. Duggan, and M. Fery. </w:t>
      </w:r>
      <w:r w:rsidRPr="00C13FDF">
        <w:rPr>
          <w:rFonts w:ascii="Arial" w:hAnsi="Arial" w:cs="Arial"/>
          <w:bCs/>
          <w:iCs/>
          <w:szCs w:val="24"/>
        </w:rPr>
        <w:t xml:space="preserve">Understanding </w:t>
      </w:r>
      <w:r w:rsidRPr="00C13FDF">
        <w:rPr>
          <w:rFonts w:ascii="Arial" w:hAnsi="Arial" w:cs="Arial"/>
          <w:szCs w:val="24"/>
        </w:rPr>
        <w:t>Sugar and Nonstructural Carbohydrates (NSC) in Equine Pasture and Hay. OSU Extension Bulletin – In Review. The idea for this bulletin was conceived through discussion with WERA 1014 colleagues, and an early draft of the document was much improved with comments and suggestions from J. Brummer (CSU)</w:t>
      </w:r>
      <w:r w:rsidRPr="00C00D47">
        <w:rPr>
          <w:rFonts w:ascii="Arial" w:hAnsi="Arial" w:cs="Arial"/>
          <w:szCs w:val="24"/>
        </w:rPr>
        <w:t>,</w:t>
      </w:r>
      <w:r w:rsidRPr="00C13FDF">
        <w:rPr>
          <w:rFonts w:ascii="Arial" w:hAnsi="Arial" w:cs="Arial"/>
          <w:szCs w:val="24"/>
        </w:rPr>
        <w:t xml:space="preserve"> </w:t>
      </w:r>
      <w:r w:rsidRPr="00C00D47">
        <w:rPr>
          <w:rFonts w:ascii="Arial" w:hAnsi="Arial" w:cs="Arial"/>
          <w:szCs w:val="24"/>
        </w:rPr>
        <w:t xml:space="preserve">and </w:t>
      </w:r>
      <w:r w:rsidRPr="00C13FDF">
        <w:rPr>
          <w:rFonts w:ascii="Arial" w:hAnsi="Arial" w:cs="Arial"/>
          <w:szCs w:val="24"/>
        </w:rPr>
        <w:t>S. Franzen</w:t>
      </w:r>
      <w:r w:rsidRPr="00C13FDF">
        <w:rPr>
          <w:rFonts w:ascii="Arial" w:hAnsi="Arial" w:cs="Arial"/>
          <w:bCs/>
          <w:iCs/>
          <w:szCs w:val="24"/>
        </w:rPr>
        <w:t xml:space="preserve"> (WSU</w:t>
      </w:r>
      <w:r w:rsidRPr="00C00D47">
        <w:rPr>
          <w:rFonts w:ascii="Arial" w:hAnsi="Arial" w:cs="Arial"/>
          <w:bCs/>
          <w:iCs/>
          <w:szCs w:val="24"/>
        </w:rPr>
        <w:t>).</w:t>
      </w:r>
    </w:p>
    <w:p w14:paraId="509E895E" w14:textId="77777777" w:rsidR="000678C8" w:rsidRPr="000678C8" w:rsidRDefault="000678C8" w:rsidP="000678C8">
      <w:pPr>
        <w:ind w:left="90"/>
        <w:rPr>
          <w:rFonts w:ascii="Arial" w:hAnsi="Arial" w:cs="Arial"/>
          <w:bCs/>
        </w:rPr>
      </w:pPr>
      <w:r w:rsidRPr="000678C8">
        <w:rPr>
          <w:rFonts w:ascii="Arial" w:hAnsi="Arial" w:cs="Arial"/>
        </w:rPr>
        <w:t>Goosey, H.B.</w:t>
      </w:r>
      <w:r w:rsidRPr="000678C8">
        <w:rPr>
          <w:rFonts w:ascii="Arial" w:hAnsi="Arial" w:cs="Arial"/>
          <w:bCs/>
        </w:rPr>
        <w:t>, M.G. Rolston, and G.D. Johnson (Retired). 2022. Effects of Eprinomectin Residues on Face Fly (</w:t>
      </w:r>
      <w:r w:rsidRPr="000678C8">
        <w:rPr>
          <w:rFonts w:ascii="Arial" w:hAnsi="Arial" w:cs="Arial"/>
          <w:bCs/>
          <w:i/>
          <w:iCs/>
        </w:rPr>
        <w:t xml:space="preserve">Musca </w:t>
      </w:r>
      <w:proofErr w:type="spellStart"/>
      <w:r w:rsidRPr="000678C8">
        <w:rPr>
          <w:rFonts w:ascii="Arial" w:hAnsi="Arial" w:cs="Arial"/>
          <w:bCs/>
          <w:i/>
          <w:iCs/>
        </w:rPr>
        <w:t>autumnalis</w:t>
      </w:r>
      <w:proofErr w:type="spellEnd"/>
      <w:r w:rsidRPr="000678C8">
        <w:rPr>
          <w:rFonts w:ascii="Arial" w:hAnsi="Arial" w:cs="Arial"/>
          <w:bCs/>
        </w:rPr>
        <w:t>) Survival in Dung of Cattle (</w:t>
      </w:r>
      <w:r w:rsidRPr="000678C8">
        <w:rPr>
          <w:rFonts w:ascii="Arial" w:hAnsi="Arial" w:cs="Arial"/>
          <w:bCs/>
          <w:i/>
          <w:iCs/>
        </w:rPr>
        <w:t xml:space="preserve">Bos </w:t>
      </w:r>
      <w:proofErr w:type="spellStart"/>
      <w:r w:rsidRPr="000678C8">
        <w:rPr>
          <w:rFonts w:ascii="Arial" w:hAnsi="Arial" w:cs="Arial"/>
          <w:bCs/>
          <w:i/>
          <w:iCs/>
        </w:rPr>
        <w:t>tarus</w:t>
      </w:r>
      <w:proofErr w:type="spellEnd"/>
      <w:r w:rsidRPr="000678C8">
        <w:rPr>
          <w:rFonts w:ascii="Arial" w:hAnsi="Arial" w:cs="Arial"/>
          <w:bCs/>
        </w:rPr>
        <w:t xml:space="preserve">) Vaccinated with </w:t>
      </w:r>
      <w:proofErr w:type="spellStart"/>
      <w:r w:rsidRPr="000678C8">
        <w:rPr>
          <w:rFonts w:ascii="Arial" w:hAnsi="Arial" w:cs="Arial"/>
          <w:bCs/>
        </w:rPr>
        <w:t>Longrange</w:t>
      </w:r>
      <w:proofErr w:type="spellEnd"/>
      <w:r w:rsidRPr="000678C8">
        <w:rPr>
          <w:rFonts w:ascii="Arial" w:hAnsi="Arial" w:cs="Arial"/>
          <w:bCs/>
        </w:rPr>
        <w:t>. Arthropod Management Tests. 47(1): 1-2. doi.org/10.1093/amt/tsac071</w:t>
      </w:r>
    </w:p>
    <w:p w14:paraId="235E43F3" w14:textId="6DDE1206" w:rsidR="004607EF" w:rsidRDefault="00B455CB" w:rsidP="004607EF">
      <w:pPr>
        <w:ind w:left="90"/>
        <w:contextualSpacing/>
        <w:rPr>
          <w:rFonts w:ascii="Arial" w:hAnsi="Arial" w:cs="Arial"/>
          <w:szCs w:val="24"/>
        </w:rPr>
      </w:pPr>
      <w:r w:rsidRPr="00C00D47">
        <w:rPr>
          <w:rFonts w:ascii="Arial" w:hAnsi="Arial" w:cs="Arial"/>
          <w:szCs w:val="24"/>
        </w:rPr>
        <w:t>MacAdam</w:t>
      </w:r>
      <w:r>
        <w:rPr>
          <w:rFonts w:ascii="Arial" w:hAnsi="Arial" w:cs="Arial"/>
          <w:szCs w:val="24"/>
        </w:rPr>
        <w:t>,</w:t>
      </w:r>
      <w:r w:rsidRPr="00C00D47">
        <w:rPr>
          <w:rFonts w:ascii="Arial" w:hAnsi="Arial" w:cs="Arial"/>
          <w:szCs w:val="24"/>
        </w:rPr>
        <w:t xml:space="preserve"> Jennifer and Mylen Bohle. (August 10, 2022) Altitude Adds Energy Value to Alfalfa Hay.  Hay and Forage Grower (online). https://hayandforage.com/article-4061-altitude-adds-energy-value-to-alfalfa-hay.html  </w:t>
      </w:r>
    </w:p>
    <w:p w14:paraId="07D4DA68" w14:textId="77777777" w:rsidR="004607EF" w:rsidRDefault="004607EF" w:rsidP="004607EF">
      <w:pPr>
        <w:spacing w:after="40"/>
        <w:ind w:left="101"/>
        <w:rPr>
          <w:rFonts w:ascii="Arial" w:hAnsi="Arial" w:cs="Arial"/>
        </w:rPr>
      </w:pPr>
    </w:p>
    <w:p w14:paraId="473B8B45" w14:textId="77777777" w:rsidR="004607EF" w:rsidRDefault="004607EF" w:rsidP="004607EF">
      <w:pPr>
        <w:ind w:left="90"/>
        <w:contextualSpacing/>
        <w:rPr>
          <w:rFonts w:ascii="Arial" w:hAnsi="Arial" w:cs="Arial"/>
          <w:bCs/>
        </w:rPr>
      </w:pPr>
      <w:r w:rsidRPr="000678C8">
        <w:rPr>
          <w:rFonts w:ascii="Arial" w:hAnsi="Arial" w:cs="Arial"/>
          <w:bCs/>
        </w:rPr>
        <w:t xml:space="preserve">Wanner, K.W., C. Christopher Caron, </w:t>
      </w:r>
      <w:r w:rsidRPr="000678C8">
        <w:rPr>
          <w:rFonts w:ascii="Arial" w:hAnsi="Arial" w:cs="Arial"/>
        </w:rPr>
        <w:t>H.B. Goosey</w:t>
      </w:r>
      <w:r w:rsidRPr="000678C8">
        <w:rPr>
          <w:rFonts w:ascii="Arial" w:hAnsi="Arial" w:cs="Arial"/>
          <w:bCs/>
        </w:rPr>
        <w:t xml:space="preserve">, and E.A. </w:t>
      </w:r>
      <w:proofErr w:type="spellStart"/>
      <w:r w:rsidRPr="000678C8">
        <w:rPr>
          <w:rFonts w:ascii="Arial" w:hAnsi="Arial" w:cs="Arial"/>
          <w:bCs/>
        </w:rPr>
        <w:t>Rodbel</w:t>
      </w:r>
      <w:proofErr w:type="spellEnd"/>
      <w:r w:rsidRPr="000678C8">
        <w:rPr>
          <w:rFonts w:ascii="Arial" w:hAnsi="Arial" w:cs="Arial"/>
          <w:bCs/>
        </w:rPr>
        <w:t>. 2022. Efficacy of Select Insecticides to Control Pyrethroid Resistant Alfalfa Weevils, 2021, Arthropod Management Tests. 47(1): 1-2. doi.org/10.1093/amt/tsac062</w:t>
      </w:r>
    </w:p>
    <w:p w14:paraId="126ACE1E" w14:textId="77777777" w:rsidR="004607EF" w:rsidRDefault="004607EF" w:rsidP="004607EF">
      <w:pPr>
        <w:spacing w:after="40"/>
        <w:ind w:left="101"/>
        <w:rPr>
          <w:rFonts w:ascii="Arial" w:hAnsi="Arial" w:cs="Arial"/>
        </w:rPr>
      </w:pPr>
    </w:p>
    <w:p w14:paraId="7D8F3674" w14:textId="1FBF8C01" w:rsidR="004607EF" w:rsidRPr="004607EF" w:rsidRDefault="004607EF" w:rsidP="004607EF">
      <w:pPr>
        <w:spacing w:after="40"/>
        <w:ind w:left="101"/>
        <w:rPr>
          <w:rFonts w:ascii="Arial" w:hAnsi="Arial" w:cs="Arial"/>
        </w:rPr>
      </w:pPr>
      <w:r w:rsidRPr="004607EF">
        <w:rPr>
          <w:rFonts w:ascii="Arial" w:hAnsi="Arial" w:cs="Arial"/>
        </w:rPr>
        <w:lastRenderedPageBreak/>
        <w:t xml:space="preserve">Yost, M., Holt, J., Austin, J., Creech, J. E., Allen, L., McAvoy, D., Winward, D. (2021). Biochar impacts on crop yield and water use. USU Extension. </w:t>
      </w:r>
      <w:hyperlink r:id="rId26" w:history="1">
        <w:r w:rsidRPr="004607EF">
          <w:rPr>
            <w:rStyle w:val="Hyperlink"/>
            <w:rFonts w:ascii="Arial" w:hAnsi="Arial" w:cs="Arial"/>
          </w:rPr>
          <w:t>https://extension.usu.edu/crops/biochar-factsheet</w:t>
        </w:r>
      </w:hyperlink>
    </w:p>
    <w:p w14:paraId="75B92587" w14:textId="77777777" w:rsidR="004607EF" w:rsidRDefault="004607EF" w:rsidP="004607EF">
      <w:pPr>
        <w:pStyle w:val="Text-Citation"/>
        <w:ind w:left="90" w:firstLine="0"/>
        <w:rPr>
          <w:sz w:val="22"/>
          <w:szCs w:val="22"/>
        </w:rPr>
      </w:pPr>
    </w:p>
    <w:p w14:paraId="7A290D3A" w14:textId="464C3C7B" w:rsidR="004607EF" w:rsidRPr="004607EF" w:rsidRDefault="004607EF" w:rsidP="004607EF">
      <w:pPr>
        <w:pStyle w:val="Text-Citation"/>
        <w:ind w:left="90" w:firstLine="0"/>
        <w:rPr>
          <w:sz w:val="22"/>
          <w:szCs w:val="22"/>
        </w:rPr>
      </w:pPr>
      <w:r w:rsidRPr="004607EF">
        <w:rPr>
          <w:sz w:val="22"/>
          <w:szCs w:val="22"/>
        </w:rPr>
        <w:t xml:space="preserve">Yost, M., Austin, J., Miller, R. L., Allen, L., Cardon, G., Larsen, R., Creech, J. E. (2021). Manure application through pressurized irrigation systems. USU Extension. </w:t>
      </w:r>
      <w:hyperlink r:id="rId27" w:history="1">
        <w:r w:rsidRPr="004607EF">
          <w:rPr>
            <w:rStyle w:val="Hyperlink"/>
            <w:sz w:val="22"/>
            <w:szCs w:val="22"/>
          </w:rPr>
          <w:t>https://extension.usu.edu/crops/research/manure-application-through-pressurized-irrigation-systems</w:t>
        </w:r>
      </w:hyperlink>
    </w:p>
    <w:p w14:paraId="76206D16" w14:textId="77777777" w:rsidR="004607EF" w:rsidRDefault="004607EF" w:rsidP="004607EF">
      <w:pPr>
        <w:pStyle w:val="Text-Citation"/>
        <w:ind w:left="90" w:firstLine="0"/>
        <w:rPr>
          <w:sz w:val="22"/>
          <w:szCs w:val="22"/>
        </w:rPr>
      </w:pPr>
    </w:p>
    <w:p w14:paraId="13ED6B79" w14:textId="23545A7F" w:rsidR="004607EF" w:rsidRPr="004607EF" w:rsidRDefault="004607EF" w:rsidP="004607EF">
      <w:pPr>
        <w:pStyle w:val="Text-Citation"/>
        <w:ind w:left="90" w:firstLine="0"/>
        <w:rPr>
          <w:sz w:val="22"/>
          <w:szCs w:val="22"/>
        </w:rPr>
      </w:pPr>
      <w:r w:rsidRPr="004607EF">
        <w:rPr>
          <w:sz w:val="22"/>
          <w:szCs w:val="22"/>
        </w:rPr>
        <w:t xml:space="preserve">Yost, M., Sullivan, T., Kitchen, B. M., Allen, L., Baker, M., Creech, J. E. (2021). Strategies for deficit irrigation of forage crops. USU Extension. </w:t>
      </w:r>
      <w:hyperlink r:id="rId28" w:history="1">
        <w:r w:rsidRPr="004607EF">
          <w:rPr>
            <w:rStyle w:val="Hyperlink"/>
            <w:sz w:val="22"/>
            <w:szCs w:val="22"/>
          </w:rPr>
          <w:t>https://extension.usu.edu/crops/research/strategies-for-deficit-irrigation-of-forage-crops</w:t>
        </w:r>
      </w:hyperlink>
    </w:p>
    <w:bookmarkEnd w:id="3"/>
    <w:bookmarkEnd w:id="4"/>
    <w:bookmarkEnd w:id="5"/>
    <w:bookmarkEnd w:id="6"/>
    <w:p w14:paraId="359C541C" w14:textId="77777777" w:rsidR="004607EF" w:rsidRPr="000678C8" w:rsidRDefault="004607EF" w:rsidP="000678C8">
      <w:pPr>
        <w:spacing w:after="40"/>
        <w:ind w:left="101"/>
        <w:rPr>
          <w:rFonts w:ascii="Arial" w:hAnsi="Arial" w:cs="Arial"/>
          <w:bCs/>
          <w:iCs/>
          <w:szCs w:val="24"/>
        </w:rPr>
      </w:pPr>
    </w:p>
    <w:sectPr w:rsidR="004607EF" w:rsidRPr="000678C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0AA82" w14:textId="77777777" w:rsidR="00C00C58" w:rsidRDefault="00C00C58" w:rsidP="00757E5A">
      <w:pPr>
        <w:spacing w:after="0" w:line="240" w:lineRule="auto"/>
      </w:pPr>
      <w:r>
        <w:separator/>
      </w:r>
    </w:p>
  </w:endnote>
  <w:endnote w:type="continuationSeparator" w:id="0">
    <w:p w14:paraId="0F746B24" w14:textId="77777777" w:rsidR="00C00C58" w:rsidRDefault="00C00C58" w:rsidP="0075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843942"/>
      <w:docPartObj>
        <w:docPartGallery w:val="Page Numbers (Bottom of Page)"/>
        <w:docPartUnique/>
      </w:docPartObj>
    </w:sdtPr>
    <w:sdtEndPr>
      <w:rPr>
        <w:color w:val="7F7F7F" w:themeColor="background1" w:themeShade="7F"/>
        <w:spacing w:val="60"/>
      </w:rPr>
    </w:sdtEndPr>
    <w:sdtContent>
      <w:p w14:paraId="0C2646A5" w14:textId="3C7CCF64" w:rsidR="00757E5A" w:rsidRDefault="00757E5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5FD1">
          <w:rPr>
            <w:noProof/>
          </w:rPr>
          <w:t>6</w:t>
        </w:r>
        <w:r>
          <w:rPr>
            <w:noProof/>
          </w:rPr>
          <w:fldChar w:fldCharType="end"/>
        </w:r>
        <w:r>
          <w:t xml:space="preserve"> | </w:t>
        </w:r>
        <w:r>
          <w:rPr>
            <w:color w:val="7F7F7F" w:themeColor="background1" w:themeShade="7F"/>
            <w:spacing w:val="60"/>
          </w:rPr>
          <w:t>Page</w:t>
        </w:r>
      </w:p>
    </w:sdtContent>
  </w:sdt>
  <w:p w14:paraId="0D97B7BF" w14:textId="77777777" w:rsidR="00757E5A" w:rsidRDefault="00757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35957" w14:textId="77777777" w:rsidR="00C00C58" w:rsidRDefault="00C00C58" w:rsidP="00757E5A">
      <w:pPr>
        <w:spacing w:after="0" w:line="240" w:lineRule="auto"/>
      </w:pPr>
      <w:r>
        <w:separator/>
      </w:r>
    </w:p>
  </w:footnote>
  <w:footnote w:type="continuationSeparator" w:id="0">
    <w:p w14:paraId="26EE931E" w14:textId="77777777" w:rsidR="00C00C58" w:rsidRDefault="00C00C58" w:rsidP="00757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148D"/>
    <w:multiLevelType w:val="hybridMultilevel"/>
    <w:tmpl w:val="24CE597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866F01"/>
    <w:multiLevelType w:val="hybridMultilevel"/>
    <w:tmpl w:val="804ED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E6CC6"/>
    <w:multiLevelType w:val="hybridMultilevel"/>
    <w:tmpl w:val="48B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C0CB6"/>
    <w:multiLevelType w:val="hybridMultilevel"/>
    <w:tmpl w:val="065A0C3C"/>
    <w:lvl w:ilvl="0" w:tplc="0CEE78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AA3E2D"/>
    <w:multiLevelType w:val="hybridMultilevel"/>
    <w:tmpl w:val="28046D22"/>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5" w15:restartNumberingAfterBreak="0">
    <w:nsid w:val="1C6E6543"/>
    <w:multiLevelType w:val="hybridMultilevel"/>
    <w:tmpl w:val="EBF6D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75475"/>
    <w:multiLevelType w:val="hybridMultilevel"/>
    <w:tmpl w:val="BB5423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D87C67"/>
    <w:multiLevelType w:val="hybridMultilevel"/>
    <w:tmpl w:val="C388C45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27842CB4"/>
    <w:multiLevelType w:val="hybridMultilevel"/>
    <w:tmpl w:val="B9C0A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86AE2"/>
    <w:multiLevelType w:val="hybridMultilevel"/>
    <w:tmpl w:val="5E66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F6601"/>
    <w:multiLevelType w:val="hybridMultilevel"/>
    <w:tmpl w:val="7666C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A74784"/>
    <w:multiLevelType w:val="hybridMultilevel"/>
    <w:tmpl w:val="C6A6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055AA"/>
    <w:multiLevelType w:val="hybridMultilevel"/>
    <w:tmpl w:val="9040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41ACD"/>
    <w:multiLevelType w:val="hybridMultilevel"/>
    <w:tmpl w:val="CCDA562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4" w15:restartNumberingAfterBreak="0">
    <w:nsid w:val="42B55141"/>
    <w:multiLevelType w:val="hybridMultilevel"/>
    <w:tmpl w:val="2E061FEC"/>
    <w:lvl w:ilvl="0" w:tplc="594E9074">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503E4"/>
    <w:multiLevelType w:val="hybridMultilevel"/>
    <w:tmpl w:val="C8E4722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4AC358A0"/>
    <w:multiLevelType w:val="hybridMultilevel"/>
    <w:tmpl w:val="D31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813096"/>
    <w:multiLevelType w:val="hybridMultilevel"/>
    <w:tmpl w:val="37BA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578C2"/>
    <w:multiLevelType w:val="multilevel"/>
    <w:tmpl w:val="1C90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6362E"/>
    <w:multiLevelType w:val="hybridMultilevel"/>
    <w:tmpl w:val="651EC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77FE9"/>
    <w:multiLevelType w:val="hybridMultilevel"/>
    <w:tmpl w:val="DC3688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C082DD0"/>
    <w:multiLevelType w:val="hybridMultilevel"/>
    <w:tmpl w:val="07525754"/>
    <w:lvl w:ilvl="0" w:tplc="A2AE7FDE">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2" w15:restartNumberingAfterBreak="0">
    <w:nsid w:val="6E5D33D0"/>
    <w:multiLevelType w:val="hybridMultilevel"/>
    <w:tmpl w:val="EBF6D5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BF2522"/>
    <w:multiLevelType w:val="hybridMultilevel"/>
    <w:tmpl w:val="80A47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4811F4"/>
    <w:multiLevelType w:val="hybridMultilevel"/>
    <w:tmpl w:val="E3C2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404B8"/>
    <w:multiLevelType w:val="hybridMultilevel"/>
    <w:tmpl w:val="577CAF00"/>
    <w:lvl w:ilvl="0" w:tplc="FE12BA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D4E7F6B"/>
    <w:multiLevelType w:val="hybridMultilevel"/>
    <w:tmpl w:val="F13C141A"/>
    <w:lvl w:ilvl="0" w:tplc="A2AE7FDE">
      <w:start w:val="1"/>
      <w:numFmt w:val="decimal"/>
      <w:lvlText w:val="%1."/>
      <w:lvlJc w:val="left"/>
      <w:pPr>
        <w:ind w:left="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22A0B"/>
    <w:multiLevelType w:val="hybridMultilevel"/>
    <w:tmpl w:val="5CDCF730"/>
    <w:lvl w:ilvl="0" w:tplc="D89EC89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FAE043C"/>
    <w:multiLevelType w:val="hybridMultilevel"/>
    <w:tmpl w:val="5ACE2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
  </w:num>
  <w:num w:numId="3">
    <w:abstractNumId w:val="5"/>
  </w:num>
  <w:num w:numId="4">
    <w:abstractNumId w:val="22"/>
  </w:num>
  <w:num w:numId="5">
    <w:abstractNumId w:val="18"/>
  </w:num>
  <w:num w:numId="6">
    <w:abstractNumId w:val="15"/>
  </w:num>
  <w:num w:numId="7">
    <w:abstractNumId w:val="0"/>
  </w:num>
  <w:num w:numId="8">
    <w:abstractNumId w:val="3"/>
  </w:num>
  <w:num w:numId="9">
    <w:abstractNumId w:val="10"/>
  </w:num>
  <w:num w:numId="10">
    <w:abstractNumId w:val="27"/>
  </w:num>
  <w:num w:numId="11">
    <w:abstractNumId w:val="6"/>
  </w:num>
  <w:num w:numId="12">
    <w:abstractNumId w:val="8"/>
  </w:num>
  <w:num w:numId="13">
    <w:abstractNumId w:val="19"/>
  </w:num>
  <w:num w:numId="14">
    <w:abstractNumId w:val="28"/>
  </w:num>
  <w:num w:numId="15">
    <w:abstractNumId w:val="1"/>
  </w:num>
  <w:num w:numId="16">
    <w:abstractNumId w:val="9"/>
  </w:num>
  <w:num w:numId="17">
    <w:abstractNumId w:val="23"/>
  </w:num>
  <w:num w:numId="18">
    <w:abstractNumId w:val="24"/>
  </w:num>
  <w:num w:numId="19">
    <w:abstractNumId w:val="4"/>
  </w:num>
  <w:num w:numId="20">
    <w:abstractNumId w:val="21"/>
  </w:num>
  <w:num w:numId="21">
    <w:abstractNumId w:val="26"/>
  </w:num>
  <w:num w:numId="22">
    <w:abstractNumId w:val="14"/>
  </w:num>
  <w:num w:numId="23">
    <w:abstractNumId w:val="12"/>
  </w:num>
  <w:num w:numId="24">
    <w:abstractNumId w:val="7"/>
  </w:num>
  <w:num w:numId="25">
    <w:abstractNumId w:val="13"/>
  </w:num>
  <w:num w:numId="26">
    <w:abstractNumId w:val="1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05"/>
    <w:rsid w:val="000678C8"/>
    <w:rsid w:val="000E5115"/>
    <w:rsid w:val="00206050"/>
    <w:rsid w:val="0022723B"/>
    <w:rsid w:val="00255D5B"/>
    <w:rsid w:val="00256785"/>
    <w:rsid w:val="00265711"/>
    <w:rsid w:val="00294EF0"/>
    <w:rsid w:val="003A70FE"/>
    <w:rsid w:val="003B493E"/>
    <w:rsid w:val="00421D16"/>
    <w:rsid w:val="00447BE8"/>
    <w:rsid w:val="004607EF"/>
    <w:rsid w:val="004D012E"/>
    <w:rsid w:val="00594E03"/>
    <w:rsid w:val="005F029E"/>
    <w:rsid w:val="0065013A"/>
    <w:rsid w:val="00655FD1"/>
    <w:rsid w:val="00721EFC"/>
    <w:rsid w:val="00751A65"/>
    <w:rsid w:val="00757E5A"/>
    <w:rsid w:val="00810AEC"/>
    <w:rsid w:val="00843885"/>
    <w:rsid w:val="008E135C"/>
    <w:rsid w:val="00962604"/>
    <w:rsid w:val="009F0172"/>
    <w:rsid w:val="00A22CE6"/>
    <w:rsid w:val="00B455CB"/>
    <w:rsid w:val="00BD79F6"/>
    <w:rsid w:val="00C00C58"/>
    <w:rsid w:val="00C00D47"/>
    <w:rsid w:val="00C13FDF"/>
    <w:rsid w:val="00C96DFF"/>
    <w:rsid w:val="00CA70CC"/>
    <w:rsid w:val="00CB55D5"/>
    <w:rsid w:val="00D0522E"/>
    <w:rsid w:val="00D314EC"/>
    <w:rsid w:val="00DA2905"/>
    <w:rsid w:val="00DE7EEA"/>
    <w:rsid w:val="00F16C39"/>
    <w:rsid w:val="00F6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8277"/>
  <w15:chartTrackingRefBased/>
  <w15:docId w15:val="{481B7DDD-6867-492E-B29C-D0097B8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EFC"/>
  </w:style>
  <w:style w:type="paragraph" w:styleId="Heading1">
    <w:name w:val="heading 1"/>
    <w:basedOn w:val="Normal"/>
    <w:next w:val="Normal"/>
    <w:link w:val="Heading1Char"/>
    <w:uiPriority w:val="9"/>
    <w:qFormat/>
    <w:rsid w:val="009F01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905"/>
    <w:pPr>
      <w:ind w:left="720"/>
      <w:contextualSpacing/>
    </w:pPr>
  </w:style>
  <w:style w:type="paragraph" w:styleId="NormalWeb">
    <w:name w:val="Normal (Web)"/>
    <w:basedOn w:val="Normal"/>
    <w:uiPriority w:val="99"/>
    <w:semiHidden/>
    <w:unhideWhenUsed/>
    <w:rsid w:val="00BD79F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94EF0"/>
    <w:pPr>
      <w:widowControl w:val="0"/>
      <w:spacing w:after="0" w:line="240" w:lineRule="auto"/>
      <w:ind w:left="100"/>
    </w:pPr>
    <w:rPr>
      <w:rFonts w:ascii="Cambria" w:eastAsia="Cambria" w:hAnsi="Cambria"/>
    </w:rPr>
  </w:style>
  <w:style w:type="character" w:customStyle="1" w:styleId="BodyTextChar">
    <w:name w:val="Body Text Char"/>
    <w:basedOn w:val="DefaultParagraphFont"/>
    <w:link w:val="BodyText"/>
    <w:uiPriority w:val="1"/>
    <w:rsid w:val="00294EF0"/>
    <w:rPr>
      <w:rFonts w:ascii="Cambria" w:eastAsia="Cambria" w:hAnsi="Cambria"/>
    </w:rPr>
  </w:style>
  <w:style w:type="character" w:styleId="Hyperlink">
    <w:name w:val="Hyperlink"/>
    <w:basedOn w:val="DefaultParagraphFont"/>
    <w:uiPriority w:val="99"/>
    <w:unhideWhenUsed/>
    <w:rsid w:val="00294EF0"/>
    <w:rPr>
      <w:color w:val="0563C1"/>
      <w:u w:val="single"/>
    </w:rPr>
  </w:style>
  <w:style w:type="paragraph" w:styleId="NoSpacing">
    <w:name w:val="No Spacing"/>
    <w:uiPriority w:val="1"/>
    <w:qFormat/>
    <w:rsid w:val="00810AEC"/>
    <w:pPr>
      <w:spacing w:after="0" w:line="240" w:lineRule="auto"/>
    </w:pPr>
  </w:style>
  <w:style w:type="character" w:customStyle="1" w:styleId="Heading1Char">
    <w:name w:val="Heading 1 Char"/>
    <w:basedOn w:val="DefaultParagraphFont"/>
    <w:link w:val="Heading1"/>
    <w:uiPriority w:val="9"/>
    <w:rsid w:val="009F0172"/>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206050"/>
    <w:rPr>
      <w:color w:val="605E5C"/>
      <w:shd w:val="clear" w:color="auto" w:fill="E1DFDD"/>
    </w:rPr>
  </w:style>
  <w:style w:type="paragraph" w:styleId="Header">
    <w:name w:val="header"/>
    <w:basedOn w:val="Normal"/>
    <w:link w:val="HeaderChar"/>
    <w:uiPriority w:val="99"/>
    <w:unhideWhenUsed/>
    <w:rsid w:val="00757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E5A"/>
  </w:style>
  <w:style w:type="paragraph" w:styleId="Footer">
    <w:name w:val="footer"/>
    <w:basedOn w:val="Normal"/>
    <w:link w:val="FooterChar"/>
    <w:uiPriority w:val="99"/>
    <w:unhideWhenUsed/>
    <w:rsid w:val="00757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E5A"/>
  </w:style>
  <w:style w:type="paragraph" w:customStyle="1" w:styleId="Default">
    <w:name w:val="Default"/>
    <w:rsid w:val="006501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Citation">
    <w:name w:val="Text - Citation"/>
    <w:uiPriority w:val="99"/>
    <w:rsid w:val="004607EF"/>
    <w:pPr>
      <w:autoSpaceDE w:val="0"/>
      <w:autoSpaceDN w:val="0"/>
      <w:adjustRightInd w:val="0"/>
      <w:spacing w:after="0" w:line="276" w:lineRule="auto"/>
      <w:ind w:left="1080" w:hanging="360"/>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28490">
      <w:bodyDiv w:val="1"/>
      <w:marLeft w:val="0"/>
      <w:marRight w:val="0"/>
      <w:marTop w:val="0"/>
      <w:marBottom w:val="0"/>
      <w:divBdr>
        <w:top w:val="none" w:sz="0" w:space="0" w:color="auto"/>
        <w:left w:val="none" w:sz="0" w:space="0" w:color="auto"/>
        <w:bottom w:val="none" w:sz="0" w:space="0" w:color="auto"/>
        <w:right w:val="none" w:sz="0" w:space="0" w:color="auto"/>
      </w:divBdr>
    </w:div>
    <w:div w:id="700856503">
      <w:bodyDiv w:val="1"/>
      <w:marLeft w:val="0"/>
      <w:marRight w:val="0"/>
      <w:marTop w:val="0"/>
      <w:marBottom w:val="0"/>
      <w:divBdr>
        <w:top w:val="none" w:sz="0" w:space="0" w:color="auto"/>
        <w:left w:val="none" w:sz="0" w:space="0" w:color="auto"/>
        <w:bottom w:val="none" w:sz="0" w:space="0" w:color="auto"/>
        <w:right w:val="none" w:sz="0" w:space="0" w:color="auto"/>
      </w:divBdr>
    </w:div>
    <w:div w:id="1859008331">
      <w:bodyDiv w:val="1"/>
      <w:marLeft w:val="0"/>
      <w:marRight w:val="0"/>
      <w:marTop w:val="0"/>
      <w:marBottom w:val="0"/>
      <w:divBdr>
        <w:top w:val="none" w:sz="0" w:space="0" w:color="auto"/>
        <w:left w:val="none" w:sz="0" w:space="0" w:color="auto"/>
        <w:bottom w:val="none" w:sz="0" w:space="0" w:color="auto"/>
        <w:right w:val="none" w:sz="0" w:space="0" w:color="auto"/>
      </w:divBdr>
      <w:divsChild>
        <w:div w:id="1617253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ages.oregonstate.edu/matchforage" TargetMode="External"/><Relationship Id="rId13" Type="http://schemas.openxmlformats.org/officeDocument/2006/relationships/hyperlink" Target="https://store.msuextension.org/publications/AgandNaturalResources/MT201610AG.pdf" TargetMode="External"/><Relationship Id="rId18" Type="http://schemas.openxmlformats.org/officeDocument/2006/relationships/hyperlink" Target="https://doi.org/10.1002/agj2.20561" TargetMode="External"/><Relationship Id="rId26" Type="http://schemas.openxmlformats.org/officeDocument/2006/relationships/hyperlink" Target="https://extension.usu.edu/crops/biochar-factsheet" TargetMode="External"/><Relationship Id="rId3" Type="http://schemas.openxmlformats.org/officeDocument/2006/relationships/styles" Target="styles.xml"/><Relationship Id="rId21" Type="http://schemas.openxmlformats.org/officeDocument/2006/relationships/hyperlink" Target="https://doi.org/10.1002/saj2.20269" TargetMode="External"/><Relationship Id="rId7" Type="http://schemas.openxmlformats.org/officeDocument/2006/relationships/endnotes" Target="endnotes.xml"/><Relationship Id="rId12" Type="http://schemas.openxmlformats.org/officeDocument/2006/relationships/hyperlink" Target="https://store.msuextension.org/publications/AgandNaturalResources/MT200205AG.pdf" TargetMode="External"/><Relationship Id="rId17" Type="http://schemas.openxmlformats.org/officeDocument/2006/relationships/hyperlink" Target="https://uknowledge.uky.edu/igc/24/3/19" TargetMode="External"/><Relationship Id="rId25" Type="http://schemas.openxmlformats.org/officeDocument/2006/relationships/hyperlink" Target="https://catalog.extension.oregonstate.edu/sites/catalog/files/project/pdf/em9302.pdf" TargetMode="External"/><Relationship Id="rId2" Type="http://schemas.openxmlformats.org/officeDocument/2006/relationships/numbering" Target="numbering.xml"/><Relationship Id="rId16" Type="http://schemas.openxmlformats.org/officeDocument/2006/relationships/hyperlink" Target="https://link.springer.com/article/10.1007%2Fs11270-021-05396-6" TargetMode="External"/><Relationship Id="rId20" Type="http://schemas.openxmlformats.org/officeDocument/2006/relationships/hyperlink" Target="http://www.ijscience.org/download/IJS-8-2-23-31.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ecolind.2021.108432" TargetMode="External"/><Relationship Id="rId24" Type="http://schemas.openxmlformats.org/officeDocument/2006/relationships/hyperlink" Target="https://catalog.extension.oregonstate.edu/sites/catalog/files/project/pdf/pnw750.pdf" TargetMode="External"/><Relationship Id="rId5" Type="http://schemas.openxmlformats.org/officeDocument/2006/relationships/webSettings" Target="webSettings.xml"/><Relationship Id="rId15" Type="http://schemas.openxmlformats.org/officeDocument/2006/relationships/hyperlink" Target="https://www.nacaa.com/file.ashx?id=8b9e96af-4a3d-4cf7-ac5c-4d569e00dad6" TargetMode="External"/><Relationship Id="rId23" Type="http://schemas.openxmlformats.org/officeDocument/2006/relationships/hyperlink" Target="https://catalog.extension.oregonstate.edu/em9319" TargetMode="External"/><Relationship Id="rId28" Type="http://schemas.openxmlformats.org/officeDocument/2006/relationships/hyperlink" Target="https://extension.usu.edu/crops/research/strategies-for-deficit-irrigation-of-forage-crops" TargetMode="External"/><Relationship Id="rId10" Type="http://schemas.openxmlformats.org/officeDocument/2006/relationships/hyperlink" Target="https://doi.org/10.1002/agj2.20478" TargetMode="External"/><Relationship Id="rId19" Type="http://schemas.openxmlformats.org/officeDocument/2006/relationships/hyperlink" Target="https://doi.org/10.3390/agriculture1102017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02/agj2.20583" TargetMode="External"/><Relationship Id="rId14" Type="http://schemas.openxmlformats.org/officeDocument/2006/relationships/hyperlink" Target="https://doi.org/10.1111/gfs.12497" TargetMode="External"/><Relationship Id="rId22" Type="http://schemas.openxmlformats.org/officeDocument/2006/relationships/hyperlink" Target="https://doi.org/10.21203/rs.3.rs-1515778/v1" TargetMode="External"/><Relationship Id="rId27" Type="http://schemas.openxmlformats.org/officeDocument/2006/relationships/hyperlink" Target="https://extension.usu.edu/crops/research/manure-application-through-pressurized-irrigation-syste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B53D8-6EF7-49EA-8D8C-DECC76CB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Linda J</dc:creator>
  <cp:keywords/>
  <dc:description/>
  <cp:lastModifiedBy>Donkin, Shawn</cp:lastModifiedBy>
  <cp:revision>2</cp:revision>
  <dcterms:created xsi:type="dcterms:W3CDTF">2022-11-01T02:18:00Z</dcterms:created>
  <dcterms:modified xsi:type="dcterms:W3CDTF">2022-11-01T02:18:00Z</dcterms:modified>
</cp:coreProperties>
</file>