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33" w:rsidRPr="00341A33" w:rsidRDefault="00341A33" w:rsidP="00341A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1A33">
        <w:rPr>
          <w:rFonts w:eastAsia="Times New Roman"/>
          <w:b/>
          <w:bCs/>
          <w:color w:val="000000"/>
          <w:lang w:val="en-US"/>
        </w:rPr>
        <w:t xml:space="preserve">Project/Activity Number: </w:t>
      </w:r>
      <w:r w:rsidRPr="00341A33">
        <w:rPr>
          <w:rFonts w:eastAsia="Times New Roman"/>
          <w:color w:val="000000"/>
          <w:lang w:val="en-US"/>
        </w:rPr>
        <w:t>NC3169</w:t>
      </w:r>
    </w:p>
    <w:p w:rsidR="00341A33" w:rsidRPr="00341A33" w:rsidRDefault="00341A33" w:rsidP="00341A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1A33">
        <w:rPr>
          <w:rFonts w:eastAsia="Times New Roman"/>
          <w:b/>
          <w:bCs/>
          <w:color w:val="000000"/>
          <w:lang w:val="en-US"/>
        </w:rPr>
        <w:t xml:space="preserve">Project/Activity Title: </w:t>
      </w:r>
      <w:r w:rsidRPr="00341A33">
        <w:rPr>
          <w:rFonts w:eastAsia="Times New Roman"/>
          <w:color w:val="000000"/>
          <w:lang w:val="en-US"/>
        </w:rPr>
        <w:t>EFNEP Related Research, Program Evaluation, and Outreach</w:t>
      </w:r>
    </w:p>
    <w:p w:rsidR="00341A33" w:rsidRPr="00341A33" w:rsidRDefault="00341A33" w:rsidP="00341A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1A33">
        <w:rPr>
          <w:rFonts w:eastAsia="Times New Roman"/>
          <w:b/>
          <w:bCs/>
          <w:color w:val="000000"/>
          <w:lang w:val="en-US"/>
        </w:rPr>
        <w:t>Period Covered:</w:t>
      </w:r>
      <w:r w:rsidRPr="00341A33">
        <w:rPr>
          <w:rFonts w:eastAsia="Times New Roman"/>
          <w:color w:val="000000"/>
          <w:lang w:val="en-US"/>
        </w:rPr>
        <w:t xml:space="preserve"> 10/1/2020 - 9/30/2021</w:t>
      </w:r>
    </w:p>
    <w:p w:rsidR="00341A33" w:rsidRPr="00341A33" w:rsidRDefault="00341A33" w:rsidP="00341A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1A33">
        <w:rPr>
          <w:rFonts w:eastAsia="Times New Roman"/>
          <w:b/>
          <w:bCs/>
          <w:color w:val="000000"/>
          <w:lang w:val="en-US"/>
        </w:rPr>
        <w:t xml:space="preserve">Date of This Report: </w:t>
      </w:r>
      <w:r w:rsidRPr="00341A33">
        <w:rPr>
          <w:rFonts w:eastAsia="Times New Roman"/>
          <w:color w:val="000000"/>
          <w:lang w:val="en-US"/>
        </w:rPr>
        <w:t>12/15/2021</w:t>
      </w:r>
    </w:p>
    <w:p w:rsidR="00341A33" w:rsidRPr="00341A33" w:rsidRDefault="00341A33" w:rsidP="00341A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1A33">
        <w:rPr>
          <w:rFonts w:eastAsia="Times New Roman"/>
          <w:b/>
          <w:bCs/>
          <w:color w:val="000000"/>
          <w:lang w:val="en-US"/>
        </w:rPr>
        <w:t>Annual Meeting Date(s):</w:t>
      </w:r>
      <w:r w:rsidRPr="00341A33">
        <w:rPr>
          <w:rFonts w:eastAsia="Times New Roman"/>
          <w:color w:val="000000"/>
          <w:lang w:val="en-US"/>
        </w:rPr>
        <w:t xml:space="preserve"> 10/27/2021 - 10/29/2021</w:t>
      </w:r>
    </w:p>
    <w:p w:rsidR="00341A33" w:rsidRPr="00341A33" w:rsidRDefault="00341A33" w:rsidP="00341A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1A33" w:rsidRPr="00341A33" w:rsidRDefault="00341A33" w:rsidP="00341A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1A33">
        <w:rPr>
          <w:rFonts w:eastAsia="Times New Roman"/>
          <w:b/>
          <w:bCs/>
          <w:color w:val="000000"/>
          <w:lang w:val="en-US"/>
        </w:rPr>
        <w:t>Participants:</w:t>
      </w:r>
    </w:p>
    <w:p w:rsidR="00341A33" w:rsidRPr="00341A33" w:rsidRDefault="00341A33" w:rsidP="00341A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1A33">
        <w:rPr>
          <w:rFonts w:eastAsia="Times New Roman"/>
          <w:color w:val="000000"/>
          <w:lang w:val="en-US"/>
        </w:rPr>
        <w:t xml:space="preserve">NC3169 Roster: </w:t>
      </w:r>
      <w:hyperlink r:id="rId4" w:history="1">
        <w:r w:rsidRPr="00341A33">
          <w:rPr>
            <w:rFonts w:eastAsia="Times New Roman"/>
            <w:color w:val="1155CC"/>
            <w:u w:val="single"/>
            <w:lang w:val="en-US"/>
          </w:rPr>
          <w:t>https://docs.google.com/spreadsheets/d/13tlNXvKJoaTW956ZYhKIFoPwEDr81z2p/edit?usp=sharing&amp;ouid=106265849535030364055&amp;rtpof=true&amp;sd=true</w:t>
        </w:r>
      </w:hyperlink>
      <w:r w:rsidRPr="00341A33">
        <w:rPr>
          <w:rFonts w:eastAsia="Times New Roman"/>
          <w:color w:val="000000"/>
          <w:lang w:val="en-US"/>
        </w:rPr>
        <w:t> </w:t>
      </w:r>
    </w:p>
    <w:p w:rsidR="00341A33" w:rsidRPr="00341A33" w:rsidRDefault="00341A33" w:rsidP="00341A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1A33">
        <w:rPr>
          <w:rFonts w:eastAsia="Times New Roman"/>
          <w:color w:val="000000"/>
          <w:lang w:val="en-US"/>
        </w:rPr>
        <w:t xml:space="preserve">Annual Meeting Agenda: </w:t>
      </w:r>
      <w:hyperlink r:id="rId5" w:history="1">
        <w:r w:rsidRPr="00341A33">
          <w:rPr>
            <w:rFonts w:eastAsia="Times New Roman"/>
            <w:color w:val="1155CC"/>
            <w:u w:val="single"/>
            <w:lang w:val="en-US"/>
          </w:rPr>
          <w:t>https://drive.google.com/file/d/1fuc26POBahIscrl90m_xoabbKg8ZfAWf/view?usp=sharing</w:t>
        </w:r>
      </w:hyperlink>
      <w:r w:rsidRPr="00341A33">
        <w:rPr>
          <w:rFonts w:eastAsia="Times New Roman"/>
          <w:color w:val="000000"/>
          <w:lang w:val="en-US"/>
        </w:rPr>
        <w:t> </w:t>
      </w:r>
    </w:p>
    <w:p w:rsidR="00341A33" w:rsidRPr="00341A33" w:rsidRDefault="00341A33" w:rsidP="00341A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1A33" w:rsidRPr="00341A33" w:rsidRDefault="00341A33" w:rsidP="00341A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1A33">
        <w:rPr>
          <w:rFonts w:eastAsia="Times New Roman"/>
          <w:b/>
          <w:bCs/>
          <w:color w:val="000000"/>
          <w:lang w:val="en-US"/>
        </w:rPr>
        <w:t>Brief summary of minutes of annual meeting:</w:t>
      </w:r>
      <w:r w:rsidRPr="00341A33">
        <w:rPr>
          <w:rFonts w:eastAsia="Times New Roman"/>
          <w:color w:val="000000"/>
          <w:lang w:val="en-US"/>
        </w:rPr>
        <w:t> </w:t>
      </w:r>
    </w:p>
    <w:p w:rsidR="00341A33" w:rsidRDefault="00341A33" w:rsidP="00341A33">
      <w:pPr>
        <w:rPr>
          <w:b/>
          <w:color w:val="38761D"/>
        </w:rPr>
      </w:pPr>
      <w:r w:rsidRPr="00341A33">
        <w:rPr>
          <w:rFonts w:eastAsia="Times New Roman"/>
          <w:color w:val="000000"/>
          <w:lang w:val="en-US"/>
        </w:rPr>
        <w:t xml:space="preserve">Annual Meeting Breakout Minutes: </w:t>
      </w:r>
      <w:hyperlink r:id="rId6" w:history="1">
        <w:r w:rsidRPr="00341A33">
          <w:rPr>
            <w:rFonts w:eastAsia="Times New Roman"/>
            <w:color w:val="1155CC"/>
            <w:u w:val="single"/>
            <w:lang w:val="en-US"/>
          </w:rPr>
          <w:t>https://docs.google.com/document/d/1jNDSX4T6VX8C5v803aH-9lI1WXw7kLj86doMXC-aDfg/edit?usp=sharing</w:t>
        </w:r>
      </w:hyperlink>
    </w:p>
    <w:p w:rsidR="00341A33" w:rsidRDefault="00341A33">
      <w:pPr>
        <w:rPr>
          <w:b/>
          <w:color w:val="38761D"/>
        </w:rPr>
      </w:pPr>
    </w:p>
    <w:p w:rsidR="00341A33" w:rsidRDefault="00341A33">
      <w:pPr>
        <w:rPr>
          <w:b/>
          <w:color w:val="38761D"/>
        </w:rPr>
      </w:pPr>
    </w:p>
    <w:p w:rsidR="00341A33" w:rsidRDefault="00341A33">
      <w:pPr>
        <w:rPr>
          <w:b/>
          <w:color w:val="38761D"/>
        </w:rPr>
      </w:pPr>
      <w:r>
        <w:rPr>
          <w:b/>
          <w:color w:val="38761D"/>
        </w:rPr>
        <w:t>Minutes</w:t>
      </w:r>
    </w:p>
    <w:p w:rsidR="00341A33" w:rsidRDefault="00341A33">
      <w:pPr>
        <w:rPr>
          <w:b/>
          <w:color w:val="38761D"/>
        </w:rPr>
      </w:pPr>
      <w:r>
        <w:rPr>
          <w:b/>
          <w:color w:val="38761D"/>
        </w:rPr>
        <w:t xml:space="preserve"> </w:t>
      </w:r>
    </w:p>
    <w:p w:rsidR="00A734EF" w:rsidRDefault="00341A33">
      <w:pPr>
        <w:rPr>
          <w:color w:val="38761D"/>
        </w:rPr>
      </w:pPr>
      <w:r>
        <w:rPr>
          <w:b/>
          <w:color w:val="38761D"/>
        </w:rPr>
        <w:t>Dietary Assessment and Behavior (DAB)</w:t>
      </w:r>
    </w:p>
    <w:p w:rsidR="00A734EF" w:rsidRDefault="00A734EF"/>
    <w:p w:rsidR="00A734EF" w:rsidRDefault="00341A33">
      <w:pPr>
        <w:spacing w:before="240" w:after="240"/>
      </w:pPr>
      <w:r>
        <w:t>DAB Breakout Notes</w:t>
      </w:r>
    </w:p>
    <w:p w:rsidR="00A734EF" w:rsidRDefault="00341A33">
      <w:pPr>
        <w:spacing w:before="240" w:after="240"/>
      </w:pPr>
      <w:r>
        <w:t>NC 3169 Conference</w:t>
      </w:r>
    </w:p>
    <w:p w:rsidR="00A734EF" w:rsidRDefault="00341A33">
      <w:pPr>
        <w:spacing w:before="240" w:after="24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Reporting for the year</w:t>
      </w:r>
    </w:p>
    <w:p w:rsidR="00A734EF" w:rsidRDefault="00341A33">
      <w:pPr>
        <w:spacing w:before="240" w:after="240"/>
        <w:ind w:left="1440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24 Hour Recall</w:t>
      </w:r>
    </w:p>
    <w:p w:rsidR="00A734EF" w:rsidRDefault="00341A33">
      <w:pPr>
        <w:spacing w:before="240" w:after="240"/>
        <w:ind w:left="2160"/>
      </w:pPr>
      <w:proofErr w:type="gramStart"/>
      <w: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Completed</w:t>
      </w:r>
      <w:proofErr w:type="gramEnd"/>
      <w:r>
        <w:t xml:space="preserve"> Coordinator Survey</w:t>
      </w:r>
    </w:p>
    <w:p w:rsidR="00A734EF" w:rsidRDefault="00341A33">
      <w:pPr>
        <w:spacing w:before="240" w:after="240"/>
        <w:ind w:left="2160"/>
      </w:pPr>
      <w:proofErr w:type="gramStart"/>
      <w: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In</w:t>
      </w:r>
      <w:proofErr w:type="gramEnd"/>
      <w:r>
        <w:t>-depth interviews planned with paraprofessionals</w:t>
      </w:r>
    </w:p>
    <w:p w:rsidR="00A734EF" w:rsidRDefault="00341A33">
      <w:pPr>
        <w:spacing w:before="240" w:after="240"/>
        <w:ind w:left="1440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ASA 24: follow up with Dawn on progress</w:t>
      </w:r>
    </w:p>
    <w:p w:rsidR="00A734EF" w:rsidRDefault="00341A33">
      <w:pPr>
        <w:spacing w:before="240" w:after="24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Impact Statements</w:t>
      </w:r>
    </w:p>
    <w:p w:rsidR="00A734EF" w:rsidRDefault="00341A33">
      <w:pPr>
        <w:spacing w:before="240" w:after="240"/>
        <w:ind w:left="1440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Crafted statements and conducted 4 focus groups with Extension professionals</w:t>
      </w:r>
    </w:p>
    <w:p w:rsidR="00A734EF" w:rsidRDefault="00341A33">
      <w:pPr>
        <w:spacing w:before="240" w:after="240"/>
        <w:ind w:left="1440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 xml:space="preserve">Will reach out in survey format to legislative staff, university staff that communicate health messages, </w:t>
      </w:r>
      <w:r>
        <w:t>county leaders, etc.</w:t>
      </w:r>
    </w:p>
    <w:p w:rsidR="00A734EF" w:rsidRDefault="00341A33">
      <w:pPr>
        <w:spacing w:before="240" w:after="24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Reliability testing FPAC</w:t>
      </w:r>
    </w:p>
    <w:p w:rsidR="00A734EF" w:rsidRDefault="00341A33">
      <w:pPr>
        <w:spacing w:before="240" w:after="240"/>
        <w:ind w:left="1440"/>
      </w:pPr>
      <w:proofErr w:type="gramStart"/>
      <w:r>
        <w:rPr>
          <w:rFonts w:ascii="Courier New" w:eastAsia="Courier New" w:hAnsi="Courier New" w:cs="Courier New"/>
        </w:rPr>
        <w:lastRenderedPageBreak/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Will need to do internal consistency with whole data set</w:t>
      </w:r>
    </w:p>
    <w:p w:rsidR="00A734EF" w:rsidRDefault="00341A33">
      <w:pPr>
        <w:spacing w:before="240" w:after="24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Spanish FPAQ</w:t>
      </w:r>
    </w:p>
    <w:p w:rsidR="00A734EF" w:rsidRDefault="00341A33">
      <w:pPr>
        <w:spacing w:before="240" w:after="240"/>
        <w:ind w:left="1440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Conducted first round of survey with 11 experts from diverse group</w:t>
      </w:r>
    </w:p>
    <w:p w:rsidR="00A734EF" w:rsidRDefault="00341A33">
      <w:pPr>
        <w:spacing w:before="240" w:after="240"/>
        <w:ind w:left="1440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Will now modify the survey accordingly and te</w:t>
      </w:r>
      <w:r>
        <w:t>st this modified version with a new set of experts</w:t>
      </w:r>
    </w:p>
    <w:p w:rsidR="00A734EF" w:rsidRDefault="00341A33">
      <w:pPr>
        <w:spacing w:before="240" w:after="240"/>
        <w:ind w:left="1440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Have identified a new set of participants, IRB is approved</w:t>
      </w:r>
    </w:p>
    <w:p w:rsidR="00A734EF" w:rsidRDefault="00341A33">
      <w:pPr>
        <w:spacing w:before="240" w:after="240"/>
        <w:ind w:left="1440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Nicole obtained additional funds for the project</w:t>
      </w:r>
    </w:p>
    <w:p w:rsidR="00A734EF" w:rsidRDefault="00341A33">
      <w:pPr>
        <w:spacing w:before="240" w:after="24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Infant Feeding</w:t>
      </w:r>
    </w:p>
    <w:p w:rsidR="00A734EF" w:rsidRDefault="00341A33">
      <w:pPr>
        <w:spacing w:before="240" w:after="240"/>
        <w:ind w:left="1440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 xml:space="preserve">Infant feeding questions are in </w:t>
      </w:r>
      <w:proofErr w:type="spellStart"/>
      <w:r>
        <w:t>WebNEERS</w:t>
      </w:r>
      <w:proofErr w:type="spellEnd"/>
      <w:r>
        <w:t xml:space="preserve"> and on EFNEP Digital </w:t>
      </w:r>
      <w:r>
        <w:t>Resources</w:t>
      </w:r>
    </w:p>
    <w:p w:rsidR="00A734EF" w:rsidRDefault="00341A33">
      <w:pPr>
        <w:spacing w:before="240" w:after="240"/>
        <w:ind w:left="1440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Updated questions to assess maternal nutrition</w:t>
      </w:r>
    </w:p>
    <w:p w:rsidR="00A734EF" w:rsidRDefault="00341A33">
      <w:pPr>
        <w:spacing w:before="240" w:after="240"/>
        <w:ind w:left="1440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EFNEP listserv: could reach out to bring in colleagues working in infant and toddler nutrition</w:t>
      </w:r>
    </w:p>
    <w:p w:rsidR="00A734EF" w:rsidRDefault="00341A33">
      <w:pPr>
        <w:spacing w:before="240" w:after="240"/>
        <w:ind w:left="1440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Utilized Hatch funds to create infant feeding videos</w:t>
      </w:r>
    </w:p>
    <w:p w:rsidR="00A734EF" w:rsidRDefault="00341A33">
      <w:pPr>
        <w:spacing w:before="240" w:after="240"/>
        <w:ind w:left="1440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May reach out to WIC to present at national conference</w:t>
      </w:r>
    </w:p>
    <w:p w:rsidR="00A734EF" w:rsidRDefault="00341A33">
      <w:pPr>
        <w:spacing w:before="240" w:after="24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Retrospective Pre</w:t>
      </w:r>
    </w:p>
    <w:p w:rsidR="00A734EF" w:rsidRDefault="00341A33">
      <w:pPr>
        <w:spacing w:before="240" w:after="240"/>
        <w:ind w:left="1440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Cognitive interviews are occurring in 5 states, will have a national survey once they are completed</w:t>
      </w:r>
    </w:p>
    <w:p w:rsidR="00A734EF" w:rsidRDefault="00341A33">
      <w:pPr>
        <w:spacing w:before="240" w:after="24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Plans for moving forward</w:t>
      </w:r>
    </w:p>
    <w:p w:rsidR="00A734EF" w:rsidRDefault="00341A33">
      <w:pPr>
        <w:spacing w:before="240" w:after="240"/>
        <w:ind w:left="1440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Testing youth evaluation tools</w:t>
      </w:r>
    </w:p>
    <w:p w:rsidR="00A734EF" w:rsidRDefault="00341A33">
      <w:pPr>
        <w:spacing w:before="240" w:after="240"/>
        <w:ind w:left="1440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Assessing different methods of technology or online lessons</w:t>
      </w:r>
    </w:p>
    <w:p w:rsidR="00A734EF" w:rsidRDefault="00341A33">
      <w:pPr>
        <w:spacing w:before="240" w:after="240"/>
        <w:ind w:left="2160"/>
      </w:pPr>
      <w:proofErr w:type="gramStart"/>
      <w: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How</w:t>
      </w:r>
      <w:proofErr w:type="gramEnd"/>
      <w:r>
        <w:t xml:space="preserve"> we deliver lessons</w:t>
      </w:r>
    </w:p>
    <w:p w:rsidR="00A734EF" w:rsidRDefault="00341A33">
      <w:pPr>
        <w:spacing w:before="240" w:after="240"/>
        <w:ind w:left="2160"/>
      </w:pPr>
      <w:proofErr w:type="gramStart"/>
      <w: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Assessment</w:t>
      </w:r>
      <w:proofErr w:type="gramEnd"/>
      <w:r>
        <w:t xml:space="preserve"> of engagement</w:t>
      </w:r>
    </w:p>
    <w:p w:rsidR="00A734EF" w:rsidRDefault="00341A33">
      <w:pPr>
        <w:spacing w:before="240" w:after="240"/>
      </w:pPr>
      <w:proofErr w:type="gramStart"/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Please</w:t>
      </w:r>
      <w:proofErr w:type="gramEnd"/>
      <w:r>
        <w:t xml:space="preserve"> send updated reports to Deb 2 weeks from Friday for each section </w:t>
      </w:r>
    </w:p>
    <w:p w:rsidR="00A734EF" w:rsidRDefault="00A734EF">
      <w:pPr>
        <w:spacing w:before="240" w:after="240"/>
      </w:pPr>
    </w:p>
    <w:p w:rsidR="00A734EF" w:rsidRDefault="00341A33">
      <w:pPr>
        <w:spacing w:before="240" w:after="240"/>
        <w:rPr>
          <w:b/>
          <w:color w:val="9900FF"/>
        </w:rPr>
      </w:pPr>
      <w:r>
        <w:br w:type="page"/>
      </w:r>
    </w:p>
    <w:p w:rsidR="00A734EF" w:rsidRDefault="00341A33">
      <w:pPr>
        <w:spacing w:before="240" w:after="240"/>
        <w:rPr>
          <w:color w:val="9900FF"/>
        </w:rPr>
      </w:pPr>
      <w:r>
        <w:rPr>
          <w:b/>
          <w:color w:val="9900FF"/>
        </w:rPr>
        <w:lastRenderedPageBreak/>
        <w:t>Cost-Benefit Analysis (CBA)</w:t>
      </w:r>
    </w:p>
    <w:p w:rsidR="00A734EF" w:rsidRDefault="00341A33">
      <w:pPr>
        <w:spacing w:before="240" w:after="240"/>
      </w:pPr>
      <w:r>
        <w:rPr>
          <w:b/>
        </w:rPr>
        <w:t>In attendance:</w:t>
      </w:r>
      <w:r>
        <w:t xml:space="preserve"> Geb Bastian,</w:t>
      </w:r>
      <w:r>
        <w:t xml:space="preserve"> Andrea </w:t>
      </w:r>
      <w:proofErr w:type="spellStart"/>
      <w:r>
        <w:t>Leschewski</w:t>
      </w:r>
      <w:proofErr w:type="spellEnd"/>
      <w:r>
        <w:t xml:space="preserve">, Josh Phelps, </w:t>
      </w:r>
      <w:proofErr w:type="spellStart"/>
      <w:r>
        <w:t>Nurgul</w:t>
      </w:r>
      <w:proofErr w:type="spellEnd"/>
      <w:r>
        <w:t xml:space="preserve"> Fitzgerald, Susan Baker, Catalina Aragon, Nicole Owens Duffy, Lola </w:t>
      </w:r>
      <w:proofErr w:type="spellStart"/>
      <w:r>
        <w:t>Adedokun</w:t>
      </w:r>
      <w:proofErr w:type="spellEnd"/>
      <w:r>
        <w:t>, RJ Gibbs, Annie Roe</w:t>
      </w:r>
    </w:p>
    <w:tbl>
      <w:tblPr>
        <w:tblStyle w:val="a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3855"/>
        <w:gridCol w:w="2940"/>
      </w:tblGrid>
      <w:tr w:rsidR="00A734EF">
        <w:trPr>
          <w:trHeight w:val="605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4EF" w:rsidRDefault="00341A33">
            <w:pPr>
              <w:spacing w:before="240" w:after="120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4EF" w:rsidRDefault="00341A33">
            <w:pPr>
              <w:spacing w:before="240" w:after="120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4EF" w:rsidRDefault="00341A33">
            <w:pPr>
              <w:spacing w:before="240" w:after="120"/>
              <w:rPr>
                <w:b/>
              </w:rPr>
            </w:pPr>
            <w:r>
              <w:rPr>
                <w:b/>
              </w:rPr>
              <w:t>Action Item</w:t>
            </w:r>
          </w:p>
        </w:tc>
      </w:tr>
      <w:tr w:rsidR="00A734EF">
        <w:trPr>
          <w:trHeight w:val="165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4EF" w:rsidRDefault="00341A33">
            <w:pPr>
              <w:spacing w:before="240" w:after="120"/>
            </w:pPr>
            <w:r>
              <w:t>Call Schedule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4EF" w:rsidRDefault="00341A33">
            <w:pPr>
              <w:spacing w:before="240" w:after="120"/>
            </w:pPr>
            <w:r>
              <w:t>Andrea will send a poll for scheduling next meeting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4EF" w:rsidRDefault="00341A33">
            <w:pPr>
              <w:spacing w:before="240" w:after="120"/>
            </w:pPr>
            <w:r>
              <w:rPr>
                <w:color w:val="FF0000"/>
              </w:rPr>
              <w:t>Andrea</w:t>
            </w:r>
            <w:r>
              <w:t xml:space="preserve"> – send poll for next call</w:t>
            </w:r>
          </w:p>
          <w:p w:rsidR="00A734EF" w:rsidRDefault="00341A33">
            <w:pPr>
              <w:spacing w:before="240" w:after="120"/>
            </w:pPr>
            <w:r>
              <w:rPr>
                <w:color w:val="FF0000"/>
              </w:rPr>
              <w:t>All</w:t>
            </w:r>
            <w:r>
              <w:t xml:space="preserve"> - Complete the poll Andrea sends</w:t>
            </w:r>
          </w:p>
        </w:tc>
      </w:tr>
      <w:tr w:rsidR="00A734EF">
        <w:trPr>
          <w:trHeight w:val="111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4EF" w:rsidRDefault="00341A33">
            <w:pPr>
              <w:spacing w:before="240" w:after="120"/>
            </w:pPr>
            <w:r>
              <w:t>Accomplishments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4EF" w:rsidRDefault="00341A33">
            <w:pPr>
              <w:spacing w:before="240" w:after="120"/>
            </w:pPr>
            <w:r>
              <w:t>Manuscript under review</w:t>
            </w:r>
          </w:p>
          <w:p w:rsidR="00A734EF" w:rsidRDefault="00341A33">
            <w:pPr>
              <w:spacing w:before="240" w:after="120"/>
            </w:pPr>
            <w:r>
              <w:t>AFRI grant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4EF" w:rsidRDefault="00341A33">
            <w:pPr>
              <w:spacing w:before="240" w:after="120"/>
            </w:pPr>
            <w:r>
              <w:t xml:space="preserve"> </w:t>
            </w:r>
          </w:p>
        </w:tc>
      </w:tr>
      <w:tr w:rsidR="00A734EF">
        <w:trPr>
          <w:trHeight w:val="933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4EF" w:rsidRDefault="00341A33">
            <w:pPr>
              <w:spacing w:before="240" w:after="120"/>
            </w:pPr>
            <w:bookmarkStart w:id="0" w:name="_GoBack"/>
            <w:bookmarkEnd w:id="0"/>
            <w:r>
              <w:lastRenderedPageBreak/>
              <w:t>N</w:t>
            </w:r>
            <w:r>
              <w:t>a</w:t>
            </w:r>
            <w:r>
              <w:t>tional EFNEP Cost Benefit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4EF" w:rsidRDefault="00341A33">
            <w:pPr>
              <w:spacing w:before="240" w:after="120"/>
            </w:pPr>
            <w:r>
              <w:t>Andrea provided an overview of this project – cost benefit for every state and overall, at the national level</w:t>
            </w:r>
          </w:p>
          <w:p w:rsidR="00A734EF" w:rsidRDefault="00341A33">
            <w:pPr>
              <w:spacing w:before="240" w:after="120"/>
            </w:pPr>
            <w:r>
              <w:t>Similar studies have been done statewide but used the food behavior checklist rather than the new adult questionnaire</w:t>
            </w:r>
          </w:p>
          <w:p w:rsidR="00A734EF" w:rsidRDefault="00341A33">
            <w:pPr>
              <w:spacing w:before="240" w:after="120"/>
            </w:pPr>
            <w:r>
              <w:t>Received data from FOIA request</w:t>
            </w:r>
          </w:p>
          <w:p w:rsidR="00A734EF" w:rsidRDefault="00341A33">
            <w:pPr>
              <w:spacing w:before="240" w:after="120"/>
            </w:pPr>
            <w:r>
              <w:t>Next step – how will we quantify benefits – measure the dollar value – link the adult questionnaire respo</w:t>
            </w:r>
            <w:r>
              <w:t>nses and the 24-hour recall to chronic disease risk; How do we develop criteria and do that analysis at the national level</w:t>
            </w:r>
          </w:p>
          <w:p w:rsidR="00A734EF" w:rsidRDefault="00341A33">
            <w:pPr>
              <w:spacing w:before="240" w:after="120"/>
            </w:pPr>
            <w:r>
              <w:t>Annie described Idaho’s process for determining the optimal nutritional behavior criteria</w:t>
            </w:r>
          </w:p>
          <w:p w:rsidR="00A734EF" w:rsidRDefault="00341A33">
            <w:pPr>
              <w:spacing w:before="240" w:after="120"/>
            </w:pPr>
            <w:r>
              <w:t>Discussion on creating a composite score or</w:t>
            </w:r>
            <w:r>
              <w:t xml:space="preserve"> look at components first; HEI is kind of the composite score; or look at factor analysis kinds of approaches</w:t>
            </w:r>
          </w:p>
          <w:p w:rsidR="00A734EF" w:rsidRDefault="00341A33">
            <w:pPr>
              <w:spacing w:before="240" w:after="120"/>
            </w:pPr>
            <w:r>
              <w:t>Group is in favor of building upon Idaho’s work; would like to walk through Idaho’s process in more detail and perhaps borrow some and build upon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4EF" w:rsidRDefault="00341A33">
            <w:pPr>
              <w:spacing w:before="240" w:after="120"/>
            </w:pPr>
            <w:r>
              <w:rPr>
                <w:color w:val="FF0000"/>
              </w:rPr>
              <w:t>Annie</w:t>
            </w:r>
            <w:r>
              <w:t xml:space="preserve"> - talk to Idaho team about sharing criteria since it is not published yet; if they are open, we can discuss on our December meeting</w:t>
            </w:r>
          </w:p>
          <w:p w:rsidR="00A734EF" w:rsidRDefault="00341A33">
            <w:pPr>
              <w:spacing w:before="240" w:after="120"/>
            </w:pPr>
            <w:r>
              <w:t xml:space="preserve"> </w:t>
            </w:r>
          </w:p>
        </w:tc>
      </w:tr>
      <w:tr w:rsidR="00A734EF">
        <w:trPr>
          <w:trHeight w:val="351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4EF" w:rsidRDefault="00341A33">
            <w:pPr>
              <w:spacing w:before="240" w:after="120"/>
            </w:pPr>
            <w:r>
              <w:lastRenderedPageBreak/>
              <w:t>Timeline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4EF" w:rsidRDefault="00341A33">
            <w:pPr>
              <w:spacing w:before="240" w:after="120"/>
            </w:pPr>
            <w:r>
              <w:t>Results of National Cost Benefit by summer 2022 and writing up a manuscript</w:t>
            </w:r>
          </w:p>
          <w:p w:rsidR="00A734EF" w:rsidRDefault="00341A33">
            <w:pPr>
              <w:spacing w:before="240" w:after="120"/>
            </w:pPr>
            <w:r>
              <w:t>Discussion on various conferences for abstract presentation – depends on timeline</w:t>
            </w:r>
          </w:p>
          <w:p w:rsidR="00A734EF" w:rsidRDefault="00341A33">
            <w:pPr>
              <w:spacing w:before="240" w:after="120"/>
            </w:pPr>
            <w:r>
              <w:t>SNEB, ASN, FNCE, AEA, ISBENPA were all discussed, AEA appears to be the front runner at the moment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4EF" w:rsidRDefault="00341A33">
            <w:pPr>
              <w:spacing w:before="240" w:after="120"/>
            </w:pPr>
            <w:r>
              <w:t xml:space="preserve"> </w:t>
            </w:r>
          </w:p>
        </w:tc>
      </w:tr>
      <w:tr w:rsidR="00A734EF">
        <w:trPr>
          <w:trHeight w:val="87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4EF" w:rsidRDefault="00341A33">
            <w:pPr>
              <w:spacing w:before="240" w:after="120"/>
            </w:pPr>
            <w:r>
              <w:t>Submissions to 2022 meetings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4EF" w:rsidRDefault="00341A33">
            <w:pPr>
              <w:spacing w:before="240" w:after="120"/>
            </w:pPr>
            <w:r>
              <w:t>Goal is March abstract for National Cost Benefit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4EF" w:rsidRDefault="00341A33">
            <w:pPr>
              <w:spacing w:before="240" w:after="120"/>
            </w:pPr>
            <w:r>
              <w:t xml:space="preserve"> </w:t>
            </w:r>
          </w:p>
        </w:tc>
      </w:tr>
      <w:tr w:rsidR="00A734EF">
        <w:trPr>
          <w:trHeight w:val="456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4EF" w:rsidRDefault="00341A33">
            <w:pPr>
              <w:spacing w:before="240" w:after="120"/>
            </w:pPr>
            <w:r>
              <w:t>AFRI Biomarker Cost Benefit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4EF" w:rsidRDefault="00341A33">
            <w:pPr>
              <w:spacing w:before="240" w:after="120"/>
            </w:pPr>
            <w:r>
              <w:t xml:space="preserve">Ask AES administrator about relationship between </w:t>
            </w:r>
            <w:proofErr w:type="gramStart"/>
            <w:r>
              <w:t>AFRI grant and NC3169/4169 and how we document that; how separate do they need to be</w:t>
            </w:r>
            <w:proofErr w:type="gramEnd"/>
            <w:r>
              <w:t>?</w:t>
            </w:r>
          </w:p>
          <w:p w:rsidR="00A734EF" w:rsidRDefault="00341A33">
            <w:pPr>
              <w:spacing w:before="240" w:after="120"/>
            </w:pPr>
            <w:r>
              <w:t>Potential for those not on the AFRI to participate later when the Extension tool is developed</w:t>
            </w:r>
          </w:p>
          <w:p w:rsidR="00A734EF" w:rsidRDefault="00341A33">
            <w:pPr>
              <w:spacing w:before="240" w:after="120"/>
            </w:pPr>
            <w:r>
              <w:t>Request to share an abstract of the grant with those not on the grant – will help in brainstorming for NC4169</w:t>
            </w:r>
          </w:p>
          <w:p w:rsidR="00A734EF" w:rsidRDefault="00341A33">
            <w:pPr>
              <w:spacing w:before="240" w:after="120"/>
            </w:pPr>
            <w: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4EF" w:rsidRDefault="00341A33">
            <w:pPr>
              <w:spacing w:before="240" w:after="120"/>
            </w:pPr>
            <w:r>
              <w:rPr>
                <w:color w:val="FF0000"/>
              </w:rPr>
              <w:t>Andrea</w:t>
            </w:r>
            <w:r>
              <w:t xml:space="preserve"> will share abstract of AFRI</w:t>
            </w:r>
          </w:p>
        </w:tc>
      </w:tr>
      <w:tr w:rsidR="00A734EF">
        <w:trPr>
          <w:trHeight w:val="243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4EF" w:rsidRDefault="00341A33">
            <w:pPr>
              <w:spacing w:before="240" w:after="120"/>
            </w:pPr>
            <w:r>
              <w:t>NC4169 Brainstorming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4EF" w:rsidRDefault="00341A33">
            <w:pPr>
              <w:spacing w:before="240" w:after="120"/>
            </w:pPr>
            <w:r>
              <w:t>Plan of work is due September 2022</w:t>
            </w:r>
          </w:p>
          <w:p w:rsidR="00A734EF" w:rsidRDefault="00341A33">
            <w:pPr>
              <w:spacing w:before="240" w:after="120"/>
            </w:pPr>
            <w:r>
              <w:t>National Cost Benefit will certainly be included</w:t>
            </w:r>
          </w:p>
          <w:p w:rsidR="00A734EF" w:rsidRDefault="00341A33">
            <w:pPr>
              <w:spacing w:before="240" w:after="120"/>
            </w:pPr>
            <w:r>
              <w:t>Possibly include AFRI grant work if appropriate as determined by AES administrator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4EF" w:rsidRDefault="00341A33">
            <w:pPr>
              <w:spacing w:before="240" w:after="120"/>
            </w:pPr>
            <w:r>
              <w:rPr>
                <w:color w:val="FF0000"/>
              </w:rPr>
              <w:t>All</w:t>
            </w:r>
            <w:r>
              <w:t xml:space="preserve"> – continue to brainstorm ideas/direction for NC4169</w:t>
            </w:r>
          </w:p>
        </w:tc>
      </w:tr>
    </w:tbl>
    <w:p w:rsidR="00A734EF" w:rsidRDefault="00341A33">
      <w:pPr>
        <w:spacing w:before="240" w:after="240"/>
        <w:rPr>
          <w:color w:val="0000FF"/>
        </w:rPr>
      </w:pPr>
      <w:r>
        <w:rPr>
          <w:b/>
          <w:color w:val="0000FF"/>
        </w:rPr>
        <w:t>Quality of Life (</w:t>
      </w:r>
      <w:proofErr w:type="spellStart"/>
      <w:r>
        <w:rPr>
          <w:b/>
          <w:color w:val="0000FF"/>
        </w:rPr>
        <w:t>QoL</w:t>
      </w:r>
      <w:proofErr w:type="spellEnd"/>
      <w:r>
        <w:rPr>
          <w:b/>
          <w:color w:val="0000FF"/>
        </w:rPr>
        <w:t>)</w:t>
      </w:r>
    </w:p>
    <w:p w:rsidR="00A734EF" w:rsidRDefault="00341A33">
      <w:pPr>
        <w:spacing w:before="240" w:after="240"/>
      </w:pPr>
      <w:r>
        <w:lastRenderedPageBreak/>
        <w:t>NC3169 Annual Meeting</w:t>
      </w:r>
    </w:p>
    <w:p w:rsidR="00A734EF" w:rsidRDefault="00341A33">
      <w:pPr>
        <w:spacing w:before="240" w:after="240"/>
      </w:pPr>
      <w:r>
        <w:t>October 28, 2021</w:t>
      </w:r>
    </w:p>
    <w:p w:rsidR="00A734EF" w:rsidRDefault="00341A33">
      <w:pPr>
        <w:spacing w:before="240" w:after="240"/>
      </w:pPr>
      <w:proofErr w:type="spellStart"/>
      <w:r>
        <w:t>QoL</w:t>
      </w:r>
      <w:proofErr w:type="spellEnd"/>
      <w:r>
        <w:t xml:space="preserve"> Breakout Group</w:t>
      </w:r>
    </w:p>
    <w:p w:rsidR="00A734EF" w:rsidRDefault="00341A33">
      <w:pPr>
        <w:spacing w:before="240" w:after="240"/>
      </w:pPr>
      <w:r>
        <w:t xml:space="preserve">Attending: Geb Bastian, Mike Puglisi, Sandy Procter, Annie Roe and Kate </w:t>
      </w:r>
      <w:proofErr w:type="spellStart"/>
      <w:r>
        <w:t>Yerxa</w:t>
      </w:r>
      <w:proofErr w:type="spellEnd"/>
    </w:p>
    <w:p w:rsidR="00A734EF" w:rsidRDefault="00341A33">
      <w:pPr>
        <w:spacing w:before="240" w:after="240"/>
      </w:pPr>
      <w:r>
        <w:t xml:space="preserve"> 1.</w:t>
      </w:r>
      <w:r>
        <w:rPr>
          <w:sz w:val="14"/>
          <w:szCs w:val="14"/>
        </w:rPr>
        <w:t xml:space="preserve">      </w:t>
      </w:r>
      <w:r>
        <w:t>Cognitive interview update: Annie is willing to continue with conducting the cognitive in</w:t>
      </w:r>
      <w:r>
        <w:t>terviews through Zoom. Kate will be able to continue to offer incentives.</w:t>
      </w:r>
    </w:p>
    <w:p w:rsidR="00A734EF" w:rsidRDefault="00341A33">
      <w:pPr>
        <w:spacing w:before="240" w:after="240"/>
      </w:pPr>
      <w:r>
        <w:t>a.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 xml:space="preserve">Annie will reach out to the individuals who signed up for an interview but </w:t>
      </w:r>
      <w:proofErr w:type="gramStart"/>
      <w:r>
        <w:t>were not interviewed</w:t>
      </w:r>
      <w:proofErr w:type="gramEnd"/>
      <w:r>
        <w:t xml:space="preserve"> yet. (</w:t>
      </w:r>
      <w:proofErr w:type="gramStart"/>
      <w:r>
        <w:t>4</w:t>
      </w:r>
      <w:proofErr w:type="gramEnd"/>
      <w:r>
        <w:t xml:space="preserve"> KS, 3 ME, 3 ID, 1 CA)</w:t>
      </w:r>
    </w:p>
    <w:p w:rsidR="00A734EF" w:rsidRDefault="00341A33">
      <w:pPr>
        <w:spacing w:before="240" w:after="240"/>
      </w:pPr>
      <w:r>
        <w:t>b.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>Annie will connect with Garry about analysis o</w:t>
      </w:r>
      <w:r>
        <w:t>f the data collected so far.</w:t>
      </w:r>
    </w:p>
    <w:p w:rsidR="00A734EF" w:rsidRDefault="00341A33">
      <w:pPr>
        <w:spacing w:before="240" w:after="240"/>
        <w:ind w:left="360"/>
      </w:pPr>
      <w:r>
        <w:t>2.</w:t>
      </w:r>
      <w:r>
        <w:rPr>
          <w:sz w:val="14"/>
          <w:szCs w:val="14"/>
        </w:rPr>
        <w:t xml:space="preserve">      </w:t>
      </w:r>
      <w:r>
        <w:t xml:space="preserve"> Timeline:</w:t>
      </w:r>
    </w:p>
    <w:p w:rsidR="00A734EF" w:rsidRDefault="00341A33">
      <w:pPr>
        <w:spacing w:before="240" w:after="240"/>
      </w:pPr>
      <w:r>
        <w:t>a.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>Finish cognitive interviews by February 2022</w:t>
      </w:r>
    </w:p>
    <w:p w:rsidR="00A734EF" w:rsidRDefault="00341A33">
      <w:pPr>
        <w:spacing w:before="240" w:after="240"/>
      </w:pPr>
      <w:proofErr w:type="gramStart"/>
      <w:r>
        <w:t>b.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>Test/retest</w:t>
      </w:r>
      <w:proofErr w:type="gramEnd"/>
      <w:r>
        <w:t xml:space="preserve"> Spring/Summer 2022</w:t>
      </w:r>
    </w:p>
    <w:p w:rsidR="00A734EF" w:rsidRDefault="00341A33">
      <w:pPr>
        <w:spacing w:before="240" w:after="240"/>
        <w:ind w:left="1080"/>
      </w:pPr>
      <w:r>
        <w:rPr>
          <w:sz w:val="14"/>
          <w:szCs w:val="14"/>
        </w:rPr>
        <w:t xml:space="preserve">                    </w:t>
      </w:r>
      <w:proofErr w:type="spellStart"/>
      <w:r>
        <w:t>i</w:t>
      </w:r>
      <w:proofErr w:type="spellEnd"/>
      <w:r>
        <w:t>.</w:t>
      </w:r>
      <w:r>
        <w:rPr>
          <w:sz w:val="14"/>
          <w:szCs w:val="14"/>
        </w:rPr>
        <w:t xml:space="preserve">            </w:t>
      </w:r>
      <w:r>
        <w:t xml:space="preserve">30 total (convenience sample) from </w:t>
      </w:r>
      <w:proofErr w:type="gramStart"/>
      <w:r>
        <w:t>2</w:t>
      </w:r>
      <w:proofErr w:type="gramEnd"/>
      <w:r>
        <w:t xml:space="preserve"> states in of the EFNEP regions (from FPAQ methods)</w:t>
      </w:r>
    </w:p>
    <w:p w:rsidR="00A734EF" w:rsidRDefault="00341A33">
      <w:pPr>
        <w:spacing w:before="240" w:after="240"/>
      </w:pPr>
      <w:r>
        <w:t>c.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>Construct validity on electronic E-</w:t>
      </w:r>
      <w:proofErr w:type="spellStart"/>
      <w:r>
        <w:t>QoL</w:t>
      </w:r>
      <w:proofErr w:type="spellEnd"/>
      <w:r>
        <w:t xml:space="preserve"> Fall 2022</w:t>
      </w:r>
    </w:p>
    <w:p w:rsidR="00A734EF" w:rsidRDefault="00341A33">
      <w:pPr>
        <w:spacing w:before="240" w:after="240"/>
        <w:ind w:left="360"/>
      </w:pPr>
      <w:r>
        <w:t>3.</w:t>
      </w:r>
      <w:r>
        <w:rPr>
          <w:sz w:val="14"/>
          <w:szCs w:val="14"/>
        </w:rPr>
        <w:t xml:space="preserve">      </w:t>
      </w:r>
      <w:r>
        <w:t>Call Schedule:</w:t>
      </w:r>
    </w:p>
    <w:p w:rsidR="00A734EF" w:rsidRDefault="00341A33">
      <w:pPr>
        <w:spacing w:before="240" w:after="240"/>
      </w:pPr>
      <w:r>
        <w:t>a.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>First Friday of the month starting in December 2021.</w:t>
      </w:r>
    </w:p>
    <w:p w:rsidR="00A734EF" w:rsidRDefault="00341A33">
      <w:pPr>
        <w:spacing w:before="240" w:after="240"/>
      </w:pPr>
      <w:r>
        <w:t>b.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>10:00 am PT, 11:00 am MT, 12:00pm CT, 1:00 ET</w:t>
      </w:r>
    </w:p>
    <w:p w:rsidR="00A734EF" w:rsidRDefault="00341A33">
      <w:pPr>
        <w:spacing w:before="240" w:after="240"/>
      </w:pPr>
      <w:r>
        <w:t>c.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>Kate will create a Zoom meeting invitation.</w:t>
      </w:r>
    </w:p>
    <w:p w:rsidR="00A734EF" w:rsidRDefault="00341A33">
      <w:pPr>
        <w:spacing w:before="240" w:after="240"/>
        <w:ind w:left="720"/>
        <w:rPr>
          <w:color w:val="1155CC"/>
          <w:u w:val="single"/>
        </w:rPr>
      </w:pPr>
      <w:hyperlink r:id="rId7">
        <w:r>
          <w:rPr>
            <w:color w:val="1155CC"/>
            <w:u w:val="single"/>
          </w:rPr>
          <w:t>https://maine.zoom.us/j/83261336237?pwd=b0Zib0lzdGdqZW1GTjQvSHh2SzdTZz09</w:t>
        </w:r>
      </w:hyperlink>
    </w:p>
    <w:p w:rsidR="00A734EF" w:rsidRDefault="00341A33">
      <w:pPr>
        <w:spacing w:before="240" w:after="240"/>
        <w:ind w:left="720"/>
      </w:pPr>
      <w:r>
        <w:t>Password: 920919</w:t>
      </w:r>
    </w:p>
    <w:p w:rsidR="00A734EF" w:rsidRDefault="00341A33">
      <w:pPr>
        <w:spacing w:before="240" w:after="240"/>
        <w:ind w:left="720"/>
      </w:pPr>
      <w:r>
        <w:t>Meeting ID: 832 6133 6237</w:t>
      </w:r>
    </w:p>
    <w:p w:rsidR="00A734EF" w:rsidRDefault="00341A33">
      <w:pPr>
        <w:spacing w:before="240" w:after="240"/>
        <w:ind w:left="720"/>
      </w:pPr>
      <w:r>
        <w:t xml:space="preserve"> </w:t>
      </w:r>
      <w:proofErr w:type="gramStart"/>
      <w:r>
        <w:t>Or</w:t>
      </w:r>
      <w:proofErr w:type="gramEnd"/>
      <w:r>
        <w:t xml:space="preserve"> Telephone:</w:t>
      </w:r>
    </w:p>
    <w:p w:rsidR="00A734EF" w:rsidRDefault="00341A33">
      <w:pPr>
        <w:spacing w:before="240" w:after="240"/>
        <w:ind w:left="720"/>
      </w:pPr>
      <w:r>
        <w:t>US: +1 312 626 6799 or +1 646 876 9</w:t>
      </w:r>
      <w:r>
        <w:t>923 or +1 301 715 8592 or +1 669 900 6833 or</w:t>
      </w:r>
    </w:p>
    <w:p w:rsidR="00A734EF" w:rsidRDefault="00341A33">
      <w:pPr>
        <w:spacing w:before="240" w:after="240"/>
        <w:ind w:left="720"/>
      </w:pPr>
      <w:r>
        <w:t xml:space="preserve">+1 253 215 </w:t>
      </w:r>
      <w:proofErr w:type="gramStart"/>
      <w:r>
        <w:t>8782 or +1 346 248 7799</w:t>
      </w:r>
      <w:proofErr w:type="gramEnd"/>
      <w:r>
        <w:t xml:space="preserve"> or +1 408 638 0968</w:t>
      </w:r>
    </w:p>
    <w:p w:rsidR="00A734EF" w:rsidRDefault="00341A33">
      <w:pPr>
        <w:spacing w:before="240" w:after="240"/>
        <w:ind w:left="720"/>
      </w:pPr>
      <w:r>
        <w:t>Meeting ID: 832 6133 6237</w:t>
      </w:r>
    </w:p>
    <w:p w:rsidR="00A734EF" w:rsidRDefault="00341A33">
      <w:pPr>
        <w:spacing w:before="240" w:after="240"/>
        <w:ind w:left="360"/>
      </w:pPr>
      <w:r>
        <w:lastRenderedPageBreak/>
        <w:t>4.</w:t>
      </w:r>
      <w:r>
        <w:rPr>
          <w:sz w:val="14"/>
          <w:szCs w:val="14"/>
        </w:rPr>
        <w:t xml:space="preserve">      </w:t>
      </w:r>
      <w:r>
        <w:t>Ideas for NC4169</w:t>
      </w:r>
    </w:p>
    <w:p w:rsidR="00A734EF" w:rsidRDefault="00341A33">
      <w:pPr>
        <w:spacing w:before="240" w:after="240"/>
      </w:pPr>
      <w:r>
        <w:t>a.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 xml:space="preserve">Electronic </w:t>
      </w:r>
      <w:proofErr w:type="spellStart"/>
      <w:r>
        <w:t>QoL</w:t>
      </w:r>
      <w:proofErr w:type="spellEnd"/>
      <w:r>
        <w:t xml:space="preserve"> instrument</w:t>
      </w:r>
    </w:p>
    <w:p w:rsidR="00A734EF" w:rsidRDefault="00341A33">
      <w:pPr>
        <w:spacing w:before="240" w:after="240"/>
      </w:pPr>
      <w:r>
        <w:t>b.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>Do instructors who deliver remotely using technology have the same cha</w:t>
      </w:r>
      <w:r>
        <w:t>nges in quality of life as those who deliver in-person? Same for participants.</w:t>
      </w:r>
    </w:p>
    <w:p w:rsidR="00A734EF" w:rsidRDefault="00A734EF">
      <w:pPr>
        <w:spacing w:before="240" w:after="240"/>
      </w:pPr>
    </w:p>
    <w:sectPr w:rsidR="00A734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EF"/>
    <w:rsid w:val="00341A33"/>
    <w:rsid w:val="00A7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9BF1"/>
  <w15:docId w15:val="{00BC3CF1-9115-42AB-97DB-6E540342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4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ne.zoom.us/j/83261336237?pwd=b0Zib0lzdGdqZW1GTjQvSHh2SzdT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jNDSX4T6VX8C5v803aH-9lI1WXw7kLj86doMXC-aDfg/edit?usp=sharing" TargetMode="External"/><Relationship Id="rId5" Type="http://schemas.openxmlformats.org/officeDocument/2006/relationships/hyperlink" Target="https://drive.google.com/file/d/1fuc26POBahIscrl90m_xoabbKg8ZfAWf/view?usp=sharing" TargetMode="External"/><Relationship Id="rId4" Type="http://schemas.openxmlformats.org/officeDocument/2006/relationships/hyperlink" Target="https://docs.google.com/spreadsheets/d/13tlNXvKJoaTW956ZYhKIFoPwEDr81z2p/edit?usp=sharing&amp;ouid=106265849535030364055&amp;rtpof=true&amp;sd=tru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1011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Tala Awada</cp:lastModifiedBy>
  <cp:revision>2</cp:revision>
  <dcterms:created xsi:type="dcterms:W3CDTF">2021-12-16T16:05:00Z</dcterms:created>
  <dcterms:modified xsi:type="dcterms:W3CDTF">2021-12-16T16:06:00Z</dcterms:modified>
</cp:coreProperties>
</file>