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C00C" w14:textId="398B40D2" w:rsidR="00807B3D" w:rsidRPr="003D1432" w:rsidRDefault="00807B3D" w:rsidP="006E3778">
      <w:pPr>
        <w:pStyle w:val="References"/>
        <w:rPr>
          <w:color w:val="auto"/>
        </w:rPr>
      </w:pPr>
      <w:r w:rsidRPr="003D1432">
        <w:rPr>
          <w:color w:val="auto"/>
        </w:rPr>
        <w:t>W-4001 Publications for Reporting Period October 1, 2019 – September 30, 2020.</w:t>
      </w:r>
    </w:p>
    <w:p w14:paraId="2C2C6AD8" w14:textId="77777777" w:rsidR="00807B3D" w:rsidRPr="003D1432" w:rsidRDefault="00807B3D" w:rsidP="006E3778">
      <w:pPr>
        <w:pStyle w:val="References"/>
        <w:rPr>
          <w:color w:val="auto"/>
        </w:rPr>
      </w:pPr>
      <w:r w:rsidRPr="003D1432">
        <w:rPr>
          <w:color w:val="auto"/>
        </w:rPr>
        <w:t>Abdar, Moloud, Mohammad Ehsan Basiri, Junjun Yin, Mahmoud Habibnezhad, Guangqing Chi, Shahla Nemati, and Somayeh Asadi</w:t>
      </w:r>
      <w:r w:rsidRPr="003D1432">
        <w:rPr>
          <w:rFonts w:eastAsia="Times New Roman"/>
          <w:color w:val="auto"/>
        </w:rPr>
        <w:t xml:space="preserve">. 2020. </w:t>
      </w:r>
      <w:r w:rsidRPr="003D1432">
        <w:rPr>
          <w:color w:val="auto"/>
        </w:rPr>
        <w:t xml:space="preserve">"Energy Choices in Alaska: Mining People's Perception and Attitudes from Geotagged Tweets." </w:t>
      </w:r>
      <w:r w:rsidRPr="003D1432">
        <w:rPr>
          <w:i/>
          <w:color w:val="auto"/>
        </w:rPr>
        <w:t>Renewable and Sustainable Energy Reviews</w:t>
      </w:r>
      <w:r w:rsidRPr="003D1432">
        <w:rPr>
          <w:color w:val="auto"/>
        </w:rPr>
        <w:t xml:space="preserve"> 124: 109781.</w:t>
      </w:r>
    </w:p>
    <w:p w14:paraId="3F0BBC2E" w14:textId="77777777" w:rsidR="00807B3D" w:rsidRPr="003D1432" w:rsidRDefault="00807B3D" w:rsidP="006E3778">
      <w:pPr>
        <w:pStyle w:val="References"/>
        <w:rPr>
          <w:color w:val="auto"/>
        </w:rPr>
      </w:pPr>
      <w:r w:rsidRPr="003D1432">
        <w:rPr>
          <w:color w:val="auto"/>
        </w:rPr>
        <w:t>Adua, Lazarus and Linda Lobao. 2020. “The Political-Economy of Local Land-Use Policy: Place-Making and the Relative Power of Business, Civil Society, and Government.” </w:t>
      </w:r>
      <w:r w:rsidRPr="003D1432">
        <w:rPr>
          <w:i/>
          <w:iCs/>
          <w:color w:val="auto"/>
        </w:rPr>
        <w:t>The Sociological Quarterly</w:t>
      </w:r>
      <w:r w:rsidRPr="003D1432">
        <w:rPr>
          <w:color w:val="auto"/>
        </w:rPr>
        <w:t> DOI: </w:t>
      </w:r>
      <w:hyperlink r:id="rId8" w:history="1">
        <w:r w:rsidRPr="003D1432">
          <w:rPr>
            <w:rStyle w:val="Hyperlink"/>
            <w:color w:val="auto"/>
            <w:u w:val="none"/>
          </w:rPr>
          <w:t>10.1080/00380253.2020.1756517</w:t>
        </w:r>
      </w:hyperlink>
      <w:r w:rsidRPr="003D1432">
        <w:rPr>
          <w:color w:val="auto"/>
        </w:rPr>
        <w:t xml:space="preserve"> </w:t>
      </w:r>
    </w:p>
    <w:p w14:paraId="403F1723" w14:textId="77777777" w:rsidR="00807B3D" w:rsidRDefault="00807B3D" w:rsidP="006E3778">
      <w:pPr>
        <w:pStyle w:val="References"/>
        <w:rPr>
          <w:color w:val="auto"/>
        </w:rPr>
      </w:pPr>
      <w:r w:rsidRPr="003D1432">
        <w:rPr>
          <w:color w:val="auto"/>
        </w:rPr>
        <w:t xml:space="preserve">Alexander, Steven M., Kristal Jones, Nathan J. Bennett, Amber Budden, Michael Cox, Mercè Crosas, Edward T. Game, Janis Geary, R. Dean Hardy, Jay T. Johnson, Sebastian Karcher, Nicole Motzer, Jeremy Pittman, Heather Randell, Julie A. Silva, Patricia Pinto da Silva, Carly Strasser, Colleen Strawhacker, Andrew Stuhl, and Nic Weber. 2020. “Qualitative Data Sharing and Synthesis for Sustainability Science.” </w:t>
      </w:r>
      <w:r w:rsidRPr="003D1432">
        <w:rPr>
          <w:i/>
          <w:iCs/>
          <w:color w:val="auto"/>
        </w:rPr>
        <w:t>Nature Sustainability</w:t>
      </w:r>
      <w:r w:rsidRPr="003D1432">
        <w:rPr>
          <w:color w:val="auto"/>
        </w:rPr>
        <w:t xml:space="preserve"> 3(2):81–88.</w:t>
      </w:r>
    </w:p>
    <w:p w14:paraId="4F677F2B" w14:textId="77777777" w:rsidR="00807B3D" w:rsidRPr="003D1432" w:rsidRDefault="00807B3D" w:rsidP="006E3778">
      <w:pPr>
        <w:pStyle w:val="References"/>
        <w:rPr>
          <w:color w:val="auto"/>
        </w:rPr>
      </w:pPr>
      <w:r w:rsidRPr="003D1432">
        <w:rPr>
          <w:color w:val="auto"/>
        </w:rPr>
        <w:t xml:space="preserve">Berkowitz, S, S. Basu, C. Gundersen, and H. Seligman. 2019. “State-Level and County-Level Estimates of Health Care Costs Associated with Food Insecurity.” </w:t>
      </w:r>
      <w:r w:rsidRPr="003D1432">
        <w:rPr>
          <w:i/>
          <w:iCs/>
          <w:color w:val="auto"/>
        </w:rPr>
        <w:t>Preventing Chronic Disease</w:t>
      </w:r>
      <w:r w:rsidRPr="003D1432">
        <w:rPr>
          <w:color w:val="auto"/>
        </w:rPr>
        <w:t xml:space="preserve"> 16:180549. </w:t>
      </w:r>
    </w:p>
    <w:p w14:paraId="50866C36" w14:textId="77777777" w:rsidR="00807B3D" w:rsidRPr="003D1432" w:rsidRDefault="00807B3D" w:rsidP="006E3778">
      <w:pPr>
        <w:pStyle w:val="References"/>
        <w:rPr>
          <w:color w:val="auto"/>
        </w:rPr>
      </w:pPr>
      <w:r w:rsidRPr="003D1432">
        <w:rPr>
          <w:color w:val="auto"/>
        </w:rPr>
        <w:t>Berry, E. Helen. 2020. “Culture.” Chapter in Lenard Kaye (editor), </w:t>
      </w:r>
      <w:r w:rsidRPr="003D1432">
        <w:rPr>
          <w:i/>
          <w:iCs/>
          <w:color w:val="auto"/>
        </w:rPr>
        <w:t xml:space="preserve">Handbook of Rural Aging. </w:t>
      </w:r>
      <w:r w:rsidRPr="003D1432">
        <w:rPr>
          <w:color w:val="auto"/>
        </w:rPr>
        <w:t>London: Routledge/Taylor and Francis.</w:t>
      </w:r>
    </w:p>
    <w:p w14:paraId="4FF23A6B" w14:textId="77777777" w:rsidR="00807B3D" w:rsidRPr="003D1432" w:rsidRDefault="00807B3D" w:rsidP="006E3778">
      <w:pPr>
        <w:pStyle w:val="References"/>
        <w:rPr>
          <w:color w:val="auto"/>
        </w:rPr>
      </w:pPr>
      <w:r w:rsidRPr="003D1432">
        <w:rPr>
          <w:color w:val="auto"/>
        </w:rPr>
        <w:t>Berry, E. Helen. 2020. “Rural Demography and Rural Aging.” Chapter 2 in Mark Skinner, Rachel Winterton and Kieran Walsh (editors),</w:t>
      </w:r>
      <w:r w:rsidRPr="003D1432">
        <w:rPr>
          <w:i/>
          <w:iCs/>
          <w:color w:val="auto"/>
        </w:rPr>
        <w:t xml:space="preserve"> Rural Gerontology: Towards Critical Perspectives on Rural Aging. </w:t>
      </w:r>
      <w:r w:rsidRPr="003D1432">
        <w:rPr>
          <w:iCs/>
          <w:color w:val="auto"/>
        </w:rPr>
        <w:t>London:</w:t>
      </w:r>
      <w:r w:rsidRPr="003D1432">
        <w:rPr>
          <w:i/>
          <w:iCs/>
          <w:color w:val="auto"/>
        </w:rPr>
        <w:t xml:space="preserve"> </w:t>
      </w:r>
      <w:r w:rsidRPr="003D1432">
        <w:rPr>
          <w:color w:val="auto"/>
        </w:rPr>
        <w:t xml:space="preserve">Routledge/Taylor and Francis. </w:t>
      </w:r>
    </w:p>
    <w:p w14:paraId="1AB7FCCE" w14:textId="77777777" w:rsidR="00807B3D" w:rsidRPr="003D1432" w:rsidRDefault="00807B3D" w:rsidP="006E3778">
      <w:pPr>
        <w:pStyle w:val="References"/>
        <w:rPr>
          <w:color w:val="auto"/>
        </w:rPr>
      </w:pPr>
      <w:r w:rsidRPr="003D1432">
        <w:rPr>
          <w:color w:val="auto"/>
        </w:rPr>
        <w:t xml:space="preserve">Bode, Leticia, Pamela Davis-Kean, Lisa Singh, John Abowd, Tanya Berger-Wolf, Ceren Budak, Guangqing Chi, Andy Guess, Jennifer Hill, Adam Hughes, Brad Jensen, Frauke Kreuter, Jonathan Ladd, Margaret Little, Zeina Mneimneh, Kevin Munger, Josh Pasek, Trivellore Raghunathan, Rebecca Ryan, Stuart Soroka, and Michael Traugott. 2020. "Study Designs for Quantitative Social Science Research Using Social Media." </w:t>
      </w:r>
      <w:r w:rsidRPr="003D1432">
        <w:rPr>
          <w:i/>
          <w:color w:val="auto"/>
        </w:rPr>
        <w:t>Psychological Archives</w:t>
      </w:r>
      <w:r w:rsidRPr="003D1432">
        <w:rPr>
          <w:color w:val="auto"/>
        </w:rPr>
        <w:t xml:space="preserve"> [PsyArXi, https://doi.org/10.31234/osf.io/zp8q2]</w:t>
      </w:r>
    </w:p>
    <w:p w14:paraId="1F6A2DD3" w14:textId="77777777" w:rsidR="00807B3D" w:rsidRPr="003D1432" w:rsidRDefault="00807B3D" w:rsidP="006E3778">
      <w:pPr>
        <w:pStyle w:val="References"/>
        <w:rPr>
          <w:color w:val="auto"/>
        </w:rPr>
      </w:pPr>
      <w:r>
        <w:rPr>
          <w:color w:val="auto"/>
        </w:rPr>
        <w:t xml:space="preserve">Brown, David </w:t>
      </w:r>
      <w:r w:rsidRPr="003D1432">
        <w:rPr>
          <w:color w:val="auto"/>
        </w:rPr>
        <w:t xml:space="preserve">L. 2019. “Social Demography: Space and Place.” Ch. 18 (pp. 483-499) in Dudley </w:t>
      </w:r>
      <w:r>
        <w:rPr>
          <w:color w:val="auto"/>
        </w:rPr>
        <w:t xml:space="preserve">L. </w:t>
      </w:r>
      <w:r w:rsidRPr="003D1432">
        <w:rPr>
          <w:color w:val="auto"/>
        </w:rPr>
        <w:t xml:space="preserve">Poston </w:t>
      </w:r>
      <w:r>
        <w:rPr>
          <w:color w:val="auto"/>
        </w:rPr>
        <w:t xml:space="preserve">Jr. </w:t>
      </w:r>
      <w:r w:rsidRPr="003D1432">
        <w:rPr>
          <w:color w:val="auto"/>
        </w:rPr>
        <w:t>(editor) </w:t>
      </w:r>
      <w:r w:rsidRPr="003D1432">
        <w:rPr>
          <w:i/>
          <w:iCs/>
          <w:color w:val="auto"/>
        </w:rPr>
        <w:t>Handbook of Population</w:t>
      </w:r>
      <w:r w:rsidRPr="003D1432">
        <w:rPr>
          <w:color w:val="auto"/>
        </w:rPr>
        <w:t>. 2nd edition. Cham, Switzerland: Springer Nature.</w:t>
      </w:r>
    </w:p>
    <w:p w14:paraId="476CB9F7" w14:textId="77777777" w:rsidR="00807B3D" w:rsidRPr="003D1432" w:rsidRDefault="00807B3D" w:rsidP="006E3778">
      <w:pPr>
        <w:pStyle w:val="References"/>
        <w:rPr>
          <w:color w:val="auto"/>
        </w:rPr>
      </w:pPr>
      <w:r w:rsidRPr="003D1432">
        <w:rPr>
          <w:color w:val="auto"/>
        </w:rPr>
        <w:t xml:space="preserve">Brown, David L. and Kai Schafft. 2019. </w:t>
      </w:r>
      <w:r w:rsidRPr="003D1432">
        <w:rPr>
          <w:i/>
          <w:iCs/>
          <w:color w:val="auto"/>
        </w:rPr>
        <w:t>Rural People and Communities in the 21st Century: Resilience and Transformation</w:t>
      </w:r>
      <w:r w:rsidRPr="003D1432">
        <w:rPr>
          <w:color w:val="auto"/>
        </w:rPr>
        <w:t>. (second edition) Cambridge, UK: Polity Press.</w:t>
      </w:r>
    </w:p>
    <w:p w14:paraId="3127090E" w14:textId="77777777" w:rsidR="00807B3D" w:rsidRPr="003D1432" w:rsidRDefault="00807B3D" w:rsidP="006E3778">
      <w:pPr>
        <w:pStyle w:val="References"/>
        <w:rPr>
          <w:color w:val="auto"/>
        </w:rPr>
      </w:pPr>
      <w:r>
        <w:rPr>
          <w:color w:val="auto"/>
        </w:rPr>
        <w:t>Brown, David L., Nina</w:t>
      </w:r>
      <w:r w:rsidRPr="003D1432">
        <w:rPr>
          <w:color w:val="auto"/>
        </w:rPr>
        <w:t xml:space="preserve"> Glasgow, L. Kulcsar, S. Sanders and B. Thiede. 2019. “The Multi-scalar Organization of Aging-Related Services in US Rural Places.” </w:t>
      </w:r>
      <w:r w:rsidRPr="003D1432">
        <w:rPr>
          <w:i/>
          <w:iCs/>
          <w:color w:val="auto"/>
        </w:rPr>
        <w:t>Journal of Rural Studies</w:t>
      </w:r>
      <w:r w:rsidRPr="003D1432">
        <w:rPr>
          <w:color w:val="auto"/>
        </w:rPr>
        <w:t>. 68: 219-229.</w:t>
      </w:r>
    </w:p>
    <w:p w14:paraId="41932D23" w14:textId="77777777" w:rsidR="00807B3D" w:rsidRPr="003D1432" w:rsidRDefault="00807B3D" w:rsidP="006E3778">
      <w:pPr>
        <w:pStyle w:val="References"/>
        <w:rPr>
          <w:color w:val="auto"/>
        </w:rPr>
      </w:pPr>
      <w:r w:rsidRPr="003D1432">
        <w:rPr>
          <w:color w:val="auto"/>
        </w:rPr>
        <w:t>Butler, J., G. Wildermuth, B. Thiede, D.L. Brown. 2020. “The Dynamics of Population Change and Income Inequality in Rural America.” </w:t>
      </w:r>
      <w:r w:rsidRPr="003D1432">
        <w:rPr>
          <w:i/>
          <w:iCs/>
          <w:color w:val="auto"/>
        </w:rPr>
        <w:t>Population Research and Policy Review.</w:t>
      </w:r>
    </w:p>
    <w:p w14:paraId="46376364" w14:textId="77777777" w:rsidR="00807B3D" w:rsidRPr="003D1432" w:rsidRDefault="00807B3D" w:rsidP="007A6602">
      <w:pPr>
        <w:pStyle w:val="References"/>
        <w:rPr>
          <w:color w:val="auto"/>
        </w:rPr>
      </w:pPr>
      <w:r w:rsidRPr="003D1432">
        <w:rPr>
          <w:color w:val="auto"/>
        </w:rPr>
        <w:t xml:space="preserve">Casura, Lily, Ricardo Lowe, Jr., Cristina Martinez, Sarah Serpas, Victoria Castellanos, and Joachim Singelmann. 2020. “Frontline Workers in the U.S.: Race, Ethnicity, and Gender.” </w:t>
      </w:r>
      <w:r w:rsidRPr="003D1432">
        <w:rPr>
          <w:i/>
          <w:color w:val="auto"/>
        </w:rPr>
        <w:t>N-IUSSP</w:t>
      </w:r>
      <w:r w:rsidRPr="003D1432">
        <w:rPr>
          <w:color w:val="auto"/>
        </w:rPr>
        <w:t>, 7 September.</w:t>
      </w:r>
    </w:p>
    <w:p w14:paraId="55ECDEB3" w14:textId="77777777" w:rsidR="00807B3D" w:rsidRPr="003D1432" w:rsidRDefault="00807B3D" w:rsidP="007A6602">
      <w:pPr>
        <w:pStyle w:val="References"/>
        <w:rPr>
          <w:color w:val="auto"/>
        </w:rPr>
      </w:pPr>
      <w:r w:rsidRPr="003D1432">
        <w:rPr>
          <w:color w:val="auto"/>
        </w:rPr>
        <w:lastRenderedPageBreak/>
        <w:t>Casura, Lily, Ricardo Lowe, Jr., Cristina Martinez, Sarah Serpas, Victoria Castellanos, and Joachim Singelmann. 2020. “COVID, Poverty Burden Front-line Workers.” San Antonio Express News 12 July.</w:t>
      </w:r>
    </w:p>
    <w:p w14:paraId="7B285E07" w14:textId="77777777" w:rsidR="00807B3D" w:rsidRPr="003D1432" w:rsidRDefault="00807B3D" w:rsidP="006E3778">
      <w:pPr>
        <w:pStyle w:val="References"/>
        <w:rPr>
          <w:color w:val="auto"/>
        </w:rPr>
      </w:pPr>
      <w:r w:rsidRPr="003D1432">
        <w:rPr>
          <w:color w:val="auto"/>
        </w:rPr>
        <w:t>Chandler, Raeven Faye, Shannon M. Monnat, and Yue Sun. 2020. “High COVID-19 Mortality Risk in Pennsylvania’s Rural Counties.” Data Slice #24. Syracuse University: Lerner Center Population Health Research Brief Series.</w:t>
      </w:r>
    </w:p>
    <w:p w14:paraId="56AC2D0D" w14:textId="77777777" w:rsidR="00807B3D" w:rsidRPr="003D1432" w:rsidRDefault="00807B3D" w:rsidP="006E3778">
      <w:pPr>
        <w:pStyle w:val="References"/>
        <w:rPr>
          <w:color w:val="auto"/>
        </w:rPr>
      </w:pPr>
      <w:r w:rsidRPr="003D1432">
        <w:rPr>
          <w:color w:val="auto"/>
        </w:rPr>
        <w:t>Cheng, Kent G. J., Yue Sun, and Shannon M. Monnat. 2020. “Rural COVID-19 Mortality Rates are Highest in Counties with the Largest Percentages of Blacks and Hispanics.” Research Brief #31.</w:t>
      </w:r>
      <w:r w:rsidRPr="003D1432">
        <w:rPr>
          <w:i/>
          <w:iCs/>
          <w:color w:val="auto"/>
        </w:rPr>
        <w:t xml:space="preserve"> </w:t>
      </w:r>
      <w:r w:rsidRPr="003D1432">
        <w:rPr>
          <w:color w:val="auto"/>
        </w:rPr>
        <w:t>Syracuse University: Lerner Center Population Health Research Brief Series.</w:t>
      </w:r>
    </w:p>
    <w:p w14:paraId="264924F7" w14:textId="77777777" w:rsidR="00807B3D" w:rsidRPr="003D1432" w:rsidRDefault="00807B3D" w:rsidP="006E3778">
      <w:pPr>
        <w:pStyle w:val="References"/>
        <w:rPr>
          <w:color w:val="auto"/>
        </w:rPr>
      </w:pPr>
      <w:r w:rsidRPr="003D1432">
        <w:rPr>
          <w:color w:val="auto"/>
        </w:rPr>
        <w:t xml:space="preserve">Cheng, Kent G.J., Yue Sun, and Shannon M. Monnat. 2020 “COVID-19 Death Rates are Higher in Rural Counties with Larger Shares of Blacks and Hispanics.” </w:t>
      </w:r>
      <w:r w:rsidRPr="003D1432">
        <w:rPr>
          <w:i/>
          <w:iCs/>
          <w:color w:val="auto"/>
        </w:rPr>
        <w:t>Journal of Rural Health</w:t>
      </w:r>
      <w:r w:rsidRPr="003D1432">
        <w:rPr>
          <w:color w:val="auto"/>
        </w:rPr>
        <w:t>.</w:t>
      </w:r>
    </w:p>
    <w:p w14:paraId="5F1BD804" w14:textId="77777777" w:rsidR="00807B3D" w:rsidRPr="003D1432" w:rsidRDefault="00807B3D" w:rsidP="006E3778">
      <w:pPr>
        <w:pStyle w:val="References"/>
        <w:rPr>
          <w:color w:val="auto"/>
        </w:rPr>
      </w:pPr>
      <w:r w:rsidRPr="003D1432">
        <w:rPr>
          <w:color w:val="auto"/>
        </w:rPr>
        <w:t xml:space="preserve">Chi, Guangqing and Jun Zhu. 2019. </w:t>
      </w:r>
      <w:r w:rsidRPr="003D1432">
        <w:rPr>
          <w:i/>
          <w:iCs/>
          <w:color w:val="auto"/>
        </w:rPr>
        <w:t>Spatial Regression Models for the Social Sciences</w:t>
      </w:r>
      <w:r w:rsidRPr="003D1432">
        <w:rPr>
          <w:color w:val="auto"/>
        </w:rPr>
        <w:t xml:space="preserve">. Volume 14 of </w:t>
      </w:r>
      <w:r w:rsidRPr="003D1432">
        <w:rPr>
          <w:i/>
          <w:color w:val="auto"/>
        </w:rPr>
        <w:t>Advanced Quantitative Techniques in the Social Sciences</w:t>
      </w:r>
      <w:r w:rsidRPr="003D1432">
        <w:rPr>
          <w:color w:val="auto"/>
        </w:rPr>
        <w:t xml:space="preserve">. SAGE Publications: Thousand Oaks, CA. ISBN: 9781544302072; 154430207X. </w:t>
      </w:r>
    </w:p>
    <w:p w14:paraId="4A3B0BD0" w14:textId="77777777" w:rsidR="00807B3D" w:rsidRPr="003D1432" w:rsidRDefault="00807B3D" w:rsidP="006E3778">
      <w:pPr>
        <w:pStyle w:val="References"/>
        <w:rPr>
          <w:color w:val="auto"/>
        </w:rPr>
      </w:pPr>
      <w:r w:rsidRPr="003D1432">
        <w:rPr>
          <w:color w:val="auto"/>
        </w:rPr>
        <w:t xml:space="preserve">Chi, Guangqing, Jing Gao, Donghui Wang, Annelise D. Hagedorn, Kamilya Kelgenbaeva, Luke Smith, and Geoffrey M. Henebry. "Agricultural Productivity at the Oblast Level in Post-Soviet Kyrgyzstan, 1990–2014: Implications of Demographic and Climate Changes." </w:t>
      </w:r>
      <w:r w:rsidRPr="003D1432">
        <w:rPr>
          <w:i/>
          <w:iCs/>
          <w:color w:val="auto"/>
        </w:rPr>
        <w:t>Research in Globalization</w:t>
      </w:r>
      <w:r w:rsidRPr="003D1432">
        <w:rPr>
          <w:color w:val="auto"/>
        </w:rPr>
        <w:t>.</w:t>
      </w:r>
    </w:p>
    <w:p w14:paraId="5640F5CA" w14:textId="77777777" w:rsidR="00807B3D" w:rsidRPr="003D1432" w:rsidRDefault="00807B3D" w:rsidP="006E3778">
      <w:pPr>
        <w:pStyle w:val="References"/>
        <w:rPr>
          <w:color w:val="auto"/>
        </w:rPr>
      </w:pPr>
      <w:r w:rsidRPr="003D1432">
        <w:rPr>
          <w:color w:val="auto"/>
        </w:rPr>
        <w:t xml:space="preserve">Chi, Guangqing. 2019. "Demographic Forecasting and Future Interstate Highway System Demands." Chapter in: </w:t>
      </w:r>
      <w:r w:rsidRPr="003D1432">
        <w:rPr>
          <w:i/>
          <w:color w:val="auto"/>
        </w:rPr>
        <w:t>Renewing the National Commitment to the Interstate Highway System: A Foundation for the Future</w:t>
      </w:r>
      <w:r w:rsidRPr="003D1432">
        <w:rPr>
          <w:color w:val="auto"/>
        </w:rPr>
        <w:t>, pp. 313–350 by the Future Interstate Study Committee of the Transportation Research Board in response to a Congressional request for the Fixing America's Surface Transportation Act of 2015. Washington, D.C.: The National Academies Press. DOI: 10.17226/25334.</w:t>
      </w:r>
    </w:p>
    <w:p w14:paraId="15222E50" w14:textId="77777777" w:rsidR="00807B3D" w:rsidRPr="003D1432" w:rsidRDefault="00807B3D" w:rsidP="006E3778">
      <w:pPr>
        <w:pStyle w:val="References"/>
        <w:rPr>
          <w:color w:val="auto"/>
        </w:rPr>
      </w:pPr>
      <w:r w:rsidRPr="003D1432">
        <w:rPr>
          <w:color w:val="auto"/>
        </w:rPr>
        <w:t xml:space="preserve">Chi, Guangqing. 2020. "#SocialScience: Mining Twitter for Social and Behavioural Research." </w:t>
      </w:r>
      <w:r w:rsidRPr="003D1432">
        <w:rPr>
          <w:i/>
          <w:iCs/>
          <w:color w:val="auto"/>
        </w:rPr>
        <w:t>Research Outreach</w:t>
      </w:r>
      <w:r w:rsidRPr="003D1432">
        <w:rPr>
          <w:color w:val="auto"/>
        </w:rPr>
        <w:t xml:space="preserve"> 115: 22–25. </w:t>
      </w:r>
      <w:hyperlink r:id="rId9" w:history="1">
        <w:r w:rsidRPr="003D1432">
          <w:rPr>
            <w:rStyle w:val="Hyperlink"/>
            <w:color w:val="auto"/>
            <w:u w:val="none"/>
          </w:rPr>
          <w:t>https://researchoutreach.org/articles/social-science-mining-twitter-social-behavioural-research/</w:t>
        </w:r>
      </w:hyperlink>
    </w:p>
    <w:p w14:paraId="5B576410" w14:textId="77777777" w:rsidR="00807B3D" w:rsidRPr="003D1432" w:rsidRDefault="00807B3D" w:rsidP="006E3778">
      <w:pPr>
        <w:pStyle w:val="References"/>
        <w:rPr>
          <w:color w:val="auto"/>
        </w:rPr>
      </w:pPr>
      <w:r w:rsidRPr="003D1432">
        <w:rPr>
          <w:color w:val="auto"/>
        </w:rPr>
        <w:t xml:space="preserve">Conde, Eugenia and Dudley L. Poston, Jr. 2020. “Approaches for Addressing Missing Data in Statistical Analyses of Female and Male Adolescent Fertility.” Chapter 4 (pp. 41-60) in Joachim Singelmann and Dudley L. Poston, Jr. (editors), </w:t>
      </w:r>
      <w:r w:rsidRPr="003D1432">
        <w:rPr>
          <w:i/>
          <w:color w:val="auto"/>
        </w:rPr>
        <w:t>Developments in Demography in the 21</w:t>
      </w:r>
      <w:r w:rsidRPr="003D1432">
        <w:rPr>
          <w:i/>
          <w:color w:val="auto"/>
          <w:vertAlign w:val="superscript"/>
        </w:rPr>
        <w:t>st</w:t>
      </w:r>
      <w:r w:rsidRPr="003D1432">
        <w:rPr>
          <w:i/>
          <w:color w:val="auto"/>
        </w:rPr>
        <w:t xml:space="preserve"> Century</w:t>
      </w:r>
      <w:r w:rsidRPr="003D1432">
        <w:rPr>
          <w:color w:val="auto"/>
        </w:rPr>
        <w:t>. Cham, Switzerland: Springer Nature.</w:t>
      </w:r>
    </w:p>
    <w:p w14:paraId="42A6B213" w14:textId="77777777" w:rsidR="00807B3D" w:rsidRPr="003D1432" w:rsidRDefault="00807B3D" w:rsidP="006E3778">
      <w:pPr>
        <w:pStyle w:val="References"/>
        <w:rPr>
          <w:color w:val="auto"/>
        </w:rPr>
      </w:pPr>
      <w:r w:rsidRPr="003D1432">
        <w:rPr>
          <w:color w:val="auto"/>
        </w:rPr>
        <w:t xml:space="preserve">Conde, Eugenia, and Dudley L. Poston, Jr. 2020. “Approaches for Addressing Missing Data in Statistical Analyses of Female and Male Adolescent Fertility.” Chapter 4 (pp. 41-60) in Joachim Singelmann and Dudley L. Poston, Jr. (editors), </w:t>
      </w:r>
      <w:r w:rsidRPr="003D1432">
        <w:rPr>
          <w:i/>
          <w:color w:val="auto"/>
        </w:rPr>
        <w:t>Developments in Demography in the 21st Century</w:t>
      </w:r>
      <w:r w:rsidRPr="003D1432">
        <w:rPr>
          <w:color w:val="auto"/>
        </w:rPr>
        <w:t>. Cham, Switzerland: Springer Nature.</w:t>
      </w:r>
    </w:p>
    <w:p w14:paraId="100A4AD6" w14:textId="77777777" w:rsidR="00807B3D" w:rsidRPr="003D1432" w:rsidRDefault="00807B3D" w:rsidP="006E3778">
      <w:pPr>
        <w:pStyle w:val="References"/>
        <w:rPr>
          <w:color w:val="auto"/>
        </w:rPr>
      </w:pPr>
      <w:r w:rsidRPr="003D1432">
        <w:rPr>
          <w:color w:val="auto"/>
        </w:rPr>
        <w:t xml:space="preserve">Cope, Michael R., Vanessa Parks, Jorden Jackson, and Tim Slack. 2020. “Community Sentiment following the Deepwater Horizon Oil Spill Disaster: A Test of Time, Systemic Community, and Corrosive Community Models.” </w:t>
      </w:r>
      <w:r w:rsidRPr="003D1432">
        <w:rPr>
          <w:i/>
          <w:color w:val="auto"/>
        </w:rPr>
        <w:t xml:space="preserve">Journal of Rural Studies </w:t>
      </w:r>
      <w:r w:rsidRPr="003D1432">
        <w:rPr>
          <w:color w:val="auto"/>
        </w:rPr>
        <w:t>74: 124-132.</w:t>
      </w:r>
    </w:p>
    <w:p w14:paraId="75E5B59A" w14:textId="77777777" w:rsidR="00807B3D" w:rsidRPr="003D1432" w:rsidRDefault="00807B3D" w:rsidP="006E3778">
      <w:pPr>
        <w:pStyle w:val="References"/>
        <w:rPr>
          <w:color w:val="auto"/>
        </w:rPr>
      </w:pPr>
      <w:r w:rsidRPr="003D1432">
        <w:rPr>
          <w:color w:val="auto"/>
        </w:rPr>
        <w:t xml:space="preserve">DeWaard, Jack, Elizabeth Fussell, Katherine J. Curtis, and Jasime Trang Ha. 2020. “Changing Spatial Interconnectivity During the ‘Great American Slowdown’: A Decomposition of Inter-County Migration Rates, 1990-2010.” </w:t>
      </w:r>
      <w:r w:rsidRPr="003D1432">
        <w:rPr>
          <w:i/>
          <w:color w:val="auto"/>
        </w:rPr>
        <w:t>Population, Space and Place</w:t>
      </w:r>
      <w:r w:rsidRPr="003D1432">
        <w:rPr>
          <w:color w:val="auto"/>
        </w:rPr>
        <w:t xml:space="preserve"> 26(1):e2274. https://doi.org/10.1002/psp.2274</w:t>
      </w:r>
    </w:p>
    <w:p w14:paraId="0874C830" w14:textId="77777777" w:rsidR="00807B3D" w:rsidRPr="003D1432" w:rsidRDefault="00807B3D" w:rsidP="006E3778">
      <w:pPr>
        <w:pStyle w:val="References"/>
        <w:rPr>
          <w:color w:val="auto"/>
        </w:rPr>
      </w:pPr>
      <w:r w:rsidRPr="003D1432">
        <w:rPr>
          <w:color w:val="auto"/>
        </w:rPr>
        <w:lastRenderedPageBreak/>
        <w:t>DeWaard, Jack, Elizabeth Fussell, Katherine J. Curtis, and Jasime Trang Ha. 2020</w:t>
      </w:r>
      <w:r w:rsidRPr="003D1432">
        <w:rPr>
          <w:i/>
          <w:iCs/>
          <w:color w:val="auto"/>
        </w:rPr>
        <w:t xml:space="preserve">. </w:t>
      </w:r>
      <w:r w:rsidRPr="003D1432">
        <w:rPr>
          <w:color w:val="auto"/>
        </w:rPr>
        <w:t xml:space="preserve">“Changing Spatial Interconnectivity During the ‘Great American Slowdown’: A Decomposition of Inter-County Migration Rates, 1990-2010.” </w:t>
      </w:r>
      <w:r w:rsidRPr="003D1432">
        <w:rPr>
          <w:i/>
          <w:iCs/>
          <w:color w:val="auto"/>
        </w:rPr>
        <w:t xml:space="preserve">Population, Space and Place </w:t>
      </w:r>
      <w:r w:rsidRPr="003D1432">
        <w:rPr>
          <w:color w:val="auto"/>
        </w:rPr>
        <w:t xml:space="preserve">26(1):e2274. </w:t>
      </w:r>
      <w:hyperlink r:id="rId10">
        <w:r w:rsidRPr="003D1432">
          <w:rPr>
            <w:rStyle w:val="Hyperlink"/>
            <w:color w:val="auto"/>
            <w:u w:val="none"/>
          </w:rPr>
          <w:t>https://doi.org/10.1002/psp.2274</w:t>
        </w:r>
      </w:hyperlink>
    </w:p>
    <w:p w14:paraId="03309B01" w14:textId="77777777" w:rsidR="00807B3D" w:rsidRPr="003D1432" w:rsidRDefault="00807B3D" w:rsidP="006E3778">
      <w:pPr>
        <w:pStyle w:val="References"/>
        <w:rPr>
          <w:color w:val="auto"/>
        </w:rPr>
      </w:pPr>
      <w:r w:rsidRPr="003D1432">
        <w:rPr>
          <w:color w:val="auto"/>
        </w:rPr>
        <w:t xml:space="preserve">Drakeford, Leah, Vanessa Parks, Tim Slack, Rajeev Ramchand, Melissa Finucane, and Matthew R. Lee. 2020. “Oil Spill Disruption and Problem Drinking: Assessing the Impact of Religious Context among Gulf Coast Residents.” </w:t>
      </w:r>
      <w:r w:rsidRPr="003D1432">
        <w:rPr>
          <w:i/>
          <w:color w:val="auto"/>
        </w:rPr>
        <w:t>Population Research and Policy Review</w:t>
      </w:r>
      <w:r w:rsidRPr="003D1432">
        <w:rPr>
          <w:color w:val="auto"/>
        </w:rPr>
        <w:t xml:space="preserve"> 39: 119-146. </w:t>
      </w:r>
    </w:p>
    <w:p w14:paraId="7AB7265D" w14:textId="77777777" w:rsidR="00807B3D" w:rsidRPr="003D1432" w:rsidRDefault="00807B3D" w:rsidP="006E3778">
      <w:pPr>
        <w:pStyle w:val="References"/>
        <w:rPr>
          <w:color w:val="auto"/>
        </w:rPr>
      </w:pPr>
      <w:r w:rsidRPr="003D1432">
        <w:rPr>
          <w:color w:val="auto"/>
        </w:rPr>
        <w:t xml:space="preserve">Fiese B., C. Gundersen, B. Koester, and E. Waxman. 2020. “School-Based Weekend Feeding Program: A Comparison Group Design Documents Selection Efficacy and Appreciable Effects on School Attendance.” </w:t>
      </w:r>
      <w:r w:rsidRPr="003D1432">
        <w:rPr>
          <w:i/>
          <w:iCs/>
          <w:color w:val="auto"/>
        </w:rPr>
        <w:t>Journal of Hunger and Environmental Nutrition</w:t>
      </w:r>
      <w:r w:rsidRPr="003D1432">
        <w:rPr>
          <w:color w:val="auto"/>
        </w:rPr>
        <w:t xml:space="preserve"> 15(2): 220-229. </w:t>
      </w:r>
    </w:p>
    <w:p w14:paraId="5F47B60C" w14:textId="77777777" w:rsidR="00807B3D" w:rsidRPr="003D1432" w:rsidRDefault="00807B3D" w:rsidP="006E3778">
      <w:pPr>
        <w:pStyle w:val="References"/>
        <w:rPr>
          <w:color w:val="auto"/>
        </w:rPr>
      </w:pPr>
      <w:r w:rsidRPr="003D1432">
        <w:rPr>
          <w:color w:val="auto"/>
        </w:rPr>
        <w:t xml:space="preserve">Finucane, Melissa, Michael Blum, Rajeev Ramchand, Andrew Parker, Shanthi Nataraj, Noreen Clancy, Gary Cecchine, Anita Chandra, Tim Slack, George Hobor, Regardt Ferreira, Amy Lesen, and Craig Bond. 2020. “Advancing Community Resilience and Practice: Moving from 'Me' to 'We' to '3D'.” </w:t>
      </w:r>
      <w:r w:rsidRPr="003D1432">
        <w:rPr>
          <w:i/>
          <w:iCs/>
          <w:color w:val="auto"/>
        </w:rPr>
        <w:t>Journal of Risk Research</w:t>
      </w:r>
      <w:r w:rsidRPr="003D1432">
        <w:rPr>
          <w:color w:val="auto"/>
        </w:rPr>
        <w:t xml:space="preserve"> 23: 1-10.</w:t>
      </w:r>
    </w:p>
    <w:p w14:paraId="5D1FC94B" w14:textId="77777777" w:rsidR="00807B3D" w:rsidRPr="003D1432" w:rsidRDefault="00807B3D" w:rsidP="006E3778">
      <w:pPr>
        <w:pStyle w:val="References"/>
        <w:rPr>
          <w:color w:val="auto"/>
        </w:rPr>
      </w:pPr>
      <w:r w:rsidRPr="003D1432">
        <w:rPr>
          <w:color w:val="auto"/>
        </w:rPr>
        <w:t xml:space="preserve">Fowler, Christopher S. and Leif Jensen. 2020. “Bridging the Gap Between Geographic Concept and the Data We Have: The Case of Labor Markets in the U.S.” </w:t>
      </w:r>
      <w:r w:rsidRPr="003D1432">
        <w:rPr>
          <w:i/>
          <w:iCs/>
          <w:color w:val="auto"/>
        </w:rPr>
        <w:t>Environment and Planning A</w:t>
      </w:r>
      <w:r w:rsidRPr="003D1432">
        <w:rPr>
          <w:color w:val="auto"/>
        </w:rPr>
        <w:t xml:space="preserve">, 52(7): 1395-1414. </w:t>
      </w:r>
    </w:p>
    <w:p w14:paraId="277A2168" w14:textId="77777777" w:rsidR="00807B3D" w:rsidRPr="003D1432" w:rsidRDefault="00807B3D" w:rsidP="006E3778">
      <w:pPr>
        <w:pStyle w:val="References"/>
        <w:rPr>
          <w:color w:val="auto"/>
        </w:rPr>
      </w:pPr>
      <w:bookmarkStart w:id="0" w:name="OLE_LINK244"/>
      <w:r w:rsidRPr="003D1432">
        <w:rPr>
          <w:color w:val="auto"/>
        </w:rPr>
        <w:t>Freeman, Kathleen and Hua Qin. </w:t>
      </w:r>
      <w:bookmarkStart w:id="1" w:name="OLE_LINK104"/>
      <w:bookmarkEnd w:id="0"/>
      <w:r w:rsidRPr="003D1432">
        <w:rPr>
          <w:color w:val="auto"/>
        </w:rPr>
        <w:t>2020. “The Role of Information and Interaction Processes in the Adoption of Agriculture Inputs</w:t>
      </w:r>
      <w:bookmarkEnd w:id="1"/>
      <w:r w:rsidRPr="003D1432">
        <w:rPr>
          <w:color w:val="auto"/>
        </w:rPr>
        <w:t> in Uganda.” </w:t>
      </w:r>
      <w:r w:rsidRPr="003D1432">
        <w:rPr>
          <w:i/>
          <w:iCs/>
          <w:color w:val="auto"/>
        </w:rPr>
        <w:t>Agronomy</w:t>
      </w:r>
      <w:r w:rsidRPr="003D1432">
        <w:rPr>
          <w:color w:val="auto"/>
        </w:rPr>
        <w:t> 10(2): 202. </w:t>
      </w:r>
    </w:p>
    <w:p w14:paraId="1360607C" w14:textId="77777777" w:rsidR="00807B3D" w:rsidRPr="003D1432" w:rsidRDefault="00807B3D" w:rsidP="006E3778">
      <w:pPr>
        <w:pStyle w:val="References"/>
        <w:rPr>
          <w:color w:val="auto"/>
        </w:rPr>
      </w:pPr>
      <w:r w:rsidRPr="003D1432">
        <w:rPr>
          <w:color w:val="auto"/>
        </w:rPr>
        <w:t>Glasgow, Nina</w:t>
      </w:r>
      <w:r w:rsidRPr="003D1432">
        <w:rPr>
          <w:b/>
          <w:color w:val="auto"/>
        </w:rPr>
        <w:t xml:space="preserve"> </w:t>
      </w:r>
      <w:r w:rsidRPr="003D1432">
        <w:rPr>
          <w:color w:val="auto"/>
        </w:rPr>
        <w:t xml:space="preserve">and Stefanie Doebler. 2020. ”Policy and Program Challenges in Delivering Health and Social Care Services to Rural Older People.” Chapter 9 in Mark Skinner, Rachel Winterton and Kieran Walsh (editors) </w:t>
      </w:r>
      <w:r w:rsidRPr="003D1432">
        <w:rPr>
          <w:i/>
          <w:color w:val="auto"/>
        </w:rPr>
        <w:t xml:space="preserve">Rural Gerontology: Towards Critical Perspectives on Rural Ageing. </w:t>
      </w:r>
      <w:r w:rsidRPr="003D1432">
        <w:rPr>
          <w:color w:val="auto"/>
        </w:rPr>
        <w:t xml:space="preserve">Routledge: London (ISBN 978036894795). </w:t>
      </w:r>
    </w:p>
    <w:p w14:paraId="73623662" w14:textId="77777777" w:rsidR="00807B3D" w:rsidRPr="003D1432" w:rsidRDefault="00807B3D" w:rsidP="006E3778">
      <w:pPr>
        <w:pStyle w:val="References"/>
        <w:rPr>
          <w:color w:val="auto"/>
        </w:rPr>
      </w:pPr>
      <w:r w:rsidRPr="003D1432">
        <w:rPr>
          <w:color w:val="auto"/>
        </w:rPr>
        <w:t>Green, John and Stephanie Poiroux. 2019. “Workforce Development in East Biloxi and Sunflower County Initiative: Year Two Summary Evaluation.” Technical Report. University of MS: The University of Mississippi Center for Population Studies for the Community Foundation of Northwest Mississippi and the W.K. Kellogg Foundation.</w:t>
      </w:r>
    </w:p>
    <w:p w14:paraId="19CD366E" w14:textId="77777777" w:rsidR="00807B3D" w:rsidRPr="003D1432" w:rsidRDefault="00807B3D" w:rsidP="006E3778">
      <w:pPr>
        <w:pStyle w:val="References"/>
        <w:rPr>
          <w:color w:val="auto"/>
        </w:rPr>
      </w:pPr>
      <w:r w:rsidRPr="003D1432">
        <w:rPr>
          <w:color w:val="auto"/>
        </w:rPr>
        <w:t xml:space="preserve">Green, John, Heather Hanna, Lynn Woo, Rachel Haggard, and Anne Buffington. 2019. “Using Community Engagement Approaches to Bolster 2020 Census Participation.” </w:t>
      </w:r>
      <w:r w:rsidRPr="003D1432">
        <w:rPr>
          <w:i/>
          <w:color w:val="auto"/>
        </w:rPr>
        <w:t>Choices</w:t>
      </w:r>
      <w:r w:rsidRPr="003D1432">
        <w:rPr>
          <w:color w:val="auto"/>
        </w:rPr>
        <w:t xml:space="preserve">. Quarter 4. </w:t>
      </w:r>
      <w:hyperlink r:id="rId11" w:history="1">
        <w:r w:rsidRPr="003D1432">
          <w:rPr>
            <w:rStyle w:val="Hyperlink"/>
            <w:color w:val="auto"/>
            <w:u w:val="none"/>
          </w:rPr>
          <w:t>www.choicesmagazine.org/choices-magazine/theme-articles/amplifying-the-rural-voice-2020-census-challenges-and-opportunities/using-community-engagement-approaches-to-bolster-2020-census-participation</w:t>
        </w:r>
      </w:hyperlink>
    </w:p>
    <w:p w14:paraId="70ADD1EE" w14:textId="77777777" w:rsidR="00807B3D" w:rsidRPr="003D1432" w:rsidRDefault="00807B3D" w:rsidP="006E3778">
      <w:pPr>
        <w:pStyle w:val="References"/>
        <w:rPr>
          <w:color w:val="auto"/>
        </w:rPr>
      </w:pPr>
      <w:r w:rsidRPr="003D1432">
        <w:rPr>
          <w:color w:val="auto"/>
        </w:rPr>
        <w:t>Green, John, Lynn Woo, Vanessa Parks, Elizabeth Sweeney, and Randy Morgan. 2019. “New Pathways to Health and Opportunity Initiative: Year Two Summary Evaluation.” University, MS: The University of Mississippi Center for Population Studies for the Dreyfus Health Foundation of the Rogosin Institute and W.K. Kellogg Foundation</w:t>
      </w:r>
    </w:p>
    <w:p w14:paraId="575B8B99" w14:textId="77777777" w:rsidR="00807B3D" w:rsidRPr="003D1432" w:rsidRDefault="00807B3D" w:rsidP="006E3778">
      <w:pPr>
        <w:pStyle w:val="References"/>
        <w:rPr>
          <w:color w:val="auto"/>
        </w:rPr>
      </w:pPr>
      <w:r w:rsidRPr="003D1432">
        <w:rPr>
          <w:color w:val="auto"/>
        </w:rPr>
        <w:t xml:space="preserve">Green, John. 2019. “Pathways for Equity in Development: Exploring the Past and Informing the Future through the Rural Social Sciences: Presidential Address.” </w:t>
      </w:r>
      <w:r w:rsidRPr="003D1432">
        <w:rPr>
          <w:i/>
          <w:color w:val="auto"/>
        </w:rPr>
        <w:t>Journal of Rural Social Sciences</w:t>
      </w:r>
      <w:r w:rsidRPr="003D1432">
        <w:rPr>
          <w:color w:val="auto"/>
        </w:rPr>
        <w:t xml:space="preserve"> 34(2). https://egrove.olemiss.edu/jrss/vol34/iss2/6/</w:t>
      </w:r>
    </w:p>
    <w:p w14:paraId="6E075B66" w14:textId="77777777" w:rsidR="00807B3D" w:rsidRPr="003D1432" w:rsidRDefault="00807B3D" w:rsidP="006E3778">
      <w:pPr>
        <w:pStyle w:val="References"/>
        <w:rPr>
          <w:color w:val="auto"/>
        </w:rPr>
      </w:pPr>
      <w:r w:rsidRPr="003D1432">
        <w:rPr>
          <w:color w:val="auto"/>
        </w:rPr>
        <w:lastRenderedPageBreak/>
        <w:t xml:space="preserve">Green, John. 2020. “Broadband Subscriptions Vary in Mississippi: Implications for the COVID-19 Era.” </w:t>
      </w:r>
      <w:r w:rsidRPr="003D1432">
        <w:rPr>
          <w:i/>
          <w:color w:val="auto"/>
        </w:rPr>
        <w:t>Population Brief</w:t>
      </w:r>
      <w:r w:rsidRPr="003D1432">
        <w:rPr>
          <w:color w:val="auto"/>
        </w:rPr>
        <w:t xml:space="preserve"> (The University of Mississippi Center for Population Studies): May 1. Retrieved September 17, 2020 (https://egrove.olemiss.edu/population_brief/4/). </w:t>
      </w:r>
    </w:p>
    <w:p w14:paraId="2B4A4AB2" w14:textId="77777777" w:rsidR="00807B3D" w:rsidRPr="003D1432" w:rsidRDefault="00807B3D" w:rsidP="006E3778">
      <w:pPr>
        <w:pStyle w:val="References"/>
        <w:rPr>
          <w:color w:val="auto"/>
        </w:rPr>
      </w:pPr>
      <w:r w:rsidRPr="003D1432">
        <w:rPr>
          <w:color w:val="auto"/>
        </w:rPr>
        <w:t xml:space="preserve">Green, John. 2020. “Foreword.” </w:t>
      </w:r>
      <w:r w:rsidRPr="003D1432">
        <w:rPr>
          <w:i/>
          <w:color w:val="auto"/>
        </w:rPr>
        <w:t>2020 Mississippi Kids Count Factbook: Census Edition.</w:t>
      </w:r>
      <w:r w:rsidRPr="003D1432">
        <w:rPr>
          <w:color w:val="auto"/>
        </w:rPr>
        <w:t xml:space="preserve"> Mississippi State University Social Science Research Center/Annie E. Casey Foundation. Retrieved September 17, 2020 (https://kidscount.ssrc.msstate.edu/wp-content/uploads/2020/01/KC-Factbook-2020.pdf).</w:t>
      </w:r>
    </w:p>
    <w:p w14:paraId="5C206534" w14:textId="77777777" w:rsidR="00807B3D" w:rsidRPr="003D1432" w:rsidRDefault="00807B3D" w:rsidP="006E3778">
      <w:pPr>
        <w:pStyle w:val="References"/>
        <w:rPr>
          <w:color w:val="auto"/>
        </w:rPr>
      </w:pPr>
      <w:r w:rsidRPr="003D1432">
        <w:rPr>
          <w:color w:val="auto"/>
        </w:rPr>
        <w:t xml:space="preserve">Green, John. 2020. “Population 65 Years and Older Varies by Region and Non-Metro Status in Mississippi: Implications for COVID-19.” </w:t>
      </w:r>
      <w:r w:rsidRPr="003D1432">
        <w:rPr>
          <w:i/>
          <w:color w:val="auto"/>
        </w:rPr>
        <w:t>Population Brief</w:t>
      </w:r>
      <w:r w:rsidRPr="003D1432">
        <w:rPr>
          <w:color w:val="auto"/>
        </w:rPr>
        <w:t xml:space="preserve"> (The University of Mississippi Center for Population Studies): April 3. Retrieved September 17, 2020 (https://egrove.olemiss.edu/population_brief/1/). </w:t>
      </w:r>
    </w:p>
    <w:p w14:paraId="61D77439" w14:textId="77777777" w:rsidR="00807B3D" w:rsidRPr="003D1432" w:rsidRDefault="00807B3D" w:rsidP="006E3778">
      <w:pPr>
        <w:pStyle w:val="References"/>
        <w:rPr>
          <w:color w:val="auto"/>
        </w:rPr>
      </w:pPr>
      <w:r w:rsidRPr="003D1432">
        <w:rPr>
          <w:color w:val="auto"/>
        </w:rPr>
        <w:t>Gundersen Craig, A. Dewey, A. Crumbaugh, M. Kato, and E. Engelhard. 2019. </w:t>
      </w:r>
      <w:r w:rsidRPr="003D1432">
        <w:rPr>
          <w:i/>
          <w:iCs/>
          <w:color w:val="auto"/>
        </w:rPr>
        <w:t>Map the Meal Gap 2019: Technical Brief</w:t>
      </w:r>
      <w:r w:rsidRPr="003D1432">
        <w:rPr>
          <w:color w:val="auto"/>
        </w:rPr>
        <w:t xml:space="preserve">. Chicago: Feeding America. </w:t>
      </w:r>
    </w:p>
    <w:p w14:paraId="2192A3F9" w14:textId="77777777" w:rsidR="00807B3D" w:rsidRPr="003D1432" w:rsidRDefault="00807B3D" w:rsidP="006E3778">
      <w:pPr>
        <w:pStyle w:val="References"/>
        <w:rPr>
          <w:color w:val="auto"/>
        </w:rPr>
      </w:pPr>
      <w:r w:rsidRPr="003D1432">
        <w:rPr>
          <w:color w:val="auto"/>
        </w:rPr>
        <w:t xml:space="preserve">Gundersen, Craig, A. Dewey, E. Engelhard, M. Strayer and L. Lapinski. 2020. Map the Meal Gap 2020: A Report on County and Congressional District Food Insecurity and County Food Cost in the United States in 2018. Chicago: Feeding America. </w:t>
      </w:r>
    </w:p>
    <w:p w14:paraId="11A94533" w14:textId="77777777" w:rsidR="00807B3D" w:rsidRPr="003D1432" w:rsidRDefault="00807B3D" w:rsidP="006E3778">
      <w:pPr>
        <w:pStyle w:val="References"/>
        <w:rPr>
          <w:color w:val="auto"/>
        </w:rPr>
      </w:pPr>
      <w:r w:rsidRPr="003D1432">
        <w:rPr>
          <w:color w:val="auto"/>
        </w:rPr>
        <w:t xml:space="preserve">Gundersen, Craig, E. Waxman, and A. Crumbaugh. 2019. “An Examination of the Adequacy of Supplemental Nutrition Assistance Program (SNAP) Benefit Levels: Impacts on Food Insecurity.” </w:t>
      </w:r>
      <w:r w:rsidRPr="003D1432">
        <w:rPr>
          <w:i/>
          <w:iCs/>
          <w:color w:val="auto"/>
        </w:rPr>
        <w:t>Agricultural and Resource Economics Review </w:t>
      </w:r>
      <w:r w:rsidRPr="003D1432">
        <w:rPr>
          <w:color w:val="auto"/>
        </w:rPr>
        <w:t xml:space="preserve">48(3): 433-447. </w:t>
      </w:r>
    </w:p>
    <w:p w14:paraId="25D082C8" w14:textId="77777777" w:rsidR="00807B3D" w:rsidRPr="003D1432" w:rsidRDefault="00807B3D" w:rsidP="006E3778">
      <w:pPr>
        <w:pStyle w:val="References"/>
        <w:rPr>
          <w:color w:val="auto"/>
        </w:rPr>
      </w:pPr>
      <w:r w:rsidRPr="003D1432">
        <w:rPr>
          <w:color w:val="auto"/>
        </w:rPr>
        <w:t xml:space="preserve">Gundersen, Craig, M. Hake, A. Dewey, and E. Engelhard. 2020. “Food Insecurity during COVID-19.” Chapter in Lusk J. and J. Anderson (editors), </w:t>
      </w:r>
      <w:r w:rsidRPr="003D1432">
        <w:rPr>
          <w:i/>
          <w:iCs/>
          <w:color w:val="auto"/>
        </w:rPr>
        <w:t>Economic Impacts of COVID-19 on Food and Agricultural Markets</w:t>
      </w:r>
      <w:r w:rsidRPr="003D1432">
        <w:rPr>
          <w:color w:val="auto"/>
        </w:rPr>
        <w:t xml:space="preserve">. Ames, Iowa: Council for Agricultural Science and Technology (CAST). </w:t>
      </w:r>
    </w:p>
    <w:p w14:paraId="4B35F08C" w14:textId="77777777" w:rsidR="00807B3D" w:rsidRPr="003D1432" w:rsidRDefault="00807B3D" w:rsidP="006E3778">
      <w:pPr>
        <w:pStyle w:val="References"/>
        <w:rPr>
          <w:color w:val="auto"/>
        </w:rPr>
      </w:pPr>
      <w:r w:rsidRPr="003D1432">
        <w:rPr>
          <w:color w:val="auto"/>
        </w:rPr>
        <w:t xml:space="preserve">Gunderson, Craig. 2019. “Food Assistance Programmes and Food Insecurity in the United States.” </w:t>
      </w:r>
      <w:r w:rsidRPr="003D1432">
        <w:rPr>
          <w:i/>
          <w:iCs/>
          <w:color w:val="auto"/>
        </w:rPr>
        <w:t>EuroChoices</w:t>
      </w:r>
      <w:r w:rsidRPr="003D1432">
        <w:rPr>
          <w:color w:val="auto"/>
        </w:rPr>
        <w:t xml:space="preserve"> 18(1): 56-61. </w:t>
      </w:r>
    </w:p>
    <w:p w14:paraId="6F5A060B" w14:textId="77777777" w:rsidR="00807B3D" w:rsidRPr="003D1432" w:rsidRDefault="00807B3D" w:rsidP="006E3778">
      <w:pPr>
        <w:pStyle w:val="References"/>
        <w:rPr>
          <w:color w:val="auto"/>
        </w:rPr>
      </w:pPr>
      <w:r w:rsidRPr="003D1432">
        <w:rPr>
          <w:color w:val="auto"/>
        </w:rPr>
        <w:t xml:space="preserve">Gunderson, Craig. 2019. “The Right to Food in the U.S.: The Role of the Supplemental Nutrition Assistance Program (SNAP).” </w:t>
      </w:r>
      <w:r w:rsidRPr="003D1432">
        <w:rPr>
          <w:i/>
          <w:iCs/>
          <w:color w:val="auto"/>
        </w:rPr>
        <w:t>American Journal of Agricultural Economics</w:t>
      </w:r>
      <w:r w:rsidRPr="003D1432">
        <w:rPr>
          <w:color w:val="auto"/>
        </w:rPr>
        <w:t xml:space="preserve"> 101(5): 1328-1336. </w:t>
      </w:r>
    </w:p>
    <w:p w14:paraId="6BA6D65E" w14:textId="77777777" w:rsidR="00807B3D" w:rsidRPr="003D1432" w:rsidRDefault="00807B3D" w:rsidP="006E3778">
      <w:pPr>
        <w:pStyle w:val="References"/>
        <w:rPr>
          <w:color w:val="auto"/>
        </w:rPr>
      </w:pPr>
      <w:r w:rsidRPr="003D1432">
        <w:rPr>
          <w:color w:val="auto"/>
        </w:rPr>
        <w:t xml:space="preserve">Gunderson, Craig. 2020. “Ensuring the Dignity and Autonomy of SNAP Recipients.” </w:t>
      </w:r>
      <w:r w:rsidRPr="003D1432">
        <w:rPr>
          <w:i/>
          <w:iCs/>
          <w:color w:val="auto"/>
        </w:rPr>
        <w:t>Physiology and Behavior</w:t>
      </w:r>
      <w:r w:rsidRPr="003D1432">
        <w:rPr>
          <w:color w:val="auto"/>
        </w:rPr>
        <w:t xml:space="preserve">. 221(1): 112909. </w:t>
      </w:r>
    </w:p>
    <w:p w14:paraId="7A7AD672" w14:textId="77777777" w:rsidR="00807B3D" w:rsidRPr="003D1432" w:rsidRDefault="00807B3D" w:rsidP="006E3778">
      <w:pPr>
        <w:pStyle w:val="References"/>
        <w:rPr>
          <w:color w:val="auto"/>
        </w:rPr>
      </w:pPr>
      <w:r w:rsidRPr="003D1432">
        <w:rPr>
          <w:color w:val="auto"/>
        </w:rPr>
        <w:t>Gunderson, Craig. and J. Ziliak. 2019. </w:t>
      </w:r>
      <w:r w:rsidRPr="003D1432">
        <w:rPr>
          <w:i/>
          <w:iCs/>
          <w:color w:val="auto"/>
        </w:rPr>
        <w:t>Hunger Among Adults Age 50-59 in 2017: An Annual Report</w:t>
      </w:r>
      <w:r w:rsidRPr="003D1432">
        <w:rPr>
          <w:color w:val="auto"/>
        </w:rPr>
        <w:t xml:space="preserve">. Chicago: Feeding America. </w:t>
      </w:r>
    </w:p>
    <w:p w14:paraId="5581CED2" w14:textId="77777777" w:rsidR="00807B3D" w:rsidRPr="003D1432" w:rsidRDefault="00807B3D" w:rsidP="006E3778">
      <w:pPr>
        <w:pStyle w:val="References"/>
        <w:rPr>
          <w:color w:val="auto"/>
        </w:rPr>
      </w:pPr>
      <w:r w:rsidRPr="003D1432">
        <w:rPr>
          <w:color w:val="auto"/>
        </w:rPr>
        <w:t>Gunderson, Craig. and J. Ziliak. 2020. </w:t>
      </w:r>
      <w:r w:rsidRPr="003D1432">
        <w:rPr>
          <w:i/>
          <w:iCs/>
          <w:color w:val="auto"/>
        </w:rPr>
        <w:t>Hunger Among Adults Age 50-59 in 2018: An Annual Report</w:t>
      </w:r>
      <w:r w:rsidRPr="003D1432">
        <w:rPr>
          <w:color w:val="auto"/>
        </w:rPr>
        <w:t xml:space="preserve">. Chicago: Feeding America. </w:t>
      </w:r>
    </w:p>
    <w:p w14:paraId="6FE82E6B" w14:textId="77777777" w:rsidR="00807B3D" w:rsidRPr="003D1432" w:rsidRDefault="00807B3D" w:rsidP="006E3778">
      <w:pPr>
        <w:pStyle w:val="References"/>
        <w:rPr>
          <w:color w:val="auto"/>
        </w:rPr>
      </w:pPr>
      <w:r w:rsidRPr="003D1432">
        <w:rPr>
          <w:color w:val="auto"/>
        </w:rPr>
        <w:t>Hlásny, Tomáš, Paal Krokene, Andrew Liebhold, Claire Montagné-Huck, Jörg Müller, Hua Qin, Kenneth Raffa, Mart-Jan Schelhaas, Rupert Seidl, Miroslav Svoboda and Heli Viiri</w:t>
      </w:r>
      <w:bookmarkStart w:id="2" w:name="OLE_LINK224"/>
      <w:bookmarkStart w:id="3" w:name="OLE_LINK223"/>
      <w:bookmarkStart w:id="4" w:name="OLE_LINK182"/>
      <w:bookmarkStart w:id="5" w:name="OLE_LINK109"/>
      <w:bookmarkStart w:id="6" w:name="OLE_LINK108"/>
      <w:bookmarkEnd w:id="2"/>
      <w:bookmarkEnd w:id="3"/>
      <w:bookmarkEnd w:id="4"/>
      <w:bookmarkEnd w:id="5"/>
      <w:r w:rsidRPr="003D1432">
        <w:rPr>
          <w:color w:val="auto"/>
        </w:rPr>
        <w:t>. 2019. “Living with Bark Beetles: Impacts, Outlooks and Management Responses.” </w:t>
      </w:r>
      <w:bookmarkStart w:id="7" w:name="OLE_LINK248"/>
      <w:bookmarkStart w:id="8" w:name="OLE_LINK249"/>
      <w:bookmarkEnd w:id="6"/>
      <w:bookmarkEnd w:id="7"/>
      <w:r w:rsidRPr="003D1432">
        <w:rPr>
          <w:i/>
          <w:color w:val="auto"/>
        </w:rPr>
        <w:t>From Science to Policy</w:t>
      </w:r>
      <w:r w:rsidRPr="003D1432">
        <w:rPr>
          <w:color w:val="auto"/>
        </w:rPr>
        <w:t xml:space="preserve"> 8. Joensuu, Finland: European Forest Institute.</w:t>
      </w:r>
      <w:bookmarkEnd w:id="8"/>
      <w:r w:rsidRPr="003D1432">
        <w:rPr>
          <w:color w:val="auto"/>
        </w:rPr>
        <w:t xml:space="preserve"> DOI: </w:t>
      </w:r>
      <w:hyperlink r:id="rId12" w:tgtFrame="_blank" w:history="1">
        <w:r w:rsidRPr="003D1432">
          <w:rPr>
            <w:rStyle w:val="Hyperlink"/>
            <w:color w:val="auto"/>
            <w:u w:val="none"/>
          </w:rPr>
          <w:t>https://doi.org/10.36333/fstp</w:t>
        </w:r>
      </w:hyperlink>
    </w:p>
    <w:p w14:paraId="3949C0CC" w14:textId="77777777" w:rsidR="00807B3D" w:rsidRPr="003D1432" w:rsidRDefault="00807B3D" w:rsidP="006E3778">
      <w:pPr>
        <w:pStyle w:val="References"/>
        <w:rPr>
          <w:color w:val="auto"/>
        </w:rPr>
      </w:pPr>
      <w:r w:rsidRPr="003D1432">
        <w:rPr>
          <w:color w:val="auto"/>
        </w:rPr>
        <w:t xml:space="preserve">Jensen, Leif, Ann Tickamyer, and Tim Slack. 2019. “Rural-Urban Variation in Informal Work Activities in the United States.” </w:t>
      </w:r>
      <w:r w:rsidRPr="003D1432">
        <w:rPr>
          <w:i/>
          <w:iCs/>
          <w:color w:val="auto"/>
        </w:rPr>
        <w:t>Journal of Rural Studies</w:t>
      </w:r>
      <w:r w:rsidRPr="003D1432">
        <w:rPr>
          <w:color w:val="auto"/>
        </w:rPr>
        <w:t xml:space="preserve"> 68:276-284. </w:t>
      </w:r>
    </w:p>
    <w:p w14:paraId="5D762AC0" w14:textId="77777777" w:rsidR="00807B3D" w:rsidRPr="003D1432" w:rsidRDefault="00807B3D" w:rsidP="006E3778">
      <w:pPr>
        <w:pStyle w:val="References"/>
        <w:rPr>
          <w:color w:val="auto"/>
        </w:rPr>
      </w:pPr>
      <w:r w:rsidRPr="003D1432">
        <w:rPr>
          <w:color w:val="auto"/>
        </w:rPr>
        <w:lastRenderedPageBreak/>
        <w:t xml:space="preserve">Jensen, Leif, Shannon Monnat, John Green, Lori Hunter, and Martin. Sliwinski. 2020. “Rural Population Health and Aging: Toward a Multilevel and Multidimensional Research Agenda for the 2020s.” </w:t>
      </w:r>
      <w:r w:rsidRPr="003D1432">
        <w:rPr>
          <w:i/>
          <w:color w:val="auto"/>
        </w:rPr>
        <w:t xml:space="preserve">American Journal of Public Health </w:t>
      </w:r>
      <w:r w:rsidRPr="003D1432">
        <w:rPr>
          <w:color w:val="auto"/>
        </w:rPr>
        <w:t>110(9): 1328-1331. doi: 10.2105/AJPH.2020.305782</w:t>
      </w:r>
    </w:p>
    <w:p w14:paraId="1952DD05" w14:textId="77777777" w:rsidR="00807B3D" w:rsidRDefault="00807B3D" w:rsidP="00807B3D">
      <w:pPr>
        <w:pStyle w:val="References"/>
        <w:rPr>
          <w:color w:val="auto"/>
        </w:rPr>
      </w:pPr>
      <w:r w:rsidRPr="00807B3D">
        <w:rPr>
          <w:color w:val="auto"/>
        </w:rPr>
        <w:t>Johansen</w:t>
      </w:r>
      <w:r>
        <w:rPr>
          <w:color w:val="auto"/>
        </w:rPr>
        <w:t xml:space="preserve">, Harley E., Olen. P. Matthews, and Gundars </w:t>
      </w:r>
      <w:proofErr w:type="spellStart"/>
      <w:r>
        <w:rPr>
          <w:color w:val="auto"/>
        </w:rPr>
        <w:t>Rudzitis</w:t>
      </w:r>
      <w:proofErr w:type="spellEnd"/>
      <w:r>
        <w:rPr>
          <w:color w:val="auto"/>
        </w:rPr>
        <w:t xml:space="preserve"> (editors). 2019.</w:t>
      </w:r>
      <w:r w:rsidRPr="00807B3D">
        <w:rPr>
          <w:color w:val="auto"/>
        </w:rPr>
        <w:t xml:space="preserve"> </w:t>
      </w:r>
      <w:r w:rsidRPr="00807B3D">
        <w:rPr>
          <w:i/>
          <w:color w:val="auto"/>
        </w:rPr>
        <w:t xml:space="preserve">Mineral Resource Development: Geopolitics, Economics, </w:t>
      </w:r>
      <w:r>
        <w:rPr>
          <w:i/>
          <w:color w:val="auto"/>
        </w:rPr>
        <w:t>a</w:t>
      </w:r>
      <w:r w:rsidRPr="00807B3D">
        <w:rPr>
          <w:i/>
          <w:color w:val="auto"/>
        </w:rPr>
        <w:t>nd Policy</w:t>
      </w:r>
      <w:r>
        <w:rPr>
          <w:color w:val="auto"/>
        </w:rPr>
        <w:t>, (2nd edition).</w:t>
      </w:r>
      <w:r w:rsidRPr="00807B3D">
        <w:rPr>
          <w:color w:val="auto"/>
        </w:rPr>
        <w:t xml:space="preserve"> </w:t>
      </w:r>
      <w:proofErr w:type="spellStart"/>
      <w:r w:rsidRPr="00807B3D">
        <w:rPr>
          <w:color w:val="auto"/>
        </w:rPr>
        <w:t>Oxfordshire</w:t>
      </w:r>
      <w:proofErr w:type="spellEnd"/>
      <w:r w:rsidRPr="00807B3D">
        <w:rPr>
          <w:color w:val="auto"/>
        </w:rPr>
        <w:t>: Routledge Press.</w:t>
      </w:r>
    </w:p>
    <w:p w14:paraId="1AF5D76B" w14:textId="77777777" w:rsidR="00807B3D" w:rsidRPr="003D1432" w:rsidRDefault="00807B3D" w:rsidP="006E3778">
      <w:pPr>
        <w:pStyle w:val="References"/>
        <w:rPr>
          <w:color w:val="auto"/>
        </w:rPr>
      </w:pPr>
      <w:r w:rsidRPr="003D1432">
        <w:rPr>
          <w:color w:val="auto"/>
        </w:rPr>
        <w:t xml:space="preserve">Johnson, Kenneth M. 2019. “Migration Fuels a Second Year of Higher Population Gain in New Hampshire.” </w:t>
      </w:r>
      <w:r w:rsidRPr="003D1432">
        <w:rPr>
          <w:i/>
          <w:color w:val="auto"/>
        </w:rPr>
        <w:t>Carsey Data Snapshot</w:t>
      </w:r>
      <w:r w:rsidRPr="003D1432">
        <w:rPr>
          <w:color w:val="auto"/>
        </w:rPr>
        <w:t xml:space="preserve">. Durham, NH: Carsey School of Public Policy, University of New Hampshire. </w:t>
      </w:r>
    </w:p>
    <w:p w14:paraId="6455EC1A" w14:textId="77777777" w:rsidR="00807B3D" w:rsidRPr="003D1432" w:rsidRDefault="00807B3D" w:rsidP="006E3778">
      <w:pPr>
        <w:pStyle w:val="References"/>
        <w:rPr>
          <w:color w:val="auto"/>
        </w:rPr>
      </w:pPr>
      <w:r w:rsidRPr="003D1432">
        <w:rPr>
          <w:color w:val="auto"/>
        </w:rPr>
        <w:t xml:space="preserve">Johnson, Kenneth M. 2019. “New Hampshire Demographic Trends in an Era of Economic Turbulence.” </w:t>
      </w:r>
      <w:r w:rsidRPr="003D1432">
        <w:rPr>
          <w:i/>
          <w:color w:val="auto"/>
        </w:rPr>
        <w:t>Carsey Research Regional Issue Brief</w:t>
      </w:r>
      <w:r w:rsidRPr="003D1432">
        <w:rPr>
          <w:color w:val="auto"/>
        </w:rPr>
        <w:t xml:space="preserve">.  59.Durham, NH: Carsey School of Public Policy, University of New Hampshire. </w:t>
      </w:r>
    </w:p>
    <w:p w14:paraId="4F4F7F2E" w14:textId="77777777" w:rsidR="00807B3D" w:rsidRPr="003D1432" w:rsidRDefault="00807B3D" w:rsidP="006E3778">
      <w:pPr>
        <w:pStyle w:val="References"/>
        <w:rPr>
          <w:color w:val="auto"/>
        </w:rPr>
      </w:pPr>
      <w:r w:rsidRPr="003D1432">
        <w:rPr>
          <w:color w:val="auto"/>
        </w:rPr>
        <w:t xml:space="preserve">Johnson, Kenneth M. 2019. “Rural America Growing Again Due to Migration Gains.” </w:t>
      </w:r>
      <w:r w:rsidRPr="003D1432">
        <w:rPr>
          <w:i/>
          <w:color w:val="auto"/>
        </w:rPr>
        <w:t>Carsey Data Snapshot</w:t>
      </w:r>
      <w:r w:rsidRPr="003D1432">
        <w:rPr>
          <w:color w:val="auto"/>
        </w:rPr>
        <w:t>. Durham, NH: Carsey School of Public Policy, University of New Hampshire.</w:t>
      </w:r>
    </w:p>
    <w:p w14:paraId="37CEEA78" w14:textId="77777777" w:rsidR="00807B3D" w:rsidRPr="003D1432" w:rsidRDefault="00807B3D" w:rsidP="006E3778">
      <w:pPr>
        <w:pStyle w:val="References"/>
        <w:rPr>
          <w:color w:val="auto"/>
        </w:rPr>
      </w:pPr>
      <w:r w:rsidRPr="003D1432">
        <w:rPr>
          <w:color w:val="auto"/>
        </w:rPr>
        <w:t xml:space="preserve">Johnson, Kenneth M. 2019. “U.S. Fertility Hits Record Low and Births Continue to Diminish.” </w:t>
      </w:r>
      <w:r w:rsidRPr="003D1432">
        <w:rPr>
          <w:i/>
          <w:color w:val="auto"/>
        </w:rPr>
        <w:t>Carsey Data Snapshot</w:t>
      </w:r>
      <w:r w:rsidRPr="003D1432">
        <w:rPr>
          <w:color w:val="auto"/>
        </w:rPr>
        <w:t xml:space="preserve">. Durham, NH: Carsey School of Public Policy, University of New Hampshire. </w:t>
      </w:r>
    </w:p>
    <w:p w14:paraId="1805C082" w14:textId="77777777" w:rsidR="00807B3D" w:rsidRPr="003D1432" w:rsidRDefault="00807B3D" w:rsidP="006E3778">
      <w:pPr>
        <w:pStyle w:val="References"/>
        <w:rPr>
          <w:color w:val="auto"/>
        </w:rPr>
      </w:pPr>
      <w:r w:rsidRPr="003D1432">
        <w:rPr>
          <w:color w:val="auto"/>
        </w:rPr>
        <w:t xml:space="preserve">Johnson, Kenneth M. 2020. “An Older Population Increases Estimated COVID-19 Death Rates in Rural America.” </w:t>
      </w:r>
      <w:r w:rsidRPr="003D1432">
        <w:rPr>
          <w:i/>
          <w:color w:val="auto"/>
        </w:rPr>
        <w:t>Carsey Research National Issue Brief</w:t>
      </w:r>
      <w:r w:rsidRPr="003D1432">
        <w:rPr>
          <w:color w:val="auto"/>
        </w:rPr>
        <w:t xml:space="preserve">. 147. Durham, NH: Carsey School of Public Policy, University of New Hampshire. </w:t>
      </w:r>
    </w:p>
    <w:p w14:paraId="2FB6F692" w14:textId="77777777" w:rsidR="00807B3D" w:rsidRPr="003D1432" w:rsidRDefault="00807B3D" w:rsidP="006E3778">
      <w:pPr>
        <w:pStyle w:val="References"/>
        <w:rPr>
          <w:color w:val="auto"/>
        </w:rPr>
      </w:pPr>
      <w:r w:rsidRPr="003D1432">
        <w:rPr>
          <w:color w:val="auto"/>
        </w:rPr>
        <w:t xml:space="preserve">Johnson, Kenneth M. 2020. “Deaths Exceeded Births in Nearly Half of U.S. Counties Last Year.” </w:t>
      </w:r>
      <w:r w:rsidRPr="003D1432">
        <w:rPr>
          <w:i/>
          <w:color w:val="auto"/>
        </w:rPr>
        <w:t>Carsey Data Snapshot</w:t>
      </w:r>
      <w:r w:rsidRPr="003D1432">
        <w:rPr>
          <w:color w:val="auto"/>
        </w:rPr>
        <w:t xml:space="preserve">. Durham, NH: Carsey School of Public Policy, </w:t>
      </w:r>
    </w:p>
    <w:p w14:paraId="191E137C" w14:textId="77777777" w:rsidR="00807B3D" w:rsidRPr="003D1432" w:rsidRDefault="00807B3D" w:rsidP="006E3778">
      <w:pPr>
        <w:pStyle w:val="References"/>
        <w:rPr>
          <w:color w:val="auto"/>
        </w:rPr>
      </w:pPr>
      <w:bookmarkStart w:id="9" w:name="OLE_LINK259"/>
      <w:bookmarkStart w:id="10" w:name="OLE_LINK260"/>
      <w:bookmarkEnd w:id="9"/>
      <w:bookmarkEnd w:id="10"/>
      <w:r w:rsidRPr="003D1432">
        <w:rPr>
          <w:color w:val="auto"/>
        </w:rPr>
        <w:t xml:space="preserve">Johnson, Kenneth M. 2020. “Distribution of New Hampshire Older Population Complicates Health Care Delivery During the Coronavirus Epidemic.” </w:t>
      </w:r>
      <w:r w:rsidRPr="003D1432">
        <w:rPr>
          <w:i/>
          <w:color w:val="auto"/>
        </w:rPr>
        <w:t>Carsey Data Snapshot</w:t>
      </w:r>
      <w:r w:rsidRPr="003D1432">
        <w:rPr>
          <w:color w:val="auto"/>
        </w:rPr>
        <w:t>. Durham, NH: Carsey School of Public Policy, University of New Hampshire.</w:t>
      </w:r>
    </w:p>
    <w:p w14:paraId="31DE4AB9" w14:textId="77777777" w:rsidR="00807B3D" w:rsidRPr="003D1432" w:rsidRDefault="00807B3D" w:rsidP="006E3778">
      <w:pPr>
        <w:pStyle w:val="References"/>
        <w:rPr>
          <w:color w:val="auto"/>
        </w:rPr>
      </w:pPr>
      <w:r w:rsidRPr="003D1432">
        <w:rPr>
          <w:color w:val="auto"/>
        </w:rPr>
        <w:t xml:space="preserve">Johnson, Kenneth M. 2020. “Health Conditions and an Older Population Increase COVID-19 Risks in Rural America.” </w:t>
      </w:r>
      <w:r w:rsidRPr="003D1432">
        <w:rPr>
          <w:i/>
          <w:color w:val="auto"/>
        </w:rPr>
        <w:t>Carsey Research National Issue Brief</w:t>
      </w:r>
      <w:r w:rsidRPr="003D1432">
        <w:rPr>
          <w:color w:val="auto"/>
        </w:rPr>
        <w:t xml:space="preserve">. 150. Durham, NH: Carsey School of Public Policy, University of New Hampshire. </w:t>
      </w:r>
    </w:p>
    <w:p w14:paraId="37E56A68" w14:textId="77777777" w:rsidR="00807B3D" w:rsidRPr="003D1432" w:rsidRDefault="00807B3D" w:rsidP="006E3778">
      <w:pPr>
        <w:pStyle w:val="References"/>
        <w:rPr>
          <w:color w:val="auto"/>
        </w:rPr>
      </w:pPr>
      <w:r w:rsidRPr="003D1432">
        <w:rPr>
          <w:color w:val="auto"/>
        </w:rPr>
        <w:t xml:space="preserve">Johnson, Kenneth M. 2020. “New Hampshire Population Grew Last Year, Even Though Deaths Exceeded Births.” </w:t>
      </w:r>
      <w:r w:rsidRPr="003D1432">
        <w:rPr>
          <w:i/>
          <w:color w:val="auto"/>
        </w:rPr>
        <w:t>Carsey Data Snapshot</w:t>
      </w:r>
      <w:r w:rsidRPr="003D1432">
        <w:rPr>
          <w:color w:val="auto"/>
        </w:rPr>
        <w:t>. Durham, NH: Carsey School of Public Policy, University of New Hampshire.</w:t>
      </w:r>
    </w:p>
    <w:p w14:paraId="772FF164" w14:textId="77777777" w:rsidR="00807B3D" w:rsidRPr="003D1432" w:rsidRDefault="00807B3D" w:rsidP="006E3778">
      <w:pPr>
        <w:pStyle w:val="References"/>
        <w:rPr>
          <w:color w:val="auto"/>
        </w:rPr>
      </w:pPr>
      <w:bookmarkStart w:id="11" w:name="OLE_LINK243"/>
      <w:bookmarkEnd w:id="11"/>
      <w:r w:rsidRPr="003D1432">
        <w:rPr>
          <w:color w:val="auto"/>
        </w:rPr>
        <w:t xml:space="preserve">Johnson, Kenneth M. 2020. “U.S. Fertility Rates and Births Continue to Diminish.” </w:t>
      </w:r>
      <w:r w:rsidRPr="003D1432">
        <w:rPr>
          <w:i/>
          <w:color w:val="auto"/>
        </w:rPr>
        <w:t>Carsey Data Snapshot</w:t>
      </w:r>
      <w:r w:rsidRPr="003D1432">
        <w:rPr>
          <w:color w:val="auto"/>
        </w:rPr>
        <w:t xml:space="preserve">. Durham, NH: Carsey School of Public Policy, </w:t>
      </w:r>
    </w:p>
    <w:p w14:paraId="054C92D3" w14:textId="77777777" w:rsidR="00807B3D" w:rsidRPr="003D1432" w:rsidRDefault="00807B3D" w:rsidP="006E3778">
      <w:pPr>
        <w:pStyle w:val="References"/>
        <w:rPr>
          <w:color w:val="auto"/>
        </w:rPr>
      </w:pPr>
      <w:r w:rsidRPr="003D1432">
        <w:rPr>
          <w:color w:val="auto"/>
        </w:rPr>
        <w:t xml:space="preserve">Johnson, Kenneth M. 2020. “U.S. Population Growth Slows, but Diversity Grows.” </w:t>
      </w:r>
      <w:r w:rsidRPr="003D1432">
        <w:rPr>
          <w:i/>
          <w:color w:val="auto"/>
        </w:rPr>
        <w:t>Carsey Research National Issue Brief</w:t>
      </w:r>
      <w:r w:rsidRPr="003D1432">
        <w:rPr>
          <w:color w:val="auto"/>
        </w:rPr>
        <w:t xml:space="preserve">. 148. Durham, NH: Carsey School of Public Policy, University of New Hampshire. </w:t>
      </w:r>
    </w:p>
    <w:p w14:paraId="65A9681D" w14:textId="77777777" w:rsidR="00807B3D" w:rsidRPr="003D1432" w:rsidRDefault="00807B3D" w:rsidP="006E3778">
      <w:pPr>
        <w:pStyle w:val="References"/>
        <w:rPr>
          <w:color w:val="auto"/>
        </w:rPr>
      </w:pPr>
      <w:r w:rsidRPr="003D1432">
        <w:rPr>
          <w:color w:val="auto"/>
        </w:rPr>
        <w:t xml:space="preserve">Johnson, Kenneth M. and Daniel T Lichter. 2019. “Rural Depopulation in a Rapidly Urbanizing America.” </w:t>
      </w:r>
      <w:r w:rsidRPr="003D1432">
        <w:rPr>
          <w:i/>
          <w:color w:val="auto"/>
        </w:rPr>
        <w:t>Carsey Research National Issue Brief</w:t>
      </w:r>
      <w:r w:rsidRPr="003D1432">
        <w:rPr>
          <w:color w:val="auto"/>
        </w:rPr>
        <w:t xml:space="preserve">. 139. Durham, NH: Carsey School of Public Policy, University of New Hampshire. </w:t>
      </w:r>
    </w:p>
    <w:p w14:paraId="2F0C1AF8" w14:textId="77777777" w:rsidR="00807B3D" w:rsidRPr="003D1432" w:rsidRDefault="00807B3D" w:rsidP="006E3778">
      <w:pPr>
        <w:pStyle w:val="References"/>
        <w:rPr>
          <w:color w:val="auto"/>
        </w:rPr>
      </w:pPr>
      <w:r w:rsidRPr="003D1432">
        <w:rPr>
          <w:color w:val="auto"/>
        </w:rPr>
        <w:lastRenderedPageBreak/>
        <w:t xml:space="preserve">Johnson, Kenneth M. and Daniel T. Lichter. 2020. “Is Rural America Failing or Succeeding? Maybe Both.” </w:t>
      </w:r>
      <w:r w:rsidRPr="003D1432">
        <w:rPr>
          <w:i/>
          <w:color w:val="auto"/>
        </w:rPr>
        <w:t>Carsey Research National Issue Brief</w:t>
      </w:r>
      <w:r w:rsidRPr="003D1432">
        <w:rPr>
          <w:color w:val="auto"/>
        </w:rPr>
        <w:t xml:space="preserve">. 151. Durham, NH: Carsey School of Public Policy, University of New Hampshire. </w:t>
      </w:r>
    </w:p>
    <w:p w14:paraId="7E736E49" w14:textId="77777777" w:rsidR="00807B3D" w:rsidRPr="003D1432" w:rsidRDefault="00807B3D" w:rsidP="006E3778">
      <w:pPr>
        <w:pStyle w:val="References"/>
        <w:rPr>
          <w:color w:val="auto"/>
        </w:rPr>
      </w:pPr>
      <w:r w:rsidRPr="003D1432">
        <w:rPr>
          <w:color w:val="auto"/>
        </w:rPr>
        <w:t xml:space="preserve">Johnson, Kenneth M. and K. Bundschuh. 2020. “Why People Move to and Stay in New Hampshire.” </w:t>
      </w:r>
      <w:r w:rsidRPr="003D1432">
        <w:rPr>
          <w:i/>
          <w:color w:val="auto"/>
        </w:rPr>
        <w:t>Carsey Research Regional Issue Brief</w:t>
      </w:r>
      <w:r w:rsidRPr="003D1432">
        <w:rPr>
          <w:color w:val="auto"/>
        </w:rPr>
        <w:t xml:space="preserve">. 64. Durham, NH: Carsey School of Public Policy, University of New Hampshire. </w:t>
      </w:r>
    </w:p>
    <w:p w14:paraId="2D5AF0B0" w14:textId="77777777" w:rsidR="00807B3D" w:rsidRPr="003D1432" w:rsidRDefault="00807B3D" w:rsidP="006E3778">
      <w:pPr>
        <w:pStyle w:val="References"/>
        <w:rPr>
          <w:i/>
          <w:color w:val="auto"/>
        </w:rPr>
      </w:pPr>
      <w:r w:rsidRPr="003D1432">
        <w:rPr>
          <w:color w:val="auto"/>
        </w:rPr>
        <w:t xml:space="preserve">Johnson, Kenneth M., Daniel T. Lichter. 2020. “Metropolitan Reclassification and the Urbanization of Rural America.” </w:t>
      </w:r>
      <w:r w:rsidRPr="003D1432">
        <w:rPr>
          <w:i/>
          <w:color w:val="auto"/>
        </w:rPr>
        <w:t xml:space="preserve">Demography </w:t>
      </w:r>
      <w:hyperlink r:id="rId13" w:tgtFrame="_blank" w:history="1">
        <w:r w:rsidRPr="003D1432">
          <w:rPr>
            <w:rStyle w:val="Hyperlink"/>
            <w:color w:val="auto"/>
            <w:u w:val="none"/>
          </w:rPr>
          <w:t>https://doi.org/10.1007/s13524-020-00912-5</w:t>
        </w:r>
      </w:hyperlink>
    </w:p>
    <w:p w14:paraId="14D067AE" w14:textId="77777777" w:rsidR="00807B3D" w:rsidRPr="003D1432" w:rsidRDefault="00807B3D" w:rsidP="006E3778">
      <w:pPr>
        <w:pStyle w:val="References"/>
        <w:rPr>
          <w:color w:val="auto"/>
        </w:rPr>
      </w:pPr>
      <w:r w:rsidRPr="003D1432">
        <w:rPr>
          <w:color w:val="auto"/>
        </w:rPr>
        <w:t xml:space="preserve">Johnson, Kenneth. M. and Daniel T. Lichter. 2019. “Rural Depopulation: Growth and Decline Processes over the Past Century." </w:t>
      </w:r>
      <w:r w:rsidRPr="003D1432">
        <w:rPr>
          <w:i/>
          <w:color w:val="auto"/>
        </w:rPr>
        <w:t>Rural Sociology</w:t>
      </w:r>
      <w:r w:rsidRPr="003D1432">
        <w:rPr>
          <w:color w:val="auto"/>
        </w:rPr>
        <w:t xml:space="preserve">. 84(1): 3-27. DOI: 0.1111/ruso.12266. </w:t>
      </w:r>
    </w:p>
    <w:p w14:paraId="1A264C97" w14:textId="77777777" w:rsidR="00807B3D" w:rsidRPr="003D1432" w:rsidRDefault="00807B3D" w:rsidP="006E3778">
      <w:pPr>
        <w:pStyle w:val="References"/>
        <w:rPr>
          <w:color w:val="auto"/>
        </w:rPr>
      </w:pPr>
      <w:r w:rsidRPr="003D1432">
        <w:rPr>
          <w:color w:val="auto"/>
        </w:rPr>
        <w:t>Kamenetsky, Maria, Guangqing Chi, Donghui Wang, and Jun Zhu. 2019. "</w:t>
      </w:r>
      <w:bookmarkStart w:id="12" w:name="OLE_LINK8"/>
      <w:bookmarkStart w:id="13" w:name="OLE_LINK9"/>
      <w:bookmarkStart w:id="14" w:name="OLE_LINK12"/>
      <w:r w:rsidRPr="003D1432">
        <w:rPr>
          <w:color w:val="auto"/>
        </w:rPr>
        <w:t>Spatial Regression Analysis of Poverty in R</w:t>
      </w:r>
      <w:bookmarkEnd w:id="12"/>
      <w:bookmarkEnd w:id="13"/>
      <w:bookmarkEnd w:id="14"/>
      <w:r w:rsidRPr="003D1432">
        <w:rPr>
          <w:color w:val="auto"/>
        </w:rPr>
        <w:t xml:space="preserve">." </w:t>
      </w:r>
      <w:r w:rsidRPr="003D1432">
        <w:rPr>
          <w:i/>
          <w:iCs/>
          <w:color w:val="auto"/>
        </w:rPr>
        <w:t xml:space="preserve">Spatial Demography </w:t>
      </w:r>
      <w:r w:rsidRPr="003D1432">
        <w:rPr>
          <w:color w:val="auto"/>
        </w:rPr>
        <w:t>7(2): 113–147.</w:t>
      </w:r>
    </w:p>
    <w:p w14:paraId="4A54F02E" w14:textId="77777777" w:rsidR="00807B3D" w:rsidRPr="003D1432" w:rsidRDefault="00807B3D" w:rsidP="006E3778">
      <w:pPr>
        <w:pStyle w:val="References"/>
        <w:rPr>
          <w:color w:val="auto"/>
        </w:rPr>
      </w:pPr>
      <w:r w:rsidRPr="003D1432">
        <w:rPr>
          <w:color w:val="auto"/>
        </w:rPr>
        <w:t xml:space="preserve">Kasu, Bishal and Guangqing Chi. 2019. "The Evolving and Complementary Impacts of Transportation Infrastructures on Growth and Development." </w:t>
      </w:r>
      <w:r w:rsidRPr="003D1432">
        <w:rPr>
          <w:i/>
          <w:color w:val="auto"/>
        </w:rPr>
        <w:t>N-IUSSP</w:t>
      </w:r>
      <w:r w:rsidRPr="003D1432">
        <w:rPr>
          <w:color w:val="auto"/>
        </w:rPr>
        <w:t xml:space="preserve">, </w:t>
      </w:r>
      <w:r w:rsidRPr="003D1432">
        <w:rPr>
          <w:i/>
          <w:color w:val="auto"/>
        </w:rPr>
        <w:t>The International Union for the Scientific Study of Population’s Online News Magazine.</w:t>
      </w:r>
      <w:r w:rsidRPr="003D1432">
        <w:rPr>
          <w:color w:val="auto"/>
        </w:rPr>
        <w:t xml:space="preserve"> </w:t>
      </w:r>
      <w:hyperlink r:id="rId14" w:history="1">
        <w:r w:rsidRPr="003D1432">
          <w:rPr>
            <w:rStyle w:val="Hyperlink"/>
            <w:color w:val="auto"/>
            <w:u w:val="none"/>
          </w:rPr>
          <w:t>http://www.niussp.org/article/the-impact-of-transportation-infrastructures-on-growth-and-development/</w:t>
        </w:r>
      </w:hyperlink>
      <w:r w:rsidRPr="003D1432">
        <w:rPr>
          <w:color w:val="auto"/>
        </w:rPr>
        <w:t xml:space="preserve"> also published in </w:t>
      </w:r>
      <w:hyperlink r:id="rId15" w:history="1">
        <w:r w:rsidRPr="003D1432">
          <w:rPr>
            <w:rStyle w:val="Hyperlink"/>
            <w:color w:val="auto"/>
            <w:u w:val="none"/>
          </w:rPr>
          <w:t>https://www.neodemos.info/2019/01/29/the-impact-of-transportation-infrastructures-on-growth-and-development/</w:t>
        </w:r>
      </w:hyperlink>
    </w:p>
    <w:p w14:paraId="378EFECF" w14:textId="77777777" w:rsidR="00807B3D" w:rsidRPr="003D1432" w:rsidRDefault="00807B3D" w:rsidP="006E3778">
      <w:pPr>
        <w:pStyle w:val="References"/>
        <w:rPr>
          <w:color w:val="auto"/>
        </w:rPr>
      </w:pPr>
      <w:r w:rsidRPr="003D1432">
        <w:rPr>
          <w:color w:val="auto"/>
        </w:rPr>
        <w:t xml:space="preserve">Kasu, Bishal and Guangqing Chi. 2019. "Transportation Infrastructures and Socioeconomic Statuses: A Spatial Regression Analysis at the County Level in the Continental United States, 1970–2010." </w:t>
      </w:r>
      <w:r w:rsidRPr="003D1432">
        <w:rPr>
          <w:i/>
          <w:iCs/>
          <w:color w:val="auto"/>
        </w:rPr>
        <w:t>Spatial Demography</w:t>
      </w:r>
      <w:r w:rsidRPr="003D1432">
        <w:rPr>
          <w:color w:val="auto"/>
        </w:rPr>
        <w:t xml:space="preserve"> 7(1): 27–56.</w:t>
      </w:r>
    </w:p>
    <w:p w14:paraId="03D22CD6" w14:textId="77777777" w:rsidR="00807B3D" w:rsidRPr="003D1432" w:rsidRDefault="00807B3D" w:rsidP="007A6602">
      <w:pPr>
        <w:pStyle w:val="References"/>
        <w:rPr>
          <w:color w:val="auto"/>
        </w:rPr>
      </w:pPr>
      <w:r w:rsidRPr="003D1432">
        <w:rPr>
          <w:color w:val="auto"/>
        </w:rPr>
        <w:t xml:space="preserve">Lee, Marlene A., and Joachim Singelmann. 2020. “Family Values and Work in the Mississippi Delta: Effects of Marriage and Employment on Well-Being of TANF Recipients.” Chapter (pp. 307-330) in J. Singelmann and D.L. Poston (editors), </w:t>
      </w:r>
      <w:r w:rsidRPr="003D1432">
        <w:rPr>
          <w:i/>
          <w:color w:val="auto"/>
        </w:rPr>
        <w:t>Developments in Demography in the 21st Century</w:t>
      </w:r>
      <w:r w:rsidRPr="003D1432">
        <w:rPr>
          <w:color w:val="auto"/>
        </w:rPr>
        <w:t>. New York: Springer Press.</w:t>
      </w:r>
    </w:p>
    <w:p w14:paraId="310EB4DB" w14:textId="77777777" w:rsidR="00807B3D" w:rsidRPr="003D1432" w:rsidRDefault="00807B3D" w:rsidP="006E3778">
      <w:pPr>
        <w:pStyle w:val="References"/>
        <w:rPr>
          <w:color w:val="auto"/>
        </w:rPr>
      </w:pPr>
      <w:bookmarkStart w:id="15" w:name="_Hlk532298726"/>
      <w:r w:rsidRPr="003D1432">
        <w:rPr>
          <w:color w:val="auto"/>
        </w:rPr>
        <w:t>Liang, Yun, Junjun Yin, Bing Pan, Guangqing Chi, Clio Andris, Zach Miller, Jack Jorgenson, and Norma Nickerson. 2020. " Understanding Demographics and Experience of Tourists in Yellowstone National Park through Social Media." Paper presented to Annual Meeting of the Travel and Tourism Research Association, June 16–18, 2020, Victoria, Canada.</w:t>
      </w:r>
    </w:p>
    <w:bookmarkEnd w:id="15"/>
    <w:p w14:paraId="1C3D085B" w14:textId="77777777" w:rsidR="00807B3D" w:rsidRPr="003D1432" w:rsidRDefault="00807B3D" w:rsidP="006E3778">
      <w:pPr>
        <w:pStyle w:val="References"/>
        <w:rPr>
          <w:color w:val="auto"/>
        </w:rPr>
      </w:pPr>
      <w:r w:rsidRPr="003D1432">
        <w:rPr>
          <w:color w:val="auto"/>
        </w:rPr>
        <w:t xml:space="preserve">Lichter, Daniel T. and Kenneth M. Johnson. 2020. “A Demographic Lifeline? Immigration and Hispanic Population Growth in Rural America.” </w:t>
      </w:r>
      <w:r w:rsidRPr="003D1432">
        <w:rPr>
          <w:i/>
          <w:iCs/>
          <w:color w:val="auto"/>
        </w:rPr>
        <w:t>Population Research and Policy Review</w:t>
      </w:r>
      <w:r w:rsidRPr="003D1432">
        <w:rPr>
          <w:color w:val="auto"/>
        </w:rPr>
        <w:t>. https:doi.org/10.1007/s11113-020-09605-8</w:t>
      </w:r>
    </w:p>
    <w:p w14:paraId="6C7659E1" w14:textId="77777777" w:rsidR="00807B3D" w:rsidRPr="003D1432" w:rsidRDefault="00807B3D" w:rsidP="006E3778">
      <w:pPr>
        <w:pStyle w:val="References"/>
        <w:rPr>
          <w:b/>
          <w:color w:val="auto"/>
        </w:rPr>
      </w:pPr>
      <w:r w:rsidRPr="003D1432">
        <w:rPr>
          <w:color w:val="auto"/>
        </w:rPr>
        <w:t>Lobao, Linda and Paige Kelly. 2019. “Local Governments across the Urban-Rural Continuum: Findings from a Recent National Study</w:t>
      </w:r>
      <w:r w:rsidRPr="003D1432">
        <w:rPr>
          <w:i/>
          <w:iCs/>
          <w:color w:val="auto"/>
        </w:rPr>
        <w:t>.</w:t>
      </w:r>
      <w:r w:rsidRPr="003D1432">
        <w:rPr>
          <w:color w:val="auto"/>
        </w:rPr>
        <w:t>”</w:t>
      </w:r>
      <w:r w:rsidRPr="003D1432">
        <w:rPr>
          <w:i/>
          <w:iCs/>
          <w:color w:val="auto"/>
        </w:rPr>
        <w:t xml:space="preserve"> State and Local Government Review</w:t>
      </w:r>
      <w:r w:rsidRPr="003D1432">
        <w:rPr>
          <w:color w:val="auto"/>
        </w:rPr>
        <w:t xml:space="preserve"> 51(4):223-232. </w:t>
      </w:r>
    </w:p>
    <w:p w14:paraId="1363103E" w14:textId="77777777" w:rsidR="00807B3D" w:rsidRPr="003D1432" w:rsidRDefault="00807B3D" w:rsidP="006E3778">
      <w:pPr>
        <w:pStyle w:val="References"/>
        <w:rPr>
          <w:color w:val="auto"/>
        </w:rPr>
      </w:pPr>
      <w:r w:rsidRPr="003D1432">
        <w:rPr>
          <w:color w:val="auto"/>
        </w:rPr>
        <w:t xml:space="preserve">Lowe, Mecca and Joseph J. Molnar. 2019. “Collective Marketing Enterprises among Small-Scale Organic and Low-Input Farmers: Balancing Community-Based Values in Relation to the Marketplace.” </w:t>
      </w:r>
      <w:r w:rsidRPr="003D1432">
        <w:rPr>
          <w:i/>
          <w:color w:val="auto"/>
        </w:rPr>
        <w:t>International Journal of Horticulture &amp; Agriculture</w:t>
      </w:r>
      <w:r w:rsidRPr="003D1432">
        <w:rPr>
          <w:color w:val="auto"/>
        </w:rPr>
        <w:t xml:space="preserve"> 4(2): 1-11. DOI: 10.15226/2572-3154/4/2/00129.</w:t>
      </w:r>
    </w:p>
    <w:p w14:paraId="5A72C59B" w14:textId="77777777" w:rsidR="00807B3D" w:rsidRPr="003D1432" w:rsidRDefault="00807B3D" w:rsidP="006E3778">
      <w:pPr>
        <w:pStyle w:val="References"/>
        <w:rPr>
          <w:color w:val="auto"/>
        </w:rPr>
      </w:pPr>
      <w:r w:rsidRPr="003D1432">
        <w:rPr>
          <w:color w:val="auto"/>
        </w:rPr>
        <w:lastRenderedPageBreak/>
        <w:t>McAreavey, R. and David Brown. 2019. “Comparative Analysis of Rural Poverty and Inequality in the UK and the US." Chapter in Renato Miguel do Carmo (editor), </w:t>
      </w:r>
      <w:r w:rsidRPr="003D1432">
        <w:rPr>
          <w:i/>
          <w:iCs/>
          <w:color w:val="auto"/>
        </w:rPr>
        <w:t>Social and Spatial inequalities: Prospects, Impacts and Policies</w:t>
      </w:r>
      <w:r w:rsidRPr="003D1432">
        <w:rPr>
          <w:color w:val="auto"/>
        </w:rPr>
        <w:t>. London: Palgrave. </w:t>
      </w:r>
    </w:p>
    <w:p w14:paraId="0013B629" w14:textId="77777777" w:rsidR="00807B3D" w:rsidRPr="003D1432" w:rsidRDefault="00807B3D" w:rsidP="006E3778">
      <w:pPr>
        <w:pStyle w:val="References"/>
        <w:rPr>
          <w:color w:val="auto"/>
        </w:rPr>
      </w:pPr>
      <w:r w:rsidRPr="003D1432">
        <w:rPr>
          <w:color w:val="auto"/>
        </w:rPr>
        <w:t>McAreavey, R. and David L. Brown. 2019. “Comparative Analysis of Rural Poverty and Inequality in the UK and the US." </w:t>
      </w:r>
      <w:r w:rsidRPr="003D1432">
        <w:rPr>
          <w:i/>
          <w:iCs/>
          <w:color w:val="auto"/>
        </w:rPr>
        <w:t>Palgrave Communications</w:t>
      </w:r>
      <w:r w:rsidRPr="003D1432">
        <w:rPr>
          <w:color w:val="auto"/>
        </w:rPr>
        <w:t>. Open access at: </w:t>
      </w:r>
      <w:hyperlink r:id="rId16" w:history="1">
        <w:r w:rsidRPr="003D1432">
          <w:rPr>
            <w:rStyle w:val="Hyperlink"/>
            <w:color w:val="auto"/>
            <w:u w:val="none"/>
          </w:rPr>
          <w:t>https://www.nature.com/articles/s41599-019-0332-8</w:t>
        </w:r>
      </w:hyperlink>
      <w:r w:rsidRPr="003D1432">
        <w:rPr>
          <w:color w:val="auto"/>
        </w:rPr>
        <w:t>.</w:t>
      </w:r>
    </w:p>
    <w:p w14:paraId="0F3FF71F" w14:textId="77777777" w:rsidR="00807B3D" w:rsidRPr="003D1432" w:rsidRDefault="00807B3D" w:rsidP="006E3778">
      <w:pPr>
        <w:pStyle w:val="References"/>
        <w:rPr>
          <w:color w:val="auto"/>
        </w:rPr>
      </w:pPr>
      <w:r w:rsidRPr="003D1432">
        <w:rPr>
          <w:color w:val="auto"/>
        </w:rPr>
        <w:t>McLean, Katherine, Shannon M. Monnat, Khary Rigg, Glenn Sterner, and Ashton Verdery. 2019. “Understanding Opioid Users’ Views on Fentanyl Could Help Reduce Overdoses.” Research Brief. Syracuse University: Lerner Center Population Health Research Brief Series.</w:t>
      </w:r>
    </w:p>
    <w:p w14:paraId="23F82AE5" w14:textId="77777777" w:rsidR="00807B3D" w:rsidRPr="003D1432" w:rsidRDefault="00807B3D" w:rsidP="007A6602">
      <w:pPr>
        <w:pStyle w:val="References"/>
        <w:rPr>
          <w:color w:val="auto"/>
        </w:rPr>
      </w:pPr>
      <w:r w:rsidRPr="003D1432">
        <w:rPr>
          <w:color w:val="auto"/>
        </w:rPr>
        <w:t xml:space="preserve">Mejía, Silvia, Joachim Singelmann, and Rogelio Sáenz. 2020. “Cognitive Decline among the Elderly: A Comparative Analysis of Mexicans in Mexico and in the United States.” Chapter (pp. 179-194) in J. Singelmann and D.L.Poston (editors), </w:t>
      </w:r>
      <w:r w:rsidRPr="003D1432">
        <w:rPr>
          <w:i/>
          <w:color w:val="auto"/>
        </w:rPr>
        <w:t>Developments in Demography in the 21st Century</w:t>
      </w:r>
      <w:r w:rsidRPr="003D1432">
        <w:rPr>
          <w:color w:val="auto"/>
        </w:rPr>
        <w:t>. New York: Springer Press.</w:t>
      </w:r>
    </w:p>
    <w:p w14:paraId="02925108" w14:textId="77777777" w:rsidR="00807B3D" w:rsidRPr="003D1432" w:rsidRDefault="00807B3D" w:rsidP="006E3778">
      <w:pPr>
        <w:pStyle w:val="References"/>
        <w:rPr>
          <w:rFonts w:eastAsia="Times New Roman"/>
          <w:color w:val="auto"/>
          <w:shd w:val="clear" w:color="auto" w:fill="FFFFFF"/>
        </w:rPr>
      </w:pPr>
      <w:r w:rsidRPr="003D1432">
        <w:rPr>
          <w:color w:val="auto"/>
        </w:rPr>
        <w:t xml:space="preserve">Menchaca, Angelica C. and Dudley L. Poston, Jr. 2020. “Community Well-being and Mexican Interstate Migration in the United States.” Chapter 17 (pp. 289-305) in Joachim Singelmann and Dudley L. Poston, Jr. (editors), </w:t>
      </w:r>
      <w:r w:rsidRPr="003D1432">
        <w:rPr>
          <w:i/>
          <w:color w:val="auto"/>
        </w:rPr>
        <w:t>Developments in Demography in the 21</w:t>
      </w:r>
      <w:r w:rsidRPr="003D1432">
        <w:rPr>
          <w:i/>
          <w:color w:val="auto"/>
          <w:vertAlign w:val="superscript"/>
        </w:rPr>
        <w:t>st</w:t>
      </w:r>
      <w:r w:rsidRPr="003D1432">
        <w:rPr>
          <w:i/>
          <w:color w:val="auto"/>
        </w:rPr>
        <w:t xml:space="preserve"> Century</w:t>
      </w:r>
      <w:r w:rsidRPr="003D1432">
        <w:rPr>
          <w:color w:val="auto"/>
        </w:rPr>
        <w:t>. Cham, Switzerland: Springer Nature.</w:t>
      </w:r>
      <w:r w:rsidRPr="003D1432">
        <w:rPr>
          <w:rFonts w:eastAsia="Times New Roman"/>
          <w:color w:val="auto"/>
          <w:shd w:val="clear" w:color="auto" w:fill="FFFFFF"/>
        </w:rPr>
        <w:t xml:space="preserve"> </w:t>
      </w:r>
    </w:p>
    <w:p w14:paraId="423B45E5" w14:textId="77777777" w:rsidR="00807B3D" w:rsidRPr="003D1432" w:rsidRDefault="00807B3D" w:rsidP="006E3778">
      <w:pPr>
        <w:pStyle w:val="References"/>
        <w:rPr>
          <w:color w:val="auto"/>
        </w:rPr>
      </w:pPr>
      <w:r w:rsidRPr="003D1432">
        <w:rPr>
          <w:color w:val="auto"/>
        </w:rPr>
        <w:t xml:space="preserve">Menchaca, Angelica C., and Dudley L. Poston, Jr. 2020. “Community Well-being and Mexican Interstate Migration in the United States.” Chapter 17 (pp. 289-305) in Joachim Singelmann and Dudley L. Poston, Jr. (editors), </w:t>
      </w:r>
      <w:r w:rsidRPr="003D1432">
        <w:rPr>
          <w:i/>
          <w:color w:val="auto"/>
        </w:rPr>
        <w:t>Developments in Demography in the 21st Century</w:t>
      </w:r>
      <w:r w:rsidRPr="003D1432">
        <w:rPr>
          <w:color w:val="auto"/>
        </w:rPr>
        <w:t>. Cham, Switzerland: Springer Nature.</w:t>
      </w:r>
    </w:p>
    <w:p w14:paraId="76F53F8D" w14:textId="77777777" w:rsidR="00807B3D" w:rsidRPr="003D1432" w:rsidRDefault="00807B3D" w:rsidP="006E3778">
      <w:pPr>
        <w:pStyle w:val="References"/>
        <w:rPr>
          <w:color w:val="auto"/>
        </w:rPr>
      </w:pPr>
      <w:r w:rsidRPr="003D1432">
        <w:rPr>
          <w:color w:val="auto"/>
        </w:rPr>
        <w:t xml:space="preserve">Monnat, Shannon M. 2019. “The Opioid Crisis in Rural America: Trends, Causes and Consequences.” Chapter in S. McHale, J. Glick, and V. King (editors), </w:t>
      </w:r>
      <w:r w:rsidRPr="003D1432">
        <w:rPr>
          <w:i/>
          <w:color w:val="auto"/>
        </w:rPr>
        <w:t>Rural Families and Communities</w:t>
      </w:r>
      <w:r w:rsidRPr="003D1432">
        <w:rPr>
          <w:color w:val="auto"/>
        </w:rPr>
        <w:t>. New York: Springer.</w:t>
      </w:r>
    </w:p>
    <w:p w14:paraId="39940181" w14:textId="77777777" w:rsidR="00807B3D" w:rsidRPr="003D1432" w:rsidRDefault="00807B3D" w:rsidP="006E3778">
      <w:pPr>
        <w:pStyle w:val="References"/>
        <w:rPr>
          <w:color w:val="auto"/>
        </w:rPr>
      </w:pPr>
      <w:r w:rsidRPr="003D1432">
        <w:rPr>
          <w:color w:val="auto"/>
        </w:rPr>
        <w:t xml:space="preserve">Monnat, Shannon M. 2020. “Research Update: Why Coronavirus Could Hit Rural Areas Harder.” </w:t>
      </w:r>
      <w:r w:rsidRPr="003D1432">
        <w:rPr>
          <w:i/>
          <w:iCs/>
          <w:color w:val="auto"/>
        </w:rPr>
        <w:t xml:space="preserve">The Daily Yonder. </w:t>
      </w:r>
      <w:r w:rsidRPr="003D1432">
        <w:rPr>
          <w:iCs/>
          <w:color w:val="auto"/>
        </w:rPr>
        <w:t>24 March</w:t>
      </w:r>
      <w:r w:rsidRPr="003D1432">
        <w:rPr>
          <w:color w:val="auto"/>
        </w:rPr>
        <w:t xml:space="preserve">. </w:t>
      </w:r>
      <w:hyperlink r:id="rId17" w:history="1">
        <w:r w:rsidRPr="003D1432">
          <w:rPr>
            <w:rStyle w:val="Hyperlink"/>
            <w:color w:val="auto"/>
            <w:u w:val="none"/>
          </w:rPr>
          <w:t>https://crh.arizona.edu/news/2708</w:t>
        </w:r>
      </w:hyperlink>
    </w:p>
    <w:p w14:paraId="7E0A804F" w14:textId="77777777" w:rsidR="00807B3D" w:rsidRPr="003D1432" w:rsidRDefault="00807B3D" w:rsidP="006E3778">
      <w:pPr>
        <w:pStyle w:val="References"/>
        <w:rPr>
          <w:color w:val="auto"/>
        </w:rPr>
      </w:pPr>
      <w:r w:rsidRPr="003D1432">
        <w:rPr>
          <w:color w:val="auto"/>
        </w:rPr>
        <w:t>Monnat, Shannon M. 2020. “Why Coronavirus Could Hit Rural Areas Harder.” Issue Brief #16. Syracuse University: Lerner Center Population Health Research Brief Series.</w:t>
      </w:r>
    </w:p>
    <w:p w14:paraId="73E95DB8" w14:textId="77777777" w:rsidR="00807B3D" w:rsidRPr="003D1432" w:rsidRDefault="00807B3D" w:rsidP="006E3778">
      <w:pPr>
        <w:pStyle w:val="References"/>
        <w:rPr>
          <w:color w:val="auto"/>
        </w:rPr>
      </w:pPr>
      <w:r w:rsidRPr="003D1432">
        <w:rPr>
          <w:color w:val="auto"/>
        </w:rPr>
        <w:t>Monnat, Shannon M. and Kent Jason G. Cheng. 2020. “COVID-19 Testing Rates are Lower in States with More Black and Poor Residents.” Data Slice #15. Syracuse University: Lerner Center Population Health Research Brief Series.</w:t>
      </w:r>
    </w:p>
    <w:p w14:paraId="5ABD41F8" w14:textId="77777777" w:rsidR="00807B3D" w:rsidRPr="003D1432" w:rsidRDefault="00807B3D" w:rsidP="006E3778">
      <w:pPr>
        <w:pStyle w:val="References"/>
        <w:rPr>
          <w:color w:val="auto"/>
        </w:rPr>
      </w:pPr>
      <w:r w:rsidRPr="003D1432">
        <w:rPr>
          <w:color w:val="auto"/>
        </w:rPr>
        <w:t xml:space="preserve">Monnat, Shannon M. and Kent Jason G. Cheng. 2020. “Geographic Disparities in COVID-19 Testing: An Urgent Call to Action.” Research Brief #19. Syracuse University: Lerner Center Population Health Research Brief Series. </w:t>
      </w:r>
    </w:p>
    <w:p w14:paraId="2998B71D" w14:textId="77777777" w:rsidR="00807B3D" w:rsidRPr="003D1432" w:rsidRDefault="00807B3D" w:rsidP="006E3778">
      <w:pPr>
        <w:pStyle w:val="References"/>
        <w:rPr>
          <w:color w:val="auto"/>
        </w:rPr>
      </w:pPr>
      <w:r w:rsidRPr="003D1432">
        <w:rPr>
          <w:color w:val="auto"/>
        </w:rPr>
        <w:t>Monnat, Shannon M. and Yue Sun. 2020. “New York State’s Rural Counties have Higher COVID-19 Mortality Risk.” Data Slice #22. Syracuse University: Lerner Center Population Health Research Brief Series.</w:t>
      </w:r>
    </w:p>
    <w:p w14:paraId="62B59C37" w14:textId="77777777" w:rsidR="00807B3D" w:rsidRPr="003D1432" w:rsidRDefault="00807B3D" w:rsidP="006E3778">
      <w:pPr>
        <w:pStyle w:val="References"/>
        <w:rPr>
          <w:color w:val="auto"/>
        </w:rPr>
      </w:pPr>
      <w:r w:rsidRPr="003D1432">
        <w:rPr>
          <w:color w:val="auto"/>
        </w:rPr>
        <w:t xml:space="preserve">Monnat, Shannon M., David J. Peters, Mark Berg, and Andrew Hochstetler. 2020. “Using Census Data to Understand County-Level Differences in Overall Drug Mortality and Opioid-Related Mortality by Opioid Type.” </w:t>
      </w:r>
      <w:r w:rsidRPr="003D1432">
        <w:rPr>
          <w:i/>
          <w:color w:val="auto"/>
        </w:rPr>
        <w:t>American Journal of Public Health</w:t>
      </w:r>
      <w:r w:rsidRPr="003D1432">
        <w:rPr>
          <w:color w:val="auto"/>
        </w:rPr>
        <w:t xml:space="preserve"> 109:1084-1091.</w:t>
      </w:r>
    </w:p>
    <w:p w14:paraId="6C36CB29" w14:textId="77777777" w:rsidR="00807B3D" w:rsidRPr="003D1432" w:rsidRDefault="00807B3D" w:rsidP="006E3778">
      <w:pPr>
        <w:pStyle w:val="References"/>
        <w:rPr>
          <w:color w:val="auto"/>
        </w:rPr>
      </w:pPr>
      <w:r w:rsidRPr="003D1432">
        <w:rPr>
          <w:color w:val="auto"/>
        </w:rPr>
        <w:lastRenderedPageBreak/>
        <w:t xml:space="preserve">Mueller, Tom and Ann R. Tickamyer. 2020. “A More Complete Picture: Rural Residents’ Relative Support for Seven Forms of Natural Resource Related Economic Development.” </w:t>
      </w:r>
      <w:r w:rsidRPr="003D1432">
        <w:rPr>
          <w:i/>
          <w:iCs/>
          <w:color w:val="auto"/>
        </w:rPr>
        <w:t>Rural Sociology</w:t>
      </w:r>
      <w:r w:rsidRPr="003D1432">
        <w:rPr>
          <w:color w:val="auto"/>
        </w:rPr>
        <w:t xml:space="preserve"> 85:376-407. </w:t>
      </w:r>
    </w:p>
    <w:p w14:paraId="0D1CD44A" w14:textId="77777777" w:rsidR="00807B3D" w:rsidRPr="003D1432" w:rsidRDefault="00807B3D" w:rsidP="006E3778">
      <w:pPr>
        <w:pStyle w:val="References"/>
        <w:rPr>
          <w:color w:val="auto"/>
        </w:rPr>
      </w:pPr>
      <w:r w:rsidRPr="003D1432">
        <w:rPr>
          <w:color w:val="auto"/>
        </w:rPr>
        <w:t xml:space="preserve">Palacios, Effie and Kathleen Sexsmith. 2020. “Occupational Justice for Latinx Livestock Workers.” Chapter 1 (pp. 107-13) in Thomas Arcury and Sara Quandt (editors), </w:t>
      </w:r>
      <w:r w:rsidRPr="003D1432">
        <w:rPr>
          <w:i/>
          <w:iCs/>
          <w:color w:val="auto"/>
        </w:rPr>
        <w:t>Latinx Farmworkers in the Eastern United States – Health, Safety, and Justice. Second Edition</w:t>
      </w:r>
      <w:r w:rsidRPr="003D1432">
        <w:rPr>
          <w:color w:val="auto"/>
        </w:rPr>
        <w:t>. New York: Springer.</w:t>
      </w:r>
    </w:p>
    <w:p w14:paraId="2608E00B" w14:textId="77777777" w:rsidR="00807B3D" w:rsidRPr="003D1432" w:rsidRDefault="00807B3D" w:rsidP="006E3778">
      <w:pPr>
        <w:pStyle w:val="References"/>
        <w:rPr>
          <w:color w:val="auto"/>
        </w:rPr>
      </w:pPr>
      <w:r w:rsidRPr="003D1432">
        <w:rPr>
          <w:color w:val="auto"/>
        </w:rPr>
        <w:t xml:space="preserve">Parks, Vanessa, Tim Slack, Rajeev Ramchand, Leah Drakeford, Melissa Finucane, and Matthew R. Lee. 2020. “Fishing Households, Social Support, and Depression after the Deepwater Horizon Oil Spill.” </w:t>
      </w:r>
      <w:r w:rsidRPr="003D1432">
        <w:rPr>
          <w:i/>
          <w:color w:val="auto"/>
        </w:rPr>
        <w:t>Rural Sociology</w:t>
      </w:r>
      <w:r w:rsidRPr="003D1432">
        <w:rPr>
          <w:color w:val="auto"/>
        </w:rPr>
        <w:t xml:space="preserve"> 85: 495-518.</w:t>
      </w:r>
    </w:p>
    <w:p w14:paraId="3D87D293" w14:textId="77777777" w:rsidR="00807B3D" w:rsidRPr="003D1432" w:rsidRDefault="00807B3D" w:rsidP="006E3778">
      <w:pPr>
        <w:pStyle w:val="References"/>
        <w:rPr>
          <w:color w:val="auto"/>
        </w:rPr>
      </w:pPr>
      <w:r w:rsidRPr="003D1432">
        <w:rPr>
          <w:color w:val="auto"/>
        </w:rPr>
        <w:t xml:space="preserve">Parsafard, Mohsen, Guangqing Chi, Xiaobo Qu, Xiaopeng Li, and Haizhong Wang. 2019. "Error Measures for Trajectories Estimations with Geo-tagged Mobility Sample Data." </w:t>
      </w:r>
      <w:r w:rsidRPr="003D1432">
        <w:rPr>
          <w:i/>
          <w:iCs/>
          <w:color w:val="auto"/>
        </w:rPr>
        <w:t xml:space="preserve">IEEE Transactions on Intelligent Transportation Systems </w:t>
      </w:r>
      <w:r w:rsidRPr="003D1432">
        <w:rPr>
          <w:color w:val="auto"/>
        </w:rPr>
        <w:t>20(7): 2566–2583.</w:t>
      </w:r>
    </w:p>
    <w:p w14:paraId="1EA61D4F" w14:textId="77777777" w:rsidR="00807B3D" w:rsidRPr="003D1432" w:rsidRDefault="00807B3D" w:rsidP="006E3778">
      <w:pPr>
        <w:pStyle w:val="References"/>
        <w:rPr>
          <w:color w:val="auto"/>
        </w:rPr>
      </w:pPr>
      <w:r w:rsidRPr="003D1432">
        <w:rPr>
          <w:color w:val="auto"/>
        </w:rPr>
        <w:t xml:space="preserve">Poston, Dudley L. Jr. 2020. "Foreword: Demography and the Family." Pp. v - vii in D. Nicole Farris and A.J.J. Bourque (editors), </w:t>
      </w:r>
      <w:r w:rsidRPr="003D1432">
        <w:rPr>
          <w:i/>
          <w:color w:val="auto"/>
        </w:rPr>
        <w:t>International Handbook on the Demography of Marriage and the Family</w:t>
      </w:r>
      <w:r w:rsidRPr="003D1432">
        <w:rPr>
          <w:color w:val="auto"/>
        </w:rPr>
        <w:t>. Cham, Switzerland: Springer Nature.</w:t>
      </w:r>
    </w:p>
    <w:p w14:paraId="65BF133F" w14:textId="77777777" w:rsidR="00807B3D" w:rsidRPr="003D1432" w:rsidRDefault="00807B3D" w:rsidP="006E3778">
      <w:pPr>
        <w:pStyle w:val="References"/>
        <w:rPr>
          <w:color w:val="auto"/>
        </w:rPr>
      </w:pPr>
      <w:r w:rsidRPr="003D1432">
        <w:rPr>
          <w:color w:val="auto"/>
        </w:rPr>
        <w:t xml:space="preserve">Poston, Dudley L. Jr. 2020. "The Contemporary Family." Chapter 20 (pp. 295-305) in D. Nicole Farris and A.J.J. Bourque (editors), </w:t>
      </w:r>
      <w:r w:rsidRPr="003D1432">
        <w:rPr>
          <w:i/>
          <w:color w:val="auto"/>
        </w:rPr>
        <w:t>International Handbook on the Demography of Marriage and the Family</w:t>
      </w:r>
      <w:r w:rsidRPr="003D1432">
        <w:rPr>
          <w:color w:val="auto"/>
        </w:rPr>
        <w:t>. Cham, Switzerland: Springer Nature.</w:t>
      </w:r>
    </w:p>
    <w:p w14:paraId="6E5256E3" w14:textId="77777777" w:rsidR="00807B3D" w:rsidRPr="003D1432" w:rsidRDefault="00807B3D" w:rsidP="006E3778">
      <w:pPr>
        <w:pStyle w:val="References"/>
        <w:rPr>
          <w:b/>
          <w:color w:val="auto"/>
        </w:rPr>
      </w:pPr>
      <w:r w:rsidRPr="003D1432">
        <w:rPr>
          <w:color w:val="auto"/>
        </w:rPr>
        <w:t xml:space="preserve">Poston, Dudley L. Jr. 2020. “3 Big Ways that the U.S. Will Change over the Next Decade.” </w:t>
      </w:r>
      <w:r w:rsidRPr="003D1432">
        <w:rPr>
          <w:rStyle w:val="Strong"/>
          <w:b w:val="0"/>
          <w:i/>
          <w:color w:val="auto"/>
          <w:bdr w:val="none" w:sz="0" w:space="0" w:color="auto" w:frame="1"/>
        </w:rPr>
        <w:t>The Conversation</w:t>
      </w:r>
      <w:r w:rsidRPr="003D1432">
        <w:rPr>
          <w:rStyle w:val="Strong"/>
          <w:b w:val="0"/>
          <w:color w:val="auto"/>
          <w:bdr w:val="none" w:sz="0" w:space="0" w:color="auto" w:frame="1"/>
        </w:rPr>
        <w:t xml:space="preserve"> (January 2):</w:t>
      </w:r>
      <w:r w:rsidRPr="003D1432">
        <w:rPr>
          <w:b/>
          <w:color w:val="auto"/>
        </w:rPr>
        <w:t xml:space="preserve"> </w:t>
      </w:r>
      <w:hyperlink r:id="rId18" w:history="1">
        <w:r w:rsidRPr="003D1432">
          <w:rPr>
            <w:rStyle w:val="Hyperlink"/>
            <w:color w:val="auto"/>
            <w:u w:val="none"/>
          </w:rPr>
          <w:t>http://theconversation.com/3-big-ways-that-the-us-will-change-over-the-next-decade-126908</w:t>
        </w:r>
      </w:hyperlink>
    </w:p>
    <w:p w14:paraId="67DC3E18" w14:textId="77777777" w:rsidR="00807B3D" w:rsidRPr="003D1432" w:rsidRDefault="00807B3D" w:rsidP="006E3778">
      <w:pPr>
        <w:pStyle w:val="References"/>
        <w:rPr>
          <w:color w:val="auto"/>
        </w:rPr>
      </w:pPr>
      <w:r w:rsidRPr="003D1432">
        <w:rPr>
          <w:color w:val="auto"/>
        </w:rPr>
        <w:t xml:space="preserve">Poston, Dudley L. Jr. 2020. “Being Counted Will Make a Big Difference for Texas and Texans.” </w:t>
      </w:r>
      <w:r w:rsidRPr="003D1432">
        <w:rPr>
          <w:i/>
          <w:color w:val="auto"/>
        </w:rPr>
        <w:t>The Eagle</w:t>
      </w:r>
      <w:r w:rsidRPr="003D1432">
        <w:rPr>
          <w:color w:val="auto"/>
        </w:rPr>
        <w:t xml:space="preserve"> (Bryan Texas): March 13: </w:t>
      </w:r>
      <w:hyperlink r:id="rId19" w:history="1">
        <w:r w:rsidRPr="003D1432">
          <w:rPr>
            <w:rStyle w:val="Hyperlink"/>
            <w:color w:val="auto"/>
            <w:u w:val="none"/>
          </w:rPr>
          <w:t>https://www.theeagle.com/opinion/columnists/being-counted-will-make-a-big-difference-for-texas-and/article_7ec268be-64c9-11ea-b084-07fed09f197f.html</w:t>
        </w:r>
      </w:hyperlink>
    </w:p>
    <w:p w14:paraId="074713D6" w14:textId="77777777" w:rsidR="00807B3D" w:rsidRPr="003D1432" w:rsidRDefault="00807B3D" w:rsidP="006E3778">
      <w:pPr>
        <w:pStyle w:val="References"/>
        <w:rPr>
          <w:color w:val="auto"/>
        </w:rPr>
      </w:pPr>
      <w:r w:rsidRPr="003D1432">
        <w:rPr>
          <w:color w:val="auto"/>
        </w:rPr>
        <w:t xml:space="preserve">Poston, Dudley L. Jr. 2020. “Excluding the Undocumented from Census Will Cost Texas.” </w:t>
      </w:r>
      <w:r w:rsidRPr="003D1432">
        <w:rPr>
          <w:i/>
          <w:color w:val="auto"/>
        </w:rPr>
        <w:t>San Antonio Express-News</w:t>
      </w:r>
      <w:r w:rsidRPr="003D1432">
        <w:rPr>
          <w:color w:val="auto"/>
        </w:rPr>
        <w:t xml:space="preserve">, August 19: page A19: </w:t>
      </w:r>
      <w:hyperlink r:id="rId20" w:history="1">
        <w:r w:rsidRPr="003D1432">
          <w:rPr>
            <w:rStyle w:val="Hyperlink"/>
            <w:color w:val="auto"/>
            <w:u w:val="none"/>
          </w:rPr>
          <w:t>https://www.expressnews.com/opinion/commentary/article/Commentary-Excluding-the-undocumented-from-15493169.php</w:t>
        </w:r>
      </w:hyperlink>
    </w:p>
    <w:p w14:paraId="4CD0A88C" w14:textId="77777777" w:rsidR="00807B3D" w:rsidRDefault="00807B3D" w:rsidP="006E3778">
      <w:pPr>
        <w:pStyle w:val="References"/>
        <w:rPr>
          <w:color w:val="auto"/>
        </w:rPr>
      </w:pPr>
      <w:r w:rsidRPr="003D1432">
        <w:rPr>
          <w:color w:val="auto"/>
        </w:rPr>
        <w:t>Poston, Dudley L. Jr. 2020. “It Pays to Respond to the 2020 Census.” San Antonio Express-News, March 28: page A11: https://www.expressnews.com/opinion/commentary/article/Commentary-Respond-to-the-2020-Census-It-pays-15162394.php#</w:t>
      </w:r>
    </w:p>
    <w:p w14:paraId="7BDED859" w14:textId="77777777" w:rsidR="00807B3D" w:rsidRPr="003D1432" w:rsidRDefault="00807B3D" w:rsidP="006E3778">
      <w:pPr>
        <w:pStyle w:val="References"/>
        <w:rPr>
          <w:b/>
          <w:color w:val="auto"/>
          <w:bdr w:val="none" w:sz="0" w:space="0" w:color="auto" w:frame="1"/>
        </w:rPr>
      </w:pPr>
      <w:r w:rsidRPr="003D1432">
        <w:rPr>
          <w:color w:val="auto"/>
        </w:rPr>
        <w:t xml:space="preserve">Poston, Dudley L. Jr. 2020. “Students Could Be Undercounted in the Census as Coronavirus Closes Colleges – Here’s Why That Matters” </w:t>
      </w:r>
      <w:r w:rsidRPr="003D1432">
        <w:rPr>
          <w:rStyle w:val="Strong"/>
          <w:b w:val="0"/>
          <w:i/>
          <w:color w:val="auto"/>
          <w:bdr w:val="none" w:sz="0" w:space="0" w:color="auto" w:frame="1"/>
        </w:rPr>
        <w:t>The Conversation</w:t>
      </w:r>
      <w:r w:rsidRPr="003D1432">
        <w:rPr>
          <w:rStyle w:val="Strong"/>
          <w:b w:val="0"/>
          <w:color w:val="auto"/>
          <w:bdr w:val="none" w:sz="0" w:space="0" w:color="auto" w:frame="1"/>
        </w:rPr>
        <w:t xml:space="preserve"> (March 23):</w:t>
      </w:r>
      <w:r w:rsidRPr="003D1432">
        <w:rPr>
          <w:rStyle w:val="Strong"/>
          <w:b w:val="0"/>
          <w:bCs/>
          <w:color w:val="auto"/>
          <w:bdr w:val="none" w:sz="0" w:space="0" w:color="auto" w:frame="1"/>
        </w:rPr>
        <w:t xml:space="preserve"> </w:t>
      </w:r>
      <w:hyperlink r:id="rId21" w:history="1">
        <w:r w:rsidRPr="003D1432">
          <w:rPr>
            <w:rStyle w:val="Hyperlink"/>
            <w:color w:val="auto"/>
            <w:u w:val="none"/>
          </w:rPr>
          <w:t>https://theconversation.com/students-could-be-undercounted-in-the-census-as-coronavirus-closes-colleges-heres-why-that-matters-133889</w:t>
        </w:r>
      </w:hyperlink>
    </w:p>
    <w:p w14:paraId="2F1ED834" w14:textId="77777777" w:rsidR="00807B3D" w:rsidRPr="003D1432" w:rsidRDefault="00807B3D" w:rsidP="006E3778">
      <w:pPr>
        <w:pStyle w:val="References"/>
        <w:rPr>
          <w:color w:val="auto"/>
        </w:rPr>
      </w:pPr>
      <w:r w:rsidRPr="003D1432">
        <w:rPr>
          <w:color w:val="auto"/>
        </w:rPr>
        <w:t xml:space="preserve">Poston, Dudley L. Jr. 2020. The Decennial Census and Congressional Apportionment.” </w:t>
      </w:r>
      <w:r w:rsidRPr="003D1432">
        <w:rPr>
          <w:i/>
          <w:iCs/>
          <w:color w:val="auto"/>
        </w:rPr>
        <w:t>Harvard Data Science Review 2</w:t>
      </w:r>
      <w:r w:rsidRPr="003D1432">
        <w:rPr>
          <w:color w:val="auto"/>
        </w:rPr>
        <w:t xml:space="preserve">(1): </w:t>
      </w:r>
      <w:hyperlink r:id="rId22" w:history="1">
        <w:r w:rsidRPr="003D1432">
          <w:rPr>
            <w:rStyle w:val="Hyperlink"/>
            <w:color w:val="auto"/>
            <w:u w:val="none"/>
          </w:rPr>
          <w:t>https://hdsr.mitpress.mit.edu/pub/m0lpwb4x</w:t>
        </w:r>
      </w:hyperlink>
    </w:p>
    <w:p w14:paraId="4D58FEC2" w14:textId="77777777" w:rsidR="00807B3D" w:rsidRPr="003D1432" w:rsidRDefault="00807B3D" w:rsidP="006E3778">
      <w:pPr>
        <w:pStyle w:val="References"/>
        <w:rPr>
          <w:color w:val="auto"/>
        </w:rPr>
      </w:pPr>
      <w:r w:rsidRPr="003D1432">
        <w:rPr>
          <w:color w:val="auto"/>
        </w:rPr>
        <w:lastRenderedPageBreak/>
        <w:t>Poston, Dudley L. Jr. and Huanjun Zhang. 2020. “</w:t>
      </w:r>
      <w:r w:rsidRPr="003D1432">
        <w:rPr>
          <w:color w:val="auto"/>
          <w:position w:val="1"/>
        </w:rPr>
        <w:t xml:space="preserve">The Overseas Chinese Communities in Southeast Asia and the Pacific.” Chapter in Harry Minas and Milton Lewis (editors), </w:t>
      </w:r>
      <w:r w:rsidRPr="003D1432">
        <w:rPr>
          <w:i/>
          <w:color w:val="auto"/>
        </w:rPr>
        <w:t>Mental Health in China and the Chinese Diaspora in Asia and the Pacific: Historical and Cultural Perspectives</w:t>
      </w:r>
      <w:r w:rsidRPr="003D1432">
        <w:rPr>
          <w:color w:val="auto"/>
        </w:rPr>
        <w:t>. New York, NY: Springer Publishers.</w:t>
      </w:r>
    </w:p>
    <w:p w14:paraId="6A323755" w14:textId="77777777" w:rsidR="00807B3D" w:rsidRPr="003D1432" w:rsidRDefault="00807B3D" w:rsidP="006E3778">
      <w:pPr>
        <w:pStyle w:val="References"/>
        <w:rPr>
          <w:rStyle w:val="Hyperlink"/>
          <w:color w:val="auto"/>
          <w:u w:val="none"/>
        </w:rPr>
      </w:pPr>
      <w:r w:rsidRPr="003D1432">
        <w:rPr>
          <w:color w:val="auto"/>
        </w:rPr>
        <w:t xml:space="preserve">Poston, Dudley L. Jr. and Teresa A. Sullivan. 2020. “Excluding Undocumented Immigrants from the 2020 U.S. House Apportionment: Which States Would Lose Seats and Which States Would Gain Seats?” </w:t>
      </w:r>
      <w:r w:rsidRPr="003D1432">
        <w:rPr>
          <w:i/>
          <w:color w:val="auto"/>
        </w:rPr>
        <w:t>Sabato’s Crystal Ball</w:t>
      </w:r>
      <w:r w:rsidRPr="003D1432">
        <w:rPr>
          <w:color w:val="auto"/>
        </w:rPr>
        <w:t xml:space="preserve"> (July 30): </w:t>
      </w:r>
      <w:hyperlink r:id="rId23" w:history="1">
        <w:r w:rsidRPr="003D1432">
          <w:rPr>
            <w:rStyle w:val="Hyperlink"/>
            <w:color w:val="auto"/>
            <w:u w:val="none"/>
          </w:rPr>
          <w:t>http://centerforpolitics.org/crystalball/articles/excluding-undocumented-immigrants-from-the-</w:t>
        </w:r>
        <w:r w:rsidRPr="003D1432">
          <w:rPr>
            <w:color w:val="auto"/>
          </w:rPr>
          <w:t xml:space="preserve"> </w:t>
        </w:r>
        <w:r w:rsidRPr="003D1432">
          <w:rPr>
            <w:rStyle w:val="Hyperlink"/>
            <w:color w:val="auto"/>
            <w:u w:val="none"/>
          </w:rPr>
          <w:t>2020-u-s-house-apportionment/</w:t>
        </w:r>
      </w:hyperlink>
    </w:p>
    <w:p w14:paraId="2381B66F" w14:textId="77777777" w:rsidR="00807B3D" w:rsidRPr="003D1432" w:rsidRDefault="00807B3D" w:rsidP="006E3778">
      <w:pPr>
        <w:pStyle w:val="References"/>
        <w:rPr>
          <w:color w:val="auto"/>
        </w:rPr>
      </w:pPr>
      <w:r w:rsidRPr="003D1432">
        <w:rPr>
          <w:color w:val="auto"/>
        </w:rPr>
        <w:t xml:space="preserve">Poston, Dudley L., Jr. 2020. "Foreword: Demography and the Family." Pp. v - vii in D. Nicole Farris and A.J.J. Bourque (editors), </w:t>
      </w:r>
      <w:r w:rsidRPr="003D1432">
        <w:rPr>
          <w:i/>
          <w:color w:val="auto"/>
        </w:rPr>
        <w:t>International Handbook on the Demography of Marriage and the Family</w:t>
      </w:r>
      <w:r w:rsidRPr="003D1432">
        <w:rPr>
          <w:color w:val="auto"/>
        </w:rPr>
        <w:t>. Cham, Switzerland: Springer Nature.</w:t>
      </w:r>
    </w:p>
    <w:p w14:paraId="42409225" w14:textId="77777777" w:rsidR="00807B3D" w:rsidRPr="003D1432" w:rsidRDefault="00807B3D" w:rsidP="006E3778">
      <w:pPr>
        <w:pStyle w:val="References"/>
        <w:rPr>
          <w:color w:val="auto"/>
        </w:rPr>
      </w:pPr>
      <w:r w:rsidRPr="003D1432">
        <w:rPr>
          <w:color w:val="auto"/>
        </w:rPr>
        <w:t xml:space="preserve">Poston, Dudley L., Jr. 2020. "The Contemporary Family." Chapter 20 (pp. 295-305) in D. Nicole Farris and A.J.J. Bourque (editors), </w:t>
      </w:r>
      <w:r w:rsidRPr="003D1432">
        <w:rPr>
          <w:i/>
          <w:color w:val="auto"/>
        </w:rPr>
        <w:t>International Handbook on the Demography of Marriage and the Family.</w:t>
      </w:r>
      <w:r w:rsidRPr="003D1432">
        <w:rPr>
          <w:color w:val="auto"/>
        </w:rPr>
        <w:t xml:space="preserve"> Cham, Switzerland: Springer Nature.</w:t>
      </w:r>
    </w:p>
    <w:p w14:paraId="42337CC5" w14:textId="77777777" w:rsidR="00807B3D" w:rsidRPr="003D1432" w:rsidRDefault="00807B3D" w:rsidP="006E3778">
      <w:pPr>
        <w:pStyle w:val="References"/>
        <w:rPr>
          <w:color w:val="auto"/>
        </w:rPr>
      </w:pPr>
      <w:r w:rsidRPr="003D1432">
        <w:rPr>
          <w:color w:val="auto"/>
        </w:rPr>
        <w:t xml:space="preserve">Poston, Dudley L., Jr. 2020. “3 Big Ways that the U.S. Will Change over the Next Decade.” </w:t>
      </w:r>
      <w:r w:rsidRPr="003D1432">
        <w:rPr>
          <w:i/>
          <w:color w:val="auto"/>
        </w:rPr>
        <w:t>The Conversation</w:t>
      </w:r>
      <w:r w:rsidRPr="003D1432">
        <w:rPr>
          <w:color w:val="auto"/>
        </w:rPr>
        <w:t xml:space="preserve"> (January 2):</w:t>
      </w:r>
      <w:hyperlink r:id="rId24" w:history="1">
        <w:r w:rsidRPr="003D1432">
          <w:rPr>
            <w:rStyle w:val="Hyperlink"/>
            <w:color w:val="auto"/>
            <w:u w:val="none"/>
          </w:rPr>
          <w:t>http://theconversation.com/3-big-ways-that-the-us-will-change-over-the-next-decade-126908</w:t>
        </w:r>
      </w:hyperlink>
    </w:p>
    <w:p w14:paraId="4C46578D" w14:textId="77777777" w:rsidR="00807B3D" w:rsidRPr="003D1432" w:rsidRDefault="00807B3D" w:rsidP="006E3778">
      <w:pPr>
        <w:pStyle w:val="References"/>
        <w:rPr>
          <w:color w:val="auto"/>
        </w:rPr>
      </w:pPr>
      <w:r w:rsidRPr="003D1432">
        <w:rPr>
          <w:color w:val="auto"/>
        </w:rPr>
        <w:t xml:space="preserve">Poston, Dudley L., Jr. 2020. “Being Counted Will Make a Big Difference for Texas and Texans.” </w:t>
      </w:r>
      <w:r w:rsidRPr="003D1432">
        <w:rPr>
          <w:i/>
          <w:color w:val="auto"/>
        </w:rPr>
        <w:t xml:space="preserve">The Eagle </w:t>
      </w:r>
      <w:r w:rsidRPr="003D1432">
        <w:rPr>
          <w:color w:val="auto"/>
        </w:rPr>
        <w:t xml:space="preserve">(Bryan Texas): March 13: </w:t>
      </w:r>
      <w:hyperlink r:id="rId25" w:history="1">
        <w:r w:rsidRPr="003D1432">
          <w:rPr>
            <w:rStyle w:val="Hyperlink"/>
            <w:color w:val="auto"/>
            <w:u w:val="none"/>
          </w:rPr>
          <w:t>https://www.theeagle.com/opinion/columnists/being-counted-will-make-a-big-difference-for-texas-and/article_7ec268be-64c9-11ea-b084-07fed09f197f.html</w:t>
        </w:r>
      </w:hyperlink>
    </w:p>
    <w:p w14:paraId="419988BA" w14:textId="77777777" w:rsidR="00807B3D" w:rsidRPr="003D1432" w:rsidRDefault="00807B3D" w:rsidP="006E3778">
      <w:pPr>
        <w:pStyle w:val="References"/>
        <w:rPr>
          <w:color w:val="auto"/>
        </w:rPr>
      </w:pPr>
      <w:r w:rsidRPr="003D1432">
        <w:rPr>
          <w:color w:val="auto"/>
        </w:rPr>
        <w:t xml:space="preserve">Poston, Dudley L., Jr. 2020. “Excluding the Undocumented from Census Will Cost Texas.” </w:t>
      </w:r>
      <w:r w:rsidRPr="003D1432">
        <w:rPr>
          <w:i/>
          <w:color w:val="auto"/>
        </w:rPr>
        <w:t>San Antonio Express-News</w:t>
      </w:r>
      <w:r w:rsidRPr="003D1432">
        <w:rPr>
          <w:color w:val="auto"/>
        </w:rPr>
        <w:t xml:space="preserve">, August 19: page A19: </w:t>
      </w:r>
      <w:hyperlink r:id="rId26" w:history="1">
        <w:r w:rsidRPr="003D1432">
          <w:rPr>
            <w:rStyle w:val="Hyperlink"/>
            <w:color w:val="auto"/>
            <w:u w:val="none"/>
          </w:rPr>
          <w:t>https://www.expressnews.com/opinion/commentary/article/Commentary-Excluding-the-undocumented-from-15493169.php</w:t>
        </w:r>
      </w:hyperlink>
    </w:p>
    <w:p w14:paraId="3A1F0C81" w14:textId="77777777" w:rsidR="00807B3D" w:rsidRPr="003D1432" w:rsidRDefault="00807B3D" w:rsidP="006E3778">
      <w:pPr>
        <w:pStyle w:val="References"/>
        <w:rPr>
          <w:color w:val="auto"/>
        </w:rPr>
      </w:pPr>
      <w:r w:rsidRPr="003D1432">
        <w:rPr>
          <w:color w:val="auto"/>
        </w:rPr>
        <w:t xml:space="preserve">Poston, Dudley L., Jr. 2020. “It Pays to Respond to the 2020 Census.” </w:t>
      </w:r>
      <w:r w:rsidRPr="003D1432">
        <w:rPr>
          <w:i/>
          <w:color w:val="auto"/>
        </w:rPr>
        <w:t>San Antonio Express-News</w:t>
      </w:r>
      <w:r w:rsidRPr="003D1432">
        <w:rPr>
          <w:color w:val="auto"/>
        </w:rPr>
        <w:t xml:space="preserve">, March 28: page A11: </w:t>
      </w:r>
      <w:hyperlink r:id="rId27" w:history="1">
        <w:r w:rsidRPr="003D1432">
          <w:rPr>
            <w:rStyle w:val="Hyperlink"/>
            <w:color w:val="auto"/>
            <w:u w:val="none"/>
          </w:rPr>
          <w:t>https://www.expressnews.com/opinion/commentary/article/Commentary-Respond-to-the-2020-Census-It-pays-15162394.php#</w:t>
        </w:r>
      </w:hyperlink>
    </w:p>
    <w:p w14:paraId="542F8EE6" w14:textId="77777777" w:rsidR="00807B3D" w:rsidRPr="003D1432" w:rsidRDefault="00807B3D" w:rsidP="006E3778">
      <w:pPr>
        <w:pStyle w:val="References"/>
        <w:rPr>
          <w:color w:val="auto"/>
        </w:rPr>
      </w:pPr>
      <w:r w:rsidRPr="003D1432">
        <w:rPr>
          <w:color w:val="auto"/>
        </w:rPr>
        <w:t xml:space="preserve">Poston, Dudley L., Jr. 2020. “Students Could Be Undercounted in the Census as Coronavirus Closes Colleges – Here’s Why That Matters” </w:t>
      </w:r>
      <w:r w:rsidRPr="003D1432">
        <w:rPr>
          <w:i/>
          <w:color w:val="auto"/>
        </w:rPr>
        <w:t>The Conversation</w:t>
      </w:r>
      <w:r w:rsidRPr="003D1432">
        <w:rPr>
          <w:color w:val="auto"/>
        </w:rPr>
        <w:t xml:space="preserve"> (March 23) </w:t>
      </w:r>
      <w:hyperlink r:id="rId28" w:history="1">
        <w:r w:rsidRPr="003D1432">
          <w:rPr>
            <w:rStyle w:val="Hyperlink"/>
            <w:color w:val="auto"/>
            <w:u w:val="none"/>
          </w:rPr>
          <w:t>https://theconversation.com/students-could-be-undercounted-in-the-census-as-coronavirus-closes-colleges-heres-why-that-matters-133889</w:t>
        </w:r>
      </w:hyperlink>
    </w:p>
    <w:p w14:paraId="3F89E5D2" w14:textId="77777777" w:rsidR="00807B3D" w:rsidRPr="003D1432" w:rsidRDefault="00807B3D" w:rsidP="006E3778">
      <w:pPr>
        <w:pStyle w:val="References"/>
        <w:rPr>
          <w:color w:val="auto"/>
        </w:rPr>
      </w:pPr>
      <w:r w:rsidRPr="003D1432">
        <w:rPr>
          <w:color w:val="auto"/>
        </w:rPr>
        <w:t xml:space="preserve">Poston, Dudley L., Jr. 2020. The Decennial Census and Congressional Apportionment.” </w:t>
      </w:r>
      <w:r w:rsidRPr="003D1432">
        <w:rPr>
          <w:i/>
          <w:color w:val="auto"/>
        </w:rPr>
        <w:t>Harvard Data Science Review</w:t>
      </w:r>
      <w:r w:rsidRPr="003D1432">
        <w:rPr>
          <w:color w:val="auto"/>
        </w:rPr>
        <w:t xml:space="preserve"> 2(1): </w:t>
      </w:r>
      <w:hyperlink r:id="rId29" w:history="1">
        <w:r w:rsidRPr="003D1432">
          <w:rPr>
            <w:rStyle w:val="Hyperlink"/>
            <w:color w:val="auto"/>
            <w:u w:val="none"/>
          </w:rPr>
          <w:t>https://hdsr.mitpress.mit.edu/pub/m0lpwb4x</w:t>
        </w:r>
      </w:hyperlink>
    </w:p>
    <w:p w14:paraId="28428215" w14:textId="77777777" w:rsidR="00807B3D" w:rsidRPr="003D1432" w:rsidRDefault="00807B3D" w:rsidP="006E3778">
      <w:pPr>
        <w:pStyle w:val="References"/>
        <w:rPr>
          <w:color w:val="auto"/>
        </w:rPr>
      </w:pPr>
      <w:r w:rsidRPr="003D1432">
        <w:rPr>
          <w:color w:val="auto"/>
        </w:rPr>
        <w:t xml:space="preserve">Poston, Dudley L., Jr. and Huanjun Zhang. 2020. “The Overseas Chinese Communities in Southeast Asia and the Pacific.” Chapter in Harry Minas and Milton Lewis (editors), </w:t>
      </w:r>
      <w:r w:rsidRPr="003D1432">
        <w:rPr>
          <w:i/>
          <w:color w:val="auto"/>
        </w:rPr>
        <w:t>Mental Health in China and the Chinese Diaspora in Asia and the Pacific: Historical and Cultural Perspectives.</w:t>
      </w:r>
      <w:r w:rsidRPr="003D1432">
        <w:rPr>
          <w:color w:val="auto"/>
        </w:rPr>
        <w:t xml:space="preserve"> New York, NY: Springer Publishers.</w:t>
      </w:r>
    </w:p>
    <w:p w14:paraId="1A851C79" w14:textId="77777777" w:rsidR="00807B3D" w:rsidRPr="003D1432" w:rsidRDefault="00807B3D" w:rsidP="006E3778">
      <w:pPr>
        <w:pStyle w:val="References"/>
        <w:rPr>
          <w:color w:val="auto"/>
        </w:rPr>
      </w:pPr>
      <w:r w:rsidRPr="003D1432">
        <w:rPr>
          <w:color w:val="auto"/>
        </w:rPr>
        <w:lastRenderedPageBreak/>
        <w:t xml:space="preserve">Poston, Dudley L., Jr. and Teresa A. Sullivan. 2020. “Excluding Undocumented Immigrants from the 2020 U.S. House Apportionment: Which States Would Lose Seats and Which States Would Gain Seats?” </w:t>
      </w:r>
      <w:r w:rsidRPr="003D1432">
        <w:rPr>
          <w:i/>
          <w:color w:val="auto"/>
        </w:rPr>
        <w:t>Sabato’s Crystal Ball</w:t>
      </w:r>
      <w:r w:rsidRPr="003D1432">
        <w:rPr>
          <w:color w:val="auto"/>
        </w:rPr>
        <w:t xml:space="preserve"> (July 30): </w:t>
      </w:r>
      <w:hyperlink r:id="rId30" w:history="1">
        <w:r w:rsidRPr="003D1432">
          <w:rPr>
            <w:rStyle w:val="Hyperlink"/>
            <w:color w:val="auto"/>
            <w:u w:val="none"/>
          </w:rPr>
          <w:t>http://centerforpolitics.org/crystalball/articles/excluding-undocumented-immigrants-from-the-2020-u-s-house-apportionment/</w:t>
        </w:r>
      </w:hyperlink>
    </w:p>
    <w:p w14:paraId="7FA21450" w14:textId="77777777" w:rsidR="00807B3D" w:rsidRPr="003D1432" w:rsidRDefault="00807B3D" w:rsidP="006E3778">
      <w:pPr>
        <w:pStyle w:val="References"/>
        <w:rPr>
          <w:color w:val="auto"/>
        </w:rPr>
      </w:pPr>
      <w:r w:rsidRPr="003D1432">
        <w:rPr>
          <w:color w:val="auto"/>
        </w:rPr>
        <w:t xml:space="preserve">Qian Xiong and Dudley L. Poston, Jr. 2020. “The Urban Hierarchies of China and the United States.” Chapter 13 (pp. 197-220) in Joachim Singelmann and Dudley L. Poston, Jr. (editors), </w:t>
      </w:r>
      <w:r w:rsidRPr="003D1432">
        <w:rPr>
          <w:i/>
          <w:color w:val="auto"/>
        </w:rPr>
        <w:t>Developments in Demography in the 21</w:t>
      </w:r>
      <w:r w:rsidRPr="003D1432">
        <w:rPr>
          <w:i/>
          <w:color w:val="auto"/>
          <w:vertAlign w:val="superscript"/>
        </w:rPr>
        <w:t>st</w:t>
      </w:r>
      <w:r w:rsidRPr="003D1432">
        <w:rPr>
          <w:i/>
          <w:color w:val="auto"/>
        </w:rPr>
        <w:t xml:space="preserve"> Century</w:t>
      </w:r>
      <w:r w:rsidRPr="003D1432">
        <w:rPr>
          <w:color w:val="auto"/>
        </w:rPr>
        <w:t>. Cham, Switzerland: Springer Nature.</w:t>
      </w:r>
    </w:p>
    <w:p w14:paraId="07F23069" w14:textId="77777777" w:rsidR="00807B3D" w:rsidRPr="003D1432" w:rsidRDefault="00807B3D" w:rsidP="006E3778">
      <w:pPr>
        <w:pStyle w:val="References"/>
        <w:rPr>
          <w:color w:val="auto"/>
        </w:rPr>
      </w:pPr>
      <w:bookmarkStart w:id="16" w:name="OLE_LINK272"/>
      <w:r w:rsidRPr="003D1432">
        <w:rPr>
          <w:color w:val="auto"/>
        </w:rPr>
        <w:t>Qin, Hua, Elizabeth Prentice, Hannah Brenkert-Smith, Christine Sanders, and Jamie Vickery. 2019. </w:t>
      </w:r>
      <w:bookmarkEnd w:id="16"/>
      <w:r w:rsidRPr="003D1432">
        <w:rPr>
          <w:color w:val="auto"/>
        </w:rPr>
        <w:t>“Mountain Pine Beetles and Colorado Forests: Findings from a Re-Survey of Colorado Community Residents. </w:t>
      </w:r>
      <w:bookmarkStart w:id="17" w:name="OLE_LINK250"/>
      <w:r w:rsidRPr="003D1432">
        <w:rPr>
          <w:color w:val="auto"/>
        </w:rPr>
        <w:t>University of Missouri-Columbia</w:t>
      </w:r>
      <w:bookmarkEnd w:id="17"/>
      <w:r w:rsidRPr="003D1432">
        <w:rPr>
          <w:color w:val="auto"/>
        </w:rPr>
        <w:t>.” MoSpace Report. Columbia: University of Missouri. Available online at: </w:t>
      </w:r>
      <w:hyperlink r:id="rId31" w:history="1">
        <w:r w:rsidRPr="003D1432">
          <w:rPr>
            <w:rStyle w:val="Hyperlink"/>
            <w:color w:val="auto"/>
            <w:u w:val="none"/>
          </w:rPr>
          <w:t>https://hdl.handle.net/10355/70377</w:t>
        </w:r>
      </w:hyperlink>
      <w:r w:rsidRPr="003D1432">
        <w:rPr>
          <w:color w:val="auto"/>
        </w:rPr>
        <w:t>. </w:t>
      </w:r>
    </w:p>
    <w:p w14:paraId="7137DC9F" w14:textId="77777777" w:rsidR="00807B3D" w:rsidRPr="003D1432" w:rsidRDefault="00807B3D" w:rsidP="006E3778">
      <w:pPr>
        <w:pStyle w:val="References"/>
        <w:rPr>
          <w:color w:val="auto"/>
        </w:rPr>
      </w:pPr>
      <w:r w:rsidRPr="003D1432">
        <w:rPr>
          <w:color w:val="auto"/>
        </w:rPr>
        <w:t>Qin, Hua, Martha. Bass, Jessica D. Ulrich-Schad, David Matarrita-Cascante, Christine Sanders, and Barituka Bekee. 2020. </w:t>
      </w:r>
      <w:bookmarkStart w:id="18" w:name="OLE_LINK304"/>
      <w:bookmarkStart w:id="19" w:name="OLE_LINK305"/>
      <w:bookmarkEnd w:id="18"/>
      <w:r w:rsidRPr="003D1432">
        <w:rPr>
          <w:color w:val="auto"/>
        </w:rPr>
        <w:t>“Community, Natural Resources, and Sustainability: Overview of An Interdisciplinary and International </w:t>
      </w:r>
      <w:bookmarkEnd w:id="19"/>
      <w:r w:rsidRPr="003D1432">
        <w:rPr>
          <w:color w:val="auto"/>
        </w:rPr>
        <w:t>Literature (Special Issue Editorial).” </w:t>
      </w:r>
      <w:r w:rsidRPr="003D1432">
        <w:rPr>
          <w:i/>
          <w:iCs/>
          <w:color w:val="auto"/>
        </w:rPr>
        <w:t>Sustainability</w:t>
      </w:r>
      <w:r w:rsidRPr="003D1432">
        <w:rPr>
          <w:color w:val="auto"/>
        </w:rPr>
        <w:t> 12(3): 1061. </w:t>
      </w:r>
    </w:p>
    <w:p w14:paraId="0717AD9C" w14:textId="77777777" w:rsidR="00807B3D" w:rsidRPr="003D1432" w:rsidRDefault="00807B3D" w:rsidP="006E3778">
      <w:pPr>
        <w:pStyle w:val="References"/>
        <w:rPr>
          <w:color w:val="auto"/>
        </w:rPr>
      </w:pPr>
      <w:r w:rsidRPr="003D1432">
        <w:rPr>
          <w:color w:val="auto"/>
        </w:rPr>
        <w:t>Qin, Hua, Yanu Prasetyo, Martha Bass, Christine Sanders, Elizabeth Prentice, and Quyen Nguyen. 2019. “Seeing the Forest for the Trees: A Bibliometric Analysis of Environmental and Resource Sociology.” </w:t>
      </w:r>
      <w:r w:rsidRPr="003D1432">
        <w:rPr>
          <w:i/>
          <w:iCs/>
          <w:color w:val="auto"/>
        </w:rPr>
        <w:t>Society &amp; Natural Resources</w:t>
      </w:r>
      <w:r w:rsidRPr="003D1432">
        <w:rPr>
          <w:color w:val="auto"/>
        </w:rPr>
        <w:t xml:space="preserve"> 33(9): 1131–1148. </w:t>
      </w:r>
    </w:p>
    <w:p w14:paraId="326BF83D" w14:textId="77777777" w:rsidR="00807B3D" w:rsidRPr="003D1432" w:rsidRDefault="00807B3D" w:rsidP="006E3778">
      <w:pPr>
        <w:pStyle w:val="References"/>
        <w:rPr>
          <w:color w:val="auto"/>
        </w:rPr>
      </w:pPr>
      <w:r w:rsidRPr="003D1432">
        <w:rPr>
          <w:color w:val="auto"/>
        </w:rPr>
        <w:t>Qin, Hua, Yanu Prasetyo, Martha Bass, Christine Sanders, Elizabeth Prentice, and Quyen Nguyen. 2019. “Seeing the Forest for the Trees: A Bibliometric Analysis of Environmental and Resource Sociology.” </w:t>
      </w:r>
      <w:r w:rsidRPr="003D1432">
        <w:rPr>
          <w:i/>
          <w:iCs/>
          <w:color w:val="auto"/>
        </w:rPr>
        <w:t>Society &amp; Natural Resources</w:t>
      </w:r>
      <w:bookmarkStart w:id="20" w:name="OLE_LINK232"/>
      <w:bookmarkEnd w:id="20"/>
      <w:r w:rsidRPr="003D1432">
        <w:rPr>
          <w:color w:val="auto"/>
        </w:rPr>
        <w:t>.</w:t>
      </w:r>
    </w:p>
    <w:p w14:paraId="731F0955" w14:textId="77777777" w:rsidR="00807B3D" w:rsidRPr="003D1432" w:rsidRDefault="00807B3D" w:rsidP="006E3778">
      <w:pPr>
        <w:pStyle w:val="References"/>
        <w:rPr>
          <w:color w:val="auto"/>
        </w:rPr>
      </w:pPr>
      <w:r w:rsidRPr="003D1432">
        <w:rPr>
          <w:color w:val="auto"/>
        </w:rPr>
        <w:t xml:space="preserve">Randell, Heather, Clark Gray, and Kathryn Grace. 2020. “Stunted from the Start: Early Life Weather Conditions and Child Undernutrition in Ethiopia.” </w:t>
      </w:r>
      <w:r w:rsidRPr="003D1432">
        <w:rPr>
          <w:i/>
          <w:iCs/>
          <w:color w:val="auto"/>
        </w:rPr>
        <w:t>Social Science and Medicine</w:t>
      </w:r>
      <w:r w:rsidRPr="003D1432">
        <w:rPr>
          <w:color w:val="auto"/>
        </w:rPr>
        <w:t xml:space="preserve"> 261. DOI: 10.1016/j.socscimed.2020.113234</w:t>
      </w:r>
    </w:p>
    <w:p w14:paraId="08B60588" w14:textId="77777777" w:rsidR="00807B3D" w:rsidRPr="003D1432" w:rsidRDefault="00807B3D" w:rsidP="006E3778">
      <w:pPr>
        <w:pStyle w:val="References"/>
        <w:rPr>
          <w:color w:val="auto"/>
        </w:rPr>
      </w:pPr>
      <w:r w:rsidRPr="003D1432">
        <w:rPr>
          <w:color w:val="auto"/>
        </w:rPr>
        <w:t>Rhubart, Danielle, Shannon M. Monnat, and Yue Sun. 2020. “Rural Ohio Faces High Health Risk During the COVID-19 Pandemic.” Data Slice #26. Syracuse University: Lerner Center Population Health Research Brief Series.</w:t>
      </w:r>
    </w:p>
    <w:p w14:paraId="49FEEB6D" w14:textId="77777777" w:rsidR="00807B3D" w:rsidRPr="003D1432" w:rsidRDefault="00807B3D" w:rsidP="006E3778">
      <w:pPr>
        <w:pStyle w:val="References"/>
        <w:rPr>
          <w:color w:val="auto"/>
        </w:rPr>
      </w:pPr>
      <w:r w:rsidRPr="003D1432">
        <w:rPr>
          <w:color w:val="auto"/>
        </w:rPr>
        <w:t xml:space="preserve">Rigg, Khary K., Katherine McLean, Shannon M. Monnat, Glenn Sterner, and Ashton Verdery. 2019. “Opioid Misuse Initiation: Implications for Intervention.” </w:t>
      </w:r>
      <w:r w:rsidRPr="003D1432">
        <w:rPr>
          <w:i/>
          <w:color w:val="auto"/>
        </w:rPr>
        <w:t>Journal of Addictive Diseases</w:t>
      </w:r>
      <w:r w:rsidRPr="003D1432">
        <w:rPr>
          <w:color w:val="auto"/>
        </w:rPr>
        <w:t xml:space="preserve"> 14:1-12.</w:t>
      </w:r>
    </w:p>
    <w:p w14:paraId="539A9734" w14:textId="77777777" w:rsidR="00807B3D" w:rsidRPr="003D1432" w:rsidRDefault="00807B3D" w:rsidP="006E3778">
      <w:pPr>
        <w:pStyle w:val="References"/>
        <w:rPr>
          <w:color w:val="auto"/>
        </w:rPr>
      </w:pPr>
      <w:r w:rsidRPr="003D1432">
        <w:rPr>
          <w:color w:val="auto"/>
        </w:rPr>
        <w:t>Rodriguez-Alcalá, Maria E., Hua Qin, and Stephen Jeanetta</w:t>
      </w:r>
      <w:bookmarkStart w:id="21" w:name="OLE_LINK269"/>
      <w:bookmarkStart w:id="22" w:name="OLE_LINK270"/>
      <w:bookmarkEnd w:id="21"/>
      <w:r w:rsidRPr="003D1432">
        <w:rPr>
          <w:color w:val="auto"/>
        </w:rPr>
        <w:t>. 2019. The Role of Acculturation and Social Capital in Access to Health Care: A Meta-study on Hispanics in the US. </w:t>
      </w:r>
      <w:r w:rsidRPr="003D1432">
        <w:rPr>
          <w:i/>
          <w:iCs/>
          <w:color w:val="auto"/>
        </w:rPr>
        <w:t>Journal of Community Health</w:t>
      </w:r>
      <w:r w:rsidRPr="003D1432">
        <w:rPr>
          <w:color w:val="auto"/>
        </w:rPr>
        <w:t> 44(6): 1224–1252</w:t>
      </w:r>
      <w:bookmarkEnd w:id="22"/>
      <w:r w:rsidRPr="003D1432">
        <w:rPr>
          <w:color w:val="auto"/>
        </w:rPr>
        <w:t>.</w:t>
      </w:r>
    </w:p>
    <w:p w14:paraId="6CA7813A" w14:textId="77777777" w:rsidR="00807B3D" w:rsidRPr="003D1432" w:rsidRDefault="00807B3D" w:rsidP="006E3778">
      <w:pPr>
        <w:pStyle w:val="References"/>
        <w:rPr>
          <w:b/>
          <w:color w:val="auto"/>
          <w:bdr w:val="none" w:sz="0" w:space="0" w:color="auto" w:frame="1"/>
        </w:rPr>
      </w:pPr>
      <w:r w:rsidRPr="003D1432">
        <w:rPr>
          <w:color w:val="auto"/>
        </w:rPr>
        <w:t xml:space="preserve">Rogelio Saenz and Dudley L. Poston, Jr. 2020. “Children of Color Already Make Up the Majority of Kids in Many U.S. States.” </w:t>
      </w:r>
      <w:r w:rsidRPr="003D1432">
        <w:rPr>
          <w:rStyle w:val="Strong"/>
          <w:b w:val="0"/>
          <w:i/>
          <w:color w:val="auto"/>
          <w:bdr w:val="none" w:sz="0" w:space="0" w:color="auto" w:frame="1"/>
        </w:rPr>
        <w:t>The Conversation</w:t>
      </w:r>
      <w:r w:rsidRPr="003D1432">
        <w:rPr>
          <w:rStyle w:val="Strong"/>
          <w:b w:val="0"/>
          <w:color w:val="auto"/>
          <w:bdr w:val="none" w:sz="0" w:space="0" w:color="auto" w:frame="1"/>
        </w:rPr>
        <w:t xml:space="preserve"> (January 9)</w:t>
      </w:r>
      <w:r w:rsidRPr="003D1432">
        <w:rPr>
          <w:b/>
          <w:color w:val="auto"/>
        </w:rPr>
        <w:t xml:space="preserve"> </w:t>
      </w:r>
      <w:hyperlink r:id="rId32" w:history="1">
        <w:r w:rsidRPr="003D1432">
          <w:rPr>
            <w:rStyle w:val="Hyperlink"/>
            <w:color w:val="auto"/>
            <w:u w:val="none"/>
          </w:rPr>
          <w:t>http://theconversation.com/children-of-color-already-make-up-the-majority-of-kids-in-many-us-states-128499</w:t>
        </w:r>
      </w:hyperlink>
    </w:p>
    <w:p w14:paraId="71157804" w14:textId="77777777" w:rsidR="00807B3D" w:rsidRPr="003D1432" w:rsidRDefault="00807B3D" w:rsidP="006E3778">
      <w:pPr>
        <w:pStyle w:val="References"/>
        <w:rPr>
          <w:color w:val="auto"/>
        </w:rPr>
      </w:pPr>
      <w:r w:rsidRPr="003D1432">
        <w:rPr>
          <w:color w:val="auto"/>
        </w:rPr>
        <w:lastRenderedPageBreak/>
        <w:t xml:space="preserve">Rogelio Saenz and Dudley L. Poston, Jr. 2020. “Trends.” </w:t>
      </w:r>
      <w:r w:rsidRPr="003D1432">
        <w:rPr>
          <w:i/>
          <w:color w:val="auto"/>
        </w:rPr>
        <w:t>Boston Sunday Globe</w:t>
      </w:r>
      <w:r w:rsidRPr="003D1432">
        <w:rPr>
          <w:color w:val="auto"/>
        </w:rPr>
        <w:t xml:space="preserve"> (January 19): </w:t>
      </w:r>
      <w:hyperlink r:id="rId33" w:history="1">
        <w:r w:rsidRPr="003D1432">
          <w:rPr>
            <w:rStyle w:val="Hyperlink"/>
            <w:color w:val="auto"/>
            <w:u w:val="none"/>
          </w:rPr>
          <w:t>https://pdfiles.s3.amazonaws.com/live/pdf/20200119/2001961208283020111_20074.pdf</w:t>
        </w:r>
      </w:hyperlink>
    </w:p>
    <w:p w14:paraId="5FAA2BA9" w14:textId="77777777" w:rsidR="00807B3D" w:rsidRPr="003D1432" w:rsidRDefault="00807B3D" w:rsidP="006E3778">
      <w:pPr>
        <w:pStyle w:val="References"/>
        <w:rPr>
          <w:color w:val="auto"/>
        </w:rPr>
      </w:pPr>
      <w:r w:rsidRPr="003D1432">
        <w:rPr>
          <w:color w:val="auto"/>
        </w:rPr>
        <w:t xml:space="preserve">Rosenfeld, Rachel A. and Katherine J. Curtis. 2020. “Using Geographic Data in Environmental Sociology.” Chapter in Katharine Legun, Julie Keller, Michael Bell, and Michael Carolan (editors), </w:t>
      </w:r>
      <w:r w:rsidRPr="003D1432">
        <w:rPr>
          <w:i/>
          <w:color w:val="auto"/>
        </w:rPr>
        <w:t>Cambridge Handbook of Environmental Sociology</w:t>
      </w:r>
      <w:r w:rsidRPr="003D1432">
        <w:rPr>
          <w:color w:val="auto"/>
        </w:rPr>
        <w:t>. Cambridge, England: Cambridge University Press</w:t>
      </w:r>
    </w:p>
    <w:p w14:paraId="1E59D620" w14:textId="77777777" w:rsidR="00807B3D" w:rsidRPr="003D1432" w:rsidRDefault="00807B3D" w:rsidP="00807B3D">
      <w:pPr>
        <w:pStyle w:val="References"/>
        <w:rPr>
          <w:color w:val="auto"/>
        </w:rPr>
      </w:pPr>
      <w:proofErr w:type="spellStart"/>
      <w:r w:rsidRPr="00807B3D">
        <w:rPr>
          <w:color w:val="auto"/>
        </w:rPr>
        <w:t>Rudzitis</w:t>
      </w:r>
      <w:proofErr w:type="spellEnd"/>
      <w:r w:rsidRPr="00807B3D">
        <w:rPr>
          <w:color w:val="auto"/>
        </w:rPr>
        <w:t xml:space="preserve">, Gundars. </w:t>
      </w:r>
      <w:r>
        <w:rPr>
          <w:color w:val="auto"/>
        </w:rPr>
        <w:t xml:space="preserve">2020. </w:t>
      </w:r>
      <w:r w:rsidRPr="00807B3D">
        <w:rPr>
          <w:color w:val="auto"/>
        </w:rPr>
        <w:t xml:space="preserve">"Latvian Independence and the Military," </w:t>
      </w:r>
      <w:r>
        <w:rPr>
          <w:color w:val="auto"/>
        </w:rPr>
        <w:t>Chapter (</w:t>
      </w:r>
      <w:r w:rsidRPr="00807B3D">
        <w:rPr>
          <w:color w:val="auto"/>
        </w:rPr>
        <w:t>pp. 157-178</w:t>
      </w:r>
      <w:r>
        <w:rPr>
          <w:color w:val="auto"/>
        </w:rPr>
        <w:t xml:space="preserve">) </w:t>
      </w:r>
      <w:r w:rsidRPr="00807B3D">
        <w:rPr>
          <w:color w:val="auto"/>
        </w:rPr>
        <w:t xml:space="preserve">in </w:t>
      </w:r>
      <w:proofErr w:type="spellStart"/>
      <w:r w:rsidRPr="00807B3D">
        <w:rPr>
          <w:color w:val="auto"/>
        </w:rPr>
        <w:t>Danopoulos</w:t>
      </w:r>
      <w:proofErr w:type="spellEnd"/>
      <w:r w:rsidRPr="00807B3D">
        <w:rPr>
          <w:color w:val="auto"/>
        </w:rPr>
        <w:t xml:space="preserve">, Constantine and Daniel </w:t>
      </w:r>
      <w:proofErr w:type="spellStart"/>
      <w:r w:rsidRPr="00807B3D">
        <w:rPr>
          <w:color w:val="auto"/>
        </w:rPr>
        <w:t>Zirker</w:t>
      </w:r>
      <w:proofErr w:type="spellEnd"/>
      <w:r w:rsidRPr="00807B3D">
        <w:rPr>
          <w:color w:val="auto"/>
        </w:rPr>
        <w:t>, (ed</w:t>
      </w:r>
      <w:r>
        <w:rPr>
          <w:color w:val="auto"/>
        </w:rPr>
        <w:t>itor</w:t>
      </w:r>
      <w:r w:rsidRPr="00807B3D">
        <w:rPr>
          <w:color w:val="auto"/>
        </w:rPr>
        <w:t xml:space="preserve">s), </w:t>
      </w:r>
      <w:r w:rsidRPr="00807B3D">
        <w:rPr>
          <w:i/>
          <w:color w:val="auto"/>
        </w:rPr>
        <w:t xml:space="preserve">The Military and Society in the Former Eastern </w:t>
      </w:r>
      <w:proofErr w:type="spellStart"/>
      <w:r w:rsidRPr="00807B3D">
        <w:rPr>
          <w:i/>
          <w:color w:val="auto"/>
        </w:rPr>
        <w:t>Block</w:t>
      </w:r>
      <w:proofErr w:type="spellEnd"/>
      <w:r>
        <w:rPr>
          <w:color w:val="auto"/>
        </w:rPr>
        <w:t>.</w:t>
      </w:r>
      <w:r w:rsidRPr="00807B3D">
        <w:rPr>
          <w:color w:val="auto"/>
        </w:rPr>
        <w:t xml:space="preserve"> </w:t>
      </w:r>
      <w:proofErr w:type="spellStart"/>
      <w:r w:rsidRPr="00807B3D">
        <w:rPr>
          <w:color w:val="auto"/>
        </w:rPr>
        <w:t>Oxfordshire</w:t>
      </w:r>
      <w:proofErr w:type="spellEnd"/>
      <w:r w:rsidRPr="00807B3D">
        <w:rPr>
          <w:color w:val="auto"/>
        </w:rPr>
        <w:t xml:space="preserve">: Routledge Press, </w:t>
      </w:r>
    </w:p>
    <w:p w14:paraId="77785A65" w14:textId="77777777" w:rsidR="00807B3D" w:rsidRPr="003D1432" w:rsidRDefault="00807B3D" w:rsidP="006E3778">
      <w:pPr>
        <w:pStyle w:val="References"/>
        <w:rPr>
          <w:color w:val="auto"/>
        </w:rPr>
      </w:pPr>
      <w:r w:rsidRPr="003D1432">
        <w:rPr>
          <w:color w:val="auto"/>
        </w:rPr>
        <w:t xml:space="preserve">Saenz, Rogelio, and Dudley L. Poston, Jr. 2020. “Children of Color Already Make Up the Majority of Kids in Many U.S. States.” </w:t>
      </w:r>
      <w:r w:rsidRPr="003D1432">
        <w:rPr>
          <w:i/>
          <w:color w:val="auto"/>
        </w:rPr>
        <w:t>The Conversation</w:t>
      </w:r>
      <w:r w:rsidRPr="003D1432">
        <w:rPr>
          <w:color w:val="auto"/>
        </w:rPr>
        <w:t xml:space="preserve"> (January 9): </w:t>
      </w:r>
      <w:hyperlink r:id="rId34" w:history="1">
        <w:r w:rsidRPr="003D1432">
          <w:rPr>
            <w:rStyle w:val="Hyperlink"/>
            <w:color w:val="auto"/>
            <w:u w:val="none"/>
          </w:rPr>
          <w:t>http://theconversation.com/children-of-color-already-make-up-the-majority-of-kids-in-many-us-states-128499</w:t>
        </w:r>
      </w:hyperlink>
    </w:p>
    <w:p w14:paraId="5F30CD8D" w14:textId="77777777" w:rsidR="00807B3D" w:rsidRPr="003D1432" w:rsidRDefault="00807B3D" w:rsidP="006E3778">
      <w:pPr>
        <w:pStyle w:val="References"/>
        <w:rPr>
          <w:color w:val="auto"/>
        </w:rPr>
      </w:pPr>
      <w:r w:rsidRPr="003D1432">
        <w:rPr>
          <w:color w:val="auto"/>
        </w:rPr>
        <w:t>Sexsmith, Kathleen and Ilse Huerta Arredondo. 2019. “Labor Shortage in the Mushroom Industry: Worker and Employer Perspectives.” </w:t>
      </w:r>
      <w:r w:rsidRPr="003D1432">
        <w:rPr>
          <w:i/>
          <w:iCs/>
          <w:color w:val="auto"/>
        </w:rPr>
        <w:t>Mushroom News</w:t>
      </w:r>
      <w:r w:rsidRPr="003D1432">
        <w:rPr>
          <w:color w:val="auto"/>
        </w:rPr>
        <w:t>, October.</w:t>
      </w:r>
    </w:p>
    <w:p w14:paraId="6E4A739C" w14:textId="77777777" w:rsidR="00807B3D" w:rsidRPr="003D1432" w:rsidRDefault="00807B3D" w:rsidP="006E3778">
      <w:pPr>
        <w:pStyle w:val="References"/>
        <w:rPr>
          <w:color w:val="auto"/>
        </w:rPr>
      </w:pPr>
      <w:r w:rsidRPr="003D1432">
        <w:rPr>
          <w:color w:val="auto"/>
        </w:rPr>
        <w:t>Sexsmith, Kathleen. 2019. “Review of For-Profit Democracy: Why the Government is Losing the Trust of Rural America</w:t>
      </w:r>
      <w:r w:rsidRPr="003D1432">
        <w:rPr>
          <w:iCs/>
          <w:color w:val="auto"/>
        </w:rPr>
        <w:t> </w:t>
      </w:r>
      <w:r w:rsidRPr="003D1432">
        <w:rPr>
          <w:color w:val="auto"/>
        </w:rPr>
        <w:t>by Loka Ashwood.” </w:t>
      </w:r>
      <w:r w:rsidRPr="003D1432">
        <w:rPr>
          <w:iCs/>
          <w:color w:val="auto"/>
        </w:rPr>
        <w:t xml:space="preserve">American Journal of Sociology </w:t>
      </w:r>
      <w:r w:rsidRPr="003D1432">
        <w:rPr>
          <w:color w:val="auto"/>
        </w:rPr>
        <w:t>125(2</w:t>
      </w:r>
      <w:r w:rsidRPr="003D1432">
        <w:rPr>
          <w:iCs/>
          <w:color w:val="auto"/>
        </w:rPr>
        <w:t>):</w:t>
      </w:r>
      <w:r w:rsidRPr="003D1432">
        <w:rPr>
          <w:color w:val="auto"/>
        </w:rPr>
        <w:t xml:space="preserve"> 577-579.</w:t>
      </w:r>
    </w:p>
    <w:p w14:paraId="39421C43" w14:textId="77777777" w:rsidR="00807B3D" w:rsidRPr="003D1432" w:rsidRDefault="00807B3D" w:rsidP="006E3778">
      <w:pPr>
        <w:pStyle w:val="References"/>
        <w:rPr>
          <w:color w:val="auto"/>
        </w:rPr>
      </w:pPr>
      <w:r w:rsidRPr="003D1432">
        <w:rPr>
          <w:color w:val="auto"/>
        </w:rPr>
        <w:t>Shortall, S. and David L. Brown. 2019. “Thinking About Rural Studies as a Cross-National Research Project.” </w:t>
      </w:r>
      <w:r w:rsidRPr="003D1432">
        <w:rPr>
          <w:i/>
          <w:iCs/>
          <w:color w:val="auto"/>
        </w:rPr>
        <w:t>Journal of Rural Studies</w:t>
      </w:r>
      <w:r w:rsidRPr="003D1432">
        <w:rPr>
          <w:color w:val="auto"/>
        </w:rPr>
        <w:t xml:space="preserve"> 68: 213-218.</w:t>
      </w:r>
    </w:p>
    <w:p w14:paraId="38430218" w14:textId="77777777" w:rsidR="00807B3D" w:rsidRPr="003D1432" w:rsidRDefault="00807B3D" w:rsidP="006E3778">
      <w:pPr>
        <w:pStyle w:val="References"/>
        <w:rPr>
          <w:color w:val="auto"/>
        </w:rPr>
      </w:pPr>
      <w:r w:rsidRPr="003D1432">
        <w:rPr>
          <w:color w:val="auto"/>
        </w:rPr>
        <w:t xml:space="preserve">Singelmann, Joachim and Dudley L. Poston, Jr. 2020. “Developments in Demography.” Chapter 1 (pp. 3-9) in Joachim Singelmann and Dudley L. Poston, Jr. (editors), </w:t>
      </w:r>
      <w:r w:rsidRPr="003D1432">
        <w:rPr>
          <w:i/>
          <w:color w:val="auto"/>
        </w:rPr>
        <w:t>Developments in Demography in the 21</w:t>
      </w:r>
      <w:r w:rsidRPr="003D1432">
        <w:rPr>
          <w:i/>
          <w:color w:val="auto"/>
          <w:vertAlign w:val="superscript"/>
        </w:rPr>
        <w:t>st</w:t>
      </w:r>
      <w:r w:rsidRPr="003D1432">
        <w:rPr>
          <w:i/>
          <w:color w:val="auto"/>
        </w:rPr>
        <w:t xml:space="preserve"> Century</w:t>
      </w:r>
      <w:r w:rsidRPr="003D1432">
        <w:rPr>
          <w:color w:val="auto"/>
        </w:rPr>
        <w:t>. Cham, Switzerland: Springer Nature.</w:t>
      </w:r>
    </w:p>
    <w:p w14:paraId="7DB41EB1" w14:textId="3BD0EB87" w:rsidR="00807B3D" w:rsidRPr="003D1432" w:rsidRDefault="00807B3D" w:rsidP="006E3778">
      <w:pPr>
        <w:pStyle w:val="References"/>
        <w:rPr>
          <w:color w:val="auto"/>
        </w:rPr>
      </w:pPr>
      <w:r w:rsidRPr="003D1432">
        <w:rPr>
          <w:color w:val="auto"/>
        </w:rPr>
        <w:t xml:space="preserve">Singelmann, Joachim, and Dudley L. Poston, Jr. 2020. (editors), </w:t>
      </w:r>
      <w:r w:rsidRPr="003D1432">
        <w:rPr>
          <w:i/>
          <w:color w:val="auto"/>
        </w:rPr>
        <w:t>Developments in Demography in the 21st Century</w:t>
      </w:r>
      <w:r w:rsidRPr="003D1432">
        <w:rPr>
          <w:color w:val="auto"/>
        </w:rPr>
        <w:t>. Cham, Switzerland: Springer Nature.</w:t>
      </w:r>
    </w:p>
    <w:p w14:paraId="020A738D" w14:textId="77777777" w:rsidR="00807B3D" w:rsidRPr="003D1432" w:rsidRDefault="00807B3D" w:rsidP="006E3778">
      <w:pPr>
        <w:pStyle w:val="References"/>
        <w:rPr>
          <w:color w:val="auto"/>
        </w:rPr>
      </w:pPr>
      <w:r w:rsidRPr="003D1432">
        <w:rPr>
          <w:color w:val="auto"/>
        </w:rPr>
        <w:t xml:space="preserve">Singh, Lisa, Shweta Bansal, Leticia Bode, Ceren Budak, Guangqing Chi, Kornraphop Kawintiranon, Colton Padden, Rebecca Vanarsdall, Emily Vraga, and Yanchen Wang. 2020. "A First Look at COVID-19 Information and Misinformation Sharing on Twitter." </w:t>
      </w:r>
      <w:r w:rsidRPr="003D1432">
        <w:rPr>
          <w:i/>
          <w:color w:val="auto"/>
        </w:rPr>
        <w:t>Archives</w:t>
      </w:r>
      <w:r w:rsidRPr="003D1432">
        <w:rPr>
          <w:color w:val="auto"/>
        </w:rPr>
        <w:t xml:space="preserve"> (arXiv:2003.13907)</w:t>
      </w:r>
    </w:p>
    <w:p w14:paraId="65FF9674" w14:textId="77777777" w:rsidR="00807B3D" w:rsidRPr="003D1432" w:rsidRDefault="00807B3D" w:rsidP="003D1432">
      <w:pPr>
        <w:pStyle w:val="References"/>
      </w:pPr>
      <w:r w:rsidRPr="003D1432">
        <w:rPr>
          <w:color w:val="auto"/>
        </w:rPr>
        <w:t xml:space="preserve">Slack, Tim, and Leif Jensen. 2020. “The Changing Demography of Rural and Small-Town America.” </w:t>
      </w:r>
      <w:r w:rsidRPr="003D1432">
        <w:rPr>
          <w:i/>
          <w:iCs/>
          <w:color w:val="auto"/>
        </w:rPr>
        <w:t>Population Research and Policy Review</w:t>
      </w:r>
      <w:r w:rsidRPr="003D1432">
        <w:rPr>
          <w:color w:val="auto"/>
        </w:rPr>
        <w:t>.</w:t>
      </w:r>
      <w:r>
        <w:rPr>
          <w:color w:val="auto"/>
        </w:rPr>
        <w:t xml:space="preserve"> September 14</w:t>
      </w:r>
      <w:r w:rsidRPr="003D1432">
        <w:rPr>
          <w:color w:val="auto"/>
        </w:rPr>
        <w:t xml:space="preserve"> </w:t>
      </w:r>
      <w:r w:rsidRPr="003D1432">
        <w:t>https://doi.org/10.1007/s11113-020-09608-5</w:t>
      </w:r>
    </w:p>
    <w:p w14:paraId="193BBCC2" w14:textId="77777777" w:rsidR="00807B3D" w:rsidRPr="003D1432" w:rsidRDefault="00807B3D" w:rsidP="006E3778">
      <w:pPr>
        <w:pStyle w:val="References"/>
        <w:rPr>
          <w:color w:val="auto"/>
        </w:rPr>
      </w:pPr>
      <w:r w:rsidRPr="003D1432">
        <w:rPr>
          <w:color w:val="auto"/>
        </w:rPr>
        <w:t xml:space="preserve">Slack, Tim, Brian C. Thiede, and Leif Jensen. 2020. “Race, Residence, and Underemployment: Fifty Years in Comparative Perspective, 1968-2017.” </w:t>
      </w:r>
      <w:r w:rsidRPr="003D1432">
        <w:rPr>
          <w:i/>
          <w:color w:val="auto"/>
        </w:rPr>
        <w:t>Rural Sociology</w:t>
      </w:r>
      <w:r w:rsidRPr="003D1432">
        <w:rPr>
          <w:color w:val="auto"/>
        </w:rPr>
        <w:t xml:space="preserve"> 85: 275-315.</w:t>
      </w:r>
    </w:p>
    <w:p w14:paraId="23C51613" w14:textId="77777777" w:rsidR="00807B3D" w:rsidRPr="003D1432" w:rsidRDefault="00807B3D" w:rsidP="006E3778">
      <w:pPr>
        <w:pStyle w:val="References"/>
        <w:rPr>
          <w:color w:val="auto"/>
        </w:rPr>
      </w:pPr>
      <w:r w:rsidRPr="003D1432">
        <w:rPr>
          <w:color w:val="auto"/>
        </w:rPr>
        <w:t xml:space="preserve">Slack, Tim, Jaishree Beedasy, Thomas Chandler, Kathryn Sweet Keating, Jonathan Sury, and Jeremy Brooks. 2020. “Family Resilience Following the Deepwater Horizon Oil Spill: Theory and Evidence.” Chapter in A.W. Harrist and M. Stout (editors), </w:t>
      </w:r>
      <w:r w:rsidRPr="003D1432">
        <w:rPr>
          <w:i/>
          <w:color w:val="auto"/>
        </w:rPr>
        <w:t>Resilience and the Community: How to Build Resilient Communities and How Communities Build Resilient Families</w:t>
      </w:r>
      <w:r w:rsidRPr="003D1432">
        <w:rPr>
          <w:color w:val="auto"/>
        </w:rPr>
        <w:t xml:space="preserve">. New York: Springer. </w:t>
      </w:r>
    </w:p>
    <w:p w14:paraId="5AECA833" w14:textId="77777777" w:rsidR="00807B3D" w:rsidRPr="003D1432" w:rsidRDefault="00807B3D" w:rsidP="006E3778">
      <w:pPr>
        <w:pStyle w:val="References"/>
        <w:rPr>
          <w:color w:val="auto"/>
        </w:rPr>
      </w:pPr>
      <w:r w:rsidRPr="003D1432">
        <w:rPr>
          <w:color w:val="auto"/>
        </w:rPr>
        <w:lastRenderedPageBreak/>
        <w:t xml:space="preserve">Slack, Tim, Vanessa Parks, Lynsay Ayer, Andrew M. Parker, Melissa L. Finucane, and Rajeev Ramchand. 2020. “Natech or Natural? An Analysis of Hazard Perceptions, Institutional Trust, and Future-Storm Worry following Hurricane Harvey.” </w:t>
      </w:r>
      <w:r w:rsidRPr="003D1432">
        <w:rPr>
          <w:i/>
          <w:color w:val="auto"/>
        </w:rPr>
        <w:t>Natural Hazards</w:t>
      </w:r>
      <w:r w:rsidRPr="003D1432">
        <w:rPr>
          <w:iCs/>
          <w:color w:val="auto"/>
        </w:rPr>
        <w:t xml:space="preserve"> 102: 1207-1224</w:t>
      </w:r>
      <w:r w:rsidRPr="003D1432">
        <w:rPr>
          <w:color w:val="auto"/>
        </w:rPr>
        <w:t>.</w:t>
      </w:r>
    </w:p>
    <w:p w14:paraId="43FD8970" w14:textId="77777777" w:rsidR="00807B3D" w:rsidRPr="003D1432" w:rsidRDefault="00807B3D" w:rsidP="006E3778">
      <w:pPr>
        <w:pStyle w:val="References"/>
        <w:rPr>
          <w:color w:val="auto"/>
        </w:rPr>
      </w:pPr>
      <w:r w:rsidRPr="003D1432">
        <w:rPr>
          <w:color w:val="auto"/>
        </w:rPr>
        <w:t>Spera, Stephanie and Shannon M. Monnat. 2019. “Adolescent and Young Adult Mental Health is Better in States that Mandate More School Mental Health Policies.” Data Slice. Syracuse University: Lerner Center Population Health Research Brief Series.</w:t>
      </w:r>
    </w:p>
    <w:p w14:paraId="708E7084" w14:textId="77777777" w:rsidR="00807B3D" w:rsidRPr="003D1432" w:rsidRDefault="00807B3D" w:rsidP="006E3778">
      <w:pPr>
        <w:pStyle w:val="References"/>
        <w:rPr>
          <w:color w:val="auto"/>
        </w:rPr>
      </w:pPr>
      <w:r w:rsidRPr="003D1432">
        <w:rPr>
          <w:color w:val="auto"/>
        </w:rPr>
        <w:t xml:space="preserve">Sydnor, Emily and Joseph J. Molnar. 2020. “Using and Improving Irrigation Systems: Producer Perceptions and Possibilities.” </w:t>
      </w:r>
      <w:r w:rsidRPr="003D1432">
        <w:rPr>
          <w:i/>
          <w:color w:val="auto"/>
        </w:rPr>
        <w:t>International Journal of Research in Agriculture and Forestry</w:t>
      </w:r>
      <w:r w:rsidRPr="003D1432">
        <w:rPr>
          <w:color w:val="auto"/>
        </w:rPr>
        <w:t xml:space="preserve"> 7 (6):21-31.</w:t>
      </w:r>
    </w:p>
    <w:p w14:paraId="237F6833" w14:textId="77777777" w:rsidR="00807B3D" w:rsidRPr="003D1432" w:rsidRDefault="00807B3D" w:rsidP="006E3778">
      <w:pPr>
        <w:pStyle w:val="References"/>
        <w:rPr>
          <w:color w:val="auto"/>
        </w:rPr>
      </w:pPr>
      <w:r w:rsidRPr="003D1432">
        <w:rPr>
          <w:color w:val="auto"/>
        </w:rPr>
        <w:t xml:space="preserve">Thiede, Brian C. and Clark Gray. 2020. “Characterizing the Indigenous Forest Peoples of Latin America: Results from Census and Satellite Data.” </w:t>
      </w:r>
      <w:r w:rsidRPr="003D1432">
        <w:rPr>
          <w:i/>
          <w:color w:val="auto"/>
        </w:rPr>
        <w:t>World Development</w:t>
      </w:r>
      <w:r w:rsidRPr="003D1432">
        <w:rPr>
          <w:color w:val="auto"/>
        </w:rPr>
        <w:t xml:space="preserve"> 125: 104685.</w:t>
      </w:r>
    </w:p>
    <w:p w14:paraId="69CD23E6" w14:textId="77777777" w:rsidR="00807B3D" w:rsidRPr="003D1432" w:rsidRDefault="00807B3D" w:rsidP="006E3778">
      <w:pPr>
        <w:pStyle w:val="References"/>
        <w:rPr>
          <w:color w:val="auto"/>
        </w:rPr>
      </w:pPr>
      <w:r w:rsidRPr="003D1432">
        <w:rPr>
          <w:color w:val="auto"/>
        </w:rPr>
        <w:t xml:space="preserve">Thiede, Brian C., David L. Brown, Jaclyn Butler and Leif Jensen. 2020. "Income inequality is getting worse in US urban areas." </w:t>
      </w:r>
      <w:r w:rsidRPr="003D1432">
        <w:rPr>
          <w:i/>
          <w:color w:val="auto"/>
        </w:rPr>
        <w:t>The Conversation,</w:t>
      </w:r>
      <w:r w:rsidRPr="003D1432">
        <w:rPr>
          <w:color w:val="auto"/>
        </w:rPr>
        <w:t xml:space="preserve"> 14 April. https://theconversation.com/income-inequality-is-getting-worse-in-us-urban-areas-132417.</w:t>
      </w:r>
    </w:p>
    <w:p w14:paraId="7DE7114F" w14:textId="77777777" w:rsidR="00807B3D" w:rsidRPr="003D1432" w:rsidRDefault="00807B3D" w:rsidP="006E3778">
      <w:pPr>
        <w:pStyle w:val="References"/>
        <w:rPr>
          <w:color w:val="auto"/>
        </w:rPr>
      </w:pPr>
      <w:r w:rsidRPr="003D1432">
        <w:rPr>
          <w:color w:val="auto"/>
        </w:rPr>
        <w:t xml:space="preserve">Thiede, Brian C., Jensen, L. </w:t>
      </w:r>
      <w:r>
        <w:rPr>
          <w:color w:val="auto"/>
        </w:rPr>
        <w:t xml:space="preserve">Brown, David </w:t>
      </w:r>
      <w:r w:rsidRPr="003D1432">
        <w:rPr>
          <w:color w:val="auto"/>
        </w:rPr>
        <w:t>L., Butler, J. 2020. “Income Inequality Across the Rural-Urban Continuum in the United States, 1970-2016.” </w:t>
      </w:r>
      <w:r w:rsidRPr="003D1432">
        <w:rPr>
          <w:i/>
          <w:iCs/>
          <w:color w:val="auto"/>
        </w:rPr>
        <w:t>Rural Sociology</w:t>
      </w:r>
      <w:r w:rsidRPr="003D1432">
        <w:rPr>
          <w:color w:val="auto"/>
        </w:rPr>
        <w:t xml:space="preserve">. </w:t>
      </w:r>
    </w:p>
    <w:p w14:paraId="248FECFA" w14:textId="77777777" w:rsidR="00807B3D" w:rsidRPr="003D1432" w:rsidRDefault="00807B3D" w:rsidP="006E3778">
      <w:pPr>
        <w:pStyle w:val="References"/>
        <w:rPr>
          <w:color w:val="auto"/>
        </w:rPr>
      </w:pPr>
      <w:r w:rsidRPr="003D1432">
        <w:rPr>
          <w:color w:val="auto"/>
        </w:rPr>
        <w:t xml:space="preserve">Tickamyer, Ann R. 2020. “Rural Poverty: Research and Policy for U.S. Families.” Pp 3-26 in Jennifer E. Glick, Susan M. McHale, and Valarie King (editors), </w:t>
      </w:r>
      <w:r w:rsidRPr="003D1432">
        <w:rPr>
          <w:i/>
          <w:color w:val="auto"/>
        </w:rPr>
        <w:t>National Symposium on Family Issues 10: Rural Families and Communities in the United States: Facing Challenges and Leveraging Opportunities</w:t>
      </w:r>
      <w:r w:rsidRPr="003D1432">
        <w:rPr>
          <w:color w:val="auto"/>
        </w:rPr>
        <w:t>. New York: Springer.</w:t>
      </w:r>
    </w:p>
    <w:p w14:paraId="4082EE3D" w14:textId="77777777" w:rsidR="00807B3D" w:rsidRPr="003D1432" w:rsidRDefault="00807B3D" w:rsidP="006E3778">
      <w:pPr>
        <w:pStyle w:val="References"/>
        <w:rPr>
          <w:color w:val="auto"/>
        </w:rPr>
      </w:pPr>
      <w:r w:rsidRPr="003D1432">
        <w:rPr>
          <w:color w:val="auto"/>
        </w:rPr>
        <w:t xml:space="preserve">Tickamyer, Ann R. and Kathleen Sexsmith. 2019. “How to Do Gender Research? Feminist Perspectives on Gender Research in Agriculture.” Chapter (pp. 57-71) in C. Sachs (editor), </w:t>
      </w:r>
      <w:r w:rsidRPr="003D1432">
        <w:rPr>
          <w:i/>
          <w:iCs/>
          <w:color w:val="auto"/>
        </w:rPr>
        <w:t>Gender, Agriculture and Agrarian Transformations</w:t>
      </w:r>
      <w:r w:rsidRPr="003D1432">
        <w:rPr>
          <w:color w:val="auto"/>
        </w:rPr>
        <w:t>. London and New York: Routledge.</w:t>
      </w:r>
    </w:p>
    <w:p w14:paraId="79FA7592" w14:textId="77777777" w:rsidR="00807B3D" w:rsidRPr="003D1432" w:rsidRDefault="00807B3D" w:rsidP="006E3778">
      <w:pPr>
        <w:pStyle w:val="References"/>
        <w:rPr>
          <w:color w:val="auto"/>
        </w:rPr>
      </w:pPr>
      <w:r w:rsidRPr="003D1432">
        <w:rPr>
          <w:color w:val="auto"/>
        </w:rPr>
        <w:t xml:space="preserve">Tickamyer, Ann R. and Siti Kusujiarti. 2020. “Riskscapes of Gender, Disaster, and Climate Change in Indonesia.” </w:t>
      </w:r>
      <w:r w:rsidRPr="003D1432">
        <w:rPr>
          <w:i/>
          <w:iCs/>
          <w:color w:val="auto"/>
        </w:rPr>
        <w:t>Cambridge Journal of Regions, Economy, and Society</w:t>
      </w:r>
      <w:r w:rsidRPr="003D1432">
        <w:rPr>
          <w:color w:val="auto"/>
        </w:rPr>
        <w:t xml:space="preserve"> 13 July, rsaa006, </w:t>
      </w:r>
      <w:hyperlink r:id="rId35" w:history="1">
        <w:r w:rsidRPr="003D1432">
          <w:rPr>
            <w:rStyle w:val="Hyperlink"/>
            <w:color w:val="auto"/>
            <w:u w:val="none"/>
          </w:rPr>
          <w:t>https://doi.org/10.1093/cjres/rsaa006</w:t>
        </w:r>
      </w:hyperlink>
    </w:p>
    <w:p w14:paraId="187D52F5" w14:textId="77777777" w:rsidR="00807B3D" w:rsidRPr="003D1432" w:rsidRDefault="00807B3D" w:rsidP="006E3778">
      <w:pPr>
        <w:pStyle w:val="References"/>
        <w:rPr>
          <w:color w:val="auto"/>
        </w:rPr>
      </w:pPr>
      <w:r w:rsidRPr="003D1432">
        <w:rPr>
          <w:color w:val="auto"/>
        </w:rPr>
        <w:t xml:space="preserve">Turner, Steven and John Green. 2020. “Why is the 2020 Census Important for Mississippi?” </w:t>
      </w:r>
      <w:r w:rsidRPr="003D1432">
        <w:rPr>
          <w:i/>
          <w:color w:val="auto"/>
        </w:rPr>
        <w:t xml:space="preserve">Mississippi Farm Country </w:t>
      </w:r>
      <w:r w:rsidRPr="003D1432">
        <w:rPr>
          <w:color w:val="auto"/>
        </w:rPr>
        <w:t>(Mississippi Farm Bureau News), February 1. Retrieved September 17, 2020 (https://www.msfarmcountry.com/farm/farm-bureau-news/why-is-the-2020-census-important-for-mississippi/).</w:t>
      </w:r>
    </w:p>
    <w:p w14:paraId="1AE450A8" w14:textId="77777777" w:rsidR="00807B3D" w:rsidRPr="003D1432" w:rsidRDefault="00807B3D" w:rsidP="006E3778">
      <w:pPr>
        <w:pStyle w:val="References"/>
        <w:rPr>
          <w:color w:val="auto"/>
        </w:rPr>
      </w:pPr>
      <w:r w:rsidRPr="003D1432">
        <w:rPr>
          <w:color w:val="auto"/>
        </w:rPr>
        <w:t>Vera-Toscano, E., M. Shucksmith, D.L. Brown. “2020. Poverty Dynamics in Rural Britain 1991–2008: Did Labour's Social Policy Reforms Make a Difference?” </w:t>
      </w:r>
      <w:r w:rsidRPr="003D1432">
        <w:rPr>
          <w:i/>
          <w:iCs/>
          <w:color w:val="auto"/>
        </w:rPr>
        <w:t>Journal of Rural Studies</w:t>
      </w:r>
      <w:r w:rsidRPr="003D1432">
        <w:rPr>
          <w:color w:val="auto"/>
        </w:rPr>
        <w:t xml:space="preserve"> 75: 216-228.</w:t>
      </w:r>
    </w:p>
    <w:p w14:paraId="43F6F3BB" w14:textId="77777777" w:rsidR="00807B3D" w:rsidRPr="003D1432" w:rsidRDefault="00807B3D" w:rsidP="006E3778">
      <w:pPr>
        <w:pStyle w:val="References"/>
        <w:rPr>
          <w:color w:val="auto"/>
        </w:rPr>
      </w:pPr>
      <w:r w:rsidRPr="003D1432">
        <w:rPr>
          <w:color w:val="auto"/>
        </w:rPr>
        <w:t xml:space="preserve">Verdery, Ashton M., Kira England, Alexander Chapman, Liying Luo, Katherine McLean, and Shannon Monnat. 2020. “Visualizing Age, Period, and Cohort Patterns in the U.S. Opioid Crisis.” </w:t>
      </w:r>
      <w:r w:rsidRPr="003D1432">
        <w:rPr>
          <w:i/>
          <w:color w:val="auto"/>
        </w:rPr>
        <w:t>Socius</w:t>
      </w:r>
      <w:r w:rsidRPr="003D1432">
        <w:rPr>
          <w:color w:val="auto"/>
        </w:rPr>
        <w:t xml:space="preserve"> 6:1-3.</w:t>
      </w:r>
    </w:p>
    <w:p w14:paraId="73F11756" w14:textId="77777777" w:rsidR="00807B3D" w:rsidRPr="003D1432" w:rsidRDefault="00807B3D" w:rsidP="006E3778">
      <w:pPr>
        <w:pStyle w:val="References"/>
        <w:rPr>
          <w:color w:val="auto"/>
        </w:rPr>
      </w:pPr>
      <w:bookmarkStart w:id="23" w:name="OLE_LINK253"/>
      <w:r w:rsidRPr="003D1432">
        <w:rPr>
          <w:color w:val="auto"/>
        </w:rPr>
        <w:t>Vickery, Jamie, Hannah Brenkert-Smith, and Hua Qin. 2020. </w:t>
      </w:r>
      <w:bookmarkStart w:id="24" w:name="OLE_LINK251"/>
      <w:bookmarkStart w:id="25" w:name="OLE_LINK252"/>
      <w:bookmarkEnd w:id="23"/>
      <w:bookmarkEnd w:id="24"/>
      <w:r w:rsidRPr="003D1432">
        <w:rPr>
          <w:color w:val="auto"/>
        </w:rPr>
        <w:t>“Using Conjoint Constitution to Understand Responses to Slow-Moving Environmental Change: The Case of Mountain Pine Beetle in North-Central Colorado.” </w:t>
      </w:r>
      <w:bookmarkEnd w:id="25"/>
      <w:r w:rsidRPr="003D1432">
        <w:rPr>
          <w:i/>
          <w:iCs/>
          <w:color w:val="auto"/>
        </w:rPr>
        <w:t>Environmental Sociology</w:t>
      </w:r>
      <w:r w:rsidRPr="003D1432">
        <w:rPr>
          <w:color w:val="auto"/>
        </w:rPr>
        <w:t> 6(2): 182-193. </w:t>
      </w:r>
    </w:p>
    <w:p w14:paraId="0319263F" w14:textId="77777777" w:rsidR="00807B3D" w:rsidRPr="003D1432" w:rsidRDefault="00807B3D" w:rsidP="006E3778">
      <w:pPr>
        <w:pStyle w:val="References"/>
        <w:rPr>
          <w:color w:val="auto"/>
        </w:rPr>
      </w:pPr>
      <w:r w:rsidRPr="003D1432">
        <w:rPr>
          <w:color w:val="auto"/>
        </w:rPr>
        <w:lastRenderedPageBreak/>
        <w:t>von Reichert, C., and E. H. Berry. 2020. “Rural-Urban Patterns of Disability: The Role of Migration.” </w:t>
      </w:r>
      <w:r w:rsidRPr="003D1432">
        <w:rPr>
          <w:i/>
          <w:iCs/>
          <w:color w:val="auto"/>
        </w:rPr>
        <w:t>Population Space and Place, 26</w:t>
      </w:r>
      <w:r w:rsidRPr="003D1432">
        <w:rPr>
          <w:color w:val="auto"/>
        </w:rPr>
        <w:t>(1): e2271-2299.</w:t>
      </w:r>
    </w:p>
    <w:p w14:paraId="76DCF6DB" w14:textId="77777777" w:rsidR="00807B3D" w:rsidRPr="003D1432" w:rsidRDefault="00807B3D" w:rsidP="006E3778">
      <w:pPr>
        <w:pStyle w:val="References"/>
        <w:rPr>
          <w:i/>
          <w:iCs/>
          <w:color w:val="auto"/>
        </w:rPr>
      </w:pPr>
      <w:r w:rsidRPr="003D1432">
        <w:rPr>
          <w:color w:val="auto"/>
        </w:rPr>
        <w:t xml:space="preserve">Wang, Ming, Guangqing Chi, Yosef Bodovski, Sheldon L. Holder, Eugene J. Lengerich, Emily Wasserman, and Alicia C. McDonald. 2020. "Temporal and Spatial Trends and Determinants of Aggressive Prostate Cancer among Black and White Men with Prostate Cancer." </w:t>
      </w:r>
      <w:r w:rsidRPr="003D1432">
        <w:rPr>
          <w:i/>
          <w:iCs/>
          <w:color w:val="auto"/>
        </w:rPr>
        <w:t>Cancer Causes and Control</w:t>
      </w:r>
      <w:r w:rsidRPr="003D1432">
        <w:rPr>
          <w:color w:val="auto"/>
        </w:rPr>
        <w:t xml:space="preserve"> 31(1): 63–71.</w:t>
      </w:r>
    </w:p>
    <w:p w14:paraId="15F723B4" w14:textId="77777777" w:rsidR="00807B3D" w:rsidRPr="003D1432" w:rsidRDefault="00807B3D" w:rsidP="006E3778">
      <w:pPr>
        <w:pStyle w:val="References"/>
        <w:rPr>
          <w:color w:val="auto"/>
        </w:rPr>
      </w:pPr>
      <w:r w:rsidRPr="003D1432">
        <w:rPr>
          <w:color w:val="auto"/>
        </w:rPr>
        <w:t xml:space="preserve">Xiong, Qian, and Dudley L. Poston, Jr. 2020. “The Urban Hierarchies of China and the United States.” Chapter 13 (pp. 197-220) in Joachim Singelmann and Dudley L. Poston, Jr. (editors), </w:t>
      </w:r>
      <w:r w:rsidRPr="003D1432">
        <w:rPr>
          <w:i/>
          <w:color w:val="auto"/>
        </w:rPr>
        <w:t>Developments in Demography in the 21st Century</w:t>
      </w:r>
      <w:r w:rsidRPr="003D1432">
        <w:rPr>
          <w:color w:val="auto"/>
        </w:rPr>
        <w:t>. Cham, Switzerland: Springer Nature.</w:t>
      </w:r>
    </w:p>
    <w:p w14:paraId="45216969" w14:textId="77777777" w:rsidR="00807B3D" w:rsidRPr="003D1432" w:rsidRDefault="00807B3D" w:rsidP="006E3778">
      <w:pPr>
        <w:pStyle w:val="References"/>
        <w:rPr>
          <w:color w:val="auto"/>
        </w:rPr>
      </w:pPr>
      <w:r w:rsidRPr="003D1432">
        <w:rPr>
          <w:color w:val="auto"/>
        </w:rPr>
        <w:t>Ziliak, J. and C. Gundersen. 2019. </w:t>
      </w:r>
      <w:r w:rsidRPr="003D1432">
        <w:rPr>
          <w:i/>
          <w:iCs/>
          <w:color w:val="auto"/>
        </w:rPr>
        <w:t>The State of Senior Hunger in America 2017: An Annual Report</w:t>
      </w:r>
      <w:r w:rsidRPr="003D1432">
        <w:rPr>
          <w:color w:val="auto"/>
        </w:rPr>
        <w:t xml:space="preserve">. Chicago: Feeding America. </w:t>
      </w:r>
    </w:p>
    <w:p w14:paraId="2DD5C3C0" w14:textId="77777777" w:rsidR="00807B3D" w:rsidRPr="003D1432" w:rsidRDefault="00807B3D" w:rsidP="006E3778">
      <w:pPr>
        <w:pStyle w:val="References"/>
        <w:rPr>
          <w:color w:val="auto"/>
        </w:rPr>
      </w:pPr>
      <w:r w:rsidRPr="003D1432">
        <w:rPr>
          <w:color w:val="auto"/>
        </w:rPr>
        <w:t>Ziliak, J. and C. Gundersen. 2020. </w:t>
      </w:r>
      <w:r w:rsidRPr="003D1432">
        <w:rPr>
          <w:i/>
          <w:iCs/>
          <w:color w:val="auto"/>
        </w:rPr>
        <w:t>The State of Senior Hunger in America 2018: An Annual Report</w:t>
      </w:r>
      <w:r w:rsidRPr="003D1432">
        <w:rPr>
          <w:color w:val="auto"/>
        </w:rPr>
        <w:t xml:space="preserve">. Chicago: Feeding America. </w:t>
      </w:r>
    </w:p>
    <w:sectPr w:rsidR="00807B3D" w:rsidRPr="003D1432" w:rsidSect="00683266">
      <w:footerReference w:type="even" r:id="rId36"/>
      <w:footerReference w:type="default" r:id="rId37"/>
      <w:footerReference w:type="first" r:id="rId38"/>
      <w:type w:val="continuous"/>
      <w:pgSz w:w="12240" w:h="15840"/>
      <w:pgMar w:top="1440" w:right="1440" w:bottom="1296"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03C1" w14:textId="77777777" w:rsidR="00232102" w:rsidRDefault="00232102">
      <w:r>
        <w:separator/>
      </w:r>
    </w:p>
  </w:endnote>
  <w:endnote w:type="continuationSeparator" w:id="0">
    <w:p w14:paraId="39D99F3D" w14:textId="77777777" w:rsidR="00232102" w:rsidRDefault="0023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Next">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9194530"/>
      <w:docPartObj>
        <w:docPartGallery w:val="Page Numbers (Bottom of Page)"/>
        <w:docPartUnique/>
      </w:docPartObj>
    </w:sdtPr>
    <w:sdtEndPr>
      <w:rPr>
        <w:rStyle w:val="PageNumber"/>
      </w:rPr>
    </w:sdtEndPr>
    <w:sdtContent>
      <w:p w14:paraId="7A58788F" w14:textId="77777777" w:rsidR="007229D3" w:rsidRDefault="007229D3" w:rsidP="00E575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5F7EB" w14:textId="77777777" w:rsidR="007229D3" w:rsidRDefault="0072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4906031"/>
      <w:docPartObj>
        <w:docPartGallery w:val="Page Numbers (Bottom of Page)"/>
        <w:docPartUnique/>
      </w:docPartObj>
    </w:sdtPr>
    <w:sdtEndPr>
      <w:rPr>
        <w:rStyle w:val="PageNumber"/>
      </w:rPr>
    </w:sdtEndPr>
    <w:sdtContent>
      <w:p w14:paraId="12837525" w14:textId="77777777" w:rsidR="007229D3" w:rsidRDefault="007229D3" w:rsidP="00E575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1B5BA" w14:textId="77777777" w:rsidR="007229D3" w:rsidRDefault="00722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59088"/>
      <w:docPartObj>
        <w:docPartGallery w:val="Page Numbers (Bottom of Page)"/>
        <w:docPartUnique/>
      </w:docPartObj>
    </w:sdtPr>
    <w:sdtEndPr>
      <w:rPr>
        <w:noProof/>
      </w:rPr>
    </w:sdtEndPr>
    <w:sdtContent>
      <w:p w14:paraId="01817A42" w14:textId="77777777" w:rsidR="007849E4" w:rsidRDefault="007849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3BF79D" w14:textId="77777777" w:rsidR="007849E4" w:rsidRDefault="0078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B1A5" w14:textId="77777777" w:rsidR="00232102" w:rsidRDefault="00232102">
      <w:r>
        <w:separator/>
      </w:r>
    </w:p>
  </w:footnote>
  <w:footnote w:type="continuationSeparator" w:id="0">
    <w:p w14:paraId="47FAD997" w14:textId="77777777" w:rsidR="00232102" w:rsidRDefault="0023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1A85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9641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264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2B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EC9F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7248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434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FCFA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C842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3A6C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50120"/>
    <w:multiLevelType w:val="hybridMultilevel"/>
    <w:tmpl w:val="B3A08948"/>
    <w:lvl w:ilvl="0" w:tplc="81EA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733BA"/>
    <w:multiLevelType w:val="hybridMultilevel"/>
    <w:tmpl w:val="29065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936B0E"/>
    <w:multiLevelType w:val="hybridMultilevel"/>
    <w:tmpl w:val="67FE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B5B22"/>
    <w:multiLevelType w:val="hybridMultilevel"/>
    <w:tmpl w:val="71B0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76B4D"/>
    <w:multiLevelType w:val="hybridMultilevel"/>
    <w:tmpl w:val="0134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84BEC"/>
    <w:multiLevelType w:val="hybridMultilevel"/>
    <w:tmpl w:val="C974FE30"/>
    <w:lvl w:ilvl="0" w:tplc="FFFFFFF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B5FC8"/>
    <w:multiLevelType w:val="hybridMultilevel"/>
    <w:tmpl w:val="4FC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61B6C"/>
    <w:multiLevelType w:val="hybridMultilevel"/>
    <w:tmpl w:val="01349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AC3D8D"/>
    <w:multiLevelType w:val="hybridMultilevel"/>
    <w:tmpl w:val="1E38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55DA1"/>
    <w:multiLevelType w:val="hybridMultilevel"/>
    <w:tmpl w:val="04EC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9465F"/>
    <w:multiLevelType w:val="hybridMultilevel"/>
    <w:tmpl w:val="CF8E3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66E52"/>
    <w:multiLevelType w:val="hybridMultilevel"/>
    <w:tmpl w:val="BCE2D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9008F"/>
    <w:multiLevelType w:val="hybridMultilevel"/>
    <w:tmpl w:val="7D26A8B0"/>
    <w:lvl w:ilvl="0" w:tplc="FFFFFFF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D40FA"/>
    <w:multiLevelType w:val="multilevel"/>
    <w:tmpl w:val="0230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492514"/>
    <w:multiLevelType w:val="hybridMultilevel"/>
    <w:tmpl w:val="C204A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3C3D42"/>
    <w:multiLevelType w:val="hybridMultilevel"/>
    <w:tmpl w:val="CF20A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386F90"/>
    <w:multiLevelType w:val="hybridMultilevel"/>
    <w:tmpl w:val="35EC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57C12"/>
    <w:multiLevelType w:val="hybridMultilevel"/>
    <w:tmpl w:val="01349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21"/>
  </w:num>
  <w:num w:numId="16">
    <w:abstractNumId w:val="18"/>
  </w:num>
  <w:num w:numId="17">
    <w:abstractNumId w:val="26"/>
  </w:num>
  <w:num w:numId="18">
    <w:abstractNumId w:val="11"/>
  </w:num>
  <w:num w:numId="19">
    <w:abstractNumId w:val="24"/>
  </w:num>
  <w:num w:numId="20">
    <w:abstractNumId w:val="13"/>
  </w:num>
  <w:num w:numId="21">
    <w:abstractNumId w:val="12"/>
  </w:num>
  <w:num w:numId="22">
    <w:abstractNumId w:val="10"/>
  </w:num>
  <w:num w:numId="23">
    <w:abstractNumId w:val="16"/>
  </w:num>
  <w:num w:numId="24">
    <w:abstractNumId w:val="17"/>
  </w:num>
  <w:num w:numId="25">
    <w:abstractNumId w:val="25"/>
  </w:num>
  <w:num w:numId="26">
    <w:abstractNumId w:val="23"/>
    <w:lvlOverride w:ilvl="0">
      <w:startOverride w:val="1"/>
    </w:lvlOverride>
  </w:num>
  <w:num w:numId="27">
    <w:abstractNumId w:val="15"/>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zMzazNDY1sDA2NzRT0lEKTi0uzszPAykwtagFAP6hif0tAAAA"/>
  </w:docVars>
  <w:rsids>
    <w:rsidRoot w:val="0024182F"/>
    <w:rsid w:val="0000080C"/>
    <w:rsid w:val="0000173C"/>
    <w:rsid w:val="00001C8A"/>
    <w:rsid w:val="00001E1E"/>
    <w:rsid w:val="000025DF"/>
    <w:rsid w:val="00002B78"/>
    <w:rsid w:val="00002D20"/>
    <w:rsid w:val="00002D76"/>
    <w:rsid w:val="00002F0A"/>
    <w:rsid w:val="000034DD"/>
    <w:rsid w:val="0000358D"/>
    <w:rsid w:val="00003653"/>
    <w:rsid w:val="000037C4"/>
    <w:rsid w:val="000043DE"/>
    <w:rsid w:val="0000475B"/>
    <w:rsid w:val="00006744"/>
    <w:rsid w:val="00006C6E"/>
    <w:rsid w:val="00006DB5"/>
    <w:rsid w:val="000070BD"/>
    <w:rsid w:val="00007B74"/>
    <w:rsid w:val="00007C02"/>
    <w:rsid w:val="000104E9"/>
    <w:rsid w:val="000105D2"/>
    <w:rsid w:val="00010A32"/>
    <w:rsid w:val="00010BBC"/>
    <w:rsid w:val="00010FDF"/>
    <w:rsid w:val="00011779"/>
    <w:rsid w:val="00011B87"/>
    <w:rsid w:val="000124EA"/>
    <w:rsid w:val="0001293A"/>
    <w:rsid w:val="00012AD5"/>
    <w:rsid w:val="000130F0"/>
    <w:rsid w:val="00013A89"/>
    <w:rsid w:val="00013CEE"/>
    <w:rsid w:val="0001404D"/>
    <w:rsid w:val="000141CC"/>
    <w:rsid w:val="00014F1D"/>
    <w:rsid w:val="00015CC5"/>
    <w:rsid w:val="000164B8"/>
    <w:rsid w:val="00016A47"/>
    <w:rsid w:val="00016B4D"/>
    <w:rsid w:val="00016CDE"/>
    <w:rsid w:val="00016E24"/>
    <w:rsid w:val="00016F5D"/>
    <w:rsid w:val="00017159"/>
    <w:rsid w:val="000174E3"/>
    <w:rsid w:val="000174E6"/>
    <w:rsid w:val="000175CB"/>
    <w:rsid w:val="00017880"/>
    <w:rsid w:val="00017F60"/>
    <w:rsid w:val="0002014A"/>
    <w:rsid w:val="00020305"/>
    <w:rsid w:val="000203BE"/>
    <w:rsid w:val="000203DD"/>
    <w:rsid w:val="000206A4"/>
    <w:rsid w:val="0002072A"/>
    <w:rsid w:val="00020B9A"/>
    <w:rsid w:val="00021310"/>
    <w:rsid w:val="0002180F"/>
    <w:rsid w:val="00021A40"/>
    <w:rsid w:val="00021D4E"/>
    <w:rsid w:val="00022A49"/>
    <w:rsid w:val="00022F0C"/>
    <w:rsid w:val="00023C16"/>
    <w:rsid w:val="000248E7"/>
    <w:rsid w:val="00024C17"/>
    <w:rsid w:val="00025097"/>
    <w:rsid w:val="0002568D"/>
    <w:rsid w:val="0002589F"/>
    <w:rsid w:val="000262FF"/>
    <w:rsid w:val="00026311"/>
    <w:rsid w:val="00026354"/>
    <w:rsid w:val="0002714B"/>
    <w:rsid w:val="0002718F"/>
    <w:rsid w:val="000273BD"/>
    <w:rsid w:val="00027833"/>
    <w:rsid w:val="00027945"/>
    <w:rsid w:val="00027A65"/>
    <w:rsid w:val="00027A6F"/>
    <w:rsid w:val="000301D4"/>
    <w:rsid w:val="00030437"/>
    <w:rsid w:val="000306DE"/>
    <w:rsid w:val="00030A30"/>
    <w:rsid w:val="00030D0F"/>
    <w:rsid w:val="00031264"/>
    <w:rsid w:val="00031524"/>
    <w:rsid w:val="0003180D"/>
    <w:rsid w:val="000325B5"/>
    <w:rsid w:val="00032BB3"/>
    <w:rsid w:val="00034095"/>
    <w:rsid w:val="00034CF1"/>
    <w:rsid w:val="00034E4C"/>
    <w:rsid w:val="00035342"/>
    <w:rsid w:val="000357A7"/>
    <w:rsid w:val="00035F47"/>
    <w:rsid w:val="0003616E"/>
    <w:rsid w:val="00037914"/>
    <w:rsid w:val="00037A05"/>
    <w:rsid w:val="00037CB6"/>
    <w:rsid w:val="000408CA"/>
    <w:rsid w:val="00040A35"/>
    <w:rsid w:val="00040B15"/>
    <w:rsid w:val="00040DD1"/>
    <w:rsid w:val="00040E18"/>
    <w:rsid w:val="00040EEE"/>
    <w:rsid w:val="000418CE"/>
    <w:rsid w:val="00041F6A"/>
    <w:rsid w:val="00042219"/>
    <w:rsid w:val="00042276"/>
    <w:rsid w:val="000424C4"/>
    <w:rsid w:val="00042917"/>
    <w:rsid w:val="00042CD9"/>
    <w:rsid w:val="00044B1D"/>
    <w:rsid w:val="00044C89"/>
    <w:rsid w:val="0004530A"/>
    <w:rsid w:val="00045AF2"/>
    <w:rsid w:val="00046078"/>
    <w:rsid w:val="000460E2"/>
    <w:rsid w:val="000461BF"/>
    <w:rsid w:val="00046269"/>
    <w:rsid w:val="00046E56"/>
    <w:rsid w:val="00046EAB"/>
    <w:rsid w:val="000470F8"/>
    <w:rsid w:val="00047A61"/>
    <w:rsid w:val="00047ECD"/>
    <w:rsid w:val="000506EB"/>
    <w:rsid w:val="00050843"/>
    <w:rsid w:val="00050B56"/>
    <w:rsid w:val="00050D18"/>
    <w:rsid w:val="00051542"/>
    <w:rsid w:val="00051572"/>
    <w:rsid w:val="00051D51"/>
    <w:rsid w:val="00052050"/>
    <w:rsid w:val="000522C1"/>
    <w:rsid w:val="00052435"/>
    <w:rsid w:val="00052699"/>
    <w:rsid w:val="00052F2C"/>
    <w:rsid w:val="00053140"/>
    <w:rsid w:val="0005386D"/>
    <w:rsid w:val="00053B35"/>
    <w:rsid w:val="00054882"/>
    <w:rsid w:val="00054A46"/>
    <w:rsid w:val="00055934"/>
    <w:rsid w:val="00055F2B"/>
    <w:rsid w:val="000562E4"/>
    <w:rsid w:val="000564AB"/>
    <w:rsid w:val="00056C1D"/>
    <w:rsid w:val="00056F31"/>
    <w:rsid w:val="00057088"/>
    <w:rsid w:val="000571EE"/>
    <w:rsid w:val="000579B4"/>
    <w:rsid w:val="0006020D"/>
    <w:rsid w:val="0006059D"/>
    <w:rsid w:val="000607D9"/>
    <w:rsid w:val="000609A6"/>
    <w:rsid w:val="0006105D"/>
    <w:rsid w:val="00061372"/>
    <w:rsid w:val="000620F5"/>
    <w:rsid w:val="00062E52"/>
    <w:rsid w:val="00063004"/>
    <w:rsid w:val="000635CD"/>
    <w:rsid w:val="0006366E"/>
    <w:rsid w:val="0006382C"/>
    <w:rsid w:val="000648DF"/>
    <w:rsid w:val="0006585A"/>
    <w:rsid w:val="00065AA5"/>
    <w:rsid w:val="0006671A"/>
    <w:rsid w:val="0006693A"/>
    <w:rsid w:val="00066A8B"/>
    <w:rsid w:val="0006745F"/>
    <w:rsid w:val="000707B6"/>
    <w:rsid w:val="000707C0"/>
    <w:rsid w:val="0007094E"/>
    <w:rsid w:val="00070CBA"/>
    <w:rsid w:val="00070D68"/>
    <w:rsid w:val="000714AC"/>
    <w:rsid w:val="00071A4C"/>
    <w:rsid w:val="00071D36"/>
    <w:rsid w:val="00072136"/>
    <w:rsid w:val="000721BA"/>
    <w:rsid w:val="00072505"/>
    <w:rsid w:val="0007256B"/>
    <w:rsid w:val="00072A39"/>
    <w:rsid w:val="00072C90"/>
    <w:rsid w:val="00072EF9"/>
    <w:rsid w:val="00073795"/>
    <w:rsid w:val="000739A6"/>
    <w:rsid w:val="00073B31"/>
    <w:rsid w:val="00073F72"/>
    <w:rsid w:val="00074D3D"/>
    <w:rsid w:val="00075117"/>
    <w:rsid w:val="00075A69"/>
    <w:rsid w:val="00076389"/>
    <w:rsid w:val="00076BCD"/>
    <w:rsid w:val="0007731F"/>
    <w:rsid w:val="0007761B"/>
    <w:rsid w:val="00077621"/>
    <w:rsid w:val="00077A41"/>
    <w:rsid w:val="00077D02"/>
    <w:rsid w:val="00077E99"/>
    <w:rsid w:val="000805C5"/>
    <w:rsid w:val="0008118B"/>
    <w:rsid w:val="00081A58"/>
    <w:rsid w:val="00081EBA"/>
    <w:rsid w:val="00082D92"/>
    <w:rsid w:val="000830EB"/>
    <w:rsid w:val="00083168"/>
    <w:rsid w:val="00083993"/>
    <w:rsid w:val="00083ED1"/>
    <w:rsid w:val="000842D6"/>
    <w:rsid w:val="00084983"/>
    <w:rsid w:val="000851A2"/>
    <w:rsid w:val="00085384"/>
    <w:rsid w:val="00085405"/>
    <w:rsid w:val="0008581F"/>
    <w:rsid w:val="00085C7F"/>
    <w:rsid w:val="000863BE"/>
    <w:rsid w:val="00086B58"/>
    <w:rsid w:val="00087F77"/>
    <w:rsid w:val="00090BE6"/>
    <w:rsid w:val="00091406"/>
    <w:rsid w:val="00091F75"/>
    <w:rsid w:val="00092959"/>
    <w:rsid w:val="000929E1"/>
    <w:rsid w:val="0009327F"/>
    <w:rsid w:val="0009369D"/>
    <w:rsid w:val="00093CA5"/>
    <w:rsid w:val="00094649"/>
    <w:rsid w:val="00094C63"/>
    <w:rsid w:val="000954B3"/>
    <w:rsid w:val="0009562C"/>
    <w:rsid w:val="00095B1B"/>
    <w:rsid w:val="00095F48"/>
    <w:rsid w:val="0009605A"/>
    <w:rsid w:val="00096951"/>
    <w:rsid w:val="00096D4A"/>
    <w:rsid w:val="00097D1C"/>
    <w:rsid w:val="00097F80"/>
    <w:rsid w:val="000A09E8"/>
    <w:rsid w:val="000A0C98"/>
    <w:rsid w:val="000A11EB"/>
    <w:rsid w:val="000A1C5C"/>
    <w:rsid w:val="000A22DA"/>
    <w:rsid w:val="000A234F"/>
    <w:rsid w:val="000A2A1D"/>
    <w:rsid w:val="000A329D"/>
    <w:rsid w:val="000A3858"/>
    <w:rsid w:val="000A3868"/>
    <w:rsid w:val="000A3FF0"/>
    <w:rsid w:val="000A690B"/>
    <w:rsid w:val="000A6B44"/>
    <w:rsid w:val="000A7638"/>
    <w:rsid w:val="000A7F0C"/>
    <w:rsid w:val="000B079F"/>
    <w:rsid w:val="000B0C7B"/>
    <w:rsid w:val="000B10A3"/>
    <w:rsid w:val="000B1444"/>
    <w:rsid w:val="000B17C3"/>
    <w:rsid w:val="000B17FF"/>
    <w:rsid w:val="000B1877"/>
    <w:rsid w:val="000B2100"/>
    <w:rsid w:val="000B2D04"/>
    <w:rsid w:val="000B4735"/>
    <w:rsid w:val="000B47CE"/>
    <w:rsid w:val="000B4893"/>
    <w:rsid w:val="000B50A2"/>
    <w:rsid w:val="000B5452"/>
    <w:rsid w:val="000B5D3F"/>
    <w:rsid w:val="000B650E"/>
    <w:rsid w:val="000B6711"/>
    <w:rsid w:val="000B6D8B"/>
    <w:rsid w:val="000B6DA1"/>
    <w:rsid w:val="000B6DD8"/>
    <w:rsid w:val="000B7C58"/>
    <w:rsid w:val="000C05A7"/>
    <w:rsid w:val="000C0669"/>
    <w:rsid w:val="000C0701"/>
    <w:rsid w:val="000C0CC4"/>
    <w:rsid w:val="000C0E16"/>
    <w:rsid w:val="000C0E64"/>
    <w:rsid w:val="000C16F3"/>
    <w:rsid w:val="000C23AF"/>
    <w:rsid w:val="000C253B"/>
    <w:rsid w:val="000C2794"/>
    <w:rsid w:val="000C310B"/>
    <w:rsid w:val="000C317B"/>
    <w:rsid w:val="000C3729"/>
    <w:rsid w:val="000C3B79"/>
    <w:rsid w:val="000C4009"/>
    <w:rsid w:val="000C40E1"/>
    <w:rsid w:val="000C4226"/>
    <w:rsid w:val="000C45E8"/>
    <w:rsid w:val="000C547C"/>
    <w:rsid w:val="000C5B8E"/>
    <w:rsid w:val="000C5BBE"/>
    <w:rsid w:val="000C6EB4"/>
    <w:rsid w:val="000C7C27"/>
    <w:rsid w:val="000D0DB9"/>
    <w:rsid w:val="000D0FA4"/>
    <w:rsid w:val="000D0FE1"/>
    <w:rsid w:val="000D1C08"/>
    <w:rsid w:val="000D209C"/>
    <w:rsid w:val="000D2907"/>
    <w:rsid w:val="000D2D9A"/>
    <w:rsid w:val="000D441B"/>
    <w:rsid w:val="000D4A16"/>
    <w:rsid w:val="000D4DD0"/>
    <w:rsid w:val="000D586E"/>
    <w:rsid w:val="000D5F14"/>
    <w:rsid w:val="000D6681"/>
    <w:rsid w:val="000D6A55"/>
    <w:rsid w:val="000D79D3"/>
    <w:rsid w:val="000D7A39"/>
    <w:rsid w:val="000D7FA3"/>
    <w:rsid w:val="000E00BA"/>
    <w:rsid w:val="000E023B"/>
    <w:rsid w:val="000E0604"/>
    <w:rsid w:val="000E0B27"/>
    <w:rsid w:val="000E1091"/>
    <w:rsid w:val="000E1484"/>
    <w:rsid w:val="000E14C1"/>
    <w:rsid w:val="000E1C17"/>
    <w:rsid w:val="000E2469"/>
    <w:rsid w:val="000E258A"/>
    <w:rsid w:val="000E2DD4"/>
    <w:rsid w:val="000E2F67"/>
    <w:rsid w:val="000E4553"/>
    <w:rsid w:val="000E4B27"/>
    <w:rsid w:val="000E58A8"/>
    <w:rsid w:val="000E5DD0"/>
    <w:rsid w:val="000E6244"/>
    <w:rsid w:val="000E656C"/>
    <w:rsid w:val="000E6A8E"/>
    <w:rsid w:val="000E74F0"/>
    <w:rsid w:val="000E7BBD"/>
    <w:rsid w:val="000F0314"/>
    <w:rsid w:val="000F054A"/>
    <w:rsid w:val="000F07CD"/>
    <w:rsid w:val="000F0905"/>
    <w:rsid w:val="000F1495"/>
    <w:rsid w:val="000F2232"/>
    <w:rsid w:val="000F248B"/>
    <w:rsid w:val="000F2B28"/>
    <w:rsid w:val="000F306E"/>
    <w:rsid w:val="000F33AE"/>
    <w:rsid w:val="000F37A0"/>
    <w:rsid w:val="000F4228"/>
    <w:rsid w:val="000F42B3"/>
    <w:rsid w:val="000F459F"/>
    <w:rsid w:val="000F4706"/>
    <w:rsid w:val="000F4AEB"/>
    <w:rsid w:val="000F4D8A"/>
    <w:rsid w:val="000F56E7"/>
    <w:rsid w:val="000F588E"/>
    <w:rsid w:val="000F5B0E"/>
    <w:rsid w:val="000F5E67"/>
    <w:rsid w:val="000F65EE"/>
    <w:rsid w:val="000F7094"/>
    <w:rsid w:val="000F7112"/>
    <w:rsid w:val="000F7AA3"/>
    <w:rsid w:val="000F7B09"/>
    <w:rsid w:val="000F7FB7"/>
    <w:rsid w:val="00101395"/>
    <w:rsid w:val="001016F9"/>
    <w:rsid w:val="00101EF8"/>
    <w:rsid w:val="00102786"/>
    <w:rsid w:val="00102CF1"/>
    <w:rsid w:val="00103A1B"/>
    <w:rsid w:val="00103FB5"/>
    <w:rsid w:val="001040B6"/>
    <w:rsid w:val="0010449F"/>
    <w:rsid w:val="00104A4B"/>
    <w:rsid w:val="00104CD6"/>
    <w:rsid w:val="0010530C"/>
    <w:rsid w:val="001053C7"/>
    <w:rsid w:val="001055AA"/>
    <w:rsid w:val="001058C7"/>
    <w:rsid w:val="00105C98"/>
    <w:rsid w:val="00105DD7"/>
    <w:rsid w:val="00106323"/>
    <w:rsid w:val="00106824"/>
    <w:rsid w:val="00106CF2"/>
    <w:rsid w:val="00107B59"/>
    <w:rsid w:val="00107CBB"/>
    <w:rsid w:val="001101F7"/>
    <w:rsid w:val="001107CF"/>
    <w:rsid w:val="00110BE7"/>
    <w:rsid w:val="00111CED"/>
    <w:rsid w:val="00111F44"/>
    <w:rsid w:val="0011289E"/>
    <w:rsid w:val="00113BA2"/>
    <w:rsid w:val="00113C20"/>
    <w:rsid w:val="00113C4A"/>
    <w:rsid w:val="00113F5A"/>
    <w:rsid w:val="001146BC"/>
    <w:rsid w:val="00114B1B"/>
    <w:rsid w:val="0011513F"/>
    <w:rsid w:val="0011527C"/>
    <w:rsid w:val="00115713"/>
    <w:rsid w:val="0011571F"/>
    <w:rsid w:val="00115DD2"/>
    <w:rsid w:val="001161D7"/>
    <w:rsid w:val="00116A6E"/>
    <w:rsid w:val="00117FD8"/>
    <w:rsid w:val="00120D84"/>
    <w:rsid w:val="001217AF"/>
    <w:rsid w:val="001218C2"/>
    <w:rsid w:val="0012193D"/>
    <w:rsid w:val="00121B12"/>
    <w:rsid w:val="00122665"/>
    <w:rsid w:val="00122B56"/>
    <w:rsid w:val="00122E2D"/>
    <w:rsid w:val="00123385"/>
    <w:rsid w:val="00123EE4"/>
    <w:rsid w:val="00124114"/>
    <w:rsid w:val="00124354"/>
    <w:rsid w:val="0012451E"/>
    <w:rsid w:val="00124BFD"/>
    <w:rsid w:val="001251C3"/>
    <w:rsid w:val="00126289"/>
    <w:rsid w:val="001270C8"/>
    <w:rsid w:val="00127C85"/>
    <w:rsid w:val="00130800"/>
    <w:rsid w:val="001309FF"/>
    <w:rsid w:val="00130CF4"/>
    <w:rsid w:val="001314C2"/>
    <w:rsid w:val="00131CB2"/>
    <w:rsid w:val="0013239E"/>
    <w:rsid w:val="00132923"/>
    <w:rsid w:val="001335C2"/>
    <w:rsid w:val="00133962"/>
    <w:rsid w:val="00133AEB"/>
    <w:rsid w:val="0013429E"/>
    <w:rsid w:val="00134455"/>
    <w:rsid w:val="0013491F"/>
    <w:rsid w:val="0013496B"/>
    <w:rsid w:val="00135A14"/>
    <w:rsid w:val="00135A3A"/>
    <w:rsid w:val="00136846"/>
    <w:rsid w:val="001369C7"/>
    <w:rsid w:val="00137091"/>
    <w:rsid w:val="00140124"/>
    <w:rsid w:val="00140782"/>
    <w:rsid w:val="00140F4E"/>
    <w:rsid w:val="00140FA4"/>
    <w:rsid w:val="00141241"/>
    <w:rsid w:val="00141C76"/>
    <w:rsid w:val="0014260C"/>
    <w:rsid w:val="00143658"/>
    <w:rsid w:val="00143A3F"/>
    <w:rsid w:val="001448E4"/>
    <w:rsid w:val="00144D6D"/>
    <w:rsid w:val="00145937"/>
    <w:rsid w:val="001467EF"/>
    <w:rsid w:val="0014684D"/>
    <w:rsid w:val="00146E43"/>
    <w:rsid w:val="00146E9E"/>
    <w:rsid w:val="00147113"/>
    <w:rsid w:val="0014720D"/>
    <w:rsid w:val="0014740C"/>
    <w:rsid w:val="00147660"/>
    <w:rsid w:val="00147E44"/>
    <w:rsid w:val="00150931"/>
    <w:rsid w:val="00150B6D"/>
    <w:rsid w:val="00151225"/>
    <w:rsid w:val="00151312"/>
    <w:rsid w:val="0015149D"/>
    <w:rsid w:val="00151B9A"/>
    <w:rsid w:val="00151E3D"/>
    <w:rsid w:val="00152179"/>
    <w:rsid w:val="0015218C"/>
    <w:rsid w:val="001534BB"/>
    <w:rsid w:val="001535CB"/>
    <w:rsid w:val="001539EA"/>
    <w:rsid w:val="00153D9F"/>
    <w:rsid w:val="0015479A"/>
    <w:rsid w:val="00154ECA"/>
    <w:rsid w:val="0015553A"/>
    <w:rsid w:val="00155687"/>
    <w:rsid w:val="001556BF"/>
    <w:rsid w:val="00155AB5"/>
    <w:rsid w:val="0015642C"/>
    <w:rsid w:val="0015651F"/>
    <w:rsid w:val="00156AB6"/>
    <w:rsid w:val="001571C7"/>
    <w:rsid w:val="0015732F"/>
    <w:rsid w:val="0015774C"/>
    <w:rsid w:val="00157E31"/>
    <w:rsid w:val="00157FDC"/>
    <w:rsid w:val="001609EC"/>
    <w:rsid w:val="00160CCE"/>
    <w:rsid w:val="0016111C"/>
    <w:rsid w:val="00161A34"/>
    <w:rsid w:val="0016236A"/>
    <w:rsid w:val="001623B0"/>
    <w:rsid w:val="00162AF6"/>
    <w:rsid w:val="00162B90"/>
    <w:rsid w:val="0016344E"/>
    <w:rsid w:val="001636DE"/>
    <w:rsid w:val="00164945"/>
    <w:rsid w:val="00165412"/>
    <w:rsid w:val="00165A40"/>
    <w:rsid w:val="001670BC"/>
    <w:rsid w:val="00167511"/>
    <w:rsid w:val="00170320"/>
    <w:rsid w:val="001706D8"/>
    <w:rsid w:val="0017197C"/>
    <w:rsid w:val="00171B01"/>
    <w:rsid w:val="00172332"/>
    <w:rsid w:val="001726F6"/>
    <w:rsid w:val="00172F41"/>
    <w:rsid w:val="0017353E"/>
    <w:rsid w:val="00173F6C"/>
    <w:rsid w:val="00175BB5"/>
    <w:rsid w:val="00175D9C"/>
    <w:rsid w:val="00176601"/>
    <w:rsid w:val="001806CE"/>
    <w:rsid w:val="00180A92"/>
    <w:rsid w:val="00180CE6"/>
    <w:rsid w:val="0018265B"/>
    <w:rsid w:val="0018277B"/>
    <w:rsid w:val="001830C7"/>
    <w:rsid w:val="00184683"/>
    <w:rsid w:val="00184B3C"/>
    <w:rsid w:val="00184DBA"/>
    <w:rsid w:val="001859EF"/>
    <w:rsid w:val="00185D1F"/>
    <w:rsid w:val="00185EF7"/>
    <w:rsid w:val="00186176"/>
    <w:rsid w:val="001864A5"/>
    <w:rsid w:val="00186C4E"/>
    <w:rsid w:val="00186EBC"/>
    <w:rsid w:val="001877B1"/>
    <w:rsid w:val="001878B1"/>
    <w:rsid w:val="00187B9F"/>
    <w:rsid w:val="00187CB6"/>
    <w:rsid w:val="00187F18"/>
    <w:rsid w:val="00190BC0"/>
    <w:rsid w:val="00190C31"/>
    <w:rsid w:val="00190E74"/>
    <w:rsid w:val="0019115A"/>
    <w:rsid w:val="001912F6"/>
    <w:rsid w:val="00191CD1"/>
    <w:rsid w:val="001924B3"/>
    <w:rsid w:val="00192A92"/>
    <w:rsid w:val="001930B6"/>
    <w:rsid w:val="0019332D"/>
    <w:rsid w:val="00193C43"/>
    <w:rsid w:val="00193D10"/>
    <w:rsid w:val="00193F0B"/>
    <w:rsid w:val="0019428D"/>
    <w:rsid w:val="00194357"/>
    <w:rsid w:val="0019536E"/>
    <w:rsid w:val="001953E6"/>
    <w:rsid w:val="00195B3F"/>
    <w:rsid w:val="00196DE4"/>
    <w:rsid w:val="001972D4"/>
    <w:rsid w:val="001A02C1"/>
    <w:rsid w:val="001A13B9"/>
    <w:rsid w:val="001A196F"/>
    <w:rsid w:val="001A228A"/>
    <w:rsid w:val="001A23B1"/>
    <w:rsid w:val="001A3412"/>
    <w:rsid w:val="001A3963"/>
    <w:rsid w:val="001A5013"/>
    <w:rsid w:val="001A5028"/>
    <w:rsid w:val="001A5039"/>
    <w:rsid w:val="001A6AB9"/>
    <w:rsid w:val="001A6B12"/>
    <w:rsid w:val="001A73D4"/>
    <w:rsid w:val="001A77FC"/>
    <w:rsid w:val="001A7941"/>
    <w:rsid w:val="001A7E10"/>
    <w:rsid w:val="001B07AC"/>
    <w:rsid w:val="001B0ACE"/>
    <w:rsid w:val="001B0DB4"/>
    <w:rsid w:val="001B1C06"/>
    <w:rsid w:val="001B1F08"/>
    <w:rsid w:val="001B20D3"/>
    <w:rsid w:val="001B2A1A"/>
    <w:rsid w:val="001B3612"/>
    <w:rsid w:val="001B3809"/>
    <w:rsid w:val="001B3DA5"/>
    <w:rsid w:val="001B44F0"/>
    <w:rsid w:val="001B47D1"/>
    <w:rsid w:val="001B4A6C"/>
    <w:rsid w:val="001B54D9"/>
    <w:rsid w:val="001B5DA6"/>
    <w:rsid w:val="001B5EA7"/>
    <w:rsid w:val="001B60B5"/>
    <w:rsid w:val="001B62CF"/>
    <w:rsid w:val="001B66AA"/>
    <w:rsid w:val="001B66C6"/>
    <w:rsid w:val="001B6B9F"/>
    <w:rsid w:val="001B6BA8"/>
    <w:rsid w:val="001B725C"/>
    <w:rsid w:val="001B7EDA"/>
    <w:rsid w:val="001C046E"/>
    <w:rsid w:val="001C1419"/>
    <w:rsid w:val="001C16B0"/>
    <w:rsid w:val="001C19CD"/>
    <w:rsid w:val="001C19EE"/>
    <w:rsid w:val="001C2A92"/>
    <w:rsid w:val="001C2ADC"/>
    <w:rsid w:val="001C2FB1"/>
    <w:rsid w:val="001C2FE8"/>
    <w:rsid w:val="001C3118"/>
    <w:rsid w:val="001C4321"/>
    <w:rsid w:val="001C5602"/>
    <w:rsid w:val="001C5847"/>
    <w:rsid w:val="001C59E7"/>
    <w:rsid w:val="001C5A14"/>
    <w:rsid w:val="001C65B3"/>
    <w:rsid w:val="001C66EC"/>
    <w:rsid w:val="001C6CAF"/>
    <w:rsid w:val="001C7DF2"/>
    <w:rsid w:val="001D0AE0"/>
    <w:rsid w:val="001D0B3D"/>
    <w:rsid w:val="001D0CCB"/>
    <w:rsid w:val="001D0D26"/>
    <w:rsid w:val="001D140E"/>
    <w:rsid w:val="001D17B2"/>
    <w:rsid w:val="001D2158"/>
    <w:rsid w:val="001D241F"/>
    <w:rsid w:val="001D2743"/>
    <w:rsid w:val="001D28BA"/>
    <w:rsid w:val="001D2A5C"/>
    <w:rsid w:val="001D2D4F"/>
    <w:rsid w:val="001D2E0A"/>
    <w:rsid w:val="001D3B75"/>
    <w:rsid w:val="001D3C51"/>
    <w:rsid w:val="001D3FDE"/>
    <w:rsid w:val="001D4845"/>
    <w:rsid w:val="001D52AD"/>
    <w:rsid w:val="001D5643"/>
    <w:rsid w:val="001D5D8B"/>
    <w:rsid w:val="001D5FFE"/>
    <w:rsid w:val="001D641F"/>
    <w:rsid w:val="001D6C64"/>
    <w:rsid w:val="001D6E08"/>
    <w:rsid w:val="001D733B"/>
    <w:rsid w:val="001D7A83"/>
    <w:rsid w:val="001D7AE8"/>
    <w:rsid w:val="001E0539"/>
    <w:rsid w:val="001E12F2"/>
    <w:rsid w:val="001E15BC"/>
    <w:rsid w:val="001E1C24"/>
    <w:rsid w:val="001E1FD0"/>
    <w:rsid w:val="001E2532"/>
    <w:rsid w:val="001E2A3A"/>
    <w:rsid w:val="001E2C14"/>
    <w:rsid w:val="001E2F95"/>
    <w:rsid w:val="001E3041"/>
    <w:rsid w:val="001E3371"/>
    <w:rsid w:val="001E3449"/>
    <w:rsid w:val="001E3C26"/>
    <w:rsid w:val="001E3DBB"/>
    <w:rsid w:val="001E3F35"/>
    <w:rsid w:val="001E4A98"/>
    <w:rsid w:val="001E4E72"/>
    <w:rsid w:val="001E4F6B"/>
    <w:rsid w:val="001E55CA"/>
    <w:rsid w:val="001E6511"/>
    <w:rsid w:val="001E68F8"/>
    <w:rsid w:val="001E6CF0"/>
    <w:rsid w:val="001E754D"/>
    <w:rsid w:val="001E7AA7"/>
    <w:rsid w:val="001F0A71"/>
    <w:rsid w:val="001F0B86"/>
    <w:rsid w:val="001F1956"/>
    <w:rsid w:val="001F239D"/>
    <w:rsid w:val="001F2B56"/>
    <w:rsid w:val="001F2C42"/>
    <w:rsid w:val="001F2DC1"/>
    <w:rsid w:val="001F365F"/>
    <w:rsid w:val="001F3859"/>
    <w:rsid w:val="001F4636"/>
    <w:rsid w:val="001F476E"/>
    <w:rsid w:val="001F5BE2"/>
    <w:rsid w:val="001F5D90"/>
    <w:rsid w:val="001F62B7"/>
    <w:rsid w:val="001F671D"/>
    <w:rsid w:val="001F6A1B"/>
    <w:rsid w:val="001F6C88"/>
    <w:rsid w:val="001F7711"/>
    <w:rsid w:val="0020003F"/>
    <w:rsid w:val="0020211B"/>
    <w:rsid w:val="00203460"/>
    <w:rsid w:val="00204260"/>
    <w:rsid w:val="002053C8"/>
    <w:rsid w:val="002063A8"/>
    <w:rsid w:val="002066CA"/>
    <w:rsid w:val="0020695E"/>
    <w:rsid w:val="00206C56"/>
    <w:rsid w:val="00206EF6"/>
    <w:rsid w:val="00207042"/>
    <w:rsid w:val="0020765B"/>
    <w:rsid w:val="00207E56"/>
    <w:rsid w:val="002101A3"/>
    <w:rsid w:val="002109BA"/>
    <w:rsid w:val="0021129C"/>
    <w:rsid w:val="00211AF5"/>
    <w:rsid w:val="00212E87"/>
    <w:rsid w:val="0021391B"/>
    <w:rsid w:val="00214972"/>
    <w:rsid w:val="00215176"/>
    <w:rsid w:val="0021577D"/>
    <w:rsid w:val="00215AE8"/>
    <w:rsid w:val="00215BA3"/>
    <w:rsid w:val="002163F2"/>
    <w:rsid w:val="00216962"/>
    <w:rsid w:val="00217089"/>
    <w:rsid w:val="0021786E"/>
    <w:rsid w:val="00217C12"/>
    <w:rsid w:val="00220154"/>
    <w:rsid w:val="00220212"/>
    <w:rsid w:val="00221587"/>
    <w:rsid w:val="0022172D"/>
    <w:rsid w:val="00221B3B"/>
    <w:rsid w:val="00221F32"/>
    <w:rsid w:val="002221FE"/>
    <w:rsid w:val="00222290"/>
    <w:rsid w:val="00222527"/>
    <w:rsid w:val="002231CD"/>
    <w:rsid w:val="00223ACC"/>
    <w:rsid w:val="0022422E"/>
    <w:rsid w:val="002253BC"/>
    <w:rsid w:val="00225510"/>
    <w:rsid w:val="00225641"/>
    <w:rsid w:val="00225FF6"/>
    <w:rsid w:val="0022627F"/>
    <w:rsid w:val="0022649C"/>
    <w:rsid w:val="00227213"/>
    <w:rsid w:val="00227756"/>
    <w:rsid w:val="002278DA"/>
    <w:rsid w:val="002308B0"/>
    <w:rsid w:val="0023155C"/>
    <w:rsid w:val="00232102"/>
    <w:rsid w:val="0023215D"/>
    <w:rsid w:val="00232268"/>
    <w:rsid w:val="00232323"/>
    <w:rsid w:val="002327B5"/>
    <w:rsid w:val="00232D20"/>
    <w:rsid w:val="00232E4D"/>
    <w:rsid w:val="002330FD"/>
    <w:rsid w:val="00233607"/>
    <w:rsid w:val="00233909"/>
    <w:rsid w:val="002342C5"/>
    <w:rsid w:val="0023445C"/>
    <w:rsid w:val="00235A10"/>
    <w:rsid w:val="00235F65"/>
    <w:rsid w:val="002364BD"/>
    <w:rsid w:val="00236953"/>
    <w:rsid w:val="00236EBC"/>
    <w:rsid w:val="00236FC1"/>
    <w:rsid w:val="002372F6"/>
    <w:rsid w:val="00237630"/>
    <w:rsid w:val="00237B80"/>
    <w:rsid w:val="00237D24"/>
    <w:rsid w:val="002409F3"/>
    <w:rsid w:val="00240C74"/>
    <w:rsid w:val="002416DB"/>
    <w:rsid w:val="0024182F"/>
    <w:rsid w:val="00241E84"/>
    <w:rsid w:val="00242A72"/>
    <w:rsid w:val="00242F64"/>
    <w:rsid w:val="0024388C"/>
    <w:rsid w:val="00243F7C"/>
    <w:rsid w:val="0024415C"/>
    <w:rsid w:val="002442A5"/>
    <w:rsid w:val="002444C7"/>
    <w:rsid w:val="00244D29"/>
    <w:rsid w:val="002451D1"/>
    <w:rsid w:val="00245CB1"/>
    <w:rsid w:val="00245DED"/>
    <w:rsid w:val="00246216"/>
    <w:rsid w:val="00247CCE"/>
    <w:rsid w:val="00251052"/>
    <w:rsid w:val="00251683"/>
    <w:rsid w:val="00252EBE"/>
    <w:rsid w:val="00253B6B"/>
    <w:rsid w:val="0025408E"/>
    <w:rsid w:val="0025479C"/>
    <w:rsid w:val="0025522F"/>
    <w:rsid w:val="00255BA4"/>
    <w:rsid w:val="00255DA0"/>
    <w:rsid w:val="00256C80"/>
    <w:rsid w:val="0025738E"/>
    <w:rsid w:val="00257519"/>
    <w:rsid w:val="002576C0"/>
    <w:rsid w:val="002576EB"/>
    <w:rsid w:val="00257DFD"/>
    <w:rsid w:val="002603FF"/>
    <w:rsid w:val="002604E0"/>
    <w:rsid w:val="0026068C"/>
    <w:rsid w:val="00260942"/>
    <w:rsid w:val="00260A72"/>
    <w:rsid w:val="00261061"/>
    <w:rsid w:val="00261750"/>
    <w:rsid w:val="00262467"/>
    <w:rsid w:val="0026261E"/>
    <w:rsid w:val="00262E63"/>
    <w:rsid w:val="00264165"/>
    <w:rsid w:val="002645DE"/>
    <w:rsid w:val="00264C26"/>
    <w:rsid w:val="00264EBE"/>
    <w:rsid w:val="00264F35"/>
    <w:rsid w:val="00265327"/>
    <w:rsid w:val="00265BB3"/>
    <w:rsid w:val="00266846"/>
    <w:rsid w:val="0026700F"/>
    <w:rsid w:val="0026728F"/>
    <w:rsid w:val="0026731D"/>
    <w:rsid w:val="00267331"/>
    <w:rsid w:val="00267713"/>
    <w:rsid w:val="002677AC"/>
    <w:rsid w:val="00267964"/>
    <w:rsid w:val="002708B7"/>
    <w:rsid w:val="002713AF"/>
    <w:rsid w:val="00271D89"/>
    <w:rsid w:val="00272F0C"/>
    <w:rsid w:val="00273430"/>
    <w:rsid w:val="00274103"/>
    <w:rsid w:val="00274ABD"/>
    <w:rsid w:val="002751CD"/>
    <w:rsid w:val="0027520E"/>
    <w:rsid w:val="00275C0E"/>
    <w:rsid w:val="002762B9"/>
    <w:rsid w:val="00276950"/>
    <w:rsid w:val="002779A2"/>
    <w:rsid w:val="0028091C"/>
    <w:rsid w:val="00280B6E"/>
    <w:rsid w:val="002810E0"/>
    <w:rsid w:val="00281334"/>
    <w:rsid w:val="00281639"/>
    <w:rsid w:val="002817B7"/>
    <w:rsid w:val="00281956"/>
    <w:rsid w:val="00281B90"/>
    <w:rsid w:val="00281D98"/>
    <w:rsid w:val="002829F0"/>
    <w:rsid w:val="00282E64"/>
    <w:rsid w:val="002837BE"/>
    <w:rsid w:val="00283F47"/>
    <w:rsid w:val="00284582"/>
    <w:rsid w:val="00284850"/>
    <w:rsid w:val="00284C95"/>
    <w:rsid w:val="00285385"/>
    <w:rsid w:val="0028616C"/>
    <w:rsid w:val="00286375"/>
    <w:rsid w:val="00286BD6"/>
    <w:rsid w:val="002870A4"/>
    <w:rsid w:val="002875BD"/>
    <w:rsid w:val="00287769"/>
    <w:rsid w:val="002879EB"/>
    <w:rsid w:val="00287CBA"/>
    <w:rsid w:val="00287FB4"/>
    <w:rsid w:val="0029007E"/>
    <w:rsid w:val="002900A4"/>
    <w:rsid w:val="0029030B"/>
    <w:rsid w:val="0029036B"/>
    <w:rsid w:val="00292AD6"/>
    <w:rsid w:val="00293446"/>
    <w:rsid w:val="00294370"/>
    <w:rsid w:val="00294985"/>
    <w:rsid w:val="00295B07"/>
    <w:rsid w:val="0029603E"/>
    <w:rsid w:val="002963B0"/>
    <w:rsid w:val="002964C4"/>
    <w:rsid w:val="00297CBB"/>
    <w:rsid w:val="002A001D"/>
    <w:rsid w:val="002A02D4"/>
    <w:rsid w:val="002A0877"/>
    <w:rsid w:val="002A0989"/>
    <w:rsid w:val="002A1390"/>
    <w:rsid w:val="002A187C"/>
    <w:rsid w:val="002A18A4"/>
    <w:rsid w:val="002A24C9"/>
    <w:rsid w:val="002A2804"/>
    <w:rsid w:val="002A2E08"/>
    <w:rsid w:val="002A2F44"/>
    <w:rsid w:val="002A3DC7"/>
    <w:rsid w:val="002A3E36"/>
    <w:rsid w:val="002A49E6"/>
    <w:rsid w:val="002A53DC"/>
    <w:rsid w:val="002A55EB"/>
    <w:rsid w:val="002A5E4E"/>
    <w:rsid w:val="002A6359"/>
    <w:rsid w:val="002A656D"/>
    <w:rsid w:val="002A69A4"/>
    <w:rsid w:val="002A7DF3"/>
    <w:rsid w:val="002A7F66"/>
    <w:rsid w:val="002B0400"/>
    <w:rsid w:val="002B0802"/>
    <w:rsid w:val="002B13FF"/>
    <w:rsid w:val="002B1503"/>
    <w:rsid w:val="002B1940"/>
    <w:rsid w:val="002B2755"/>
    <w:rsid w:val="002B32D0"/>
    <w:rsid w:val="002B37CA"/>
    <w:rsid w:val="002B3D97"/>
    <w:rsid w:val="002B3DC4"/>
    <w:rsid w:val="002B4157"/>
    <w:rsid w:val="002B415E"/>
    <w:rsid w:val="002B480C"/>
    <w:rsid w:val="002B5638"/>
    <w:rsid w:val="002B5DDC"/>
    <w:rsid w:val="002B644D"/>
    <w:rsid w:val="002B6F24"/>
    <w:rsid w:val="002B7002"/>
    <w:rsid w:val="002B731F"/>
    <w:rsid w:val="002B73F4"/>
    <w:rsid w:val="002B7424"/>
    <w:rsid w:val="002B77CF"/>
    <w:rsid w:val="002C0614"/>
    <w:rsid w:val="002C103E"/>
    <w:rsid w:val="002C1611"/>
    <w:rsid w:val="002C199C"/>
    <w:rsid w:val="002C1C1E"/>
    <w:rsid w:val="002C42F4"/>
    <w:rsid w:val="002C52C4"/>
    <w:rsid w:val="002C642D"/>
    <w:rsid w:val="002C651A"/>
    <w:rsid w:val="002C6AA9"/>
    <w:rsid w:val="002C6B04"/>
    <w:rsid w:val="002C6E0F"/>
    <w:rsid w:val="002C6F92"/>
    <w:rsid w:val="002C70AA"/>
    <w:rsid w:val="002C79C6"/>
    <w:rsid w:val="002C7BDA"/>
    <w:rsid w:val="002C7F01"/>
    <w:rsid w:val="002D04D7"/>
    <w:rsid w:val="002D0DD2"/>
    <w:rsid w:val="002D204C"/>
    <w:rsid w:val="002D24A2"/>
    <w:rsid w:val="002D2CF3"/>
    <w:rsid w:val="002D2E53"/>
    <w:rsid w:val="002D2F78"/>
    <w:rsid w:val="002D434B"/>
    <w:rsid w:val="002D46B4"/>
    <w:rsid w:val="002D486C"/>
    <w:rsid w:val="002D4B25"/>
    <w:rsid w:val="002D551F"/>
    <w:rsid w:val="002D57E3"/>
    <w:rsid w:val="002D66B1"/>
    <w:rsid w:val="002D7B51"/>
    <w:rsid w:val="002D7BBB"/>
    <w:rsid w:val="002E0DDF"/>
    <w:rsid w:val="002E16C0"/>
    <w:rsid w:val="002E1A8B"/>
    <w:rsid w:val="002E1B5D"/>
    <w:rsid w:val="002E2401"/>
    <w:rsid w:val="002E2555"/>
    <w:rsid w:val="002E2E39"/>
    <w:rsid w:val="002E3861"/>
    <w:rsid w:val="002E405A"/>
    <w:rsid w:val="002E4CCF"/>
    <w:rsid w:val="002E6025"/>
    <w:rsid w:val="002E6702"/>
    <w:rsid w:val="002E67EA"/>
    <w:rsid w:val="002E6A20"/>
    <w:rsid w:val="002E766B"/>
    <w:rsid w:val="002E77FA"/>
    <w:rsid w:val="002E7B69"/>
    <w:rsid w:val="002E7ECC"/>
    <w:rsid w:val="002F0738"/>
    <w:rsid w:val="002F0B7E"/>
    <w:rsid w:val="002F0E2B"/>
    <w:rsid w:val="002F219A"/>
    <w:rsid w:val="002F350A"/>
    <w:rsid w:val="002F4155"/>
    <w:rsid w:val="002F4670"/>
    <w:rsid w:val="002F4B7F"/>
    <w:rsid w:val="002F571A"/>
    <w:rsid w:val="002F6031"/>
    <w:rsid w:val="002F6493"/>
    <w:rsid w:val="002F6FF0"/>
    <w:rsid w:val="002F702D"/>
    <w:rsid w:val="002F79BB"/>
    <w:rsid w:val="00301218"/>
    <w:rsid w:val="00301408"/>
    <w:rsid w:val="003020E2"/>
    <w:rsid w:val="00302120"/>
    <w:rsid w:val="003025D5"/>
    <w:rsid w:val="003025FF"/>
    <w:rsid w:val="0030260A"/>
    <w:rsid w:val="0030331C"/>
    <w:rsid w:val="00303529"/>
    <w:rsid w:val="00303A30"/>
    <w:rsid w:val="00303B49"/>
    <w:rsid w:val="00303B94"/>
    <w:rsid w:val="00303D5F"/>
    <w:rsid w:val="00303FE2"/>
    <w:rsid w:val="0030443D"/>
    <w:rsid w:val="0030459D"/>
    <w:rsid w:val="0030557C"/>
    <w:rsid w:val="00305B33"/>
    <w:rsid w:val="003062A2"/>
    <w:rsid w:val="00306716"/>
    <w:rsid w:val="00307231"/>
    <w:rsid w:val="00307558"/>
    <w:rsid w:val="003100FF"/>
    <w:rsid w:val="003107C8"/>
    <w:rsid w:val="00310A0E"/>
    <w:rsid w:val="00310E83"/>
    <w:rsid w:val="0031122D"/>
    <w:rsid w:val="003112AF"/>
    <w:rsid w:val="00311401"/>
    <w:rsid w:val="00313AC2"/>
    <w:rsid w:val="00313CA1"/>
    <w:rsid w:val="00314125"/>
    <w:rsid w:val="00314805"/>
    <w:rsid w:val="0031527B"/>
    <w:rsid w:val="00315F53"/>
    <w:rsid w:val="00316416"/>
    <w:rsid w:val="003205C3"/>
    <w:rsid w:val="00320BB7"/>
    <w:rsid w:val="00321391"/>
    <w:rsid w:val="00321B46"/>
    <w:rsid w:val="00322BCD"/>
    <w:rsid w:val="00322D59"/>
    <w:rsid w:val="00323073"/>
    <w:rsid w:val="003230FF"/>
    <w:rsid w:val="00323ACF"/>
    <w:rsid w:val="00324724"/>
    <w:rsid w:val="00324E4C"/>
    <w:rsid w:val="00324F12"/>
    <w:rsid w:val="00325872"/>
    <w:rsid w:val="003270E7"/>
    <w:rsid w:val="00327866"/>
    <w:rsid w:val="00327945"/>
    <w:rsid w:val="00327FA7"/>
    <w:rsid w:val="00330166"/>
    <w:rsid w:val="003302A7"/>
    <w:rsid w:val="003308B2"/>
    <w:rsid w:val="003308B7"/>
    <w:rsid w:val="00330900"/>
    <w:rsid w:val="00330D4E"/>
    <w:rsid w:val="00330DAA"/>
    <w:rsid w:val="00331BF0"/>
    <w:rsid w:val="00331C80"/>
    <w:rsid w:val="00332FF8"/>
    <w:rsid w:val="003332EB"/>
    <w:rsid w:val="00334117"/>
    <w:rsid w:val="00334D9E"/>
    <w:rsid w:val="00334FE3"/>
    <w:rsid w:val="0033530D"/>
    <w:rsid w:val="00335741"/>
    <w:rsid w:val="003358F2"/>
    <w:rsid w:val="003367D0"/>
    <w:rsid w:val="00337424"/>
    <w:rsid w:val="00337507"/>
    <w:rsid w:val="0034064E"/>
    <w:rsid w:val="00340975"/>
    <w:rsid w:val="00340B9B"/>
    <w:rsid w:val="003414A6"/>
    <w:rsid w:val="0034162B"/>
    <w:rsid w:val="00341E1C"/>
    <w:rsid w:val="003425CF"/>
    <w:rsid w:val="00342DA3"/>
    <w:rsid w:val="00343305"/>
    <w:rsid w:val="003435A0"/>
    <w:rsid w:val="003437D6"/>
    <w:rsid w:val="00343F07"/>
    <w:rsid w:val="00343FD3"/>
    <w:rsid w:val="003441B0"/>
    <w:rsid w:val="00344AFF"/>
    <w:rsid w:val="00344D35"/>
    <w:rsid w:val="00345D2E"/>
    <w:rsid w:val="00345D37"/>
    <w:rsid w:val="00346E72"/>
    <w:rsid w:val="00347067"/>
    <w:rsid w:val="0034741B"/>
    <w:rsid w:val="00347FB1"/>
    <w:rsid w:val="00350AEA"/>
    <w:rsid w:val="00350C2D"/>
    <w:rsid w:val="003518B7"/>
    <w:rsid w:val="00351B89"/>
    <w:rsid w:val="00352ECF"/>
    <w:rsid w:val="00352EFF"/>
    <w:rsid w:val="003530CE"/>
    <w:rsid w:val="0035313A"/>
    <w:rsid w:val="003535D1"/>
    <w:rsid w:val="003535F9"/>
    <w:rsid w:val="00353F91"/>
    <w:rsid w:val="00354695"/>
    <w:rsid w:val="0035473B"/>
    <w:rsid w:val="0035484C"/>
    <w:rsid w:val="0035485D"/>
    <w:rsid w:val="003549A4"/>
    <w:rsid w:val="00354C2F"/>
    <w:rsid w:val="00355B2F"/>
    <w:rsid w:val="003562EF"/>
    <w:rsid w:val="00357058"/>
    <w:rsid w:val="0035772F"/>
    <w:rsid w:val="003603FF"/>
    <w:rsid w:val="003604A9"/>
    <w:rsid w:val="00360BFB"/>
    <w:rsid w:val="00360FAF"/>
    <w:rsid w:val="00361030"/>
    <w:rsid w:val="003610E6"/>
    <w:rsid w:val="003615CA"/>
    <w:rsid w:val="0036249A"/>
    <w:rsid w:val="00362656"/>
    <w:rsid w:val="00362E52"/>
    <w:rsid w:val="00363121"/>
    <w:rsid w:val="00363411"/>
    <w:rsid w:val="003636A1"/>
    <w:rsid w:val="00363955"/>
    <w:rsid w:val="0036437C"/>
    <w:rsid w:val="00364446"/>
    <w:rsid w:val="00364A0F"/>
    <w:rsid w:val="003654D9"/>
    <w:rsid w:val="003661DD"/>
    <w:rsid w:val="00367063"/>
    <w:rsid w:val="00367327"/>
    <w:rsid w:val="00367671"/>
    <w:rsid w:val="00367C10"/>
    <w:rsid w:val="003703DD"/>
    <w:rsid w:val="00370CBC"/>
    <w:rsid w:val="00372352"/>
    <w:rsid w:val="00372364"/>
    <w:rsid w:val="00373327"/>
    <w:rsid w:val="00373651"/>
    <w:rsid w:val="003739DC"/>
    <w:rsid w:val="00373D9E"/>
    <w:rsid w:val="003741C5"/>
    <w:rsid w:val="0037465E"/>
    <w:rsid w:val="00374EAA"/>
    <w:rsid w:val="003755D7"/>
    <w:rsid w:val="00375AC6"/>
    <w:rsid w:val="00375B93"/>
    <w:rsid w:val="00376677"/>
    <w:rsid w:val="0037668D"/>
    <w:rsid w:val="0037712E"/>
    <w:rsid w:val="0037754D"/>
    <w:rsid w:val="00380242"/>
    <w:rsid w:val="00380245"/>
    <w:rsid w:val="00380B12"/>
    <w:rsid w:val="00380CA0"/>
    <w:rsid w:val="00381345"/>
    <w:rsid w:val="00382E59"/>
    <w:rsid w:val="003834AF"/>
    <w:rsid w:val="003835FA"/>
    <w:rsid w:val="00384075"/>
    <w:rsid w:val="0038527F"/>
    <w:rsid w:val="00385D54"/>
    <w:rsid w:val="0038611E"/>
    <w:rsid w:val="00386278"/>
    <w:rsid w:val="0038634B"/>
    <w:rsid w:val="00386691"/>
    <w:rsid w:val="003869A2"/>
    <w:rsid w:val="0038716B"/>
    <w:rsid w:val="003871C7"/>
    <w:rsid w:val="00387CA9"/>
    <w:rsid w:val="00387DB9"/>
    <w:rsid w:val="00390604"/>
    <w:rsid w:val="00390C31"/>
    <w:rsid w:val="0039154B"/>
    <w:rsid w:val="003916B0"/>
    <w:rsid w:val="00391F7D"/>
    <w:rsid w:val="00392078"/>
    <w:rsid w:val="00392125"/>
    <w:rsid w:val="00392581"/>
    <w:rsid w:val="003925C9"/>
    <w:rsid w:val="003929A9"/>
    <w:rsid w:val="003932E7"/>
    <w:rsid w:val="00393B58"/>
    <w:rsid w:val="00394CD0"/>
    <w:rsid w:val="00394F42"/>
    <w:rsid w:val="0039513C"/>
    <w:rsid w:val="00395379"/>
    <w:rsid w:val="003955E0"/>
    <w:rsid w:val="00395A27"/>
    <w:rsid w:val="00395C8F"/>
    <w:rsid w:val="00396F63"/>
    <w:rsid w:val="00396F9E"/>
    <w:rsid w:val="003974E7"/>
    <w:rsid w:val="00397574"/>
    <w:rsid w:val="003979D9"/>
    <w:rsid w:val="00397F03"/>
    <w:rsid w:val="00397F4D"/>
    <w:rsid w:val="003A0081"/>
    <w:rsid w:val="003A04C4"/>
    <w:rsid w:val="003A07D9"/>
    <w:rsid w:val="003A0C85"/>
    <w:rsid w:val="003A0DD6"/>
    <w:rsid w:val="003A10FC"/>
    <w:rsid w:val="003A18C5"/>
    <w:rsid w:val="003A1F2E"/>
    <w:rsid w:val="003A21D4"/>
    <w:rsid w:val="003A27D6"/>
    <w:rsid w:val="003A2833"/>
    <w:rsid w:val="003A4AB4"/>
    <w:rsid w:val="003A54E0"/>
    <w:rsid w:val="003A5BA0"/>
    <w:rsid w:val="003A6D53"/>
    <w:rsid w:val="003A6EAB"/>
    <w:rsid w:val="003A7912"/>
    <w:rsid w:val="003A7983"/>
    <w:rsid w:val="003A7BE9"/>
    <w:rsid w:val="003B12E1"/>
    <w:rsid w:val="003B1481"/>
    <w:rsid w:val="003B1574"/>
    <w:rsid w:val="003B1B04"/>
    <w:rsid w:val="003B1DE2"/>
    <w:rsid w:val="003B1F6B"/>
    <w:rsid w:val="003B2476"/>
    <w:rsid w:val="003B31E9"/>
    <w:rsid w:val="003B3D48"/>
    <w:rsid w:val="003B3DE1"/>
    <w:rsid w:val="003B461F"/>
    <w:rsid w:val="003B47A1"/>
    <w:rsid w:val="003B4B03"/>
    <w:rsid w:val="003B4C8A"/>
    <w:rsid w:val="003B4D00"/>
    <w:rsid w:val="003B4D92"/>
    <w:rsid w:val="003B5B88"/>
    <w:rsid w:val="003B5BDA"/>
    <w:rsid w:val="003B68B7"/>
    <w:rsid w:val="003B6B13"/>
    <w:rsid w:val="003B6B83"/>
    <w:rsid w:val="003B761A"/>
    <w:rsid w:val="003B76A4"/>
    <w:rsid w:val="003C0F66"/>
    <w:rsid w:val="003C14FD"/>
    <w:rsid w:val="003C1506"/>
    <w:rsid w:val="003C1698"/>
    <w:rsid w:val="003C1CE2"/>
    <w:rsid w:val="003C2E5C"/>
    <w:rsid w:val="003C30CC"/>
    <w:rsid w:val="003C36DF"/>
    <w:rsid w:val="003C3B87"/>
    <w:rsid w:val="003C3CE7"/>
    <w:rsid w:val="003C485B"/>
    <w:rsid w:val="003C4A82"/>
    <w:rsid w:val="003C51C1"/>
    <w:rsid w:val="003C5608"/>
    <w:rsid w:val="003C5617"/>
    <w:rsid w:val="003C579C"/>
    <w:rsid w:val="003C61C4"/>
    <w:rsid w:val="003C6E42"/>
    <w:rsid w:val="003C71DC"/>
    <w:rsid w:val="003C7265"/>
    <w:rsid w:val="003C79B2"/>
    <w:rsid w:val="003C79BF"/>
    <w:rsid w:val="003C7BCA"/>
    <w:rsid w:val="003C7F4A"/>
    <w:rsid w:val="003D07AB"/>
    <w:rsid w:val="003D0DB6"/>
    <w:rsid w:val="003D0F31"/>
    <w:rsid w:val="003D1432"/>
    <w:rsid w:val="003D152C"/>
    <w:rsid w:val="003D17EE"/>
    <w:rsid w:val="003D2035"/>
    <w:rsid w:val="003D22AB"/>
    <w:rsid w:val="003D2757"/>
    <w:rsid w:val="003D2837"/>
    <w:rsid w:val="003D4596"/>
    <w:rsid w:val="003D580A"/>
    <w:rsid w:val="003D5961"/>
    <w:rsid w:val="003D5AFD"/>
    <w:rsid w:val="003D6B17"/>
    <w:rsid w:val="003D6D78"/>
    <w:rsid w:val="003D6ED8"/>
    <w:rsid w:val="003D7B3F"/>
    <w:rsid w:val="003E05D7"/>
    <w:rsid w:val="003E09EA"/>
    <w:rsid w:val="003E1063"/>
    <w:rsid w:val="003E1184"/>
    <w:rsid w:val="003E1584"/>
    <w:rsid w:val="003E1C48"/>
    <w:rsid w:val="003E21E0"/>
    <w:rsid w:val="003E2237"/>
    <w:rsid w:val="003E2307"/>
    <w:rsid w:val="003E3075"/>
    <w:rsid w:val="003E34AF"/>
    <w:rsid w:val="003E3EE6"/>
    <w:rsid w:val="003E40E0"/>
    <w:rsid w:val="003E41AC"/>
    <w:rsid w:val="003E42FC"/>
    <w:rsid w:val="003E4466"/>
    <w:rsid w:val="003E44A7"/>
    <w:rsid w:val="003E459E"/>
    <w:rsid w:val="003E474A"/>
    <w:rsid w:val="003E4CAB"/>
    <w:rsid w:val="003E4CD6"/>
    <w:rsid w:val="003E511C"/>
    <w:rsid w:val="003E57B9"/>
    <w:rsid w:val="003E6248"/>
    <w:rsid w:val="003E6425"/>
    <w:rsid w:val="003E7747"/>
    <w:rsid w:val="003E7830"/>
    <w:rsid w:val="003F0049"/>
    <w:rsid w:val="003F033D"/>
    <w:rsid w:val="003F1164"/>
    <w:rsid w:val="003F124F"/>
    <w:rsid w:val="003F1C69"/>
    <w:rsid w:val="003F1D69"/>
    <w:rsid w:val="003F2D97"/>
    <w:rsid w:val="003F2DC3"/>
    <w:rsid w:val="003F2FA8"/>
    <w:rsid w:val="003F3B5E"/>
    <w:rsid w:val="003F3F9C"/>
    <w:rsid w:val="003F4883"/>
    <w:rsid w:val="003F5056"/>
    <w:rsid w:val="003F51A1"/>
    <w:rsid w:val="003F55CE"/>
    <w:rsid w:val="003F5B11"/>
    <w:rsid w:val="003F654A"/>
    <w:rsid w:val="003F7676"/>
    <w:rsid w:val="004011E1"/>
    <w:rsid w:val="0040121B"/>
    <w:rsid w:val="0040150B"/>
    <w:rsid w:val="00401544"/>
    <w:rsid w:val="00401636"/>
    <w:rsid w:val="004018AF"/>
    <w:rsid w:val="00402084"/>
    <w:rsid w:val="0040223A"/>
    <w:rsid w:val="00402E34"/>
    <w:rsid w:val="004032DC"/>
    <w:rsid w:val="00403364"/>
    <w:rsid w:val="00403581"/>
    <w:rsid w:val="004045B3"/>
    <w:rsid w:val="00404C61"/>
    <w:rsid w:val="00405B0C"/>
    <w:rsid w:val="00405FC2"/>
    <w:rsid w:val="00406073"/>
    <w:rsid w:val="004061BA"/>
    <w:rsid w:val="004067E5"/>
    <w:rsid w:val="00407513"/>
    <w:rsid w:val="00407756"/>
    <w:rsid w:val="004078E2"/>
    <w:rsid w:val="0041082B"/>
    <w:rsid w:val="00410B5D"/>
    <w:rsid w:val="0041155F"/>
    <w:rsid w:val="00411CA8"/>
    <w:rsid w:val="00411E3D"/>
    <w:rsid w:val="00412BF7"/>
    <w:rsid w:val="00412EC7"/>
    <w:rsid w:val="00412F00"/>
    <w:rsid w:val="00413995"/>
    <w:rsid w:val="00413A2C"/>
    <w:rsid w:val="00413E27"/>
    <w:rsid w:val="00414DDD"/>
    <w:rsid w:val="00415D47"/>
    <w:rsid w:val="004164C7"/>
    <w:rsid w:val="004171D1"/>
    <w:rsid w:val="004201F6"/>
    <w:rsid w:val="004206D2"/>
    <w:rsid w:val="0042082B"/>
    <w:rsid w:val="004211BF"/>
    <w:rsid w:val="00421D64"/>
    <w:rsid w:val="00421E01"/>
    <w:rsid w:val="0042245D"/>
    <w:rsid w:val="00422D47"/>
    <w:rsid w:val="004234B4"/>
    <w:rsid w:val="00423504"/>
    <w:rsid w:val="00423967"/>
    <w:rsid w:val="00423ECD"/>
    <w:rsid w:val="004240E8"/>
    <w:rsid w:val="004240FE"/>
    <w:rsid w:val="0042429D"/>
    <w:rsid w:val="0042523C"/>
    <w:rsid w:val="00426480"/>
    <w:rsid w:val="004265BD"/>
    <w:rsid w:val="00427E29"/>
    <w:rsid w:val="00427F64"/>
    <w:rsid w:val="00431061"/>
    <w:rsid w:val="004326CE"/>
    <w:rsid w:val="00432CF1"/>
    <w:rsid w:val="00432DF4"/>
    <w:rsid w:val="00433237"/>
    <w:rsid w:val="004332F5"/>
    <w:rsid w:val="004337F5"/>
    <w:rsid w:val="0043467C"/>
    <w:rsid w:val="00434A50"/>
    <w:rsid w:val="00434F42"/>
    <w:rsid w:val="004353F5"/>
    <w:rsid w:val="0043556F"/>
    <w:rsid w:val="004357E1"/>
    <w:rsid w:val="004358C0"/>
    <w:rsid w:val="00435FC9"/>
    <w:rsid w:val="00436036"/>
    <w:rsid w:val="004361B9"/>
    <w:rsid w:val="0043672D"/>
    <w:rsid w:val="00436C0D"/>
    <w:rsid w:val="0043717B"/>
    <w:rsid w:val="004404D2"/>
    <w:rsid w:val="00440646"/>
    <w:rsid w:val="00440E75"/>
    <w:rsid w:val="0044165B"/>
    <w:rsid w:val="0044192C"/>
    <w:rsid w:val="0044211D"/>
    <w:rsid w:val="00442474"/>
    <w:rsid w:val="004424ED"/>
    <w:rsid w:val="00442963"/>
    <w:rsid w:val="00442B21"/>
    <w:rsid w:val="0044379B"/>
    <w:rsid w:val="004438CE"/>
    <w:rsid w:val="004446BC"/>
    <w:rsid w:val="00444F98"/>
    <w:rsid w:val="00445169"/>
    <w:rsid w:val="004458FA"/>
    <w:rsid w:val="00445C15"/>
    <w:rsid w:val="00445FE7"/>
    <w:rsid w:val="004466D5"/>
    <w:rsid w:val="004470EA"/>
    <w:rsid w:val="00447C4D"/>
    <w:rsid w:val="00447ED0"/>
    <w:rsid w:val="00450002"/>
    <w:rsid w:val="004508E1"/>
    <w:rsid w:val="00451B39"/>
    <w:rsid w:val="00451BAA"/>
    <w:rsid w:val="00451EFD"/>
    <w:rsid w:val="00451FF2"/>
    <w:rsid w:val="004520E2"/>
    <w:rsid w:val="0045223E"/>
    <w:rsid w:val="00452785"/>
    <w:rsid w:val="00453146"/>
    <w:rsid w:val="00453C63"/>
    <w:rsid w:val="004540DF"/>
    <w:rsid w:val="00454DB4"/>
    <w:rsid w:val="0045515E"/>
    <w:rsid w:val="00455227"/>
    <w:rsid w:val="00455EF1"/>
    <w:rsid w:val="00456013"/>
    <w:rsid w:val="0045675E"/>
    <w:rsid w:val="00456FB4"/>
    <w:rsid w:val="00457291"/>
    <w:rsid w:val="00460030"/>
    <w:rsid w:val="00460301"/>
    <w:rsid w:val="004603DA"/>
    <w:rsid w:val="004605FD"/>
    <w:rsid w:val="00460A63"/>
    <w:rsid w:val="0046168B"/>
    <w:rsid w:val="0046174E"/>
    <w:rsid w:val="004623DC"/>
    <w:rsid w:val="0046271E"/>
    <w:rsid w:val="004632DA"/>
    <w:rsid w:val="00463A06"/>
    <w:rsid w:val="00463AFF"/>
    <w:rsid w:val="00463EE0"/>
    <w:rsid w:val="00464C54"/>
    <w:rsid w:val="00464E68"/>
    <w:rsid w:val="0046537A"/>
    <w:rsid w:val="00465B20"/>
    <w:rsid w:val="0046611C"/>
    <w:rsid w:val="0046630B"/>
    <w:rsid w:val="0046656A"/>
    <w:rsid w:val="00466633"/>
    <w:rsid w:val="004667D5"/>
    <w:rsid w:val="004669EE"/>
    <w:rsid w:val="00466D87"/>
    <w:rsid w:val="00470AC3"/>
    <w:rsid w:val="00470C89"/>
    <w:rsid w:val="00470E46"/>
    <w:rsid w:val="00471164"/>
    <w:rsid w:val="004712E2"/>
    <w:rsid w:val="004712EF"/>
    <w:rsid w:val="004720D4"/>
    <w:rsid w:val="00472119"/>
    <w:rsid w:val="00473907"/>
    <w:rsid w:val="00473ABD"/>
    <w:rsid w:val="00475116"/>
    <w:rsid w:val="00475391"/>
    <w:rsid w:val="00475532"/>
    <w:rsid w:val="004755E5"/>
    <w:rsid w:val="00476A09"/>
    <w:rsid w:val="00476F66"/>
    <w:rsid w:val="00477456"/>
    <w:rsid w:val="00477775"/>
    <w:rsid w:val="004801FF"/>
    <w:rsid w:val="004807CA"/>
    <w:rsid w:val="00480AA4"/>
    <w:rsid w:val="00481CAE"/>
    <w:rsid w:val="00481E81"/>
    <w:rsid w:val="0048245D"/>
    <w:rsid w:val="004824BE"/>
    <w:rsid w:val="00482893"/>
    <w:rsid w:val="00482AEA"/>
    <w:rsid w:val="00482DE5"/>
    <w:rsid w:val="00483359"/>
    <w:rsid w:val="0048380F"/>
    <w:rsid w:val="0048426B"/>
    <w:rsid w:val="00485056"/>
    <w:rsid w:val="004856C2"/>
    <w:rsid w:val="00485ABC"/>
    <w:rsid w:val="00487530"/>
    <w:rsid w:val="004900C2"/>
    <w:rsid w:val="0049097C"/>
    <w:rsid w:val="00490B19"/>
    <w:rsid w:val="00491CD4"/>
    <w:rsid w:val="004922B5"/>
    <w:rsid w:val="00492441"/>
    <w:rsid w:val="004927A8"/>
    <w:rsid w:val="00492841"/>
    <w:rsid w:val="004939B3"/>
    <w:rsid w:val="00493B33"/>
    <w:rsid w:val="00493B50"/>
    <w:rsid w:val="00494932"/>
    <w:rsid w:val="00494CE0"/>
    <w:rsid w:val="00494DF7"/>
    <w:rsid w:val="00495C1A"/>
    <w:rsid w:val="00496A6D"/>
    <w:rsid w:val="00496BF0"/>
    <w:rsid w:val="00497715"/>
    <w:rsid w:val="00497F35"/>
    <w:rsid w:val="004A0797"/>
    <w:rsid w:val="004A22E7"/>
    <w:rsid w:val="004A3E33"/>
    <w:rsid w:val="004A4CF0"/>
    <w:rsid w:val="004A53FD"/>
    <w:rsid w:val="004A6724"/>
    <w:rsid w:val="004A681F"/>
    <w:rsid w:val="004A7B57"/>
    <w:rsid w:val="004B026F"/>
    <w:rsid w:val="004B0753"/>
    <w:rsid w:val="004B0A9D"/>
    <w:rsid w:val="004B1931"/>
    <w:rsid w:val="004B2411"/>
    <w:rsid w:val="004B247E"/>
    <w:rsid w:val="004B2949"/>
    <w:rsid w:val="004B2A8E"/>
    <w:rsid w:val="004B2F57"/>
    <w:rsid w:val="004B341B"/>
    <w:rsid w:val="004B3CF9"/>
    <w:rsid w:val="004B3EA9"/>
    <w:rsid w:val="004B4605"/>
    <w:rsid w:val="004B4C2B"/>
    <w:rsid w:val="004B4FC4"/>
    <w:rsid w:val="004B511E"/>
    <w:rsid w:val="004B57D2"/>
    <w:rsid w:val="004B5B54"/>
    <w:rsid w:val="004B5D0B"/>
    <w:rsid w:val="004B5EE7"/>
    <w:rsid w:val="004B64FC"/>
    <w:rsid w:val="004B68FB"/>
    <w:rsid w:val="004B7A52"/>
    <w:rsid w:val="004B7E78"/>
    <w:rsid w:val="004C029D"/>
    <w:rsid w:val="004C047B"/>
    <w:rsid w:val="004C047C"/>
    <w:rsid w:val="004C087B"/>
    <w:rsid w:val="004C0CB0"/>
    <w:rsid w:val="004C104E"/>
    <w:rsid w:val="004C110A"/>
    <w:rsid w:val="004C16BD"/>
    <w:rsid w:val="004C16F5"/>
    <w:rsid w:val="004C1907"/>
    <w:rsid w:val="004C1F93"/>
    <w:rsid w:val="004C21E4"/>
    <w:rsid w:val="004C2E6B"/>
    <w:rsid w:val="004C4100"/>
    <w:rsid w:val="004C418C"/>
    <w:rsid w:val="004C4C62"/>
    <w:rsid w:val="004C4DEE"/>
    <w:rsid w:val="004C5B37"/>
    <w:rsid w:val="004C65BE"/>
    <w:rsid w:val="004C6E92"/>
    <w:rsid w:val="004C72AB"/>
    <w:rsid w:val="004C7503"/>
    <w:rsid w:val="004C797B"/>
    <w:rsid w:val="004C7C64"/>
    <w:rsid w:val="004D057D"/>
    <w:rsid w:val="004D19AD"/>
    <w:rsid w:val="004D1C50"/>
    <w:rsid w:val="004D1E23"/>
    <w:rsid w:val="004D2B5F"/>
    <w:rsid w:val="004D2C2D"/>
    <w:rsid w:val="004D3654"/>
    <w:rsid w:val="004D39AF"/>
    <w:rsid w:val="004D3AB4"/>
    <w:rsid w:val="004D3E8F"/>
    <w:rsid w:val="004D4859"/>
    <w:rsid w:val="004D4C7D"/>
    <w:rsid w:val="004D4D59"/>
    <w:rsid w:val="004D51FC"/>
    <w:rsid w:val="004D52F7"/>
    <w:rsid w:val="004D53BA"/>
    <w:rsid w:val="004D63B9"/>
    <w:rsid w:val="004D6431"/>
    <w:rsid w:val="004D65FE"/>
    <w:rsid w:val="004D6650"/>
    <w:rsid w:val="004D6E57"/>
    <w:rsid w:val="004D7DE0"/>
    <w:rsid w:val="004E087A"/>
    <w:rsid w:val="004E13D0"/>
    <w:rsid w:val="004E1594"/>
    <w:rsid w:val="004E15FA"/>
    <w:rsid w:val="004E18B9"/>
    <w:rsid w:val="004E2369"/>
    <w:rsid w:val="004E2831"/>
    <w:rsid w:val="004E2B8B"/>
    <w:rsid w:val="004E2D59"/>
    <w:rsid w:val="004E2E81"/>
    <w:rsid w:val="004E3078"/>
    <w:rsid w:val="004E309B"/>
    <w:rsid w:val="004E3608"/>
    <w:rsid w:val="004E3973"/>
    <w:rsid w:val="004E4B0D"/>
    <w:rsid w:val="004E5095"/>
    <w:rsid w:val="004E6991"/>
    <w:rsid w:val="004F011F"/>
    <w:rsid w:val="004F024E"/>
    <w:rsid w:val="004F0945"/>
    <w:rsid w:val="004F0B5C"/>
    <w:rsid w:val="004F20BB"/>
    <w:rsid w:val="004F21D4"/>
    <w:rsid w:val="004F2D35"/>
    <w:rsid w:val="004F31BA"/>
    <w:rsid w:val="004F3921"/>
    <w:rsid w:val="004F3B6F"/>
    <w:rsid w:val="004F42EC"/>
    <w:rsid w:val="004F4624"/>
    <w:rsid w:val="004F4C97"/>
    <w:rsid w:val="004F4E74"/>
    <w:rsid w:val="004F56A2"/>
    <w:rsid w:val="004F5A4D"/>
    <w:rsid w:val="004F61D1"/>
    <w:rsid w:val="004F69A6"/>
    <w:rsid w:val="004F70D9"/>
    <w:rsid w:val="004F7E65"/>
    <w:rsid w:val="005002FA"/>
    <w:rsid w:val="0050046E"/>
    <w:rsid w:val="005010EB"/>
    <w:rsid w:val="005011EC"/>
    <w:rsid w:val="005026DF"/>
    <w:rsid w:val="005028B0"/>
    <w:rsid w:val="00502F76"/>
    <w:rsid w:val="0050331C"/>
    <w:rsid w:val="00503634"/>
    <w:rsid w:val="00503B4D"/>
    <w:rsid w:val="00503B5C"/>
    <w:rsid w:val="00504DBA"/>
    <w:rsid w:val="00504FFF"/>
    <w:rsid w:val="0050530E"/>
    <w:rsid w:val="00505A15"/>
    <w:rsid w:val="00507AEA"/>
    <w:rsid w:val="00510224"/>
    <w:rsid w:val="0051063C"/>
    <w:rsid w:val="00510D86"/>
    <w:rsid w:val="005116DB"/>
    <w:rsid w:val="005117BF"/>
    <w:rsid w:val="00511CA7"/>
    <w:rsid w:val="00512075"/>
    <w:rsid w:val="0051247C"/>
    <w:rsid w:val="00512579"/>
    <w:rsid w:val="005137A1"/>
    <w:rsid w:val="0051426D"/>
    <w:rsid w:val="00514E42"/>
    <w:rsid w:val="005151BE"/>
    <w:rsid w:val="0051538E"/>
    <w:rsid w:val="00516CB5"/>
    <w:rsid w:val="00520801"/>
    <w:rsid w:val="00520895"/>
    <w:rsid w:val="005219D2"/>
    <w:rsid w:val="00521B29"/>
    <w:rsid w:val="00521F3C"/>
    <w:rsid w:val="005221E5"/>
    <w:rsid w:val="00522425"/>
    <w:rsid w:val="00522E25"/>
    <w:rsid w:val="00522EA7"/>
    <w:rsid w:val="00523063"/>
    <w:rsid w:val="005237BF"/>
    <w:rsid w:val="00523986"/>
    <w:rsid w:val="005239DE"/>
    <w:rsid w:val="00523B62"/>
    <w:rsid w:val="005243F4"/>
    <w:rsid w:val="0052441A"/>
    <w:rsid w:val="00524621"/>
    <w:rsid w:val="0052500F"/>
    <w:rsid w:val="0052535C"/>
    <w:rsid w:val="00525CD6"/>
    <w:rsid w:val="00525D9A"/>
    <w:rsid w:val="005263D6"/>
    <w:rsid w:val="0052739E"/>
    <w:rsid w:val="00527778"/>
    <w:rsid w:val="005278B5"/>
    <w:rsid w:val="0052797B"/>
    <w:rsid w:val="00527DD1"/>
    <w:rsid w:val="0053058A"/>
    <w:rsid w:val="00530593"/>
    <w:rsid w:val="00530728"/>
    <w:rsid w:val="0053094F"/>
    <w:rsid w:val="00530EB0"/>
    <w:rsid w:val="00531090"/>
    <w:rsid w:val="00531B50"/>
    <w:rsid w:val="0053203E"/>
    <w:rsid w:val="005337FF"/>
    <w:rsid w:val="00533EC2"/>
    <w:rsid w:val="00534CB9"/>
    <w:rsid w:val="0053515E"/>
    <w:rsid w:val="005363DE"/>
    <w:rsid w:val="005365B4"/>
    <w:rsid w:val="005368DD"/>
    <w:rsid w:val="00537E46"/>
    <w:rsid w:val="005406A6"/>
    <w:rsid w:val="00542A1F"/>
    <w:rsid w:val="0054314F"/>
    <w:rsid w:val="0054316A"/>
    <w:rsid w:val="005431C4"/>
    <w:rsid w:val="005434C5"/>
    <w:rsid w:val="005435FE"/>
    <w:rsid w:val="0054389A"/>
    <w:rsid w:val="0054395A"/>
    <w:rsid w:val="00543F53"/>
    <w:rsid w:val="00544CAA"/>
    <w:rsid w:val="00544CD2"/>
    <w:rsid w:val="00544F00"/>
    <w:rsid w:val="00545DDF"/>
    <w:rsid w:val="005461AA"/>
    <w:rsid w:val="005470E6"/>
    <w:rsid w:val="00547665"/>
    <w:rsid w:val="00547973"/>
    <w:rsid w:val="00547AD0"/>
    <w:rsid w:val="00547B29"/>
    <w:rsid w:val="00550419"/>
    <w:rsid w:val="0055107E"/>
    <w:rsid w:val="005514BC"/>
    <w:rsid w:val="00551C0B"/>
    <w:rsid w:val="00551EE5"/>
    <w:rsid w:val="00551F52"/>
    <w:rsid w:val="00552102"/>
    <w:rsid w:val="0055263A"/>
    <w:rsid w:val="005526FE"/>
    <w:rsid w:val="005534D6"/>
    <w:rsid w:val="0055376C"/>
    <w:rsid w:val="00553ADB"/>
    <w:rsid w:val="0055413E"/>
    <w:rsid w:val="0055478C"/>
    <w:rsid w:val="005547B1"/>
    <w:rsid w:val="00554DF7"/>
    <w:rsid w:val="0055582D"/>
    <w:rsid w:val="00555B33"/>
    <w:rsid w:val="0055645C"/>
    <w:rsid w:val="005564CC"/>
    <w:rsid w:val="0055712D"/>
    <w:rsid w:val="005572FE"/>
    <w:rsid w:val="00560A3A"/>
    <w:rsid w:val="00560B74"/>
    <w:rsid w:val="00560CF0"/>
    <w:rsid w:val="00561115"/>
    <w:rsid w:val="005612D0"/>
    <w:rsid w:val="0056294F"/>
    <w:rsid w:val="00562C26"/>
    <w:rsid w:val="00562FC1"/>
    <w:rsid w:val="00563AD7"/>
    <w:rsid w:val="00563E81"/>
    <w:rsid w:val="00564B8A"/>
    <w:rsid w:val="00564D8B"/>
    <w:rsid w:val="0056506C"/>
    <w:rsid w:val="00565211"/>
    <w:rsid w:val="00566276"/>
    <w:rsid w:val="00566760"/>
    <w:rsid w:val="00566D1A"/>
    <w:rsid w:val="0056737D"/>
    <w:rsid w:val="005708CD"/>
    <w:rsid w:val="00571476"/>
    <w:rsid w:val="005718F2"/>
    <w:rsid w:val="00571C15"/>
    <w:rsid w:val="00571EC3"/>
    <w:rsid w:val="0057236D"/>
    <w:rsid w:val="0057273B"/>
    <w:rsid w:val="00572F5A"/>
    <w:rsid w:val="00572F71"/>
    <w:rsid w:val="005731A8"/>
    <w:rsid w:val="005739B1"/>
    <w:rsid w:val="00573E0D"/>
    <w:rsid w:val="00574065"/>
    <w:rsid w:val="005740FD"/>
    <w:rsid w:val="00574444"/>
    <w:rsid w:val="00574C59"/>
    <w:rsid w:val="00574ED2"/>
    <w:rsid w:val="00575ABF"/>
    <w:rsid w:val="00575F4F"/>
    <w:rsid w:val="005766EE"/>
    <w:rsid w:val="005767EC"/>
    <w:rsid w:val="00577207"/>
    <w:rsid w:val="00577C27"/>
    <w:rsid w:val="00580119"/>
    <w:rsid w:val="0058051B"/>
    <w:rsid w:val="0058083D"/>
    <w:rsid w:val="00580FDD"/>
    <w:rsid w:val="0058137A"/>
    <w:rsid w:val="00581690"/>
    <w:rsid w:val="005818B7"/>
    <w:rsid w:val="00581B67"/>
    <w:rsid w:val="00581C1F"/>
    <w:rsid w:val="00582100"/>
    <w:rsid w:val="00582626"/>
    <w:rsid w:val="005826E1"/>
    <w:rsid w:val="00582CA5"/>
    <w:rsid w:val="0058314D"/>
    <w:rsid w:val="005831DE"/>
    <w:rsid w:val="005840B6"/>
    <w:rsid w:val="00584B0A"/>
    <w:rsid w:val="00584CBF"/>
    <w:rsid w:val="00584D7D"/>
    <w:rsid w:val="0058549D"/>
    <w:rsid w:val="00585750"/>
    <w:rsid w:val="00585C56"/>
    <w:rsid w:val="00585C8A"/>
    <w:rsid w:val="005868C0"/>
    <w:rsid w:val="00586D06"/>
    <w:rsid w:val="00587801"/>
    <w:rsid w:val="005879B2"/>
    <w:rsid w:val="00590199"/>
    <w:rsid w:val="00590C6F"/>
    <w:rsid w:val="0059143F"/>
    <w:rsid w:val="0059174C"/>
    <w:rsid w:val="00592BF8"/>
    <w:rsid w:val="00592FE5"/>
    <w:rsid w:val="005931B7"/>
    <w:rsid w:val="005932DE"/>
    <w:rsid w:val="005952E1"/>
    <w:rsid w:val="00595988"/>
    <w:rsid w:val="00595C8E"/>
    <w:rsid w:val="00595F26"/>
    <w:rsid w:val="00596167"/>
    <w:rsid w:val="005963A0"/>
    <w:rsid w:val="0059668A"/>
    <w:rsid w:val="005966DC"/>
    <w:rsid w:val="005971C4"/>
    <w:rsid w:val="00597498"/>
    <w:rsid w:val="005974F6"/>
    <w:rsid w:val="00597BF5"/>
    <w:rsid w:val="005A0363"/>
    <w:rsid w:val="005A058F"/>
    <w:rsid w:val="005A09A9"/>
    <w:rsid w:val="005A0DCE"/>
    <w:rsid w:val="005A1E05"/>
    <w:rsid w:val="005A23E6"/>
    <w:rsid w:val="005A268E"/>
    <w:rsid w:val="005A29E7"/>
    <w:rsid w:val="005A2E63"/>
    <w:rsid w:val="005A33A3"/>
    <w:rsid w:val="005A4BC9"/>
    <w:rsid w:val="005A51CB"/>
    <w:rsid w:val="005A562A"/>
    <w:rsid w:val="005A61BB"/>
    <w:rsid w:val="005A6209"/>
    <w:rsid w:val="005A624A"/>
    <w:rsid w:val="005A62BF"/>
    <w:rsid w:val="005A6805"/>
    <w:rsid w:val="005A6863"/>
    <w:rsid w:val="005A6FED"/>
    <w:rsid w:val="005A7CDE"/>
    <w:rsid w:val="005A7E31"/>
    <w:rsid w:val="005A7EEB"/>
    <w:rsid w:val="005B036A"/>
    <w:rsid w:val="005B149E"/>
    <w:rsid w:val="005B1585"/>
    <w:rsid w:val="005B15B2"/>
    <w:rsid w:val="005B1A95"/>
    <w:rsid w:val="005B1BB6"/>
    <w:rsid w:val="005B204C"/>
    <w:rsid w:val="005B21DF"/>
    <w:rsid w:val="005B28D6"/>
    <w:rsid w:val="005B2C8E"/>
    <w:rsid w:val="005B310C"/>
    <w:rsid w:val="005B355E"/>
    <w:rsid w:val="005B38E3"/>
    <w:rsid w:val="005B3B78"/>
    <w:rsid w:val="005B416F"/>
    <w:rsid w:val="005B4410"/>
    <w:rsid w:val="005B56D2"/>
    <w:rsid w:val="005B69BE"/>
    <w:rsid w:val="005B778E"/>
    <w:rsid w:val="005B7C7F"/>
    <w:rsid w:val="005C0CD4"/>
    <w:rsid w:val="005C0DCA"/>
    <w:rsid w:val="005C0EED"/>
    <w:rsid w:val="005C170F"/>
    <w:rsid w:val="005C1878"/>
    <w:rsid w:val="005C19F5"/>
    <w:rsid w:val="005C224A"/>
    <w:rsid w:val="005C263B"/>
    <w:rsid w:val="005C328D"/>
    <w:rsid w:val="005C36AE"/>
    <w:rsid w:val="005C4311"/>
    <w:rsid w:val="005C5215"/>
    <w:rsid w:val="005C5AD2"/>
    <w:rsid w:val="005C5B12"/>
    <w:rsid w:val="005C67A8"/>
    <w:rsid w:val="005C6DD2"/>
    <w:rsid w:val="005C7680"/>
    <w:rsid w:val="005C7A0E"/>
    <w:rsid w:val="005C7F8F"/>
    <w:rsid w:val="005D03C3"/>
    <w:rsid w:val="005D05F9"/>
    <w:rsid w:val="005D0785"/>
    <w:rsid w:val="005D0E3D"/>
    <w:rsid w:val="005D0EFC"/>
    <w:rsid w:val="005D1A7F"/>
    <w:rsid w:val="005D1B72"/>
    <w:rsid w:val="005D1F65"/>
    <w:rsid w:val="005D2070"/>
    <w:rsid w:val="005D32DF"/>
    <w:rsid w:val="005D431F"/>
    <w:rsid w:val="005D497E"/>
    <w:rsid w:val="005D55F7"/>
    <w:rsid w:val="005D6833"/>
    <w:rsid w:val="005D686F"/>
    <w:rsid w:val="005D6975"/>
    <w:rsid w:val="005D6D15"/>
    <w:rsid w:val="005D6DF2"/>
    <w:rsid w:val="005D74D4"/>
    <w:rsid w:val="005D7963"/>
    <w:rsid w:val="005D7C4A"/>
    <w:rsid w:val="005D7FA6"/>
    <w:rsid w:val="005D7FD1"/>
    <w:rsid w:val="005E118D"/>
    <w:rsid w:val="005E1A3F"/>
    <w:rsid w:val="005E1E0D"/>
    <w:rsid w:val="005E1F8F"/>
    <w:rsid w:val="005E2C4A"/>
    <w:rsid w:val="005E37D4"/>
    <w:rsid w:val="005E3863"/>
    <w:rsid w:val="005E40B5"/>
    <w:rsid w:val="005E42A3"/>
    <w:rsid w:val="005E4587"/>
    <w:rsid w:val="005E48A7"/>
    <w:rsid w:val="005E4CFA"/>
    <w:rsid w:val="005E4E23"/>
    <w:rsid w:val="005E60B6"/>
    <w:rsid w:val="005E67ED"/>
    <w:rsid w:val="005E6BA7"/>
    <w:rsid w:val="005E732A"/>
    <w:rsid w:val="005E73A0"/>
    <w:rsid w:val="005F0375"/>
    <w:rsid w:val="005F1AD7"/>
    <w:rsid w:val="005F1B3B"/>
    <w:rsid w:val="005F345C"/>
    <w:rsid w:val="005F432B"/>
    <w:rsid w:val="005F4519"/>
    <w:rsid w:val="005F4A98"/>
    <w:rsid w:val="005F5149"/>
    <w:rsid w:val="005F55C8"/>
    <w:rsid w:val="005F561A"/>
    <w:rsid w:val="005F5A1E"/>
    <w:rsid w:val="005F6241"/>
    <w:rsid w:val="005F62DE"/>
    <w:rsid w:val="005F7975"/>
    <w:rsid w:val="006008B0"/>
    <w:rsid w:val="00601116"/>
    <w:rsid w:val="0060153D"/>
    <w:rsid w:val="006022B2"/>
    <w:rsid w:val="006022D1"/>
    <w:rsid w:val="0060248A"/>
    <w:rsid w:val="00602692"/>
    <w:rsid w:val="006029C8"/>
    <w:rsid w:val="00603146"/>
    <w:rsid w:val="00603211"/>
    <w:rsid w:val="0060344D"/>
    <w:rsid w:val="00604227"/>
    <w:rsid w:val="00604552"/>
    <w:rsid w:val="0060470D"/>
    <w:rsid w:val="00604A79"/>
    <w:rsid w:val="00604B8D"/>
    <w:rsid w:val="00604F86"/>
    <w:rsid w:val="00605CC1"/>
    <w:rsid w:val="00605E9F"/>
    <w:rsid w:val="00605FB3"/>
    <w:rsid w:val="0060679F"/>
    <w:rsid w:val="00606985"/>
    <w:rsid w:val="00606D65"/>
    <w:rsid w:val="006075E7"/>
    <w:rsid w:val="00607A75"/>
    <w:rsid w:val="00607F07"/>
    <w:rsid w:val="006110B6"/>
    <w:rsid w:val="0061159A"/>
    <w:rsid w:val="00611B7E"/>
    <w:rsid w:val="006128D6"/>
    <w:rsid w:val="00612B72"/>
    <w:rsid w:val="00612F04"/>
    <w:rsid w:val="00613DAD"/>
    <w:rsid w:val="00613EE4"/>
    <w:rsid w:val="00614229"/>
    <w:rsid w:val="006142D3"/>
    <w:rsid w:val="00614755"/>
    <w:rsid w:val="0061571B"/>
    <w:rsid w:val="00615752"/>
    <w:rsid w:val="006166C0"/>
    <w:rsid w:val="00617AB7"/>
    <w:rsid w:val="00617DDA"/>
    <w:rsid w:val="0062047E"/>
    <w:rsid w:val="00620AE5"/>
    <w:rsid w:val="00620C2C"/>
    <w:rsid w:val="00620E70"/>
    <w:rsid w:val="00622004"/>
    <w:rsid w:val="00623908"/>
    <w:rsid w:val="0062429A"/>
    <w:rsid w:val="006245EC"/>
    <w:rsid w:val="006246A5"/>
    <w:rsid w:val="006248D9"/>
    <w:rsid w:val="00624A40"/>
    <w:rsid w:val="006252E7"/>
    <w:rsid w:val="006267E2"/>
    <w:rsid w:val="00627630"/>
    <w:rsid w:val="00627B10"/>
    <w:rsid w:val="006300F5"/>
    <w:rsid w:val="00630919"/>
    <w:rsid w:val="00631096"/>
    <w:rsid w:val="00631407"/>
    <w:rsid w:val="0063192D"/>
    <w:rsid w:val="00631F73"/>
    <w:rsid w:val="00632D7F"/>
    <w:rsid w:val="00632FE9"/>
    <w:rsid w:val="006330FD"/>
    <w:rsid w:val="00633134"/>
    <w:rsid w:val="006339AE"/>
    <w:rsid w:val="0063404A"/>
    <w:rsid w:val="0063410A"/>
    <w:rsid w:val="00634320"/>
    <w:rsid w:val="00635086"/>
    <w:rsid w:val="006357AD"/>
    <w:rsid w:val="00635B38"/>
    <w:rsid w:val="006376F5"/>
    <w:rsid w:val="00637E4D"/>
    <w:rsid w:val="00640035"/>
    <w:rsid w:val="00640A68"/>
    <w:rsid w:val="00641871"/>
    <w:rsid w:val="006418C0"/>
    <w:rsid w:val="00641AF2"/>
    <w:rsid w:val="00642B37"/>
    <w:rsid w:val="00642E53"/>
    <w:rsid w:val="00642F15"/>
    <w:rsid w:val="00643765"/>
    <w:rsid w:val="00644088"/>
    <w:rsid w:val="006448AA"/>
    <w:rsid w:val="00644A54"/>
    <w:rsid w:val="00644C2A"/>
    <w:rsid w:val="006454AD"/>
    <w:rsid w:val="006458A7"/>
    <w:rsid w:val="00645B6D"/>
    <w:rsid w:val="0064663B"/>
    <w:rsid w:val="006468C3"/>
    <w:rsid w:val="0064761F"/>
    <w:rsid w:val="006502B9"/>
    <w:rsid w:val="006503ED"/>
    <w:rsid w:val="006516D2"/>
    <w:rsid w:val="006518D8"/>
    <w:rsid w:val="0065209F"/>
    <w:rsid w:val="006526AE"/>
    <w:rsid w:val="006541E8"/>
    <w:rsid w:val="00654329"/>
    <w:rsid w:val="006544F9"/>
    <w:rsid w:val="00654529"/>
    <w:rsid w:val="00655E67"/>
    <w:rsid w:val="0065694C"/>
    <w:rsid w:val="00657923"/>
    <w:rsid w:val="00657CB9"/>
    <w:rsid w:val="006600D1"/>
    <w:rsid w:val="00660314"/>
    <w:rsid w:val="00660743"/>
    <w:rsid w:val="006614CF"/>
    <w:rsid w:val="00662065"/>
    <w:rsid w:val="006624A0"/>
    <w:rsid w:val="0066351D"/>
    <w:rsid w:val="00663574"/>
    <w:rsid w:val="00663AEC"/>
    <w:rsid w:val="00663BE3"/>
    <w:rsid w:val="006646AF"/>
    <w:rsid w:val="0066568E"/>
    <w:rsid w:val="00665E90"/>
    <w:rsid w:val="006664B8"/>
    <w:rsid w:val="006668FB"/>
    <w:rsid w:val="0066697E"/>
    <w:rsid w:val="006676F8"/>
    <w:rsid w:val="00667AA3"/>
    <w:rsid w:val="006701F3"/>
    <w:rsid w:val="006705CF"/>
    <w:rsid w:val="006706D4"/>
    <w:rsid w:val="00670948"/>
    <w:rsid w:val="0067115F"/>
    <w:rsid w:val="006726E4"/>
    <w:rsid w:val="00672EC6"/>
    <w:rsid w:val="00673BC2"/>
    <w:rsid w:val="00674818"/>
    <w:rsid w:val="00675305"/>
    <w:rsid w:val="006758E7"/>
    <w:rsid w:val="00675A4D"/>
    <w:rsid w:val="006762AF"/>
    <w:rsid w:val="006771B1"/>
    <w:rsid w:val="006771D9"/>
    <w:rsid w:val="00677467"/>
    <w:rsid w:val="00677CBF"/>
    <w:rsid w:val="00680B2C"/>
    <w:rsid w:val="00680FBC"/>
    <w:rsid w:val="006811BE"/>
    <w:rsid w:val="00681971"/>
    <w:rsid w:val="00682FA6"/>
    <w:rsid w:val="00683266"/>
    <w:rsid w:val="006838BF"/>
    <w:rsid w:val="006849A6"/>
    <w:rsid w:val="006858FC"/>
    <w:rsid w:val="00685ACB"/>
    <w:rsid w:val="00685CC1"/>
    <w:rsid w:val="00685D17"/>
    <w:rsid w:val="00686B96"/>
    <w:rsid w:val="00686C66"/>
    <w:rsid w:val="00687249"/>
    <w:rsid w:val="006874DD"/>
    <w:rsid w:val="00687B04"/>
    <w:rsid w:val="00687BC8"/>
    <w:rsid w:val="00687D0C"/>
    <w:rsid w:val="00690604"/>
    <w:rsid w:val="006908BC"/>
    <w:rsid w:val="00690921"/>
    <w:rsid w:val="006914EA"/>
    <w:rsid w:val="006921DE"/>
    <w:rsid w:val="00692BE4"/>
    <w:rsid w:val="00693A5F"/>
    <w:rsid w:val="0069486D"/>
    <w:rsid w:val="00694CD8"/>
    <w:rsid w:val="006953E2"/>
    <w:rsid w:val="00695972"/>
    <w:rsid w:val="00695ED4"/>
    <w:rsid w:val="00697698"/>
    <w:rsid w:val="0069794E"/>
    <w:rsid w:val="00697996"/>
    <w:rsid w:val="00697F11"/>
    <w:rsid w:val="006A062D"/>
    <w:rsid w:val="006A11B1"/>
    <w:rsid w:val="006A3B91"/>
    <w:rsid w:val="006A44AA"/>
    <w:rsid w:val="006A4BBF"/>
    <w:rsid w:val="006A4DF7"/>
    <w:rsid w:val="006A5922"/>
    <w:rsid w:val="006A6DAD"/>
    <w:rsid w:val="006A7AC9"/>
    <w:rsid w:val="006B0C8C"/>
    <w:rsid w:val="006B0E18"/>
    <w:rsid w:val="006B155E"/>
    <w:rsid w:val="006B174F"/>
    <w:rsid w:val="006B1B4E"/>
    <w:rsid w:val="006B1BD0"/>
    <w:rsid w:val="006B20AC"/>
    <w:rsid w:val="006B20DA"/>
    <w:rsid w:val="006B30D2"/>
    <w:rsid w:val="006B377A"/>
    <w:rsid w:val="006B3958"/>
    <w:rsid w:val="006B3DFC"/>
    <w:rsid w:val="006B3E47"/>
    <w:rsid w:val="006B3EEB"/>
    <w:rsid w:val="006B415E"/>
    <w:rsid w:val="006B43B9"/>
    <w:rsid w:val="006B48B4"/>
    <w:rsid w:val="006B4EF0"/>
    <w:rsid w:val="006B6D2A"/>
    <w:rsid w:val="006B7215"/>
    <w:rsid w:val="006B7F2A"/>
    <w:rsid w:val="006C02B8"/>
    <w:rsid w:val="006C0411"/>
    <w:rsid w:val="006C0471"/>
    <w:rsid w:val="006C0860"/>
    <w:rsid w:val="006C0B63"/>
    <w:rsid w:val="006C0CAA"/>
    <w:rsid w:val="006C1533"/>
    <w:rsid w:val="006C18A1"/>
    <w:rsid w:val="006C2384"/>
    <w:rsid w:val="006C24E0"/>
    <w:rsid w:val="006C2708"/>
    <w:rsid w:val="006C3558"/>
    <w:rsid w:val="006C3671"/>
    <w:rsid w:val="006C3D89"/>
    <w:rsid w:val="006C4575"/>
    <w:rsid w:val="006C48AE"/>
    <w:rsid w:val="006C5032"/>
    <w:rsid w:val="006C5328"/>
    <w:rsid w:val="006C535A"/>
    <w:rsid w:val="006C5A20"/>
    <w:rsid w:val="006C6065"/>
    <w:rsid w:val="006C66B0"/>
    <w:rsid w:val="006C6C66"/>
    <w:rsid w:val="006C6EDF"/>
    <w:rsid w:val="006C6EF3"/>
    <w:rsid w:val="006C7E15"/>
    <w:rsid w:val="006D0A1B"/>
    <w:rsid w:val="006D0BD9"/>
    <w:rsid w:val="006D1103"/>
    <w:rsid w:val="006D1289"/>
    <w:rsid w:val="006D13B1"/>
    <w:rsid w:val="006D16A9"/>
    <w:rsid w:val="006D1EF0"/>
    <w:rsid w:val="006D2B97"/>
    <w:rsid w:val="006D3979"/>
    <w:rsid w:val="006D3B8F"/>
    <w:rsid w:val="006D3C8E"/>
    <w:rsid w:val="006D3F21"/>
    <w:rsid w:val="006D4226"/>
    <w:rsid w:val="006D472E"/>
    <w:rsid w:val="006D4CC3"/>
    <w:rsid w:val="006D53D1"/>
    <w:rsid w:val="006D5804"/>
    <w:rsid w:val="006D5B04"/>
    <w:rsid w:val="006D647C"/>
    <w:rsid w:val="006D7F09"/>
    <w:rsid w:val="006E10C0"/>
    <w:rsid w:val="006E136D"/>
    <w:rsid w:val="006E14E1"/>
    <w:rsid w:val="006E3386"/>
    <w:rsid w:val="006E3778"/>
    <w:rsid w:val="006E3E02"/>
    <w:rsid w:val="006E4056"/>
    <w:rsid w:val="006E43DD"/>
    <w:rsid w:val="006E456D"/>
    <w:rsid w:val="006E4DF3"/>
    <w:rsid w:val="006E53D7"/>
    <w:rsid w:val="006E53F6"/>
    <w:rsid w:val="006E5D84"/>
    <w:rsid w:val="006E5E5D"/>
    <w:rsid w:val="006E61F7"/>
    <w:rsid w:val="006E6AA3"/>
    <w:rsid w:val="006E757E"/>
    <w:rsid w:val="006F012B"/>
    <w:rsid w:val="006F04C3"/>
    <w:rsid w:val="006F07F4"/>
    <w:rsid w:val="006F08FE"/>
    <w:rsid w:val="006F0BA1"/>
    <w:rsid w:val="006F10A9"/>
    <w:rsid w:val="006F121B"/>
    <w:rsid w:val="006F128A"/>
    <w:rsid w:val="006F14AE"/>
    <w:rsid w:val="006F154F"/>
    <w:rsid w:val="006F1FF2"/>
    <w:rsid w:val="006F2531"/>
    <w:rsid w:val="006F4F6E"/>
    <w:rsid w:val="006F50FD"/>
    <w:rsid w:val="006F5894"/>
    <w:rsid w:val="006F5B6E"/>
    <w:rsid w:val="006F601B"/>
    <w:rsid w:val="006F603C"/>
    <w:rsid w:val="006F64C3"/>
    <w:rsid w:val="006F7E80"/>
    <w:rsid w:val="0070059C"/>
    <w:rsid w:val="007005AC"/>
    <w:rsid w:val="00701178"/>
    <w:rsid w:val="0070159E"/>
    <w:rsid w:val="0070190C"/>
    <w:rsid w:val="00702CB2"/>
    <w:rsid w:val="007030D7"/>
    <w:rsid w:val="007034DA"/>
    <w:rsid w:val="00704847"/>
    <w:rsid w:val="00704C55"/>
    <w:rsid w:val="00705100"/>
    <w:rsid w:val="007052D6"/>
    <w:rsid w:val="00705B26"/>
    <w:rsid w:val="007064D6"/>
    <w:rsid w:val="00706EF2"/>
    <w:rsid w:val="00707334"/>
    <w:rsid w:val="007073F8"/>
    <w:rsid w:val="00710002"/>
    <w:rsid w:val="007111A5"/>
    <w:rsid w:val="00712745"/>
    <w:rsid w:val="00712C9A"/>
    <w:rsid w:val="0071468F"/>
    <w:rsid w:val="0071489C"/>
    <w:rsid w:val="007151F1"/>
    <w:rsid w:val="007152A6"/>
    <w:rsid w:val="007160B5"/>
    <w:rsid w:val="00716DB4"/>
    <w:rsid w:val="0072019E"/>
    <w:rsid w:val="00720AEC"/>
    <w:rsid w:val="00720D8B"/>
    <w:rsid w:val="00720D96"/>
    <w:rsid w:val="00720EEC"/>
    <w:rsid w:val="007211D0"/>
    <w:rsid w:val="00721F52"/>
    <w:rsid w:val="0072239E"/>
    <w:rsid w:val="007229D3"/>
    <w:rsid w:val="00722D0B"/>
    <w:rsid w:val="0072355B"/>
    <w:rsid w:val="00723A2A"/>
    <w:rsid w:val="00724B2B"/>
    <w:rsid w:val="00725909"/>
    <w:rsid w:val="00726568"/>
    <w:rsid w:val="00726C0F"/>
    <w:rsid w:val="00726C9F"/>
    <w:rsid w:val="00726FB4"/>
    <w:rsid w:val="00727777"/>
    <w:rsid w:val="00727E96"/>
    <w:rsid w:val="007301BE"/>
    <w:rsid w:val="007304E8"/>
    <w:rsid w:val="0073094E"/>
    <w:rsid w:val="0073129A"/>
    <w:rsid w:val="00732384"/>
    <w:rsid w:val="007327D2"/>
    <w:rsid w:val="00732D7C"/>
    <w:rsid w:val="00733EFE"/>
    <w:rsid w:val="00734538"/>
    <w:rsid w:val="00734896"/>
    <w:rsid w:val="007349B6"/>
    <w:rsid w:val="00734D4A"/>
    <w:rsid w:val="0073534A"/>
    <w:rsid w:val="0073599C"/>
    <w:rsid w:val="00735CC1"/>
    <w:rsid w:val="00735E57"/>
    <w:rsid w:val="00736653"/>
    <w:rsid w:val="007368AC"/>
    <w:rsid w:val="007369C5"/>
    <w:rsid w:val="00737E80"/>
    <w:rsid w:val="00740442"/>
    <w:rsid w:val="0074056A"/>
    <w:rsid w:val="0074062A"/>
    <w:rsid w:val="0074082D"/>
    <w:rsid w:val="00740981"/>
    <w:rsid w:val="0074155F"/>
    <w:rsid w:val="00742208"/>
    <w:rsid w:val="007425DD"/>
    <w:rsid w:val="0074345B"/>
    <w:rsid w:val="00743795"/>
    <w:rsid w:val="00743990"/>
    <w:rsid w:val="00743E13"/>
    <w:rsid w:val="0074456C"/>
    <w:rsid w:val="00744A27"/>
    <w:rsid w:val="007452E7"/>
    <w:rsid w:val="00745FB8"/>
    <w:rsid w:val="007464F4"/>
    <w:rsid w:val="0074686D"/>
    <w:rsid w:val="007468EE"/>
    <w:rsid w:val="00746B15"/>
    <w:rsid w:val="00746CB7"/>
    <w:rsid w:val="00746E22"/>
    <w:rsid w:val="007477DE"/>
    <w:rsid w:val="00747CDD"/>
    <w:rsid w:val="00747F11"/>
    <w:rsid w:val="00750214"/>
    <w:rsid w:val="00750530"/>
    <w:rsid w:val="007509B8"/>
    <w:rsid w:val="00751389"/>
    <w:rsid w:val="007520A5"/>
    <w:rsid w:val="0075250C"/>
    <w:rsid w:val="00752597"/>
    <w:rsid w:val="00752628"/>
    <w:rsid w:val="00752FF0"/>
    <w:rsid w:val="00753A43"/>
    <w:rsid w:val="00753C74"/>
    <w:rsid w:val="00754133"/>
    <w:rsid w:val="0075465C"/>
    <w:rsid w:val="00754D30"/>
    <w:rsid w:val="0075524E"/>
    <w:rsid w:val="00755337"/>
    <w:rsid w:val="00755A70"/>
    <w:rsid w:val="00755D23"/>
    <w:rsid w:val="007560BD"/>
    <w:rsid w:val="00756281"/>
    <w:rsid w:val="00756737"/>
    <w:rsid w:val="0075706F"/>
    <w:rsid w:val="0075717D"/>
    <w:rsid w:val="00757E7B"/>
    <w:rsid w:val="0076042A"/>
    <w:rsid w:val="00760643"/>
    <w:rsid w:val="00760732"/>
    <w:rsid w:val="00760FD0"/>
    <w:rsid w:val="00761EF9"/>
    <w:rsid w:val="0076276D"/>
    <w:rsid w:val="00762B6D"/>
    <w:rsid w:val="00763185"/>
    <w:rsid w:val="00763599"/>
    <w:rsid w:val="007636FC"/>
    <w:rsid w:val="00763861"/>
    <w:rsid w:val="00767616"/>
    <w:rsid w:val="00767707"/>
    <w:rsid w:val="00767789"/>
    <w:rsid w:val="00767B5D"/>
    <w:rsid w:val="00767C20"/>
    <w:rsid w:val="00770182"/>
    <w:rsid w:val="007705C7"/>
    <w:rsid w:val="00771E68"/>
    <w:rsid w:val="00771EC5"/>
    <w:rsid w:val="00772A76"/>
    <w:rsid w:val="00772ADA"/>
    <w:rsid w:val="0077456E"/>
    <w:rsid w:val="00774ED6"/>
    <w:rsid w:val="007758C2"/>
    <w:rsid w:val="00775966"/>
    <w:rsid w:val="00775B63"/>
    <w:rsid w:val="00775CB4"/>
    <w:rsid w:val="00776299"/>
    <w:rsid w:val="0077691F"/>
    <w:rsid w:val="00776D9D"/>
    <w:rsid w:val="00776FD8"/>
    <w:rsid w:val="00777090"/>
    <w:rsid w:val="007776F3"/>
    <w:rsid w:val="0078022D"/>
    <w:rsid w:val="00780B6F"/>
    <w:rsid w:val="0078219E"/>
    <w:rsid w:val="0078256A"/>
    <w:rsid w:val="00782A52"/>
    <w:rsid w:val="007832C2"/>
    <w:rsid w:val="007833EC"/>
    <w:rsid w:val="007838F9"/>
    <w:rsid w:val="00783D60"/>
    <w:rsid w:val="00784271"/>
    <w:rsid w:val="0078486D"/>
    <w:rsid w:val="007849E4"/>
    <w:rsid w:val="00784B28"/>
    <w:rsid w:val="0078560B"/>
    <w:rsid w:val="00785B05"/>
    <w:rsid w:val="00785F36"/>
    <w:rsid w:val="0078697C"/>
    <w:rsid w:val="007870D0"/>
    <w:rsid w:val="0078731D"/>
    <w:rsid w:val="00790845"/>
    <w:rsid w:val="00790F04"/>
    <w:rsid w:val="00790F56"/>
    <w:rsid w:val="00791BB8"/>
    <w:rsid w:val="007926A1"/>
    <w:rsid w:val="00793729"/>
    <w:rsid w:val="00793AE3"/>
    <w:rsid w:val="00793B09"/>
    <w:rsid w:val="00793D5C"/>
    <w:rsid w:val="0079517C"/>
    <w:rsid w:val="007959AE"/>
    <w:rsid w:val="00796293"/>
    <w:rsid w:val="00797309"/>
    <w:rsid w:val="007974EA"/>
    <w:rsid w:val="007976D0"/>
    <w:rsid w:val="00797BAE"/>
    <w:rsid w:val="00797E49"/>
    <w:rsid w:val="007A0476"/>
    <w:rsid w:val="007A05EC"/>
    <w:rsid w:val="007A060B"/>
    <w:rsid w:val="007A0C9F"/>
    <w:rsid w:val="007A117E"/>
    <w:rsid w:val="007A20AF"/>
    <w:rsid w:val="007A2FB8"/>
    <w:rsid w:val="007A395D"/>
    <w:rsid w:val="007A3982"/>
    <w:rsid w:val="007A399C"/>
    <w:rsid w:val="007A4428"/>
    <w:rsid w:val="007A520C"/>
    <w:rsid w:val="007A5328"/>
    <w:rsid w:val="007A5655"/>
    <w:rsid w:val="007A5690"/>
    <w:rsid w:val="007A582E"/>
    <w:rsid w:val="007A5E10"/>
    <w:rsid w:val="007A6424"/>
    <w:rsid w:val="007A6602"/>
    <w:rsid w:val="007A684F"/>
    <w:rsid w:val="007A7C86"/>
    <w:rsid w:val="007B2498"/>
    <w:rsid w:val="007B381F"/>
    <w:rsid w:val="007B453E"/>
    <w:rsid w:val="007B4D32"/>
    <w:rsid w:val="007B5254"/>
    <w:rsid w:val="007B59C9"/>
    <w:rsid w:val="007B6C36"/>
    <w:rsid w:val="007B7289"/>
    <w:rsid w:val="007B7B66"/>
    <w:rsid w:val="007B7C37"/>
    <w:rsid w:val="007C0405"/>
    <w:rsid w:val="007C1B47"/>
    <w:rsid w:val="007C2500"/>
    <w:rsid w:val="007C27B0"/>
    <w:rsid w:val="007C3177"/>
    <w:rsid w:val="007C396A"/>
    <w:rsid w:val="007C3D5E"/>
    <w:rsid w:val="007C490E"/>
    <w:rsid w:val="007C492B"/>
    <w:rsid w:val="007C4B0A"/>
    <w:rsid w:val="007C4EF5"/>
    <w:rsid w:val="007C508E"/>
    <w:rsid w:val="007C53D6"/>
    <w:rsid w:val="007C6458"/>
    <w:rsid w:val="007C68D9"/>
    <w:rsid w:val="007C6CBC"/>
    <w:rsid w:val="007C76E1"/>
    <w:rsid w:val="007C7885"/>
    <w:rsid w:val="007C78C6"/>
    <w:rsid w:val="007D01A1"/>
    <w:rsid w:val="007D0747"/>
    <w:rsid w:val="007D0AAF"/>
    <w:rsid w:val="007D0F0E"/>
    <w:rsid w:val="007D20D1"/>
    <w:rsid w:val="007D34F5"/>
    <w:rsid w:val="007D3B7D"/>
    <w:rsid w:val="007D4735"/>
    <w:rsid w:val="007D5C0D"/>
    <w:rsid w:val="007D663C"/>
    <w:rsid w:val="007D68CE"/>
    <w:rsid w:val="007D6A50"/>
    <w:rsid w:val="007D7606"/>
    <w:rsid w:val="007D7CFB"/>
    <w:rsid w:val="007E058A"/>
    <w:rsid w:val="007E0763"/>
    <w:rsid w:val="007E0BEE"/>
    <w:rsid w:val="007E0F95"/>
    <w:rsid w:val="007E11BA"/>
    <w:rsid w:val="007E15AB"/>
    <w:rsid w:val="007E16ED"/>
    <w:rsid w:val="007E2961"/>
    <w:rsid w:val="007E2B4E"/>
    <w:rsid w:val="007E3618"/>
    <w:rsid w:val="007E448A"/>
    <w:rsid w:val="007E4A7D"/>
    <w:rsid w:val="007E4F1B"/>
    <w:rsid w:val="007E6B73"/>
    <w:rsid w:val="007E6EC4"/>
    <w:rsid w:val="007E6FFA"/>
    <w:rsid w:val="007E704B"/>
    <w:rsid w:val="007E77A4"/>
    <w:rsid w:val="007E7A23"/>
    <w:rsid w:val="007E7C9C"/>
    <w:rsid w:val="007F0055"/>
    <w:rsid w:val="007F1199"/>
    <w:rsid w:val="007F1D81"/>
    <w:rsid w:val="007F1DF3"/>
    <w:rsid w:val="007F2D4F"/>
    <w:rsid w:val="007F2D7D"/>
    <w:rsid w:val="007F351E"/>
    <w:rsid w:val="007F3529"/>
    <w:rsid w:val="007F5179"/>
    <w:rsid w:val="007F54AC"/>
    <w:rsid w:val="007F554E"/>
    <w:rsid w:val="007F74BE"/>
    <w:rsid w:val="007F783D"/>
    <w:rsid w:val="007F7D7E"/>
    <w:rsid w:val="008001F9"/>
    <w:rsid w:val="0080108E"/>
    <w:rsid w:val="00801C61"/>
    <w:rsid w:val="00801C83"/>
    <w:rsid w:val="008021F7"/>
    <w:rsid w:val="0080239C"/>
    <w:rsid w:val="00802E9F"/>
    <w:rsid w:val="008031FD"/>
    <w:rsid w:val="008046C4"/>
    <w:rsid w:val="00804B71"/>
    <w:rsid w:val="00804E5F"/>
    <w:rsid w:val="0080530E"/>
    <w:rsid w:val="008059B7"/>
    <w:rsid w:val="00805D79"/>
    <w:rsid w:val="00805DC5"/>
    <w:rsid w:val="00805E6A"/>
    <w:rsid w:val="00806162"/>
    <w:rsid w:val="00806168"/>
    <w:rsid w:val="00807621"/>
    <w:rsid w:val="008076C5"/>
    <w:rsid w:val="0080776A"/>
    <w:rsid w:val="00807B2A"/>
    <w:rsid w:val="00807B3D"/>
    <w:rsid w:val="008106CC"/>
    <w:rsid w:val="00810D7E"/>
    <w:rsid w:val="00810E92"/>
    <w:rsid w:val="0081135E"/>
    <w:rsid w:val="0081151E"/>
    <w:rsid w:val="0081177C"/>
    <w:rsid w:val="00811CBE"/>
    <w:rsid w:val="00811D95"/>
    <w:rsid w:val="008124F6"/>
    <w:rsid w:val="0081261E"/>
    <w:rsid w:val="00812680"/>
    <w:rsid w:val="008128B3"/>
    <w:rsid w:val="00812ADF"/>
    <w:rsid w:val="00813697"/>
    <w:rsid w:val="00813774"/>
    <w:rsid w:val="008138FD"/>
    <w:rsid w:val="00813AFF"/>
    <w:rsid w:val="00813B51"/>
    <w:rsid w:val="00813C92"/>
    <w:rsid w:val="0081418C"/>
    <w:rsid w:val="0081439A"/>
    <w:rsid w:val="00814D10"/>
    <w:rsid w:val="00814EC7"/>
    <w:rsid w:val="008158E8"/>
    <w:rsid w:val="00816029"/>
    <w:rsid w:val="0081651E"/>
    <w:rsid w:val="0081750C"/>
    <w:rsid w:val="008178D5"/>
    <w:rsid w:val="00820B70"/>
    <w:rsid w:val="00820D24"/>
    <w:rsid w:val="0082167B"/>
    <w:rsid w:val="00821E5C"/>
    <w:rsid w:val="00822058"/>
    <w:rsid w:val="00822657"/>
    <w:rsid w:val="00822A15"/>
    <w:rsid w:val="008233EC"/>
    <w:rsid w:val="00823D29"/>
    <w:rsid w:val="008248C5"/>
    <w:rsid w:val="00825376"/>
    <w:rsid w:val="00825736"/>
    <w:rsid w:val="00825EEC"/>
    <w:rsid w:val="00826623"/>
    <w:rsid w:val="00826903"/>
    <w:rsid w:val="00826D44"/>
    <w:rsid w:val="008275B8"/>
    <w:rsid w:val="00827661"/>
    <w:rsid w:val="008276D8"/>
    <w:rsid w:val="00827A94"/>
    <w:rsid w:val="00827AAB"/>
    <w:rsid w:val="008303B4"/>
    <w:rsid w:val="00830CAE"/>
    <w:rsid w:val="00830D4B"/>
    <w:rsid w:val="0083152E"/>
    <w:rsid w:val="00831DCF"/>
    <w:rsid w:val="00831EEC"/>
    <w:rsid w:val="0083205A"/>
    <w:rsid w:val="0083235C"/>
    <w:rsid w:val="008328E7"/>
    <w:rsid w:val="00832BBB"/>
    <w:rsid w:val="00833A49"/>
    <w:rsid w:val="00834A64"/>
    <w:rsid w:val="00835440"/>
    <w:rsid w:val="00835A5A"/>
    <w:rsid w:val="00836023"/>
    <w:rsid w:val="00836DEE"/>
    <w:rsid w:val="0083735F"/>
    <w:rsid w:val="008374F6"/>
    <w:rsid w:val="00840394"/>
    <w:rsid w:val="00840CE1"/>
    <w:rsid w:val="00843014"/>
    <w:rsid w:val="00843EEE"/>
    <w:rsid w:val="008444FD"/>
    <w:rsid w:val="0084554D"/>
    <w:rsid w:val="00845AB0"/>
    <w:rsid w:val="00845AD2"/>
    <w:rsid w:val="00845DAE"/>
    <w:rsid w:val="008466D8"/>
    <w:rsid w:val="008467B0"/>
    <w:rsid w:val="0084701F"/>
    <w:rsid w:val="0084767E"/>
    <w:rsid w:val="00847BA0"/>
    <w:rsid w:val="00847C0C"/>
    <w:rsid w:val="0085012B"/>
    <w:rsid w:val="008502FA"/>
    <w:rsid w:val="00850B26"/>
    <w:rsid w:val="0085141E"/>
    <w:rsid w:val="00851DAC"/>
    <w:rsid w:val="00852314"/>
    <w:rsid w:val="00852B6B"/>
    <w:rsid w:val="0085399B"/>
    <w:rsid w:val="00853F0A"/>
    <w:rsid w:val="00854746"/>
    <w:rsid w:val="00855955"/>
    <w:rsid w:val="00856EAB"/>
    <w:rsid w:val="008573BE"/>
    <w:rsid w:val="008602FF"/>
    <w:rsid w:val="008605CD"/>
    <w:rsid w:val="0086065B"/>
    <w:rsid w:val="008617E4"/>
    <w:rsid w:val="00862185"/>
    <w:rsid w:val="008625A9"/>
    <w:rsid w:val="00862639"/>
    <w:rsid w:val="00862E80"/>
    <w:rsid w:val="008635AD"/>
    <w:rsid w:val="008635B1"/>
    <w:rsid w:val="00863936"/>
    <w:rsid w:val="00864DC7"/>
    <w:rsid w:val="00864E76"/>
    <w:rsid w:val="00865BD1"/>
    <w:rsid w:val="008661F8"/>
    <w:rsid w:val="00866367"/>
    <w:rsid w:val="008667DD"/>
    <w:rsid w:val="0086699C"/>
    <w:rsid w:val="00866D42"/>
    <w:rsid w:val="008674AD"/>
    <w:rsid w:val="00870943"/>
    <w:rsid w:val="00871A31"/>
    <w:rsid w:val="00871CA8"/>
    <w:rsid w:val="00871F4F"/>
    <w:rsid w:val="0087258E"/>
    <w:rsid w:val="008725CE"/>
    <w:rsid w:val="00872942"/>
    <w:rsid w:val="008729BB"/>
    <w:rsid w:val="00872CAE"/>
    <w:rsid w:val="00872D74"/>
    <w:rsid w:val="00872D91"/>
    <w:rsid w:val="00872DFD"/>
    <w:rsid w:val="00873038"/>
    <w:rsid w:val="008732AB"/>
    <w:rsid w:val="00873F20"/>
    <w:rsid w:val="008747F3"/>
    <w:rsid w:val="008749FE"/>
    <w:rsid w:val="008755D2"/>
    <w:rsid w:val="008762A1"/>
    <w:rsid w:val="0087638B"/>
    <w:rsid w:val="00876841"/>
    <w:rsid w:val="00876CE1"/>
    <w:rsid w:val="00876E45"/>
    <w:rsid w:val="0087717E"/>
    <w:rsid w:val="00877748"/>
    <w:rsid w:val="00877AB3"/>
    <w:rsid w:val="00877C4E"/>
    <w:rsid w:val="00877E35"/>
    <w:rsid w:val="0088046B"/>
    <w:rsid w:val="00880D24"/>
    <w:rsid w:val="008810B2"/>
    <w:rsid w:val="00881DC0"/>
    <w:rsid w:val="00882817"/>
    <w:rsid w:val="008829BD"/>
    <w:rsid w:val="00882D70"/>
    <w:rsid w:val="008835E6"/>
    <w:rsid w:val="00883DAA"/>
    <w:rsid w:val="00884AF4"/>
    <w:rsid w:val="00884C6E"/>
    <w:rsid w:val="00884DF4"/>
    <w:rsid w:val="008857A3"/>
    <w:rsid w:val="00885AA1"/>
    <w:rsid w:val="008868BD"/>
    <w:rsid w:val="00886C90"/>
    <w:rsid w:val="008908C9"/>
    <w:rsid w:val="00890AFE"/>
    <w:rsid w:val="00890F6F"/>
    <w:rsid w:val="00890FA0"/>
    <w:rsid w:val="00892028"/>
    <w:rsid w:val="00894384"/>
    <w:rsid w:val="008946BB"/>
    <w:rsid w:val="0089507D"/>
    <w:rsid w:val="00895338"/>
    <w:rsid w:val="00896463"/>
    <w:rsid w:val="00896E91"/>
    <w:rsid w:val="00896EEC"/>
    <w:rsid w:val="008979E0"/>
    <w:rsid w:val="008A0310"/>
    <w:rsid w:val="008A0E5B"/>
    <w:rsid w:val="008A10C7"/>
    <w:rsid w:val="008A2868"/>
    <w:rsid w:val="008A2A23"/>
    <w:rsid w:val="008A3363"/>
    <w:rsid w:val="008A343E"/>
    <w:rsid w:val="008A36BF"/>
    <w:rsid w:val="008A3B78"/>
    <w:rsid w:val="008A4037"/>
    <w:rsid w:val="008A441B"/>
    <w:rsid w:val="008A47C2"/>
    <w:rsid w:val="008A4C85"/>
    <w:rsid w:val="008A4CE6"/>
    <w:rsid w:val="008A5735"/>
    <w:rsid w:val="008A5B16"/>
    <w:rsid w:val="008A5C40"/>
    <w:rsid w:val="008A5E01"/>
    <w:rsid w:val="008A61AE"/>
    <w:rsid w:val="008A6300"/>
    <w:rsid w:val="008A6872"/>
    <w:rsid w:val="008A7A02"/>
    <w:rsid w:val="008A7DDC"/>
    <w:rsid w:val="008B02ED"/>
    <w:rsid w:val="008B0C9F"/>
    <w:rsid w:val="008B1636"/>
    <w:rsid w:val="008B16B7"/>
    <w:rsid w:val="008B177B"/>
    <w:rsid w:val="008B1CA6"/>
    <w:rsid w:val="008B494B"/>
    <w:rsid w:val="008B518E"/>
    <w:rsid w:val="008B532B"/>
    <w:rsid w:val="008B5347"/>
    <w:rsid w:val="008B539D"/>
    <w:rsid w:val="008B53CC"/>
    <w:rsid w:val="008B60F4"/>
    <w:rsid w:val="008B63CA"/>
    <w:rsid w:val="008B69E8"/>
    <w:rsid w:val="008B6DB5"/>
    <w:rsid w:val="008B6FC4"/>
    <w:rsid w:val="008B7346"/>
    <w:rsid w:val="008B7A37"/>
    <w:rsid w:val="008B7A6A"/>
    <w:rsid w:val="008C0DE0"/>
    <w:rsid w:val="008C1CB5"/>
    <w:rsid w:val="008C1E27"/>
    <w:rsid w:val="008C2286"/>
    <w:rsid w:val="008C2A25"/>
    <w:rsid w:val="008C3FFD"/>
    <w:rsid w:val="008C4CDF"/>
    <w:rsid w:val="008C533D"/>
    <w:rsid w:val="008C57A2"/>
    <w:rsid w:val="008C627C"/>
    <w:rsid w:val="008C6963"/>
    <w:rsid w:val="008C7569"/>
    <w:rsid w:val="008C75F6"/>
    <w:rsid w:val="008C773B"/>
    <w:rsid w:val="008C7E95"/>
    <w:rsid w:val="008C7F1B"/>
    <w:rsid w:val="008D089D"/>
    <w:rsid w:val="008D0A80"/>
    <w:rsid w:val="008D0F8A"/>
    <w:rsid w:val="008D120D"/>
    <w:rsid w:val="008D1A1C"/>
    <w:rsid w:val="008D1C9D"/>
    <w:rsid w:val="008D1DAA"/>
    <w:rsid w:val="008D2622"/>
    <w:rsid w:val="008D2C28"/>
    <w:rsid w:val="008D3293"/>
    <w:rsid w:val="008D3444"/>
    <w:rsid w:val="008D3677"/>
    <w:rsid w:val="008D3F3D"/>
    <w:rsid w:val="008D40E5"/>
    <w:rsid w:val="008D484B"/>
    <w:rsid w:val="008D49D7"/>
    <w:rsid w:val="008D4FAD"/>
    <w:rsid w:val="008D571F"/>
    <w:rsid w:val="008D575A"/>
    <w:rsid w:val="008D5801"/>
    <w:rsid w:val="008D5F30"/>
    <w:rsid w:val="008D61FB"/>
    <w:rsid w:val="008D67B3"/>
    <w:rsid w:val="008D69B2"/>
    <w:rsid w:val="008D6B31"/>
    <w:rsid w:val="008D6B89"/>
    <w:rsid w:val="008D712D"/>
    <w:rsid w:val="008D77B9"/>
    <w:rsid w:val="008E0489"/>
    <w:rsid w:val="008E0B2B"/>
    <w:rsid w:val="008E20E2"/>
    <w:rsid w:val="008E2142"/>
    <w:rsid w:val="008E349B"/>
    <w:rsid w:val="008E3B8E"/>
    <w:rsid w:val="008E3C53"/>
    <w:rsid w:val="008E50AA"/>
    <w:rsid w:val="008E513D"/>
    <w:rsid w:val="008E552C"/>
    <w:rsid w:val="008E592B"/>
    <w:rsid w:val="008E5D2B"/>
    <w:rsid w:val="008E608F"/>
    <w:rsid w:val="008E65B3"/>
    <w:rsid w:val="008E6A5B"/>
    <w:rsid w:val="008E6D3C"/>
    <w:rsid w:val="008E7143"/>
    <w:rsid w:val="008E7256"/>
    <w:rsid w:val="008E74A4"/>
    <w:rsid w:val="008E7794"/>
    <w:rsid w:val="008E7AAB"/>
    <w:rsid w:val="008F042A"/>
    <w:rsid w:val="008F06E3"/>
    <w:rsid w:val="008F086E"/>
    <w:rsid w:val="008F1324"/>
    <w:rsid w:val="008F159D"/>
    <w:rsid w:val="008F1DA7"/>
    <w:rsid w:val="008F1E8F"/>
    <w:rsid w:val="008F2166"/>
    <w:rsid w:val="008F2397"/>
    <w:rsid w:val="008F37DE"/>
    <w:rsid w:val="008F3A72"/>
    <w:rsid w:val="008F3D45"/>
    <w:rsid w:val="008F42C1"/>
    <w:rsid w:val="008F4955"/>
    <w:rsid w:val="008F4ED7"/>
    <w:rsid w:val="008F5ACF"/>
    <w:rsid w:val="008F667B"/>
    <w:rsid w:val="008F78E2"/>
    <w:rsid w:val="009001F5"/>
    <w:rsid w:val="00900347"/>
    <w:rsid w:val="009007ED"/>
    <w:rsid w:val="00900F69"/>
    <w:rsid w:val="0090114F"/>
    <w:rsid w:val="009017E2"/>
    <w:rsid w:val="009017E8"/>
    <w:rsid w:val="009017EC"/>
    <w:rsid w:val="009024E4"/>
    <w:rsid w:val="009027F8"/>
    <w:rsid w:val="0090288D"/>
    <w:rsid w:val="00902F38"/>
    <w:rsid w:val="00903796"/>
    <w:rsid w:val="00903940"/>
    <w:rsid w:val="00903E02"/>
    <w:rsid w:val="00904315"/>
    <w:rsid w:val="00904662"/>
    <w:rsid w:val="00904D87"/>
    <w:rsid w:val="00904D8E"/>
    <w:rsid w:val="009053DD"/>
    <w:rsid w:val="0090545F"/>
    <w:rsid w:val="009061D1"/>
    <w:rsid w:val="00906665"/>
    <w:rsid w:val="0091025F"/>
    <w:rsid w:val="00910CEC"/>
    <w:rsid w:val="00910E61"/>
    <w:rsid w:val="0091134E"/>
    <w:rsid w:val="0091160A"/>
    <w:rsid w:val="00911B4E"/>
    <w:rsid w:val="00911B67"/>
    <w:rsid w:val="00911E58"/>
    <w:rsid w:val="00912751"/>
    <w:rsid w:val="0091416B"/>
    <w:rsid w:val="00914C90"/>
    <w:rsid w:val="00914DBD"/>
    <w:rsid w:val="00915013"/>
    <w:rsid w:val="00916E7A"/>
    <w:rsid w:val="009173C5"/>
    <w:rsid w:val="0091749E"/>
    <w:rsid w:val="00917849"/>
    <w:rsid w:val="00917B7C"/>
    <w:rsid w:val="00917BB9"/>
    <w:rsid w:val="00920841"/>
    <w:rsid w:val="009209A3"/>
    <w:rsid w:val="009211C2"/>
    <w:rsid w:val="0092132C"/>
    <w:rsid w:val="00921BB5"/>
    <w:rsid w:val="0092304F"/>
    <w:rsid w:val="00923421"/>
    <w:rsid w:val="00923AEC"/>
    <w:rsid w:val="009241AF"/>
    <w:rsid w:val="00924480"/>
    <w:rsid w:val="009244D0"/>
    <w:rsid w:val="00924851"/>
    <w:rsid w:val="00924FA9"/>
    <w:rsid w:val="00925E4B"/>
    <w:rsid w:val="00926618"/>
    <w:rsid w:val="0092699D"/>
    <w:rsid w:val="00926ADC"/>
    <w:rsid w:val="00926C1D"/>
    <w:rsid w:val="00926EB0"/>
    <w:rsid w:val="00927336"/>
    <w:rsid w:val="00930007"/>
    <w:rsid w:val="009303C9"/>
    <w:rsid w:val="00930C64"/>
    <w:rsid w:val="00930D41"/>
    <w:rsid w:val="00930E0B"/>
    <w:rsid w:val="009312B0"/>
    <w:rsid w:val="00931A6A"/>
    <w:rsid w:val="00931D5F"/>
    <w:rsid w:val="0093209E"/>
    <w:rsid w:val="009326C3"/>
    <w:rsid w:val="009332AE"/>
    <w:rsid w:val="0093356C"/>
    <w:rsid w:val="00933B5F"/>
    <w:rsid w:val="00934D3C"/>
    <w:rsid w:val="00934D6E"/>
    <w:rsid w:val="00934DED"/>
    <w:rsid w:val="00935173"/>
    <w:rsid w:val="009354BC"/>
    <w:rsid w:val="00935991"/>
    <w:rsid w:val="00935BF6"/>
    <w:rsid w:val="0093628E"/>
    <w:rsid w:val="009363B7"/>
    <w:rsid w:val="009365CE"/>
    <w:rsid w:val="00936D81"/>
    <w:rsid w:val="009373A0"/>
    <w:rsid w:val="00937486"/>
    <w:rsid w:val="00937FD1"/>
    <w:rsid w:val="00940AB4"/>
    <w:rsid w:val="00940BF4"/>
    <w:rsid w:val="009419BD"/>
    <w:rsid w:val="00941D38"/>
    <w:rsid w:val="00941E4F"/>
    <w:rsid w:val="00941FE9"/>
    <w:rsid w:val="00942582"/>
    <w:rsid w:val="00942599"/>
    <w:rsid w:val="00943367"/>
    <w:rsid w:val="00943978"/>
    <w:rsid w:val="009439EA"/>
    <w:rsid w:val="0094499F"/>
    <w:rsid w:val="00944E22"/>
    <w:rsid w:val="0094538E"/>
    <w:rsid w:val="0094566C"/>
    <w:rsid w:val="00945D69"/>
    <w:rsid w:val="00946C78"/>
    <w:rsid w:val="00947755"/>
    <w:rsid w:val="009477E4"/>
    <w:rsid w:val="00947D1D"/>
    <w:rsid w:val="00947F1D"/>
    <w:rsid w:val="009505C7"/>
    <w:rsid w:val="009508A1"/>
    <w:rsid w:val="00950D43"/>
    <w:rsid w:val="009510F3"/>
    <w:rsid w:val="009515A7"/>
    <w:rsid w:val="00951A6B"/>
    <w:rsid w:val="00951F4A"/>
    <w:rsid w:val="0095207E"/>
    <w:rsid w:val="009526C5"/>
    <w:rsid w:val="00953139"/>
    <w:rsid w:val="009537D8"/>
    <w:rsid w:val="00953E32"/>
    <w:rsid w:val="00953F8D"/>
    <w:rsid w:val="0095441B"/>
    <w:rsid w:val="009544AD"/>
    <w:rsid w:val="009549EC"/>
    <w:rsid w:val="00954EC6"/>
    <w:rsid w:val="009551E3"/>
    <w:rsid w:val="00956359"/>
    <w:rsid w:val="00956936"/>
    <w:rsid w:val="009573A5"/>
    <w:rsid w:val="00960880"/>
    <w:rsid w:val="0096122A"/>
    <w:rsid w:val="009625DC"/>
    <w:rsid w:val="0096280A"/>
    <w:rsid w:val="0096408C"/>
    <w:rsid w:val="00965015"/>
    <w:rsid w:val="009650CA"/>
    <w:rsid w:val="00965275"/>
    <w:rsid w:val="009662BE"/>
    <w:rsid w:val="00966C8E"/>
    <w:rsid w:val="00967E62"/>
    <w:rsid w:val="0097036F"/>
    <w:rsid w:val="0097042A"/>
    <w:rsid w:val="00970E31"/>
    <w:rsid w:val="0097131D"/>
    <w:rsid w:val="00971D0D"/>
    <w:rsid w:val="00971F90"/>
    <w:rsid w:val="009720A3"/>
    <w:rsid w:val="00973254"/>
    <w:rsid w:val="009737A8"/>
    <w:rsid w:val="009737DF"/>
    <w:rsid w:val="00974E93"/>
    <w:rsid w:val="009750FE"/>
    <w:rsid w:val="009751C8"/>
    <w:rsid w:val="009755AA"/>
    <w:rsid w:val="00975C8A"/>
    <w:rsid w:val="0097756B"/>
    <w:rsid w:val="00977ED3"/>
    <w:rsid w:val="009807F7"/>
    <w:rsid w:val="00980D88"/>
    <w:rsid w:val="00981102"/>
    <w:rsid w:val="00981512"/>
    <w:rsid w:val="009815AA"/>
    <w:rsid w:val="00981C58"/>
    <w:rsid w:val="009824A6"/>
    <w:rsid w:val="009824B6"/>
    <w:rsid w:val="009829DC"/>
    <w:rsid w:val="00982DD0"/>
    <w:rsid w:val="0098361F"/>
    <w:rsid w:val="009837A2"/>
    <w:rsid w:val="00984B5F"/>
    <w:rsid w:val="00985099"/>
    <w:rsid w:val="009859F5"/>
    <w:rsid w:val="00985B34"/>
    <w:rsid w:val="00990008"/>
    <w:rsid w:val="009906C9"/>
    <w:rsid w:val="009907C5"/>
    <w:rsid w:val="009917DF"/>
    <w:rsid w:val="00991A8B"/>
    <w:rsid w:val="00992779"/>
    <w:rsid w:val="00992C37"/>
    <w:rsid w:val="00992E83"/>
    <w:rsid w:val="00993EC3"/>
    <w:rsid w:val="00994121"/>
    <w:rsid w:val="00994779"/>
    <w:rsid w:val="00997286"/>
    <w:rsid w:val="009A0836"/>
    <w:rsid w:val="009A08FD"/>
    <w:rsid w:val="009A191F"/>
    <w:rsid w:val="009A1A2C"/>
    <w:rsid w:val="009A1DC2"/>
    <w:rsid w:val="009A2698"/>
    <w:rsid w:val="009A26B1"/>
    <w:rsid w:val="009A2B4D"/>
    <w:rsid w:val="009A2BA5"/>
    <w:rsid w:val="009A3027"/>
    <w:rsid w:val="009A33C6"/>
    <w:rsid w:val="009A34D4"/>
    <w:rsid w:val="009A4A5E"/>
    <w:rsid w:val="009A4DCF"/>
    <w:rsid w:val="009A505D"/>
    <w:rsid w:val="009A51A7"/>
    <w:rsid w:val="009A5988"/>
    <w:rsid w:val="009A5F82"/>
    <w:rsid w:val="009A7553"/>
    <w:rsid w:val="009B0D78"/>
    <w:rsid w:val="009B0DA5"/>
    <w:rsid w:val="009B17D9"/>
    <w:rsid w:val="009B1D86"/>
    <w:rsid w:val="009B23CA"/>
    <w:rsid w:val="009B2CDF"/>
    <w:rsid w:val="009B3413"/>
    <w:rsid w:val="009B35B1"/>
    <w:rsid w:val="009B3685"/>
    <w:rsid w:val="009B52A1"/>
    <w:rsid w:val="009B5F82"/>
    <w:rsid w:val="009B6327"/>
    <w:rsid w:val="009B637B"/>
    <w:rsid w:val="009B6AED"/>
    <w:rsid w:val="009B7606"/>
    <w:rsid w:val="009C0B67"/>
    <w:rsid w:val="009C0C60"/>
    <w:rsid w:val="009C0D28"/>
    <w:rsid w:val="009C146F"/>
    <w:rsid w:val="009C163D"/>
    <w:rsid w:val="009C171E"/>
    <w:rsid w:val="009C1A87"/>
    <w:rsid w:val="009C2605"/>
    <w:rsid w:val="009C267E"/>
    <w:rsid w:val="009C2709"/>
    <w:rsid w:val="009C431C"/>
    <w:rsid w:val="009C45BF"/>
    <w:rsid w:val="009C4AC5"/>
    <w:rsid w:val="009C5175"/>
    <w:rsid w:val="009C53EC"/>
    <w:rsid w:val="009C565D"/>
    <w:rsid w:val="009C63B5"/>
    <w:rsid w:val="009C69B1"/>
    <w:rsid w:val="009C6E8A"/>
    <w:rsid w:val="009C77FB"/>
    <w:rsid w:val="009C7874"/>
    <w:rsid w:val="009C7D69"/>
    <w:rsid w:val="009D11E7"/>
    <w:rsid w:val="009D1AD8"/>
    <w:rsid w:val="009D1DB7"/>
    <w:rsid w:val="009D2297"/>
    <w:rsid w:val="009D282E"/>
    <w:rsid w:val="009D31EC"/>
    <w:rsid w:val="009D3FFD"/>
    <w:rsid w:val="009D41A0"/>
    <w:rsid w:val="009D4297"/>
    <w:rsid w:val="009D4522"/>
    <w:rsid w:val="009D5291"/>
    <w:rsid w:val="009D5D42"/>
    <w:rsid w:val="009D64A3"/>
    <w:rsid w:val="009D66C6"/>
    <w:rsid w:val="009D7088"/>
    <w:rsid w:val="009E00F4"/>
    <w:rsid w:val="009E0B7B"/>
    <w:rsid w:val="009E0EE6"/>
    <w:rsid w:val="009E0F21"/>
    <w:rsid w:val="009E1010"/>
    <w:rsid w:val="009E12BE"/>
    <w:rsid w:val="009E1429"/>
    <w:rsid w:val="009E1A3A"/>
    <w:rsid w:val="009E229A"/>
    <w:rsid w:val="009E39A1"/>
    <w:rsid w:val="009E3B88"/>
    <w:rsid w:val="009E3B8C"/>
    <w:rsid w:val="009E3CE5"/>
    <w:rsid w:val="009E43D7"/>
    <w:rsid w:val="009E44E5"/>
    <w:rsid w:val="009E4EF7"/>
    <w:rsid w:val="009E6023"/>
    <w:rsid w:val="009E73A6"/>
    <w:rsid w:val="009F02EB"/>
    <w:rsid w:val="009F15E4"/>
    <w:rsid w:val="009F178D"/>
    <w:rsid w:val="009F1AE7"/>
    <w:rsid w:val="009F1C0B"/>
    <w:rsid w:val="009F1D77"/>
    <w:rsid w:val="009F1E21"/>
    <w:rsid w:val="009F2CAB"/>
    <w:rsid w:val="009F2EF6"/>
    <w:rsid w:val="009F2FBA"/>
    <w:rsid w:val="009F31A0"/>
    <w:rsid w:val="009F3245"/>
    <w:rsid w:val="009F43B5"/>
    <w:rsid w:val="009F447D"/>
    <w:rsid w:val="009F46CF"/>
    <w:rsid w:val="009F4720"/>
    <w:rsid w:val="009F4EEF"/>
    <w:rsid w:val="009F55D1"/>
    <w:rsid w:val="009F5649"/>
    <w:rsid w:val="009F57A6"/>
    <w:rsid w:val="009F5800"/>
    <w:rsid w:val="009F65E3"/>
    <w:rsid w:val="009F75B0"/>
    <w:rsid w:val="009F76E8"/>
    <w:rsid w:val="009F7CBB"/>
    <w:rsid w:val="00A009AF"/>
    <w:rsid w:val="00A00BDD"/>
    <w:rsid w:val="00A00DF5"/>
    <w:rsid w:val="00A01475"/>
    <w:rsid w:val="00A01B56"/>
    <w:rsid w:val="00A021FB"/>
    <w:rsid w:val="00A022A3"/>
    <w:rsid w:val="00A02682"/>
    <w:rsid w:val="00A028C5"/>
    <w:rsid w:val="00A02E00"/>
    <w:rsid w:val="00A037C2"/>
    <w:rsid w:val="00A041D8"/>
    <w:rsid w:val="00A04943"/>
    <w:rsid w:val="00A0497B"/>
    <w:rsid w:val="00A051CF"/>
    <w:rsid w:val="00A05326"/>
    <w:rsid w:val="00A05448"/>
    <w:rsid w:val="00A05779"/>
    <w:rsid w:val="00A1024F"/>
    <w:rsid w:val="00A10A6D"/>
    <w:rsid w:val="00A110F9"/>
    <w:rsid w:val="00A111AC"/>
    <w:rsid w:val="00A1155F"/>
    <w:rsid w:val="00A11A9A"/>
    <w:rsid w:val="00A11E93"/>
    <w:rsid w:val="00A122EB"/>
    <w:rsid w:val="00A12F93"/>
    <w:rsid w:val="00A130AF"/>
    <w:rsid w:val="00A132E7"/>
    <w:rsid w:val="00A1391A"/>
    <w:rsid w:val="00A155A9"/>
    <w:rsid w:val="00A15676"/>
    <w:rsid w:val="00A15D62"/>
    <w:rsid w:val="00A15F3C"/>
    <w:rsid w:val="00A15F4D"/>
    <w:rsid w:val="00A17639"/>
    <w:rsid w:val="00A17679"/>
    <w:rsid w:val="00A1779B"/>
    <w:rsid w:val="00A17D29"/>
    <w:rsid w:val="00A17DF5"/>
    <w:rsid w:val="00A205FB"/>
    <w:rsid w:val="00A20A89"/>
    <w:rsid w:val="00A21961"/>
    <w:rsid w:val="00A21C87"/>
    <w:rsid w:val="00A227EF"/>
    <w:rsid w:val="00A22EA1"/>
    <w:rsid w:val="00A23751"/>
    <w:rsid w:val="00A23990"/>
    <w:rsid w:val="00A23B3E"/>
    <w:rsid w:val="00A23F74"/>
    <w:rsid w:val="00A244F2"/>
    <w:rsid w:val="00A24915"/>
    <w:rsid w:val="00A24D27"/>
    <w:rsid w:val="00A250A5"/>
    <w:rsid w:val="00A25484"/>
    <w:rsid w:val="00A25A85"/>
    <w:rsid w:val="00A25CF5"/>
    <w:rsid w:val="00A275C0"/>
    <w:rsid w:val="00A30A59"/>
    <w:rsid w:val="00A30CD5"/>
    <w:rsid w:val="00A316C4"/>
    <w:rsid w:val="00A3190C"/>
    <w:rsid w:val="00A31D84"/>
    <w:rsid w:val="00A324B2"/>
    <w:rsid w:val="00A32E25"/>
    <w:rsid w:val="00A3349F"/>
    <w:rsid w:val="00A34373"/>
    <w:rsid w:val="00A343CB"/>
    <w:rsid w:val="00A344C6"/>
    <w:rsid w:val="00A34872"/>
    <w:rsid w:val="00A34B0B"/>
    <w:rsid w:val="00A35BBB"/>
    <w:rsid w:val="00A35BE5"/>
    <w:rsid w:val="00A3680E"/>
    <w:rsid w:val="00A37200"/>
    <w:rsid w:val="00A37551"/>
    <w:rsid w:val="00A3771A"/>
    <w:rsid w:val="00A37E78"/>
    <w:rsid w:val="00A40331"/>
    <w:rsid w:val="00A40538"/>
    <w:rsid w:val="00A4098A"/>
    <w:rsid w:val="00A40E68"/>
    <w:rsid w:val="00A4118E"/>
    <w:rsid w:val="00A41686"/>
    <w:rsid w:val="00A42666"/>
    <w:rsid w:val="00A4273C"/>
    <w:rsid w:val="00A42B05"/>
    <w:rsid w:val="00A431AB"/>
    <w:rsid w:val="00A44017"/>
    <w:rsid w:val="00A44E4F"/>
    <w:rsid w:val="00A451B8"/>
    <w:rsid w:val="00A452FD"/>
    <w:rsid w:val="00A45842"/>
    <w:rsid w:val="00A45ACA"/>
    <w:rsid w:val="00A45EDA"/>
    <w:rsid w:val="00A475B6"/>
    <w:rsid w:val="00A476BD"/>
    <w:rsid w:val="00A47830"/>
    <w:rsid w:val="00A47F1D"/>
    <w:rsid w:val="00A5010A"/>
    <w:rsid w:val="00A502EB"/>
    <w:rsid w:val="00A505A0"/>
    <w:rsid w:val="00A508BD"/>
    <w:rsid w:val="00A50B93"/>
    <w:rsid w:val="00A515BD"/>
    <w:rsid w:val="00A51672"/>
    <w:rsid w:val="00A51928"/>
    <w:rsid w:val="00A51DF1"/>
    <w:rsid w:val="00A5231E"/>
    <w:rsid w:val="00A52836"/>
    <w:rsid w:val="00A538D2"/>
    <w:rsid w:val="00A547BC"/>
    <w:rsid w:val="00A54B10"/>
    <w:rsid w:val="00A54FB1"/>
    <w:rsid w:val="00A5586C"/>
    <w:rsid w:val="00A55C8D"/>
    <w:rsid w:val="00A55D34"/>
    <w:rsid w:val="00A5614E"/>
    <w:rsid w:val="00A565F5"/>
    <w:rsid w:val="00A57102"/>
    <w:rsid w:val="00A57858"/>
    <w:rsid w:val="00A57CA2"/>
    <w:rsid w:val="00A57D50"/>
    <w:rsid w:val="00A57DD5"/>
    <w:rsid w:val="00A609FE"/>
    <w:rsid w:val="00A612B7"/>
    <w:rsid w:val="00A61479"/>
    <w:rsid w:val="00A6158D"/>
    <w:rsid w:val="00A616BA"/>
    <w:rsid w:val="00A621CD"/>
    <w:rsid w:val="00A6285F"/>
    <w:rsid w:val="00A6332B"/>
    <w:rsid w:val="00A64118"/>
    <w:rsid w:val="00A6420F"/>
    <w:rsid w:val="00A6481B"/>
    <w:rsid w:val="00A653C7"/>
    <w:rsid w:val="00A654DD"/>
    <w:rsid w:val="00A66783"/>
    <w:rsid w:val="00A66C67"/>
    <w:rsid w:val="00A6722B"/>
    <w:rsid w:val="00A67496"/>
    <w:rsid w:val="00A67556"/>
    <w:rsid w:val="00A675D1"/>
    <w:rsid w:val="00A676A4"/>
    <w:rsid w:val="00A677FB"/>
    <w:rsid w:val="00A67DBB"/>
    <w:rsid w:val="00A70933"/>
    <w:rsid w:val="00A70C4F"/>
    <w:rsid w:val="00A70D11"/>
    <w:rsid w:val="00A70D7B"/>
    <w:rsid w:val="00A71245"/>
    <w:rsid w:val="00A73008"/>
    <w:rsid w:val="00A73590"/>
    <w:rsid w:val="00A742B2"/>
    <w:rsid w:val="00A744FB"/>
    <w:rsid w:val="00A74920"/>
    <w:rsid w:val="00A74B09"/>
    <w:rsid w:val="00A75B96"/>
    <w:rsid w:val="00A76605"/>
    <w:rsid w:val="00A7675E"/>
    <w:rsid w:val="00A7715A"/>
    <w:rsid w:val="00A77E0F"/>
    <w:rsid w:val="00A800ED"/>
    <w:rsid w:val="00A80142"/>
    <w:rsid w:val="00A80752"/>
    <w:rsid w:val="00A80DF9"/>
    <w:rsid w:val="00A80E35"/>
    <w:rsid w:val="00A81870"/>
    <w:rsid w:val="00A82FCE"/>
    <w:rsid w:val="00A831C1"/>
    <w:rsid w:val="00A8384A"/>
    <w:rsid w:val="00A8477F"/>
    <w:rsid w:val="00A84B33"/>
    <w:rsid w:val="00A84EB1"/>
    <w:rsid w:val="00A84F0D"/>
    <w:rsid w:val="00A84FE9"/>
    <w:rsid w:val="00A861D5"/>
    <w:rsid w:val="00A869CB"/>
    <w:rsid w:val="00A86AEC"/>
    <w:rsid w:val="00A86CD3"/>
    <w:rsid w:val="00A87445"/>
    <w:rsid w:val="00A8764A"/>
    <w:rsid w:val="00A90159"/>
    <w:rsid w:val="00A9037B"/>
    <w:rsid w:val="00A904D4"/>
    <w:rsid w:val="00A90B2E"/>
    <w:rsid w:val="00A90CCD"/>
    <w:rsid w:val="00A911D3"/>
    <w:rsid w:val="00A91384"/>
    <w:rsid w:val="00A9175A"/>
    <w:rsid w:val="00A91824"/>
    <w:rsid w:val="00A919D4"/>
    <w:rsid w:val="00A91DDF"/>
    <w:rsid w:val="00A91FE9"/>
    <w:rsid w:val="00A92062"/>
    <w:rsid w:val="00A9218D"/>
    <w:rsid w:val="00A92565"/>
    <w:rsid w:val="00A92A53"/>
    <w:rsid w:val="00A92AA5"/>
    <w:rsid w:val="00A92D58"/>
    <w:rsid w:val="00A931CD"/>
    <w:rsid w:val="00A93B00"/>
    <w:rsid w:val="00A94676"/>
    <w:rsid w:val="00A9481A"/>
    <w:rsid w:val="00A95495"/>
    <w:rsid w:val="00A95AF0"/>
    <w:rsid w:val="00A95C85"/>
    <w:rsid w:val="00A95C90"/>
    <w:rsid w:val="00A964B2"/>
    <w:rsid w:val="00A9670F"/>
    <w:rsid w:val="00AA1634"/>
    <w:rsid w:val="00AA1659"/>
    <w:rsid w:val="00AA187D"/>
    <w:rsid w:val="00AA1987"/>
    <w:rsid w:val="00AA1B79"/>
    <w:rsid w:val="00AA1ECC"/>
    <w:rsid w:val="00AA2B6D"/>
    <w:rsid w:val="00AA2C6E"/>
    <w:rsid w:val="00AA2CA1"/>
    <w:rsid w:val="00AA2E8D"/>
    <w:rsid w:val="00AA3A58"/>
    <w:rsid w:val="00AA41DA"/>
    <w:rsid w:val="00AA4BFB"/>
    <w:rsid w:val="00AA669C"/>
    <w:rsid w:val="00AA6A5E"/>
    <w:rsid w:val="00AA6C80"/>
    <w:rsid w:val="00AA73EA"/>
    <w:rsid w:val="00AA771E"/>
    <w:rsid w:val="00AA77C3"/>
    <w:rsid w:val="00AA7B6E"/>
    <w:rsid w:val="00AB02BB"/>
    <w:rsid w:val="00AB0480"/>
    <w:rsid w:val="00AB0D19"/>
    <w:rsid w:val="00AB14E9"/>
    <w:rsid w:val="00AB1830"/>
    <w:rsid w:val="00AB1CD2"/>
    <w:rsid w:val="00AB26C4"/>
    <w:rsid w:val="00AB2915"/>
    <w:rsid w:val="00AB2B63"/>
    <w:rsid w:val="00AB2BD6"/>
    <w:rsid w:val="00AB3214"/>
    <w:rsid w:val="00AB4A8F"/>
    <w:rsid w:val="00AB5314"/>
    <w:rsid w:val="00AB55A5"/>
    <w:rsid w:val="00AB5827"/>
    <w:rsid w:val="00AB58DC"/>
    <w:rsid w:val="00AB5F26"/>
    <w:rsid w:val="00AB64EA"/>
    <w:rsid w:val="00AB6A62"/>
    <w:rsid w:val="00AB6DAB"/>
    <w:rsid w:val="00AB6E3F"/>
    <w:rsid w:val="00AB6E68"/>
    <w:rsid w:val="00AB7431"/>
    <w:rsid w:val="00AC04AF"/>
    <w:rsid w:val="00AC0880"/>
    <w:rsid w:val="00AC0F0E"/>
    <w:rsid w:val="00AC1942"/>
    <w:rsid w:val="00AC1F46"/>
    <w:rsid w:val="00AC1FCC"/>
    <w:rsid w:val="00AC2619"/>
    <w:rsid w:val="00AC27A1"/>
    <w:rsid w:val="00AC2948"/>
    <w:rsid w:val="00AC2B4F"/>
    <w:rsid w:val="00AC3875"/>
    <w:rsid w:val="00AC3916"/>
    <w:rsid w:val="00AC3AB5"/>
    <w:rsid w:val="00AC3C94"/>
    <w:rsid w:val="00AC3E42"/>
    <w:rsid w:val="00AC405B"/>
    <w:rsid w:val="00AC41AC"/>
    <w:rsid w:val="00AC50DC"/>
    <w:rsid w:val="00AC6CBC"/>
    <w:rsid w:val="00AC6E61"/>
    <w:rsid w:val="00AC7005"/>
    <w:rsid w:val="00AC78C6"/>
    <w:rsid w:val="00AC7C6D"/>
    <w:rsid w:val="00AD0275"/>
    <w:rsid w:val="00AD0F43"/>
    <w:rsid w:val="00AD0F6E"/>
    <w:rsid w:val="00AD137C"/>
    <w:rsid w:val="00AD16B7"/>
    <w:rsid w:val="00AD22A2"/>
    <w:rsid w:val="00AD3A85"/>
    <w:rsid w:val="00AD44AF"/>
    <w:rsid w:val="00AD50A5"/>
    <w:rsid w:val="00AD6925"/>
    <w:rsid w:val="00AD6EE6"/>
    <w:rsid w:val="00AD71DA"/>
    <w:rsid w:val="00AD7408"/>
    <w:rsid w:val="00AD7816"/>
    <w:rsid w:val="00AD7A2D"/>
    <w:rsid w:val="00AE068F"/>
    <w:rsid w:val="00AE09BF"/>
    <w:rsid w:val="00AE0F42"/>
    <w:rsid w:val="00AE12AE"/>
    <w:rsid w:val="00AE14D2"/>
    <w:rsid w:val="00AE1DFA"/>
    <w:rsid w:val="00AE2302"/>
    <w:rsid w:val="00AE2B72"/>
    <w:rsid w:val="00AE2E09"/>
    <w:rsid w:val="00AE2F4B"/>
    <w:rsid w:val="00AE2F94"/>
    <w:rsid w:val="00AE3BAE"/>
    <w:rsid w:val="00AE3FDB"/>
    <w:rsid w:val="00AE44AA"/>
    <w:rsid w:val="00AE48ED"/>
    <w:rsid w:val="00AE4A62"/>
    <w:rsid w:val="00AE4B48"/>
    <w:rsid w:val="00AE4E04"/>
    <w:rsid w:val="00AE54E1"/>
    <w:rsid w:val="00AE55E8"/>
    <w:rsid w:val="00AE5727"/>
    <w:rsid w:val="00AE5A34"/>
    <w:rsid w:val="00AE5B42"/>
    <w:rsid w:val="00AE5B5D"/>
    <w:rsid w:val="00AE5C4D"/>
    <w:rsid w:val="00AE5EC2"/>
    <w:rsid w:val="00AE5F4B"/>
    <w:rsid w:val="00AE6738"/>
    <w:rsid w:val="00AE692A"/>
    <w:rsid w:val="00AE7179"/>
    <w:rsid w:val="00AE7434"/>
    <w:rsid w:val="00AE786F"/>
    <w:rsid w:val="00AE7A34"/>
    <w:rsid w:val="00AE7E9F"/>
    <w:rsid w:val="00AF07A8"/>
    <w:rsid w:val="00AF0FF4"/>
    <w:rsid w:val="00AF170B"/>
    <w:rsid w:val="00AF1820"/>
    <w:rsid w:val="00AF1FA9"/>
    <w:rsid w:val="00AF21CC"/>
    <w:rsid w:val="00AF21D4"/>
    <w:rsid w:val="00AF28A7"/>
    <w:rsid w:val="00AF2FEC"/>
    <w:rsid w:val="00AF3299"/>
    <w:rsid w:val="00AF47FF"/>
    <w:rsid w:val="00AF4AF6"/>
    <w:rsid w:val="00AF4B18"/>
    <w:rsid w:val="00AF55A3"/>
    <w:rsid w:val="00AF565D"/>
    <w:rsid w:val="00AF56BD"/>
    <w:rsid w:val="00AF57F8"/>
    <w:rsid w:val="00AF5971"/>
    <w:rsid w:val="00AF5F72"/>
    <w:rsid w:val="00AF623F"/>
    <w:rsid w:val="00AF665A"/>
    <w:rsid w:val="00AF7069"/>
    <w:rsid w:val="00AF7256"/>
    <w:rsid w:val="00AF77CB"/>
    <w:rsid w:val="00AF7CAB"/>
    <w:rsid w:val="00B010A8"/>
    <w:rsid w:val="00B010C8"/>
    <w:rsid w:val="00B01DBC"/>
    <w:rsid w:val="00B01ECB"/>
    <w:rsid w:val="00B021A7"/>
    <w:rsid w:val="00B02A60"/>
    <w:rsid w:val="00B02B01"/>
    <w:rsid w:val="00B02EAE"/>
    <w:rsid w:val="00B03214"/>
    <w:rsid w:val="00B034EE"/>
    <w:rsid w:val="00B03949"/>
    <w:rsid w:val="00B0396D"/>
    <w:rsid w:val="00B04874"/>
    <w:rsid w:val="00B053A6"/>
    <w:rsid w:val="00B05ADE"/>
    <w:rsid w:val="00B05FCC"/>
    <w:rsid w:val="00B06033"/>
    <w:rsid w:val="00B0622D"/>
    <w:rsid w:val="00B06A13"/>
    <w:rsid w:val="00B07CF9"/>
    <w:rsid w:val="00B07D4F"/>
    <w:rsid w:val="00B07ECA"/>
    <w:rsid w:val="00B10359"/>
    <w:rsid w:val="00B11594"/>
    <w:rsid w:val="00B120B0"/>
    <w:rsid w:val="00B12354"/>
    <w:rsid w:val="00B14095"/>
    <w:rsid w:val="00B14923"/>
    <w:rsid w:val="00B14FD8"/>
    <w:rsid w:val="00B15152"/>
    <w:rsid w:val="00B15D2B"/>
    <w:rsid w:val="00B16BA9"/>
    <w:rsid w:val="00B17011"/>
    <w:rsid w:val="00B1708C"/>
    <w:rsid w:val="00B1734C"/>
    <w:rsid w:val="00B17B51"/>
    <w:rsid w:val="00B17C40"/>
    <w:rsid w:val="00B17C65"/>
    <w:rsid w:val="00B17DB0"/>
    <w:rsid w:val="00B20293"/>
    <w:rsid w:val="00B20A2C"/>
    <w:rsid w:val="00B20BCE"/>
    <w:rsid w:val="00B21513"/>
    <w:rsid w:val="00B219A6"/>
    <w:rsid w:val="00B2250A"/>
    <w:rsid w:val="00B2258A"/>
    <w:rsid w:val="00B225D7"/>
    <w:rsid w:val="00B22B43"/>
    <w:rsid w:val="00B23334"/>
    <w:rsid w:val="00B2372B"/>
    <w:rsid w:val="00B239C2"/>
    <w:rsid w:val="00B2479F"/>
    <w:rsid w:val="00B259FB"/>
    <w:rsid w:val="00B2600C"/>
    <w:rsid w:val="00B268AC"/>
    <w:rsid w:val="00B270B1"/>
    <w:rsid w:val="00B27613"/>
    <w:rsid w:val="00B27D7C"/>
    <w:rsid w:val="00B300D6"/>
    <w:rsid w:val="00B303E9"/>
    <w:rsid w:val="00B3095D"/>
    <w:rsid w:val="00B320E7"/>
    <w:rsid w:val="00B32787"/>
    <w:rsid w:val="00B338A3"/>
    <w:rsid w:val="00B33BE9"/>
    <w:rsid w:val="00B33FA9"/>
    <w:rsid w:val="00B342DB"/>
    <w:rsid w:val="00B3460C"/>
    <w:rsid w:val="00B34D7F"/>
    <w:rsid w:val="00B353A5"/>
    <w:rsid w:val="00B35677"/>
    <w:rsid w:val="00B357E4"/>
    <w:rsid w:val="00B36047"/>
    <w:rsid w:val="00B367FB"/>
    <w:rsid w:val="00B37044"/>
    <w:rsid w:val="00B371FE"/>
    <w:rsid w:val="00B372F2"/>
    <w:rsid w:val="00B378D6"/>
    <w:rsid w:val="00B40D3C"/>
    <w:rsid w:val="00B4116D"/>
    <w:rsid w:val="00B424B2"/>
    <w:rsid w:val="00B42EA3"/>
    <w:rsid w:val="00B4326C"/>
    <w:rsid w:val="00B43450"/>
    <w:rsid w:val="00B44501"/>
    <w:rsid w:val="00B4487D"/>
    <w:rsid w:val="00B460FC"/>
    <w:rsid w:val="00B465AC"/>
    <w:rsid w:val="00B46951"/>
    <w:rsid w:val="00B46AC2"/>
    <w:rsid w:val="00B47FEB"/>
    <w:rsid w:val="00B5084D"/>
    <w:rsid w:val="00B5085D"/>
    <w:rsid w:val="00B50F37"/>
    <w:rsid w:val="00B513E9"/>
    <w:rsid w:val="00B5187E"/>
    <w:rsid w:val="00B51AFD"/>
    <w:rsid w:val="00B51C42"/>
    <w:rsid w:val="00B5216A"/>
    <w:rsid w:val="00B5221D"/>
    <w:rsid w:val="00B52711"/>
    <w:rsid w:val="00B52929"/>
    <w:rsid w:val="00B5365B"/>
    <w:rsid w:val="00B540AB"/>
    <w:rsid w:val="00B55ECD"/>
    <w:rsid w:val="00B56154"/>
    <w:rsid w:val="00B56B03"/>
    <w:rsid w:val="00B56DBF"/>
    <w:rsid w:val="00B5723F"/>
    <w:rsid w:val="00B57764"/>
    <w:rsid w:val="00B57E92"/>
    <w:rsid w:val="00B57FD5"/>
    <w:rsid w:val="00B60410"/>
    <w:rsid w:val="00B6041C"/>
    <w:rsid w:val="00B60E6D"/>
    <w:rsid w:val="00B6217D"/>
    <w:rsid w:val="00B6304C"/>
    <w:rsid w:val="00B6354A"/>
    <w:rsid w:val="00B64138"/>
    <w:rsid w:val="00B6472D"/>
    <w:rsid w:val="00B64915"/>
    <w:rsid w:val="00B651A0"/>
    <w:rsid w:val="00B65736"/>
    <w:rsid w:val="00B65F1C"/>
    <w:rsid w:val="00B66A1F"/>
    <w:rsid w:val="00B671AC"/>
    <w:rsid w:val="00B673B2"/>
    <w:rsid w:val="00B6795C"/>
    <w:rsid w:val="00B7011C"/>
    <w:rsid w:val="00B7024D"/>
    <w:rsid w:val="00B70AFB"/>
    <w:rsid w:val="00B70CB1"/>
    <w:rsid w:val="00B71646"/>
    <w:rsid w:val="00B7186C"/>
    <w:rsid w:val="00B7193E"/>
    <w:rsid w:val="00B71CE6"/>
    <w:rsid w:val="00B72056"/>
    <w:rsid w:val="00B730D1"/>
    <w:rsid w:val="00B73901"/>
    <w:rsid w:val="00B73E5D"/>
    <w:rsid w:val="00B73F4E"/>
    <w:rsid w:val="00B752C0"/>
    <w:rsid w:val="00B75F9C"/>
    <w:rsid w:val="00B762F6"/>
    <w:rsid w:val="00B76489"/>
    <w:rsid w:val="00B765D2"/>
    <w:rsid w:val="00B767BE"/>
    <w:rsid w:val="00B7698E"/>
    <w:rsid w:val="00B76B96"/>
    <w:rsid w:val="00B76CB3"/>
    <w:rsid w:val="00B77362"/>
    <w:rsid w:val="00B773F4"/>
    <w:rsid w:val="00B77DAC"/>
    <w:rsid w:val="00B77DDF"/>
    <w:rsid w:val="00B81522"/>
    <w:rsid w:val="00B82AF0"/>
    <w:rsid w:val="00B82B55"/>
    <w:rsid w:val="00B834BD"/>
    <w:rsid w:val="00B83C26"/>
    <w:rsid w:val="00B8401E"/>
    <w:rsid w:val="00B8479D"/>
    <w:rsid w:val="00B84F72"/>
    <w:rsid w:val="00B8535A"/>
    <w:rsid w:val="00B86983"/>
    <w:rsid w:val="00B86C79"/>
    <w:rsid w:val="00B86D10"/>
    <w:rsid w:val="00B86DCE"/>
    <w:rsid w:val="00B86E90"/>
    <w:rsid w:val="00B90C03"/>
    <w:rsid w:val="00B918D7"/>
    <w:rsid w:val="00B91B74"/>
    <w:rsid w:val="00B91BE7"/>
    <w:rsid w:val="00B926A5"/>
    <w:rsid w:val="00B92944"/>
    <w:rsid w:val="00B93F5D"/>
    <w:rsid w:val="00B94617"/>
    <w:rsid w:val="00B948EE"/>
    <w:rsid w:val="00B94D59"/>
    <w:rsid w:val="00B954B7"/>
    <w:rsid w:val="00B95E0D"/>
    <w:rsid w:val="00B95E7B"/>
    <w:rsid w:val="00B9622E"/>
    <w:rsid w:val="00B96343"/>
    <w:rsid w:val="00B964C5"/>
    <w:rsid w:val="00B9728F"/>
    <w:rsid w:val="00B977A6"/>
    <w:rsid w:val="00BA019B"/>
    <w:rsid w:val="00BA0C5E"/>
    <w:rsid w:val="00BA22AE"/>
    <w:rsid w:val="00BA448B"/>
    <w:rsid w:val="00BA4819"/>
    <w:rsid w:val="00BA482E"/>
    <w:rsid w:val="00BA4B9D"/>
    <w:rsid w:val="00BA4D3D"/>
    <w:rsid w:val="00BA616D"/>
    <w:rsid w:val="00BA66AB"/>
    <w:rsid w:val="00BA6F95"/>
    <w:rsid w:val="00BA7998"/>
    <w:rsid w:val="00BA799D"/>
    <w:rsid w:val="00BA7D19"/>
    <w:rsid w:val="00BA7EE8"/>
    <w:rsid w:val="00BB0380"/>
    <w:rsid w:val="00BB050E"/>
    <w:rsid w:val="00BB101F"/>
    <w:rsid w:val="00BB18FC"/>
    <w:rsid w:val="00BB1E35"/>
    <w:rsid w:val="00BB1ED4"/>
    <w:rsid w:val="00BB20C1"/>
    <w:rsid w:val="00BB2144"/>
    <w:rsid w:val="00BB2F29"/>
    <w:rsid w:val="00BB2F3A"/>
    <w:rsid w:val="00BB48EA"/>
    <w:rsid w:val="00BB4B25"/>
    <w:rsid w:val="00BB4F90"/>
    <w:rsid w:val="00BB5676"/>
    <w:rsid w:val="00BB5FF6"/>
    <w:rsid w:val="00BB6259"/>
    <w:rsid w:val="00BB6B43"/>
    <w:rsid w:val="00BB7361"/>
    <w:rsid w:val="00BB7659"/>
    <w:rsid w:val="00BB76B2"/>
    <w:rsid w:val="00BC0690"/>
    <w:rsid w:val="00BC109B"/>
    <w:rsid w:val="00BC155F"/>
    <w:rsid w:val="00BC1F74"/>
    <w:rsid w:val="00BC26BB"/>
    <w:rsid w:val="00BC283F"/>
    <w:rsid w:val="00BC2B50"/>
    <w:rsid w:val="00BC2CB4"/>
    <w:rsid w:val="00BC444A"/>
    <w:rsid w:val="00BC4742"/>
    <w:rsid w:val="00BC51FC"/>
    <w:rsid w:val="00BC558B"/>
    <w:rsid w:val="00BC5945"/>
    <w:rsid w:val="00BC606C"/>
    <w:rsid w:val="00BC6316"/>
    <w:rsid w:val="00BC764B"/>
    <w:rsid w:val="00BC773E"/>
    <w:rsid w:val="00BC7D2B"/>
    <w:rsid w:val="00BD0947"/>
    <w:rsid w:val="00BD0992"/>
    <w:rsid w:val="00BD0FA9"/>
    <w:rsid w:val="00BD163B"/>
    <w:rsid w:val="00BD18A7"/>
    <w:rsid w:val="00BD300B"/>
    <w:rsid w:val="00BD344A"/>
    <w:rsid w:val="00BD3BE0"/>
    <w:rsid w:val="00BD3E92"/>
    <w:rsid w:val="00BD3F93"/>
    <w:rsid w:val="00BD4363"/>
    <w:rsid w:val="00BD453B"/>
    <w:rsid w:val="00BD469F"/>
    <w:rsid w:val="00BD4C8B"/>
    <w:rsid w:val="00BD575C"/>
    <w:rsid w:val="00BD6522"/>
    <w:rsid w:val="00BD6E45"/>
    <w:rsid w:val="00BD7240"/>
    <w:rsid w:val="00BD75EE"/>
    <w:rsid w:val="00BD7E23"/>
    <w:rsid w:val="00BE02CD"/>
    <w:rsid w:val="00BE037B"/>
    <w:rsid w:val="00BE05F7"/>
    <w:rsid w:val="00BE0DF9"/>
    <w:rsid w:val="00BE12A9"/>
    <w:rsid w:val="00BE144F"/>
    <w:rsid w:val="00BE1B06"/>
    <w:rsid w:val="00BE1EFE"/>
    <w:rsid w:val="00BE20AE"/>
    <w:rsid w:val="00BE21CA"/>
    <w:rsid w:val="00BE2E6C"/>
    <w:rsid w:val="00BE312F"/>
    <w:rsid w:val="00BE3BD1"/>
    <w:rsid w:val="00BE3D55"/>
    <w:rsid w:val="00BE4A25"/>
    <w:rsid w:val="00BE4A7E"/>
    <w:rsid w:val="00BE4BFF"/>
    <w:rsid w:val="00BE54B7"/>
    <w:rsid w:val="00BE558C"/>
    <w:rsid w:val="00BE5E57"/>
    <w:rsid w:val="00BE5F9E"/>
    <w:rsid w:val="00BE6440"/>
    <w:rsid w:val="00BE6457"/>
    <w:rsid w:val="00BE6735"/>
    <w:rsid w:val="00BE6F52"/>
    <w:rsid w:val="00BF03CA"/>
    <w:rsid w:val="00BF0862"/>
    <w:rsid w:val="00BF0C24"/>
    <w:rsid w:val="00BF121B"/>
    <w:rsid w:val="00BF1532"/>
    <w:rsid w:val="00BF154D"/>
    <w:rsid w:val="00BF182B"/>
    <w:rsid w:val="00BF1C95"/>
    <w:rsid w:val="00BF24A5"/>
    <w:rsid w:val="00BF268E"/>
    <w:rsid w:val="00BF2988"/>
    <w:rsid w:val="00BF2C0C"/>
    <w:rsid w:val="00BF342F"/>
    <w:rsid w:val="00BF46A6"/>
    <w:rsid w:val="00BF4B9F"/>
    <w:rsid w:val="00BF519B"/>
    <w:rsid w:val="00BF550F"/>
    <w:rsid w:val="00BF560F"/>
    <w:rsid w:val="00BF5A10"/>
    <w:rsid w:val="00BF5E27"/>
    <w:rsid w:val="00BF5E2A"/>
    <w:rsid w:val="00BF69D6"/>
    <w:rsid w:val="00BF7598"/>
    <w:rsid w:val="00BF78A2"/>
    <w:rsid w:val="00BF7940"/>
    <w:rsid w:val="00BF7D3E"/>
    <w:rsid w:val="00BF7FC7"/>
    <w:rsid w:val="00C00164"/>
    <w:rsid w:val="00C003AC"/>
    <w:rsid w:val="00C004E3"/>
    <w:rsid w:val="00C00764"/>
    <w:rsid w:val="00C00E99"/>
    <w:rsid w:val="00C012DF"/>
    <w:rsid w:val="00C01A82"/>
    <w:rsid w:val="00C01D16"/>
    <w:rsid w:val="00C028A1"/>
    <w:rsid w:val="00C028D2"/>
    <w:rsid w:val="00C02D68"/>
    <w:rsid w:val="00C0308F"/>
    <w:rsid w:val="00C038B8"/>
    <w:rsid w:val="00C03F32"/>
    <w:rsid w:val="00C0424F"/>
    <w:rsid w:val="00C04D29"/>
    <w:rsid w:val="00C06143"/>
    <w:rsid w:val="00C062C4"/>
    <w:rsid w:val="00C063AF"/>
    <w:rsid w:val="00C10270"/>
    <w:rsid w:val="00C10656"/>
    <w:rsid w:val="00C10661"/>
    <w:rsid w:val="00C11944"/>
    <w:rsid w:val="00C11D80"/>
    <w:rsid w:val="00C129F8"/>
    <w:rsid w:val="00C130AB"/>
    <w:rsid w:val="00C1388F"/>
    <w:rsid w:val="00C1389A"/>
    <w:rsid w:val="00C142C4"/>
    <w:rsid w:val="00C14EA6"/>
    <w:rsid w:val="00C15C1A"/>
    <w:rsid w:val="00C15C2D"/>
    <w:rsid w:val="00C15C4F"/>
    <w:rsid w:val="00C15D31"/>
    <w:rsid w:val="00C16241"/>
    <w:rsid w:val="00C16330"/>
    <w:rsid w:val="00C167BE"/>
    <w:rsid w:val="00C169DF"/>
    <w:rsid w:val="00C16F44"/>
    <w:rsid w:val="00C17AE3"/>
    <w:rsid w:val="00C17FD2"/>
    <w:rsid w:val="00C20221"/>
    <w:rsid w:val="00C20307"/>
    <w:rsid w:val="00C20A84"/>
    <w:rsid w:val="00C21160"/>
    <w:rsid w:val="00C21BCC"/>
    <w:rsid w:val="00C21CE8"/>
    <w:rsid w:val="00C21F9F"/>
    <w:rsid w:val="00C2208C"/>
    <w:rsid w:val="00C22C11"/>
    <w:rsid w:val="00C22E4F"/>
    <w:rsid w:val="00C23AD6"/>
    <w:rsid w:val="00C248D4"/>
    <w:rsid w:val="00C2548E"/>
    <w:rsid w:val="00C25568"/>
    <w:rsid w:val="00C257C5"/>
    <w:rsid w:val="00C25A7A"/>
    <w:rsid w:val="00C2613A"/>
    <w:rsid w:val="00C26900"/>
    <w:rsid w:val="00C26B4F"/>
    <w:rsid w:val="00C27CC8"/>
    <w:rsid w:val="00C301AB"/>
    <w:rsid w:val="00C3042C"/>
    <w:rsid w:val="00C30718"/>
    <w:rsid w:val="00C32204"/>
    <w:rsid w:val="00C32BE2"/>
    <w:rsid w:val="00C32DE3"/>
    <w:rsid w:val="00C34408"/>
    <w:rsid w:val="00C34A0D"/>
    <w:rsid w:val="00C35161"/>
    <w:rsid w:val="00C35916"/>
    <w:rsid w:val="00C368DB"/>
    <w:rsid w:val="00C36C4B"/>
    <w:rsid w:val="00C36E43"/>
    <w:rsid w:val="00C37148"/>
    <w:rsid w:val="00C375A3"/>
    <w:rsid w:val="00C37651"/>
    <w:rsid w:val="00C37D79"/>
    <w:rsid w:val="00C400C6"/>
    <w:rsid w:val="00C402B8"/>
    <w:rsid w:val="00C40745"/>
    <w:rsid w:val="00C40DE8"/>
    <w:rsid w:val="00C41377"/>
    <w:rsid w:val="00C41948"/>
    <w:rsid w:val="00C41A89"/>
    <w:rsid w:val="00C41DD4"/>
    <w:rsid w:val="00C43710"/>
    <w:rsid w:val="00C43803"/>
    <w:rsid w:val="00C43940"/>
    <w:rsid w:val="00C4413B"/>
    <w:rsid w:val="00C4440E"/>
    <w:rsid w:val="00C44F1F"/>
    <w:rsid w:val="00C44F56"/>
    <w:rsid w:val="00C450FC"/>
    <w:rsid w:val="00C45359"/>
    <w:rsid w:val="00C45667"/>
    <w:rsid w:val="00C47367"/>
    <w:rsid w:val="00C4786A"/>
    <w:rsid w:val="00C478B5"/>
    <w:rsid w:val="00C47921"/>
    <w:rsid w:val="00C501B0"/>
    <w:rsid w:val="00C50295"/>
    <w:rsid w:val="00C50781"/>
    <w:rsid w:val="00C50903"/>
    <w:rsid w:val="00C50955"/>
    <w:rsid w:val="00C50E44"/>
    <w:rsid w:val="00C5176A"/>
    <w:rsid w:val="00C51D2A"/>
    <w:rsid w:val="00C5209F"/>
    <w:rsid w:val="00C52362"/>
    <w:rsid w:val="00C52386"/>
    <w:rsid w:val="00C52E8B"/>
    <w:rsid w:val="00C53061"/>
    <w:rsid w:val="00C536BB"/>
    <w:rsid w:val="00C53E58"/>
    <w:rsid w:val="00C554FF"/>
    <w:rsid w:val="00C55A8D"/>
    <w:rsid w:val="00C55DEE"/>
    <w:rsid w:val="00C55F8C"/>
    <w:rsid w:val="00C56060"/>
    <w:rsid w:val="00C5685E"/>
    <w:rsid w:val="00C570A4"/>
    <w:rsid w:val="00C578C9"/>
    <w:rsid w:val="00C57FC7"/>
    <w:rsid w:val="00C60103"/>
    <w:rsid w:val="00C61799"/>
    <w:rsid w:val="00C62467"/>
    <w:rsid w:val="00C62821"/>
    <w:rsid w:val="00C62C9D"/>
    <w:rsid w:val="00C635C8"/>
    <w:rsid w:val="00C63670"/>
    <w:rsid w:val="00C636F8"/>
    <w:rsid w:val="00C63C19"/>
    <w:rsid w:val="00C63D28"/>
    <w:rsid w:val="00C63E09"/>
    <w:rsid w:val="00C63F9F"/>
    <w:rsid w:val="00C64A55"/>
    <w:rsid w:val="00C64C4D"/>
    <w:rsid w:val="00C65541"/>
    <w:rsid w:val="00C65B01"/>
    <w:rsid w:val="00C65CB3"/>
    <w:rsid w:val="00C65FD9"/>
    <w:rsid w:val="00C6606D"/>
    <w:rsid w:val="00C67CAE"/>
    <w:rsid w:val="00C70279"/>
    <w:rsid w:val="00C70C22"/>
    <w:rsid w:val="00C71095"/>
    <w:rsid w:val="00C71272"/>
    <w:rsid w:val="00C7175E"/>
    <w:rsid w:val="00C71BE1"/>
    <w:rsid w:val="00C73948"/>
    <w:rsid w:val="00C739AC"/>
    <w:rsid w:val="00C74069"/>
    <w:rsid w:val="00C74CC1"/>
    <w:rsid w:val="00C74D0F"/>
    <w:rsid w:val="00C74EC8"/>
    <w:rsid w:val="00C75213"/>
    <w:rsid w:val="00C762A4"/>
    <w:rsid w:val="00C801DB"/>
    <w:rsid w:val="00C80659"/>
    <w:rsid w:val="00C80A04"/>
    <w:rsid w:val="00C81430"/>
    <w:rsid w:val="00C81685"/>
    <w:rsid w:val="00C820C3"/>
    <w:rsid w:val="00C8227F"/>
    <w:rsid w:val="00C8376A"/>
    <w:rsid w:val="00C83F37"/>
    <w:rsid w:val="00C842B7"/>
    <w:rsid w:val="00C84680"/>
    <w:rsid w:val="00C84902"/>
    <w:rsid w:val="00C8492D"/>
    <w:rsid w:val="00C84A27"/>
    <w:rsid w:val="00C84DDB"/>
    <w:rsid w:val="00C84E87"/>
    <w:rsid w:val="00C8530A"/>
    <w:rsid w:val="00C85CA3"/>
    <w:rsid w:val="00C85EBC"/>
    <w:rsid w:val="00C86F1D"/>
    <w:rsid w:val="00C873DA"/>
    <w:rsid w:val="00C8773F"/>
    <w:rsid w:val="00C878E1"/>
    <w:rsid w:val="00C87904"/>
    <w:rsid w:val="00C87FD5"/>
    <w:rsid w:val="00C911CE"/>
    <w:rsid w:val="00C9131D"/>
    <w:rsid w:val="00C91875"/>
    <w:rsid w:val="00C91BD6"/>
    <w:rsid w:val="00C92223"/>
    <w:rsid w:val="00C92268"/>
    <w:rsid w:val="00C9226A"/>
    <w:rsid w:val="00C92884"/>
    <w:rsid w:val="00C92CF1"/>
    <w:rsid w:val="00C936EE"/>
    <w:rsid w:val="00C94E4F"/>
    <w:rsid w:val="00C95045"/>
    <w:rsid w:val="00C95258"/>
    <w:rsid w:val="00C952D3"/>
    <w:rsid w:val="00C9539A"/>
    <w:rsid w:val="00C9589B"/>
    <w:rsid w:val="00C9598F"/>
    <w:rsid w:val="00C9691B"/>
    <w:rsid w:val="00C96A2C"/>
    <w:rsid w:val="00C96E69"/>
    <w:rsid w:val="00C9713A"/>
    <w:rsid w:val="00C97E93"/>
    <w:rsid w:val="00CA10AF"/>
    <w:rsid w:val="00CA1877"/>
    <w:rsid w:val="00CA279C"/>
    <w:rsid w:val="00CA2945"/>
    <w:rsid w:val="00CA2B5D"/>
    <w:rsid w:val="00CA3759"/>
    <w:rsid w:val="00CA3F05"/>
    <w:rsid w:val="00CA3FB9"/>
    <w:rsid w:val="00CA410F"/>
    <w:rsid w:val="00CA4774"/>
    <w:rsid w:val="00CA4CD4"/>
    <w:rsid w:val="00CA4DBB"/>
    <w:rsid w:val="00CA508B"/>
    <w:rsid w:val="00CA5557"/>
    <w:rsid w:val="00CA5740"/>
    <w:rsid w:val="00CA5A89"/>
    <w:rsid w:val="00CA5C22"/>
    <w:rsid w:val="00CA5C4B"/>
    <w:rsid w:val="00CA5C5F"/>
    <w:rsid w:val="00CA64F9"/>
    <w:rsid w:val="00CA6A1E"/>
    <w:rsid w:val="00CA6DF2"/>
    <w:rsid w:val="00CA7CCC"/>
    <w:rsid w:val="00CA7D25"/>
    <w:rsid w:val="00CA7D52"/>
    <w:rsid w:val="00CA7E0C"/>
    <w:rsid w:val="00CB0DB2"/>
    <w:rsid w:val="00CB11CA"/>
    <w:rsid w:val="00CB14D3"/>
    <w:rsid w:val="00CB1D48"/>
    <w:rsid w:val="00CB24A9"/>
    <w:rsid w:val="00CB24FE"/>
    <w:rsid w:val="00CB30DC"/>
    <w:rsid w:val="00CB3152"/>
    <w:rsid w:val="00CB35E2"/>
    <w:rsid w:val="00CB56B6"/>
    <w:rsid w:val="00CB56F8"/>
    <w:rsid w:val="00CB5830"/>
    <w:rsid w:val="00CB5A0D"/>
    <w:rsid w:val="00CB7214"/>
    <w:rsid w:val="00CB7546"/>
    <w:rsid w:val="00CB75E6"/>
    <w:rsid w:val="00CB795D"/>
    <w:rsid w:val="00CB7B14"/>
    <w:rsid w:val="00CB7B3B"/>
    <w:rsid w:val="00CC049B"/>
    <w:rsid w:val="00CC0677"/>
    <w:rsid w:val="00CC08CA"/>
    <w:rsid w:val="00CC16A1"/>
    <w:rsid w:val="00CC1BF9"/>
    <w:rsid w:val="00CC1DAF"/>
    <w:rsid w:val="00CC2751"/>
    <w:rsid w:val="00CC3471"/>
    <w:rsid w:val="00CC39DC"/>
    <w:rsid w:val="00CC4520"/>
    <w:rsid w:val="00CC45FF"/>
    <w:rsid w:val="00CC56DE"/>
    <w:rsid w:val="00CC5AB2"/>
    <w:rsid w:val="00CC5D87"/>
    <w:rsid w:val="00CC5DD8"/>
    <w:rsid w:val="00CC6677"/>
    <w:rsid w:val="00CC6C28"/>
    <w:rsid w:val="00CC714A"/>
    <w:rsid w:val="00CC72E6"/>
    <w:rsid w:val="00CC792B"/>
    <w:rsid w:val="00CD0D28"/>
    <w:rsid w:val="00CD0DA9"/>
    <w:rsid w:val="00CD10FE"/>
    <w:rsid w:val="00CD2245"/>
    <w:rsid w:val="00CD23BC"/>
    <w:rsid w:val="00CD270B"/>
    <w:rsid w:val="00CD2AFA"/>
    <w:rsid w:val="00CD3040"/>
    <w:rsid w:val="00CD30D0"/>
    <w:rsid w:val="00CD3229"/>
    <w:rsid w:val="00CD37E8"/>
    <w:rsid w:val="00CD3FF3"/>
    <w:rsid w:val="00CD487B"/>
    <w:rsid w:val="00CD4998"/>
    <w:rsid w:val="00CD4D57"/>
    <w:rsid w:val="00CD593C"/>
    <w:rsid w:val="00CD5F8F"/>
    <w:rsid w:val="00CD6CF1"/>
    <w:rsid w:val="00CD759C"/>
    <w:rsid w:val="00CD7E6A"/>
    <w:rsid w:val="00CD7EF8"/>
    <w:rsid w:val="00CE1248"/>
    <w:rsid w:val="00CE25AB"/>
    <w:rsid w:val="00CE29E8"/>
    <w:rsid w:val="00CE2B7F"/>
    <w:rsid w:val="00CE2C6D"/>
    <w:rsid w:val="00CE31AB"/>
    <w:rsid w:val="00CE45AA"/>
    <w:rsid w:val="00CE4765"/>
    <w:rsid w:val="00CE4849"/>
    <w:rsid w:val="00CE490C"/>
    <w:rsid w:val="00CE5192"/>
    <w:rsid w:val="00CE5A59"/>
    <w:rsid w:val="00CE5DAC"/>
    <w:rsid w:val="00CE5EF8"/>
    <w:rsid w:val="00CE6C43"/>
    <w:rsid w:val="00CE6C78"/>
    <w:rsid w:val="00CE7798"/>
    <w:rsid w:val="00CE77F3"/>
    <w:rsid w:val="00CF00B9"/>
    <w:rsid w:val="00CF0182"/>
    <w:rsid w:val="00CF0BB0"/>
    <w:rsid w:val="00CF1498"/>
    <w:rsid w:val="00CF190D"/>
    <w:rsid w:val="00CF2341"/>
    <w:rsid w:val="00CF2477"/>
    <w:rsid w:val="00CF24C9"/>
    <w:rsid w:val="00CF291C"/>
    <w:rsid w:val="00CF2B0C"/>
    <w:rsid w:val="00CF373A"/>
    <w:rsid w:val="00CF4148"/>
    <w:rsid w:val="00CF4222"/>
    <w:rsid w:val="00CF47E0"/>
    <w:rsid w:val="00CF49B8"/>
    <w:rsid w:val="00CF4FE1"/>
    <w:rsid w:val="00CF5D79"/>
    <w:rsid w:val="00CF65FF"/>
    <w:rsid w:val="00CF7200"/>
    <w:rsid w:val="00CF7B45"/>
    <w:rsid w:val="00D00DA3"/>
    <w:rsid w:val="00D01CCD"/>
    <w:rsid w:val="00D0249E"/>
    <w:rsid w:val="00D024E9"/>
    <w:rsid w:val="00D02C60"/>
    <w:rsid w:val="00D03353"/>
    <w:rsid w:val="00D039A1"/>
    <w:rsid w:val="00D03B43"/>
    <w:rsid w:val="00D03B89"/>
    <w:rsid w:val="00D04102"/>
    <w:rsid w:val="00D0502A"/>
    <w:rsid w:val="00D050F1"/>
    <w:rsid w:val="00D055E6"/>
    <w:rsid w:val="00D05B37"/>
    <w:rsid w:val="00D05D01"/>
    <w:rsid w:val="00D06C5C"/>
    <w:rsid w:val="00D07674"/>
    <w:rsid w:val="00D07DD9"/>
    <w:rsid w:val="00D1098B"/>
    <w:rsid w:val="00D112B0"/>
    <w:rsid w:val="00D11423"/>
    <w:rsid w:val="00D114D8"/>
    <w:rsid w:val="00D1153A"/>
    <w:rsid w:val="00D119C2"/>
    <w:rsid w:val="00D1235F"/>
    <w:rsid w:val="00D123C9"/>
    <w:rsid w:val="00D13746"/>
    <w:rsid w:val="00D149F1"/>
    <w:rsid w:val="00D154A0"/>
    <w:rsid w:val="00D15D4F"/>
    <w:rsid w:val="00D1652B"/>
    <w:rsid w:val="00D16D4C"/>
    <w:rsid w:val="00D17573"/>
    <w:rsid w:val="00D17592"/>
    <w:rsid w:val="00D17F78"/>
    <w:rsid w:val="00D20A27"/>
    <w:rsid w:val="00D210A9"/>
    <w:rsid w:val="00D211DB"/>
    <w:rsid w:val="00D212DD"/>
    <w:rsid w:val="00D21CA6"/>
    <w:rsid w:val="00D21F51"/>
    <w:rsid w:val="00D22078"/>
    <w:rsid w:val="00D22366"/>
    <w:rsid w:val="00D2256A"/>
    <w:rsid w:val="00D226C2"/>
    <w:rsid w:val="00D22805"/>
    <w:rsid w:val="00D22B85"/>
    <w:rsid w:val="00D22B93"/>
    <w:rsid w:val="00D22EC5"/>
    <w:rsid w:val="00D23E3B"/>
    <w:rsid w:val="00D24F74"/>
    <w:rsid w:val="00D2587D"/>
    <w:rsid w:val="00D2594E"/>
    <w:rsid w:val="00D262F0"/>
    <w:rsid w:val="00D26408"/>
    <w:rsid w:val="00D269D4"/>
    <w:rsid w:val="00D26B00"/>
    <w:rsid w:val="00D2718F"/>
    <w:rsid w:val="00D277D2"/>
    <w:rsid w:val="00D27CB0"/>
    <w:rsid w:val="00D27F19"/>
    <w:rsid w:val="00D300D9"/>
    <w:rsid w:val="00D31023"/>
    <w:rsid w:val="00D3117D"/>
    <w:rsid w:val="00D315F9"/>
    <w:rsid w:val="00D31BD6"/>
    <w:rsid w:val="00D3209D"/>
    <w:rsid w:val="00D32142"/>
    <w:rsid w:val="00D32E05"/>
    <w:rsid w:val="00D33062"/>
    <w:rsid w:val="00D332AA"/>
    <w:rsid w:val="00D33464"/>
    <w:rsid w:val="00D33826"/>
    <w:rsid w:val="00D33FFE"/>
    <w:rsid w:val="00D34C0D"/>
    <w:rsid w:val="00D34C4F"/>
    <w:rsid w:val="00D34CFA"/>
    <w:rsid w:val="00D34EC2"/>
    <w:rsid w:val="00D3526F"/>
    <w:rsid w:val="00D3567A"/>
    <w:rsid w:val="00D3669B"/>
    <w:rsid w:val="00D369AC"/>
    <w:rsid w:val="00D37712"/>
    <w:rsid w:val="00D37A83"/>
    <w:rsid w:val="00D37A9D"/>
    <w:rsid w:val="00D4017B"/>
    <w:rsid w:val="00D40D7B"/>
    <w:rsid w:val="00D40FF7"/>
    <w:rsid w:val="00D4268F"/>
    <w:rsid w:val="00D427C3"/>
    <w:rsid w:val="00D43324"/>
    <w:rsid w:val="00D4370D"/>
    <w:rsid w:val="00D44330"/>
    <w:rsid w:val="00D443FB"/>
    <w:rsid w:val="00D447DD"/>
    <w:rsid w:val="00D44960"/>
    <w:rsid w:val="00D44FB3"/>
    <w:rsid w:val="00D45307"/>
    <w:rsid w:val="00D466E5"/>
    <w:rsid w:val="00D46ADB"/>
    <w:rsid w:val="00D47968"/>
    <w:rsid w:val="00D50216"/>
    <w:rsid w:val="00D50A25"/>
    <w:rsid w:val="00D50A28"/>
    <w:rsid w:val="00D51010"/>
    <w:rsid w:val="00D51191"/>
    <w:rsid w:val="00D515E7"/>
    <w:rsid w:val="00D51B17"/>
    <w:rsid w:val="00D52805"/>
    <w:rsid w:val="00D529E8"/>
    <w:rsid w:val="00D53691"/>
    <w:rsid w:val="00D53930"/>
    <w:rsid w:val="00D53FEF"/>
    <w:rsid w:val="00D54AB5"/>
    <w:rsid w:val="00D54CF3"/>
    <w:rsid w:val="00D554E8"/>
    <w:rsid w:val="00D5592E"/>
    <w:rsid w:val="00D559AC"/>
    <w:rsid w:val="00D562DB"/>
    <w:rsid w:val="00D6041B"/>
    <w:rsid w:val="00D60A0F"/>
    <w:rsid w:val="00D612B4"/>
    <w:rsid w:val="00D61353"/>
    <w:rsid w:val="00D613B5"/>
    <w:rsid w:val="00D62197"/>
    <w:rsid w:val="00D623A0"/>
    <w:rsid w:val="00D6274E"/>
    <w:rsid w:val="00D62C29"/>
    <w:rsid w:val="00D64A86"/>
    <w:rsid w:val="00D64FD4"/>
    <w:rsid w:val="00D65F87"/>
    <w:rsid w:val="00D676DE"/>
    <w:rsid w:val="00D67D0B"/>
    <w:rsid w:val="00D70D4E"/>
    <w:rsid w:val="00D715CF"/>
    <w:rsid w:val="00D71D90"/>
    <w:rsid w:val="00D71DA2"/>
    <w:rsid w:val="00D721F2"/>
    <w:rsid w:val="00D72415"/>
    <w:rsid w:val="00D72441"/>
    <w:rsid w:val="00D72593"/>
    <w:rsid w:val="00D72662"/>
    <w:rsid w:val="00D727BC"/>
    <w:rsid w:val="00D72C09"/>
    <w:rsid w:val="00D7421C"/>
    <w:rsid w:val="00D744DD"/>
    <w:rsid w:val="00D74C3E"/>
    <w:rsid w:val="00D74FBD"/>
    <w:rsid w:val="00D759E6"/>
    <w:rsid w:val="00D75C19"/>
    <w:rsid w:val="00D75F68"/>
    <w:rsid w:val="00D760F7"/>
    <w:rsid w:val="00D7689A"/>
    <w:rsid w:val="00D76A87"/>
    <w:rsid w:val="00D76D88"/>
    <w:rsid w:val="00D76DC0"/>
    <w:rsid w:val="00D77EC1"/>
    <w:rsid w:val="00D80A06"/>
    <w:rsid w:val="00D80AD9"/>
    <w:rsid w:val="00D80C69"/>
    <w:rsid w:val="00D80F40"/>
    <w:rsid w:val="00D81D25"/>
    <w:rsid w:val="00D8209B"/>
    <w:rsid w:val="00D820F2"/>
    <w:rsid w:val="00D8265F"/>
    <w:rsid w:val="00D82A77"/>
    <w:rsid w:val="00D831A8"/>
    <w:rsid w:val="00D83966"/>
    <w:rsid w:val="00D83A31"/>
    <w:rsid w:val="00D844BD"/>
    <w:rsid w:val="00D8451F"/>
    <w:rsid w:val="00D84611"/>
    <w:rsid w:val="00D84AA6"/>
    <w:rsid w:val="00D8554E"/>
    <w:rsid w:val="00D86C39"/>
    <w:rsid w:val="00D87092"/>
    <w:rsid w:val="00D87590"/>
    <w:rsid w:val="00D875D9"/>
    <w:rsid w:val="00D878A2"/>
    <w:rsid w:val="00D87910"/>
    <w:rsid w:val="00D87AFE"/>
    <w:rsid w:val="00D87C73"/>
    <w:rsid w:val="00D90951"/>
    <w:rsid w:val="00D912BD"/>
    <w:rsid w:val="00D912D7"/>
    <w:rsid w:val="00D91EC5"/>
    <w:rsid w:val="00D92DB5"/>
    <w:rsid w:val="00D92E6C"/>
    <w:rsid w:val="00D93444"/>
    <w:rsid w:val="00D9350E"/>
    <w:rsid w:val="00D938E1"/>
    <w:rsid w:val="00D93A74"/>
    <w:rsid w:val="00D93B37"/>
    <w:rsid w:val="00D94275"/>
    <w:rsid w:val="00D947C9"/>
    <w:rsid w:val="00D94F00"/>
    <w:rsid w:val="00D95131"/>
    <w:rsid w:val="00D95398"/>
    <w:rsid w:val="00D96A5B"/>
    <w:rsid w:val="00D97525"/>
    <w:rsid w:val="00D97B76"/>
    <w:rsid w:val="00D97DCE"/>
    <w:rsid w:val="00D97DEE"/>
    <w:rsid w:val="00D97ED0"/>
    <w:rsid w:val="00DA0004"/>
    <w:rsid w:val="00DA0C0A"/>
    <w:rsid w:val="00DA134B"/>
    <w:rsid w:val="00DA16B4"/>
    <w:rsid w:val="00DA172A"/>
    <w:rsid w:val="00DA1C68"/>
    <w:rsid w:val="00DA2A37"/>
    <w:rsid w:val="00DA2F38"/>
    <w:rsid w:val="00DA3546"/>
    <w:rsid w:val="00DA3604"/>
    <w:rsid w:val="00DA3FB5"/>
    <w:rsid w:val="00DA409C"/>
    <w:rsid w:val="00DA455B"/>
    <w:rsid w:val="00DA5316"/>
    <w:rsid w:val="00DA5C69"/>
    <w:rsid w:val="00DA5FFA"/>
    <w:rsid w:val="00DA6043"/>
    <w:rsid w:val="00DA617D"/>
    <w:rsid w:val="00DA6D3E"/>
    <w:rsid w:val="00DA6F55"/>
    <w:rsid w:val="00DA7977"/>
    <w:rsid w:val="00DA7AFF"/>
    <w:rsid w:val="00DB005A"/>
    <w:rsid w:val="00DB05F2"/>
    <w:rsid w:val="00DB0613"/>
    <w:rsid w:val="00DB1168"/>
    <w:rsid w:val="00DB17D4"/>
    <w:rsid w:val="00DB1E0A"/>
    <w:rsid w:val="00DB1E7F"/>
    <w:rsid w:val="00DB2499"/>
    <w:rsid w:val="00DB3C47"/>
    <w:rsid w:val="00DB3DCB"/>
    <w:rsid w:val="00DB3DF5"/>
    <w:rsid w:val="00DB40C8"/>
    <w:rsid w:val="00DB4722"/>
    <w:rsid w:val="00DB4756"/>
    <w:rsid w:val="00DB4A76"/>
    <w:rsid w:val="00DB4AFC"/>
    <w:rsid w:val="00DB4FC9"/>
    <w:rsid w:val="00DB50E0"/>
    <w:rsid w:val="00DB5560"/>
    <w:rsid w:val="00DB5778"/>
    <w:rsid w:val="00DB5D7F"/>
    <w:rsid w:val="00DB647B"/>
    <w:rsid w:val="00DB6603"/>
    <w:rsid w:val="00DB66BC"/>
    <w:rsid w:val="00DB6A27"/>
    <w:rsid w:val="00DB70B1"/>
    <w:rsid w:val="00DB7BC1"/>
    <w:rsid w:val="00DB7F8F"/>
    <w:rsid w:val="00DC0E42"/>
    <w:rsid w:val="00DC0FD3"/>
    <w:rsid w:val="00DC1262"/>
    <w:rsid w:val="00DC1AF1"/>
    <w:rsid w:val="00DC1B5F"/>
    <w:rsid w:val="00DC1FEB"/>
    <w:rsid w:val="00DC2149"/>
    <w:rsid w:val="00DC2371"/>
    <w:rsid w:val="00DC32A4"/>
    <w:rsid w:val="00DC32DC"/>
    <w:rsid w:val="00DC3BA1"/>
    <w:rsid w:val="00DC4C57"/>
    <w:rsid w:val="00DC4C61"/>
    <w:rsid w:val="00DC51DC"/>
    <w:rsid w:val="00DC52F6"/>
    <w:rsid w:val="00DC5D83"/>
    <w:rsid w:val="00DC6053"/>
    <w:rsid w:val="00DC63ED"/>
    <w:rsid w:val="00DC6407"/>
    <w:rsid w:val="00DC6F70"/>
    <w:rsid w:val="00DC782A"/>
    <w:rsid w:val="00DD0127"/>
    <w:rsid w:val="00DD0516"/>
    <w:rsid w:val="00DD0D5F"/>
    <w:rsid w:val="00DD12E0"/>
    <w:rsid w:val="00DD1A73"/>
    <w:rsid w:val="00DD1E03"/>
    <w:rsid w:val="00DD299E"/>
    <w:rsid w:val="00DD3250"/>
    <w:rsid w:val="00DD3666"/>
    <w:rsid w:val="00DD3FA0"/>
    <w:rsid w:val="00DD4B0A"/>
    <w:rsid w:val="00DD4F0E"/>
    <w:rsid w:val="00DD51EC"/>
    <w:rsid w:val="00DD59B3"/>
    <w:rsid w:val="00DD6810"/>
    <w:rsid w:val="00DD68EF"/>
    <w:rsid w:val="00DD6B1B"/>
    <w:rsid w:val="00DD6CC5"/>
    <w:rsid w:val="00DD6E0D"/>
    <w:rsid w:val="00DD74F1"/>
    <w:rsid w:val="00DD77F6"/>
    <w:rsid w:val="00DD7D32"/>
    <w:rsid w:val="00DE001A"/>
    <w:rsid w:val="00DE080D"/>
    <w:rsid w:val="00DE0D50"/>
    <w:rsid w:val="00DE1438"/>
    <w:rsid w:val="00DE184E"/>
    <w:rsid w:val="00DE1858"/>
    <w:rsid w:val="00DE2298"/>
    <w:rsid w:val="00DE26A9"/>
    <w:rsid w:val="00DE298D"/>
    <w:rsid w:val="00DE32C2"/>
    <w:rsid w:val="00DE37C2"/>
    <w:rsid w:val="00DE39D2"/>
    <w:rsid w:val="00DE4562"/>
    <w:rsid w:val="00DE4E44"/>
    <w:rsid w:val="00DE4FEC"/>
    <w:rsid w:val="00DE5062"/>
    <w:rsid w:val="00DE58EA"/>
    <w:rsid w:val="00DE5ECC"/>
    <w:rsid w:val="00DE670E"/>
    <w:rsid w:val="00DE6BCA"/>
    <w:rsid w:val="00DE6E46"/>
    <w:rsid w:val="00DE708B"/>
    <w:rsid w:val="00DE764B"/>
    <w:rsid w:val="00DF0269"/>
    <w:rsid w:val="00DF02D7"/>
    <w:rsid w:val="00DF03F5"/>
    <w:rsid w:val="00DF061C"/>
    <w:rsid w:val="00DF07A3"/>
    <w:rsid w:val="00DF112F"/>
    <w:rsid w:val="00DF2068"/>
    <w:rsid w:val="00DF21FD"/>
    <w:rsid w:val="00DF27BC"/>
    <w:rsid w:val="00DF2860"/>
    <w:rsid w:val="00DF3111"/>
    <w:rsid w:val="00DF3139"/>
    <w:rsid w:val="00DF35BF"/>
    <w:rsid w:val="00DF3A4F"/>
    <w:rsid w:val="00DF3F01"/>
    <w:rsid w:val="00DF495D"/>
    <w:rsid w:val="00DF4D3D"/>
    <w:rsid w:val="00DF5FEC"/>
    <w:rsid w:val="00DF6FA5"/>
    <w:rsid w:val="00DF713D"/>
    <w:rsid w:val="00DF721F"/>
    <w:rsid w:val="00DF79FF"/>
    <w:rsid w:val="00DF7C18"/>
    <w:rsid w:val="00DF7E8D"/>
    <w:rsid w:val="00DF7F56"/>
    <w:rsid w:val="00E0049C"/>
    <w:rsid w:val="00E00AB9"/>
    <w:rsid w:val="00E00C12"/>
    <w:rsid w:val="00E00D75"/>
    <w:rsid w:val="00E00FB0"/>
    <w:rsid w:val="00E01724"/>
    <w:rsid w:val="00E0224C"/>
    <w:rsid w:val="00E02515"/>
    <w:rsid w:val="00E02577"/>
    <w:rsid w:val="00E03970"/>
    <w:rsid w:val="00E04104"/>
    <w:rsid w:val="00E05290"/>
    <w:rsid w:val="00E0533A"/>
    <w:rsid w:val="00E05A96"/>
    <w:rsid w:val="00E075BD"/>
    <w:rsid w:val="00E07AFD"/>
    <w:rsid w:val="00E07B16"/>
    <w:rsid w:val="00E07FAD"/>
    <w:rsid w:val="00E109CE"/>
    <w:rsid w:val="00E10A28"/>
    <w:rsid w:val="00E10AB3"/>
    <w:rsid w:val="00E10AB6"/>
    <w:rsid w:val="00E10B9C"/>
    <w:rsid w:val="00E1158D"/>
    <w:rsid w:val="00E12061"/>
    <w:rsid w:val="00E12117"/>
    <w:rsid w:val="00E12126"/>
    <w:rsid w:val="00E12567"/>
    <w:rsid w:val="00E126E6"/>
    <w:rsid w:val="00E12DA1"/>
    <w:rsid w:val="00E131B6"/>
    <w:rsid w:val="00E13B0D"/>
    <w:rsid w:val="00E14118"/>
    <w:rsid w:val="00E141F7"/>
    <w:rsid w:val="00E14796"/>
    <w:rsid w:val="00E14DBA"/>
    <w:rsid w:val="00E14F4C"/>
    <w:rsid w:val="00E14F9C"/>
    <w:rsid w:val="00E15941"/>
    <w:rsid w:val="00E15A68"/>
    <w:rsid w:val="00E15DBF"/>
    <w:rsid w:val="00E16124"/>
    <w:rsid w:val="00E16140"/>
    <w:rsid w:val="00E162CF"/>
    <w:rsid w:val="00E16417"/>
    <w:rsid w:val="00E165D3"/>
    <w:rsid w:val="00E16798"/>
    <w:rsid w:val="00E17026"/>
    <w:rsid w:val="00E170E8"/>
    <w:rsid w:val="00E17258"/>
    <w:rsid w:val="00E1734E"/>
    <w:rsid w:val="00E17603"/>
    <w:rsid w:val="00E179BE"/>
    <w:rsid w:val="00E20382"/>
    <w:rsid w:val="00E20721"/>
    <w:rsid w:val="00E20A3A"/>
    <w:rsid w:val="00E20B56"/>
    <w:rsid w:val="00E20BB0"/>
    <w:rsid w:val="00E20C0B"/>
    <w:rsid w:val="00E213E3"/>
    <w:rsid w:val="00E225CD"/>
    <w:rsid w:val="00E22C25"/>
    <w:rsid w:val="00E234A9"/>
    <w:rsid w:val="00E2420F"/>
    <w:rsid w:val="00E24FCD"/>
    <w:rsid w:val="00E25516"/>
    <w:rsid w:val="00E25A94"/>
    <w:rsid w:val="00E26466"/>
    <w:rsid w:val="00E2665C"/>
    <w:rsid w:val="00E27718"/>
    <w:rsid w:val="00E2795D"/>
    <w:rsid w:val="00E279A8"/>
    <w:rsid w:val="00E30C0C"/>
    <w:rsid w:val="00E31C6E"/>
    <w:rsid w:val="00E32660"/>
    <w:rsid w:val="00E32E70"/>
    <w:rsid w:val="00E32EB5"/>
    <w:rsid w:val="00E3346C"/>
    <w:rsid w:val="00E34A7D"/>
    <w:rsid w:val="00E34BB5"/>
    <w:rsid w:val="00E35137"/>
    <w:rsid w:val="00E352F8"/>
    <w:rsid w:val="00E356DE"/>
    <w:rsid w:val="00E36278"/>
    <w:rsid w:val="00E36503"/>
    <w:rsid w:val="00E36F6A"/>
    <w:rsid w:val="00E3758F"/>
    <w:rsid w:val="00E375B3"/>
    <w:rsid w:val="00E37DFC"/>
    <w:rsid w:val="00E40CBB"/>
    <w:rsid w:val="00E41427"/>
    <w:rsid w:val="00E417B0"/>
    <w:rsid w:val="00E418D4"/>
    <w:rsid w:val="00E41933"/>
    <w:rsid w:val="00E422BC"/>
    <w:rsid w:val="00E42300"/>
    <w:rsid w:val="00E4259B"/>
    <w:rsid w:val="00E4287E"/>
    <w:rsid w:val="00E4308B"/>
    <w:rsid w:val="00E430AC"/>
    <w:rsid w:val="00E43675"/>
    <w:rsid w:val="00E43DB4"/>
    <w:rsid w:val="00E44450"/>
    <w:rsid w:val="00E4488B"/>
    <w:rsid w:val="00E44B7B"/>
    <w:rsid w:val="00E45066"/>
    <w:rsid w:val="00E45601"/>
    <w:rsid w:val="00E4576B"/>
    <w:rsid w:val="00E47865"/>
    <w:rsid w:val="00E47F6F"/>
    <w:rsid w:val="00E50CD0"/>
    <w:rsid w:val="00E51A53"/>
    <w:rsid w:val="00E52977"/>
    <w:rsid w:val="00E52A2A"/>
    <w:rsid w:val="00E53ACA"/>
    <w:rsid w:val="00E53E7A"/>
    <w:rsid w:val="00E54215"/>
    <w:rsid w:val="00E54286"/>
    <w:rsid w:val="00E542EE"/>
    <w:rsid w:val="00E543DC"/>
    <w:rsid w:val="00E54686"/>
    <w:rsid w:val="00E54A0E"/>
    <w:rsid w:val="00E54B40"/>
    <w:rsid w:val="00E54B41"/>
    <w:rsid w:val="00E54BF6"/>
    <w:rsid w:val="00E54C9B"/>
    <w:rsid w:val="00E54CA0"/>
    <w:rsid w:val="00E54E35"/>
    <w:rsid w:val="00E5590B"/>
    <w:rsid w:val="00E55B6F"/>
    <w:rsid w:val="00E55CE0"/>
    <w:rsid w:val="00E55D8F"/>
    <w:rsid w:val="00E57A55"/>
    <w:rsid w:val="00E57B64"/>
    <w:rsid w:val="00E57C85"/>
    <w:rsid w:val="00E57D98"/>
    <w:rsid w:val="00E606CC"/>
    <w:rsid w:val="00E61749"/>
    <w:rsid w:val="00E61A1F"/>
    <w:rsid w:val="00E61E1B"/>
    <w:rsid w:val="00E61F90"/>
    <w:rsid w:val="00E62E4E"/>
    <w:rsid w:val="00E62ECD"/>
    <w:rsid w:val="00E631AC"/>
    <w:rsid w:val="00E6356E"/>
    <w:rsid w:val="00E63786"/>
    <w:rsid w:val="00E64200"/>
    <w:rsid w:val="00E64C98"/>
    <w:rsid w:val="00E64CE6"/>
    <w:rsid w:val="00E64E0D"/>
    <w:rsid w:val="00E65221"/>
    <w:rsid w:val="00E652D1"/>
    <w:rsid w:val="00E6544B"/>
    <w:rsid w:val="00E66B7B"/>
    <w:rsid w:val="00E67165"/>
    <w:rsid w:val="00E67384"/>
    <w:rsid w:val="00E6746F"/>
    <w:rsid w:val="00E676A4"/>
    <w:rsid w:val="00E6797E"/>
    <w:rsid w:val="00E7069E"/>
    <w:rsid w:val="00E70B41"/>
    <w:rsid w:val="00E70DD8"/>
    <w:rsid w:val="00E711B9"/>
    <w:rsid w:val="00E713A6"/>
    <w:rsid w:val="00E7174F"/>
    <w:rsid w:val="00E718E3"/>
    <w:rsid w:val="00E720BB"/>
    <w:rsid w:val="00E729A8"/>
    <w:rsid w:val="00E72B5A"/>
    <w:rsid w:val="00E736E9"/>
    <w:rsid w:val="00E73EF7"/>
    <w:rsid w:val="00E74BE0"/>
    <w:rsid w:val="00E74FA4"/>
    <w:rsid w:val="00E75048"/>
    <w:rsid w:val="00E76270"/>
    <w:rsid w:val="00E76973"/>
    <w:rsid w:val="00E76CD1"/>
    <w:rsid w:val="00E77111"/>
    <w:rsid w:val="00E77628"/>
    <w:rsid w:val="00E778C5"/>
    <w:rsid w:val="00E80539"/>
    <w:rsid w:val="00E80FFD"/>
    <w:rsid w:val="00E8110D"/>
    <w:rsid w:val="00E815EE"/>
    <w:rsid w:val="00E82F4D"/>
    <w:rsid w:val="00E82FE2"/>
    <w:rsid w:val="00E832DC"/>
    <w:rsid w:val="00E832DD"/>
    <w:rsid w:val="00E83849"/>
    <w:rsid w:val="00E83B71"/>
    <w:rsid w:val="00E83B74"/>
    <w:rsid w:val="00E83F07"/>
    <w:rsid w:val="00E8442E"/>
    <w:rsid w:val="00E86351"/>
    <w:rsid w:val="00E864EF"/>
    <w:rsid w:val="00E8752E"/>
    <w:rsid w:val="00E87B03"/>
    <w:rsid w:val="00E87DBD"/>
    <w:rsid w:val="00E90E7C"/>
    <w:rsid w:val="00E919FB"/>
    <w:rsid w:val="00E929EF"/>
    <w:rsid w:val="00E92CA3"/>
    <w:rsid w:val="00E93199"/>
    <w:rsid w:val="00E938F6"/>
    <w:rsid w:val="00E94588"/>
    <w:rsid w:val="00E9473C"/>
    <w:rsid w:val="00E95BEE"/>
    <w:rsid w:val="00E964D5"/>
    <w:rsid w:val="00E965AB"/>
    <w:rsid w:val="00E969E6"/>
    <w:rsid w:val="00E96A4F"/>
    <w:rsid w:val="00E97450"/>
    <w:rsid w:val="00E979A6"/>
    <w:rsid w:val="00E97F42"/>
    <w:rsid w:val="00EA04B6"/>
    <w:rsid w:val="00EA0932"/>
    <w:rsid w:val="00EA0B5C"/>
    <w:rsid w:val="00EA1696"/>
    <w:rsid w:val="00EA27B5"/>
    <w:rsid w:val="00EA2B67"/>
    <w:rsid w:val="00EA2D4C"/>
    <w:rsid w:val="00EA2F77"/>
    <w:rsid w:val="00EA327E"/>
    <w:rsid w:val="00EA3432"/>
    <w:rsid w:val="00EA4110"/>
    <w:rsid w:val="00EA6210"/>
    <w:rsid w:val="00EA658A"/>
    <w:rsid w:val="00EA6E34"/>
    <w:rsid w:val="00EA703E"/>
    <w:rsid w:val="00EA734F"/>
    <w:rsid w:val="00EA789D"/>
    <w:rsid w:val="00EA7D78"/>
    <w:rsid w:val="00EB001F"/>
    <w:rsid w:val="00EB137F"/>
    <w:rsid w:val="00EB1823"/>
    <w:rsid w:val="00EB1BB4"/>
    <w:rsid w:val="00EB23CA"/>
    <w:rsid w:val="00EB2915"/>
    <w:rsid w:val="00EB378A"/>
    <w:rsid w:val="00EB39D4"/>
    <w:rsid w:val="00EB3B4A"/>
    <w:rsid w:val="00EB43AE"/>
    <w:rsid w:val="00EB5831"/>
    <w:rsid w:val="00EB5984"/>
    <w:rsid w:val="00EB5F96"/>
    <w:rsid w:val="00EB690C"/>
    <w:rsid w:val="00EB6C02"/>
    <w:rsid w:val="00EB735D"/>
    <w:rsid w:val="00EC09D8"/>
    <w:rsid w:val="00EC0C2A"/>
    <w:rsid w:val="00EC2B33"/>
    <w:rsid w:val="00EC326D"/>
    <w:rsid w:val="00EC32CF"/>
    <w:rsid w:val="00EC33D0"/>
    <w:rsid w:val="00EC3A43"/>
    <w:rsid w:val="00EC4230"/>
    <w:rsid w:val="00EC42D9"/>
    <w:rsid w:val="00EC4A69"/>
    <w:rsid w:val="00EC4B6B"/>
    <w:rsid w:val="00EC5582"/>
    <w:rsid w:val="00EC5B8C"/>
    <w:rsid w:val="00EC5F37"/>
    <w:rsid w:val="00EC5FBC"/>
    <w:rsid w:val="00EC603E"/>
    <w:rsid w:val="00EC6E5D"/>
    <w:rsid w:val="00EC7908"/>
    <w:rsid w:val="00EC7A7B"/>
    <w:rsid w:val="00ED0559"/>
    <w:rsid w:val="00ED0B4A"/>
    <w:rsid w:val="00ED0F5A"/>
    <w:rsid w:val="00ED1DC6"/>
    <w:rsid w:val="00ED1F34"/>
    <w:rsid w:val="00ED2FEE"/>
    <w:rsid w:val="00ED3750"/>
    <w:rsid w:val="00ED38AE"/>
    <w:rsid w:val="00ED4F96"/>
    <w:rsid w:val="00ED520C"/>
    <w:rsid w:val="00ED531A"/>
    <w:rsid w:val="00ED5544"/>
    <w:rsid w:val="00ED5F58"/>
    <w:rsid w:val="00ED65DD"/>
    <w:rsid w:val="00ED7185"/>
    <w:rsid w:val="00ED7296"/>
    <w:rsid w:val="00ED77F9"/>
    <w:rsid w:val="00EE0523"/>
    <w:rsid w:val="00EE0AEF"/>
    <w:rsid w:val="00EE1456"/>
    <w:rsid w:val="00EE15EB"/>
    <w:rsid w:val="00EE22C0"/>
    <w:rsid w:val="00EE242F"/>
    <w:rsid w:val="00EE2B70"/>
    <w:rsid w:val="00EE31CB"/>
    <w:rsid w:val="00EE36B3"/>
    <w:rsid w:val="00EE3C75"/>
    <w:rsid w:val="00EE4DDD"/>
    <w:rsid w:val="00EE523A"/>
    <w:rsid w:val="00EE6450"/>
    <w:rsid w:val="00EE6613"/>
    <w:rsid w:val="00EE66E9"/>
    <w:rsid w:val="00EE6B3B"/>
    <w:rsid w:val="00EE715F"/>
    <w:rsid w:val="00EE7F6F"/>
    <w:rsid w:val="00EF0076"/>
    <w:rsid w:val="00EF0474"/>
    <w:rsid w:val="00EF0770"/>
    <w:rsid w:val="00EF11F3"/>
    <w:rsid w:val="00EF123B"/>
    <w:rsid w:val="00EF1386"/>
    <w:rsid w:val="00EF208F"/>
    <w:rsid w:val="00EF2B16"/>
    <w:rsid w:val="00EF32F7"/>
    <w:rsid w:val="00EF334C"/>
    <w:rsid w:val="00EF3676"/>
    <w:rsid w:val="00EF483F"/>
    <w:rsid w:val="00EF4FE5"/>
    <w:rsid w:val="00EF5C8D"/>
    <w:rsid w:val="00EF663B"/>
    <w:rsid w:val="00EF716E"/>
    <w:rsid w:val="00EF767C"/>
    <w:rsid w:val="00EF7799"/>
    <w:rsid w:val="00EF7863"/>
    <w:rsid w:val="00F00162"/>
    <w:rsid w:val="00F00851"/>
    <w:rsid w:val="00F00FF8"/>
    <w:rsid w:val="00F0141F"/>
    <w:rsid w:val="00F0177E"/>
    <w:rsid w:val="00F01F2B"/>
    <w:rsid w:val="00F01F6D"/>
    <w:rsid w:val="00F02093"/>
    <w:rsid w:val="00F0269D"/>
    <w:rsid w:val="00F02ACE"/>
    <w:rsid w:val="00F0361F"/>
    <w:rsid w:val="00F03A6F"/>
    <w:rsid w:val="00F03C3C"/>
    <w:rsid w:val="00F04070"/>
    <w:rsid w:val="00F040AC"/>
    <w:rsid w:val="00F04C5B"/>
    <w:rsid w:val="00F0549B"/>
    <w:rsid w:val="00F05E80"/>
    <w:rsid w:val="00F0652B"/>
    <w:rsid w:val="00F067A7"/>
    <w:rsid w:val="00F06858"/>
    <w:rsid w:val="00F06D5D"/>
    <w:rsid w:val="00F06EE5"/>
    <w:rsid w:val="00F07393"/>
    <w:rsid w:val="00F0749F"/>
    <w:rsid w:val="00F0767E"/>
    <w:rsid w:val="00F07768"/>
    <w:rsid w:val="00F10E3E"/>
    <w:rsid w:val="00F10F12"/>
    <w:rsid w:val="00F113FB"/>
    <w:rsid w:val="00F11A2B"/>
    <w:rsid w:val="00F11D67"/>
    <w:rsid w:val="00F12231"/>
    <w:rsid w:val="00F1228C"/>
    <w:rsid w:val="00F1245A"/>
    <w:rsid w:val="00F12AA5"/>
    <w:rsid w:val="00F12E78"/>
    <w:rsid w:val="00F136AF"/>
    <w:rsid w:val="00F13DD6"/>
    <w:rsid w:val="00F14BA4"/>
    <w:rsid w:val="00F14F33"/>
    <w:rsid w:val="00F15DD0"/>
    <w:rsid w:val="00F16804"/>
    <w:rsid w:val="00F171D6"/>
    <w:rsid w:val="00F17484"/>
    <w:rsid w:val="00F17974"/>
    <w:rsid w:val="00F17AB4"/>
    <w:rsid w:val="00F17CAF"/>
    <w:rsid w:val="00F17EFC"/>
    <w:rsid w:val="00F17FE9"/>
    <w:rsid w:val="00F20524"/>
    <w:rsid w:val="00F20788"/>
    <w:rsid w:val="00F214CD"/>
    <w:rsid w:val="00F214F0"/>
    <w:rsid w:val="00F21B22"/>
    <w:rsid w:val="00F24A62"/>
    <w:rsid w:val="00F24A7B"/>
    <w:rsid w:val="00F25848"/>
    <w:rsid w:val="00F2591E"/>
    <w:rsid w:val="00F2595A"/>
    <w:rsid w:val="00F25E60"/>
    <w:rsid w:val="00F267AB"/>
    <w:rsid w:val="00F2682E"/>
    <w:rsid w:val="00F300D8"/>
    <w:rsid w:val="00F3054E"/>
    <w:rsid w:val="00F3154A"/>
    <w:rsid w:val="00F31ABA"/>
    <w:rsid w:val="00F32838"/>
    <w:rsid w:val="00F32D66"/>
    <w:rsid w:val="00F32E87"/>
    <w:rsid w:val="00F33043"/>
    <w:rsid w:val="00F33403"/>
    <w:rsid w:val="00F337F2"/>
    <w:rsid w:val="00F339C0"/>
    <w:rsid w:val="00F33F24"/>
    <w:rsid w:val="00F34F75"/>
    <w:rsid w:val="00F35AFA"/>
    <w:rsid w:val="00F36269"/>
    <w:rsid w:val="00F3638A"/>
    <w:rsid w:val="00F37509"/>
    <w:rsid w:val="00F37786"/>
    <w:rsid w:val="00F379D4"/>
    <w:rsid w:val="00F402F5"/>
    <w:rsid w:val="00F4084B"/>
    <w:rsid w:val="00F40B81"/>
    <w:rsid w:val="00F40C3D"/>
    <w:rsid w:val="00F40FE4"/>
    <w:rsid w:val="00F41C69"/>
    <w:rsid w:val="00F42580"/>
    <w:rsid w:val="00F42BA6"/>
    <w:rsid w:val="00F42EF0"/>
    <w:rsid w:val="00F43EBA"/>
    <w:rsid w:val="00F440A2"/>
    <w:rsid w:val="00F44AA3"/>
    <w:rsid w:val="00F44D77"/>
    <w:rsid w:val="00F44DAC"/>
    <w:rsid w:val="00F4537D"/>
    <w:rsid w:val="00F4571D"/>
    <w:rsid w:val="00F46C77"/>
    <w:rsid w:val="00F47496"/>
    <w:rsid w:val="00F5002D"/>
    <w:rsid w:val="00F51865"/>
    <w:rsid w:val="00F518B0"/>
    <w:rsid w:val="00F51B85"/>
    <w:rsid w:val="00F52C43"/>
    <w:rsid w:val="00F52FF1"/>
    <w:rsid w:val="00F53825"/>
    <w:rsid w:val="00F538AA"/>
    <w:rsid w:val="00F53D47"/>
    <w:rsid w:val="00F53D6F"/>
    <w:rsid w:val="00F545B4"/>
    <w:rsid w:val="00F54E6D"/>
    <w:rsid w:val="00F55005"/>
    <w:rsid w:val="00F5520E"/>
    <w:rsid w:val="00F5574F"/>
    <w:rsid w:val="00F55A2E"/>
    <w:rsid w:val="00F55A32"/>
    <w:rsid w:val="00F55A93"/>
    <w:rsid w:val="00F56A88"/>
    <w:rsid w:val="00F56CE5"/>
    <w:rsid w:val="00F57211"/>
    <w:rsid w:val="00F575DF"/>
    <w:rsid w:val="00F57798"/>
    <w:rsid w:val="00F57808"/>
    <w:rsid w:val="00F57869"/>
    <w:rsid w:val="00F57BCD"/>
    <w:rsid w:val="00F57DA3"/>
    <w:rsid w:val="00F60157"/>
    <w:rsid w:val="00F60AAD"/>
    <w:rsid w:val="00F60DC8"/>
    <w:rsid w:val="00F60EA0"/>
    <w:rsid w:val="00F60FCD"/>
    <w:rsid w:val="00F61160"/>
    <w:rsid w:val="00F61AD9"/>
    <w:rsid w:val="00F61B54"/>
    <w:rsid w:val="00F61BF0"/>
    <w:rsid w:val="00F61CBA"/>
    <w:rsid w:val="00F62457"/>
    <w:rsid w:val="00F62494"/>
    <w:rsid w:val="00F62CA4"/>
    <w:rsid w:val="00F62D0A"/>
    <w:rsid w:val="00F62D24"/>
    <w:rsid w:val="00F62EED"/>
    <w:rsid w:val="00F62F9D"/>
    <w:rsid w:val="00F634AC"/>
    <w:rsid w:val="00F63A3D"/>
    <w:rsid w:val="00F63C42"/>
    <w:rsid w:val="00F63E0E"/>
    <w:rsid w:val="00F63F2F"/>
    <w:rsid w:val="00F6449D"/>
    <w:rsid w:val="00F6483C"/>
    <w:rsid w:val="00F65248"/>
    <w:rsid w:val="00F653F9"/>
    <w:rsid w:val="00F65A9A"/>
    <w:rsid w:val="00F66510"/>
    <w:rsid w:val="00F66660"/>
    <w:rsid w:val="00F668D2"/>
    <w:rsid w:val="00F66981"/>
    <w:rsid w:val="00F70108"/>
    <w:rsid w:val="00F70394"/>
    <w:rsid w:val="00F708AD"/>
    <w:rsid w:val="00F70FC9"/>
    <w:rsid w:val="00F713E2"/>
    <w:rsid w:val="00F71604"/>
    <w:rsid w:val="00F719E9"/>
    <w:rsid w:val="00F720D1"/>
    <w:rsid w:val="00F7219F"/>
    <w:rsid w:val="00F7249E"/>
    <w:rsid w:val="00F726F9"/>
    <w:rsid w:val="00F72A25"/>
    <w:rsid w:val="00F72B4E"/>
    <w:rsid w:val="00F72C3B"/>
    <w:rsid w:val="00F73B48"/>
    <w:rsid w:val="00F73C04"/>
    <w:rsid w:val="00F73CB4"/>
    <w:rsid w:val="00F73EC5"/>
    <w:rsid w:val="00F741AE"/>
    <w:rsid w:val="00F749EA"/>
    <w:rsid w:val="00F74CC4"/>
    <w:rsid w:val="00F759F7"/>
    <w:rsid w:val="00F764B2"/>
    <w:rsid w:val="00F76591"/>
    <w:rsid w:val="00F76650"/>
    <w:rsid w:val="00F768AD"/>
    <w:rsid w:val="00F770DC"/>
    <w:rsid w:val="00F77462"/>
    <w:rsid w:val="00F808D1"/>
    <w:rsid w:val="00F81088"/>
    <w:rsid w:val="00F81364"/>
    <w:rsid w:val="00F81405"/>
    <w:rsid w:val="00F81444"/>
    <w:rsid w:val="00F816CE"/>
    <w:rsid w:val="00F81912"/>
    <w:rsid w:val="00F82848"/>
    <w:rsid w:val="00F82903"/>
    <w:rsid w:val="00F82943"/>
    <w:rsid w:val="00F82D43"/>
    <w:rsid w:val="00F83548"/>
    <w:rsid w:val="00F83B5B"/>
    <w:rsid w:val="00F83E2B"/>
    <w:rsid w:val="00F8497A"/>
    <w:rsid w:val="00F85657"/>
    <w:rsid w:val="00F85A36"/>
    <w:rsid w:val="00F85D16"/>
    <w:rsid w:val="00F86174"/>
    <w:rsid w:val="00F86A5B"/>
    <w:rsid w:val="00F86C63"/>
    <w:rsid w:val="00F8731C"/>
    <w:rsid w:val="00F8733D"/>
    <w:rsid w:val="00F8758A"/>
    <w:rsid w:val="00F875F5"/>
    <w:rsid w:val="00F87E11"/>
    <w:rsid w:val="00F87E69"/>
    <w:rsid w:val="00F9056F"/>
    <w:rsid w:val="00F90A67"/>
    <w:rsid w:val="00F90AED"/>
    <w:rsid w:val="00F91005"/>
    <w:rsid w:val="00F91735"/>
    <w:rsid w:val="00F919A6"/>
    <w:rsid w:val="00F91DCA"/>
    <w:rsid w:val="00F925CF"/>
    <w:rsid w:val="00F944E4"/>
    <w:rsid w:val="00F94E7F"/>
    <w:rsid w:val="00F95419"/>
    <w:rsid w:val="00F95CD5"/>
    <w:rsid w:val="00F95F7B"/>
    <w:rsid w:val="00F962F1"/>
    <w:rsid w:val="00F96429"/>
    <w:rsid w:val="00F9781D"/>
    <w:rsid w:val="00F97C8E"/>
    <w:rsid w:val="00F97D76"/>
    <w:rsid w:val="00FA02ED"/>
    <w:rsid w:val="00FA0B7E"/>
    <w:rsid w:val="00FA1578"/>
    <w:rsid w:val="00FA2604"/>
    <w:rsid w:val="00FA2F98"/>
    <w:rsid w:val="00FA32E2"/>
    <w:rsid w:val="00FA38BA"/>
    <w:rsid w:val="00FA39CF"/>
    <w:rsid w:val="00FA4750"/>
    <w:rsid w:val="00FA4B16"/>
    <w:rsid w:val="00FA4FEB"/>
    <w:rsid w:val="00FA5177"/>
    <w:rsid w:val="00FA5797"/>
    <w:rsid w:val="00FA57FC"/>
    <w:rsid w:val="00FA6BF0"/>
    <w:rsid w:val="00FA7162"/>
    <w:rsid w:val="00FA7415"/>
    <w:rsid w:val="00FA744E"/>
    <w:rsid w:val="00FA7A6D"/>
    <w:rsid w:val="00FB0C54"/>
    <w:rsid w:val="00FB1610"/>
    <w:rsid w:val="00FB171B"/>
    <w:rsid w:val="00FB18F0"/>
    <w:rsid w:val="00FB1945"/>
    <w:rsid w:val="00FB1CC7"/>
    <w:rsid w:val="00FB25CD"/>
    <w:rsid w:val="00FB2B12"/>
    <w:rsid w:val="00FB32A8"/>
    <w:rsid w:val="00FB3831"/>
    <w:rsid w:val="00FB4E82"/>
    <w:rsid w:val="00FB4EEA"/>
    <w:rsid w:val="00FB527C"/>
    <w:rsid w:val="00FB5C5D"/>
    <w:rsid w:val="00FB61B4"/>
    <w:rsid w:val="00FB7121"/>
    <w:rsid w:val="00FB7367"/>
    <w:rsid w:val="00FB76F9"/>
    <w:rsid w:val="00FB776A"/>
    <w:rsid w:val="00FB7C6A"/>
    <w:rsid w:val="00FC0504"/>
    <w:rsid w:val="00FC05DE"/>
    <w:rsid w:val="00FC0A3F"/>
    <w:rsid w:val="00FC0A5D"/>
    <w:rsid w:val="00FC1930"/>
    <w:rsid w:val="00FC1EDE"/>
    <w:rsid w:val="00FC212A"/>
    <w:rsid w:val="00FC2C08"/>
    <w:rsid w:val="00FC4128"/>
    <w:rsid w:val="00FC42EC"/>
    <w:rsid w:val="00FC46F4"/>
    <w:rsid w:val="00FC484B"/>
    <w:rsid w:val="00FC50FA"/>
    <w:rsid w:val="00FC5A3C"/>
    <w:rsid w:val="00FC5DCA"/>
    <w:rsid w:val="00FC5E64"/>
    <w:rsid w:val="00FC67B8"/>
    <w:rsid w:val="00FC76F4"/>
    <w:rsid w:val="00FD0014"/>
    <w:rsid w:val="00FD0174"/>
    <w:rsid w:val="00FD2182"/>
    <w:rsid w:val="00FD309C"/>
    <w:rsid w:val="00FD33E2"/>
    <w:rsid w:val="00FD3727"/>
    <w:rsid w:val="00FD45B2"/>
    <w:rsid w:val="00FD574C"/>
    <w:rsid w:val="00FD5855"/>
    <w:rsid w:val="00FD6388"/>
    <w:rsid w:val="00FD6A04"/>
    <w:rsid w:val="00FD706B"/>
    <w:rsid w:val="00FD70E0"/>
    <w:rsid w:val="00FD71D0"/>
    <w:rsid w:val="00FD75A6"/>
    <w:rsid w:val="00FD7ADA"/>
    <w:rsid w:val="00FD7F49"/>
    <w:rsid w:val="00FE0276"/>
    <w:rsid w:val="00FE03FB"/>
    <w:rsid w:val="00FE0611"/>
    <w:rsid w:val="00FE10A8"/>
    <w:rsid w:val="00FE130F"/>
    <w:rsid w:val="00FE147E"/>
    <w:rsid w:val="00FE2BA1"/>
    <w:rsid w:val="00FE2EE2"/>
    <w:rsid w:val="00FE383B"/>
    <w:rsid w:val="00FE40B5"/>
    <w:rsid w:val="00FE42F9"/>
    <w:rsid w:val="00FE4F50"/>
    <w:rsid w:val="00FE5444"/>
    <w:rsid w:val="00FE5BD6"/>
    <w:rsid w:val="00FE60AD"/>
    <w:rsid w:val="00FE6F5F"/>
    <w:rsid w:val="00FF003A"/>
    <w:rsid w:val="00FF00C9"/>
    <w:rsid w:val="00FF07F1"/>
    <w:rsid w:val="00FF1A28"/>
    <w:rsid w:val="00FF1C2B"/>
    <w:rsid w:val="00FF2C1B"/>
    <w:rsid w:val="00FF3037"/>
    <w:rsid w:val="00FF31CD"/>
    <w:rsid w:val="00FF4509"/>
    <w:rsid w:val="00FF466F"/>
    <w:rsid w:val="00FF4BD8"/>
    <w:rsid w:val="00FF4C91"/>
    <w:rsid w:val="00FF4E17"/>
    <w:rsid w:val="00FF5A12"/>
    <w:rsid w:val="00FF5BF8"/>
    <w:rsid w:val="00FF62FC"/>
    <w:rsid w:val="00FF6408"/>
    <w:rsid w:val="00FF6C71"/>
    <w:rsid w:val="00FF6E5E"/>
    <w:rsid w:val="28170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7FDC6A"/>
  <w15:docId w15:val="{711A23C7-37CA-4E5F-A278-11AEFF9B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C3"/>
    <w:rPr>
      <w:sz w:val="24"/>
      <w:szCs w:val="24"/>
    </w:rPr>
  </w:style>
  <w:style w:type="paragraph" w:styleId="Heading1">
    <w:name w:val="heading 1"/>
    <w:basedOn w:val="Normal"/>
    <w:next w:val="Normal"/>
    <w:qFormat/>
    <w:pPr>
      <w:keepNext/>
      <w:jc w:val="both"/>
      <w:outlineLvl w:val="0"/>
    </w:pPr>
    <w:rPr>
      <w:b/>
      <w:bCs/>
      <w:lang w:eastAsia="en-US"/>
    </w:rPr>
  </w:style>
  <w:style w:type="paragraph" w:styleId="Heading2">
    <w:name w:val="heading 2"/>
    <w:basedOn w:val="Normal"/>
    <w:next w:val="Normal"/>
    <w:link w:val="Heading2Char"/>
    <w:uiPriority w:val="9"/>
    <w:qFormat/>
    <w:pPr>
      <w:keepNext/>
      <w:ind w:left="360" w:hanging="360"/>
      <w:outlineLvl w:val="1"/>
    </w:pPr>
    <w:rPr>
      <w:b/>
      <w:bCs/>
      <w:lang w:eastAsia="en-US"/>
    </w:rPr>
  </w:style>
  <w:style w:type="paragraph" w:styleId="Heading3">
    <w:name w:val="heading 3"/>
    <w:basedOn w:val="Normal"/>
    <w:next w:val="Normal"/>
    <w:link w:val="Heading3Char"/>
    <w:qFormat/>
    <w:pPr>
      <w:keepNext/>
      <w:widowControl w:val="0"/>
      <w:autoSpaceDE w:val="0"/>
      <w:autoSpaceDN w:val="0"/>
      <w:adjustRightInd w:val="0"/>
      <w:ind w:left="720" w:hanging="720"/>
      <w:outlineLvl w:val="2"/>
    </w:pPr>
    <w:rPr>
      <w:b/>
      <w:bCs/>
      <w:lang w:eastAsia="en-US"/>
    </w:rPr>
  </w:style>
  <w:style w:type="paragraph" w:styleId="Heading4">
    <w:name w:val="heading 4"/>
    <w:basedOn w:val="Normal"/>
    <w:next w:val="Normal"/>
    <w:qFormat/>
    <w:rsid w:val="009365CE"/>
    <w:pPr>
      <w:keepNext/>
      <w:spacing w:before="240" w:after="60"/>
      <w:outlineLvl w:val="3"/>
    </w:pPr>
    <w:rPr>
      <w:b/>
      <w:bCs/>
      <w:sz w:val="28"/>
      <w:szCs w:val="28"/>
      <w:lang w:eastAsia="en-US"/>
    </w:rPr>
  </w:style>
  <w:style w:type="paragraph" w:styleId="Heading5">
    <w:name w:val="heading 5"/>
    <w:basedOn w:val="Normal"/>
    <w:next w:val="NormalIndent"/>
    <w:qFormat/>
    <w:pPr>
      <w:keepNext/>
      <w:ind w:right="-7"/>
      <w:outlineLvl w:val="4"/>
    </w:pPr>
    <w:rPr>
      <w:szCs w:val="20"/>
      <w:lang w:eastAsia="en-US"/>
    </w:rPr>
  </w:style>
  <w:style w:type="paragraph" w:styleId="Heading6">
    <w:name w:val="heading 6"/>
    <w:basedOn w:val="Normal"/>
    <w:next w:val="Normal"/>
    <w:qFormat/>
    <w:rsid w:val="009365CE"/>
    <w:pPr>
      <w:spacing w:before="240" w:after="60"/>
      <w:outlineLvl w:val="5"/>
    </w:pPr>
    <w:rPr>
      <w:b/>
      <w:bCs/>
      <w:sz w:val="22"/>
      <w:szCs w:val="22"/>
      <w:lang w:eastAsia="en-US"/>
    </w:rPr>
  </w:style>
  <w:style w:type="paragraph" w:styleId="Heading7">
    <w:name w:val="heading 7"/>
    <w:basedOn w:val="Normal"/>
    <w:next w:val="Normal"/>
    <w:qFormat/>
    <w:rsid w:val="009365CE"/>
    <w:pPr>
      <w:spacing w:before="240" w:after="60"/>
      <w:outlineLvl w:val="6"/>
    </w:pPr>
    <w:rPr>
      <w:lang w:eastAsia="en-US"/>
    </w:rPr>
  </w:style>
  <w:style w:type="paragraph" w:styleId="Heading8">
    <w:name w:val="heading 8"/>
    <w:basedOn w:val="Normal"/>
    <w:next w:val="Normal"/>
    <w:qFormat/>
    <w:rsid w:val="009365CE"/>
    <w:pPr>
      <w:spacing w:before="240" w:after="60"/>
      <w:outlineLvl w:val="7"/>
    </w:pPr>
    <w:rPr>
      <w:i/>
      <w:iCs/>
      <w:lang w:eastAsia="en-US"/>
    </w:rPr>
  </w:style>
  <w:style w:type="paragraph" w:styleId="Heading9">
    <w:name w:val="heading 9"/>
    <w:basedOn w:val="Normal"/>
    <w:next w:val="Normal"/>
    <w:qFormat/>
    <w:rsid w:val="009365CE"/>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eastAsia="en-US"/>
    </w:rPr>
  </w:style>
  <w:style w:type="paragraph" w:styleId="NormalIndent">
    <w:name w:val="Normal Indent"/>
    <w:basedOn w:val="Normal"/>
    <w:pPr>
      <w:ind w:left="720"/>
    </w:pPr>
    <w:rPr>
      <w:lang w:eastAsia="en-US"/>
    </w:r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lang w:eastAsia="ko-KR"/>
    </w:rPr>
  </w:style>
  <w:style w:type="paragraph" w:styleId="BodyText">
    <w:name w:val="Body Text"/>
    <w:basedOn w:val="Normal"/>
    <w:pPr>
      <w:jc w:val="both"/>
    </w:pPr>
    <w:rPr>
      <w:bCs/>
      <w:lang w:eastAsia="en-US"/>
    </w:rPr>
  </w:style>
  <w:style w:type="paragraph" w:styleId="Subtitle">
    <w:name w:val="Subtitle"/>
    <w:basedOn w:val="Normal"/>
    <w:link w:val="SubtitleChar"/>
    <w:qFormat/>
    <w:rPr>
      <w:b/>
      <w:bCs/>
      <w:lang w:eastAsia="en-US"/>
    </w:rPr>
  </w:style>
  <w:style w:type="character" w:styleId="Hyperlink">
    <w:name w:val="Hyperlink"/>
    <w:uiPriority w:val="99"/>
    <w:rPr>
      <w:color w:val="CCFFFF"/>
      <w:u w:val="single"/>
    </w:rPr>
  </w:style>
  <w:style w:type="paragraph" w:styleId="BodyTextIndent2">
    <w:name w:val="Body Text Indent 2"/>
    <w:basedOn w:val="Normal"/>
    <w:pPr>
      <w:widowControl w:val="0"/>
      <w:autoSpaceDE w:val="0"/>
      <w:autoSpaceDN w:val="0"/>
      <w:adjustRightInd w:val="0"/>
      <w:ind w:left="360" w:hanging="360"/>
    </w:pPr>
    <w:rPr>
      <w:lang w:eastAsia="en-US"/>
    </w:rPr>
  </w:style>
  <w:style w:type="paragraph" w:styleId="BodyTextIndent3">
    <w:name w:val="Body Text Indent 3"/>
    <w:basedOn w:val="Normal"/>
    <w:pPr>
      <w:ind w:left="360" w:hanging="360"/>
      <w:jc w:val="both"/>
    </w:pPr>
    <w:rPr>
      <w:lang w:eastAsia="en-US"/>
    </w:rPr>
  </w:style>
  <w:style w:type="paragraph" w:styleId="Title">
    <w:name w:val="Title"/>
    <w:basedOn w:val="Normal"/>
    <w:link w:val="TitleChar"/>
    <w:qFormat/>
    <w:pPr>
      <w:jc w:val="center"/>
    </w:pPr>
    <w:rPr>
      <w:b/>
      <w:sz w:val="28"/>
      <w:lang w:eastAsia="en-US"/>
    </w:rPr>
  </w:style>
  <w:style w:type="paragraph" w:styleId="Header">
    <w:name w:val="header"/>
    <w:basedOn w:val="Normal"/>
    <w:pPr>
      <w:tabs>
        <w:tab w:val="center" w:pos="4320"/>
        <w:tab w:val="right" w:pos="8640"/>
      </w:tabs>
    </w:pPr>
    <w:rPr>
      <w:lang w:eastAsia="en-US"/>
    </w:rPr>
  </w:style>
  <w:style w:type="character" w:styleId="Strong">
    <w:name w:val="Strong"/>
    <w:uiPriority w:val="22"/>
    <w:qFormat/>
    <w:rPr>
      <w:b/>
      <w:bCs/>
    </w:rPr>
  </w:style>
  <w:style w:type="character" w:styleId="FollowedHyperlink">
    <w:name w:val="FollowedHyperlink"/>
    <w:rPr>
      <w:color w:val="60642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F113FB"/>
    <w:rPr>
      <w:rFonts w:ascii="Tahoma" w:hAnsi="Tahoma" w:cs="Tahoma"/>
      <w:sz w:val="16"/>
      <w:szCs w:val="16"/>
    </w:rPr>
  </w:style>
  <w:style w:type="paragraph" w:styleId="BlockText">
    <w:name w:val="Block Text"/>
    <w:basedOn w:val="Normal"/>
    <w:rsid w:val="009365CE"/>
    <w:pPr>
      <w:spacing w:after="120"/>
      <w:ind w:left="1440" w:right="1440"/>
    </w:pPr>
    <w:rPr>
      <w:lang w:eastAsia="en-US"/>
    </w:rPr>
  </w:style>
  <w:style w:type="paragraph" w:styleId="BodyText2">
    <w:name w:val="Body Text 2"/>
    <w:basedOn w:val="Normal"/>
    <w:rsid w:val="009365CE"/>
    <w:pPr>
      <w:spacing w:after="120" w:line="480" w:lineRule="auto"/>
    </w:pPr>
    <w:rPr>
      <w:lang w:eastAsia="en-US"/>
    </w:rPr>
  </w:style>
  <w:style w:type="paragraph" w:styleId="BodyText3">
    <w:name w:val="Body Text 3"/>
    <w:basedOn w:val="Normal"/>
    <w:rsid w:val="009365CE"/>
    <w:pPr>
      <w:spacing w:after="120"/>
    </w:pPr>
    <w:rPr>
      <w:sz w:val="16"/>
      <w:szCs w:val="16"/>
      <w:lang w:eastAsia="en-US"/>
    </w:rPr>
  </w:style>
  <w:style w:type="paragraph" w:styleId="BodyTextFirstIndent">
    <w:name w:val="Body Text First Indent"/>
    <w:basedOn w:val="BodyText"/>
    <w:rsid w:val="009365CE"/>
    <w:pPr>
      <w:spacing w:after="120"/>
      <w:ind w:firstLine="210"/>
      <w:jc w:val="left"/>
    </w:pPr>
    <w:rPr>
      <w:bCs w:val="0"/>
    </w:rPr>
  </w:style>
  <w:style w:type="paragraph" w:styleId="BodyTextFirstIndent2">
    <w:name w:val="Body Text First Indent 2"/>
    <w:basedOn w:val="BodyTextIndent"/>
    <w:rsid w:val="009365CE"/>
    <w:pPr>
      <w:spacing w:after="120" w:line="240" w:lineRule="auto"/>
      <w:ind w:left="360" w:firstLine="210"/>
    </w:pPr>
    <w:rPr>
      <w:rFonts w:eastAsia="Times New Roman"/>
      <w:szCs w:val="24"/>
      <w:lang w:eastAsia="en-US"/>
    </w:rPr>
  </w:style>
  <w:style w:type="paragraph" w:styleId="Caption">
    <w:name w:val="caption"/>
    <w:basedOn w:val="Normal"/>
    <w:next w:val="Normal"/>
    <w:qFormat/>
    <w:rsid w:val="009365CE"/>
    <w:pPr>
      <w:spacing w:before="120" w:after="120"/>
    </w:pPr>
    <w:rPr>
      <w:b/>
      <w:bCs/>
      <w:sz w:val="20"/>
      <w:szCs w:val="20"/>
      <w:lang w:eastAsia="en-US"/>
    </w:rPr>
  </w:style>
  <w:style w:type="paragraph" w:styleId="Closing">
    <w:name w:val="Closing"/>
    <w:basedOn w:val="Normal"/>
    <w:rsid w:val="009365CE"/>
    <w:pPr>
      <w:ind w:left="4320"/>
    </w:pPr>
    <w:rPr>
      <w:lang w:eastAsia="en-US"/>
    </w:rPr>
  </w:style>
  <w:style w:type="paragraph" w:styleId="CommentSubject">
    <w:name w:val="annotation subject"/>
    <w:basedOn w:val="CommentText"/>
    <w:next w:val="CommentText"/>
    <w:semiHidden/>
    <w:rsid w:val="009365CE"/>
    <w:rPr>
      <w:b/>
      <w:bCs/>
    </w:rPr>
  </w:style>
  <w:style w:type="paragraph" w:styleId="Date">
    <w:name w:val="Date"/>
    <w:basedOn w:val="Normal"/>
    <w:next w:val="Normal"/>
    <w:rsid w:val="009365CE"/>
    <w:rPr>
      <w:lang w:eastAsia="en-US"/>
    </w:rPr>
  </w:style>
  <w:style w:type="paragraph" w:styleId="DocumentMap">
    <w:name w:val="Document Map"/>
    <w:basedOn w:val="Normal"/>
    <w:semiHidden/>
    <w:rsid w:val="009365CE"/>
    <w:pPr>
      <w:shd w:val="clear" w:color="auto" w:fill="000080"/>
    </w:pPr>
    <w:rPr>
      <w:rFonts w:ascii="Tahoma" w:hAnsi="Tahoma" w:cs="Tahoma"/>
    </w:rPr>
  </w:style>
  <w:style w:type="paragraph" w:styleId="E-mailSignature">
    <w:name w:val="E-mail Signature"/>
    <w:basedOn w:val="Normal"/>
    <w:rsid w:val="009365CE"/>
    <w:rPr>
      <w:lang w:eastAsia="en-US"/>
    </w:rPr>
  </w:style>
  <w:style w:type="paragraph" w:styleId="EndnoteText">
    <w:name w:val="endnote text"/>
    <w:basedOn w:val="Normal"/>
    <w:semiHidden/>
    <w:rsid w:val="009365CE"/>
    <w:rPr>
      <w:sz w:val="20"/>
      <w:szCs w:val="20"/>
    </w:rPr>
  </w:style>
  <w:style w:type="paragraph" w:styleId="EnvelopeAddress">
    <w:name w:val="envelope address"/>
    <w:basedOn w:val="Normal"/>
    <w:rsid w:val="009365CE"/>
    <w:pPr>
      <w:framePr w:w="7920" w:h="1980" w:hRule="exact" w:hSpace="180" w:wrap="auto" w:hAnchor="page" w:xAlign="center" w:yAlign="bottom"/>
      <w:ind w:left="2880"/>
    </w:pPr>
    <w:rPr>
      <w:rFonts w:ascii="Arial" w:hAnsi="Arial" w:cs="Arial"/>
      <w:lang w:eastAsia="en-US"/>
    </w:rPr>
  </w:style>
  <w:style w:type="paragraph" w:styleId="EnvelopeReturn">
    <w:name w:val="envelope return"/>
    <w:basedOn w:val="Normal"/>
    <w:rsid w:val="009365CE"/>
    <w:rPr>
      <w:rFonts w:ascii="Arial" w:hAnsi="Arial" w:cs="Arial"/>
      <w:sz w:val="20"/>
      <w:szCs w:val="20"/>
      <w:lang w:eastAsia="en-US"/>
    </w:rPr>
  </w:style>
  <w:style w:type="paragraph" w:styleId="FootnoteText">
    <w:name w:val="footnote text"/>
    <w:basedOn w:val="Normal"/>
    <w:semiHidden/>
    <w:rsid w:val="009365CE"/>
    <w:rPr>
      <w:sz w:val="20"/>
      <w:szCs w:val="20"/>
    </w:rPr>
  </w:style>
  <w:style w:type="paragraph" w:styleId="HTMLAddress">
    <w:name w:val="HTML Address"/>
    <w:basedOn w:val="Normal"/>
    <w:rsid w:val="009365CE"/>
    <w:rPr>
      <w:i/>
      <w:iCs/>
      <w:lang w:eastAsia="en-US"/>
    </w:rPr>
  </w:style>
  <w:style w:type="paragraph" w:styleId="HTMLPreformatted">
    <w:name w:val="HTML Preformatted"/>
    <w:basedOn w:val="Normal"/>
    <w:rsid w:val="009365CE"/>
    <w:rPr>
      <w:rFonts w:ascii="Courier New" w:hAnsi="Courier New" w:cs="Courier New"/>
      <w:sz w:val="20"/>
      <w:szCs w:val="20"/>
      <w:lang w:eastAsia="en-US"/>
    </w:rPr>
  </w:style>
  <w:style w:type="paragraph" w:styleId="Index1">
    <w:name w:val="index 1"/>
    <w:basedOn w:val="Normal"/>
    <w:next w:val="Normal"/>
    <w:autoRedefine/>
    <w:semiHidden/>
    <w:rsid w:val="009365CE"/>
    <w:pPr>
      <w:ind w:left="240" w:hanging="240"/>
    </w:pPr>
    <w:rPr>
      <w:lang w:eastAsia="en-US"/>
    </w:rPr>
  </w:style>
  <w:style w:type="paragraph" w:styleId="Index2">
    <w:name w:val="index 2"/>
    <w:basedOn w:val="Normal"/>
    <w:next w:val="Normal"/>
    <w:autoRedefine/>
    <w:semiHidden/>
    <w:rsid w:val="009365CE"/>
    <w:pPr>
      <w:ind w:left="480" w:hanging="240"/>
    </w:pPr>
  </w:style>
  <w:style w:type="paragraph" w:styleId="Index3">
    <w:name w:val="index 3"/>
    <w:basedOn w:val="Normal"/>
    <w:next w:val="Normal"/>
    <w:autoRedefine/>
    <w:semiHidden/>
    <w:rsid w:val="009365CE"/>
    <w:pPr>
      <w:ind w:left="720" w:hanging="240"/>
    </w:pPr>
  </w:style>
  <w:style w:type="paragraph" w:styleId="Index4">
    <w:name w:val="index 4"/>
    <w:basedOn w:val="Normal"/>
    <w:next w:val="Normal"/>
    <w:autoRedefine/>
    <w:semiHidden/>
    <w:rsid w:val="009365CE"/>
    <w:pPr>
      <w:ind w:left="960" w:hanging="240"/>
    </w:pPr>
  </w:style>
  <w:style w:type="paragraph" w:styleId="Index5">
    <w:name w:val="index 5"/>
    <w:basedOn w:val="Normal"/>
    <w:next w:val="Normal"/>
    <w:autoRedefine/>
    <w:semiHidden/>
    <w:rsid w:val="009365CE"/>
    <w:pPr>
      <w:ind w:left="1200" w:hanging="240"/>
    </w:pPr>
  </w:style>
  <w:style w:type="paragraph" w:styleId="Index6">
    <w:name w:val="index 6"/>
    <w:basedOn w:val="Normal"/>
    <w:next w:val="Normal"/>
    <w:autoRedefine/>
    <w:semiHidden/>
    <w:rsid w:val="009365CE"/>
    <w:pPr>
      <w:ind w:left="1440" w:hanging="240"/>
    </w:pPr>
  </w:style>
  <w:style w:type="paragraph" w:styleId="Index7">
    <w:name w:val="index 7"/>
    <w:basedOn w:val="Normal"/>
    <w:next w:val="Normal"/>
    <w:autoRedefine/>
    <w:semiHidden/>
    <w:rsid w:val="009365CE"/>
    <w:pPr>
      <w:ind w:left="1680" w:hanging="240"/>
    </w:pPr>
  </w:style>
  <w:style w:type="paragraph" w:styleId="Index8">
    <w:name w:val="index 8"/>
    <w:basedOn w:val="Normal"/>
    <w:next w:val="Normal"/>
    <w:autoRedefine/>
    <w:semiHidden/>
    <w:rsid w:val="009365CE"/>
    <w:pPr>
      <w:ind w:left="1920" w:hanging="240"/>
    </w:pPr>
  </w:style>
  <w:style w:type="paragraph" w:styleId="Index9">
    <w:name w:val="index 9"/>
    <w:basedOn w:val="Normal"/>
    <w:next w:val="Normal"/>
    <w:autoRedefine/>
    <w:semiHidden/>
    <w:rsid w:val="009365CE"/>
    <w:pPr>
      <w:ind w:left="2160" w:hanging="240"/>
    </w:pPr>
  </w:style>
  <w:style w:type="paragraph" w:styleId="IndexHeading">
    <w:name w:val="index heading"/>
    <w:basedOn w:val="Normal"/>
    <w:next w:val="Index1"/>
    <w:semiHidden/>
    <w:rsid w:val="009365CE"/>
    <w:rPr>
      <w:rFonts w:ascii="Arial" w:hAnsi="Arial" w:cs="Arial"/>
      <w:b/>
      <w:bCs/>
    </w:rPr>
  </w:style>
  <w:style w:type="paragraph" w:styleId="List">
    <w:name w:val="List"/>
    <w:basedOn w:val="Normal"/>
    <w:rsid w:val="009365CE"/>
    <w:pPr>
      <w:ind w:left="360" w:hanging="360"/>
    </w:pPr>
    <w:rPr>
      <w:lang w:eastAsia="en-US"/>
    </w:rPr>
  </w:style>
  <w:style w:type="paragraph" w:styleId="List2">
    <w:name w:val="List 2"/>
    <w:basedOn w:val="Normal"/>
    <w:rsid w:val="009365CE"/>
    <w:pPr>
      <w:ind w:left="720" w:hanging="360"/>
    </w:pPr>
    <w:rPr>
      <w:lang w:eastAsia="en-US"/>
    </w:rPr>
  </w:style>
  <w:style w:type="paragraph" w:styleId="List3">
    <w:name w:val="List 3"/>
    <w:basedOn w:val="Normal"/>
    <w:rsid w:val="009365CE"/>
    <w:pPr>
      <w:ind w:left="1080" w:hanging="360"/>
    </w:pPr>
    <w:rPr>
      <w:lang w:eastAsia="en-US"/>
    </w:rPr>
  </w:style>
  <w:style w:type="paragraph" w:styleId="List4">
    <w:name w:val="List 4"/>
    <w:basedOn w:val="Normal"/>
    <w:rsid w:val="009365CE"/>
    <w:pPr>
      <w:ind w:left="1440" w:hanging="360"/>
    </w:pPr>
    <w:rPr>
      <w:lang w:eastAsia="en-US"/>
    </w:rPr>
  </w:style>
  <w:style w:type="paragraph" w:styleId="List5">
    <w:name w:val="List 5"/>
    <w:basedOn w:val="Normal"/>
    <w:rsid w:val="009365CE"/>
    <w:pPr>
      <w:ind w:left="1800" w:hanging="360"/>
    </w:pPr>
    <w:rPr>
      <w:lang w:eastAsia="en-US"/>
    </w:rPr>
  </w:style>
  <w:style w:type="paragraph" w:styleId="ListBullet">
    <w:name w:val="List Bullet"/>
    <w:basedOn w:val="Normal"/>
    <w:autoRedefine/>
    <w:rsid w:val="009365CE"/>
    <w:pPr>
      <w:numPr>
        <w:numId w:val="1"/>
      </w:numPr>
    </w:pPr>
    <w:rPr>
      <w:lang w:eastAsia="en-US"/>
    </w:rPr>
  </w:style>
  <w:style w:type="paragraph" w:styleId="ListBullet2">
    <w:name w:val="List Bullet 2"/>
    <w:basedOn w:val="Normal"/>
    <w:autoRedefine/>
    <w:rsid w:val="009365CE"/>
    <w:pPr>
      <w:numPr>
        <w:numId w:val="2"/>
      </w:numPr>
    </w:pPr>
    <w:rPr>
      <w:lang w:eastAsia="en-US"/>
    </w:rPr>
  </w:style>
  <w:style w:type="paragraph" w:styleId="ListBullet3">
    <w:name w:val="List Bullet 3"/>
    <w:basedOn w:val="Normal"/>
    <w:autoRedefine/>
    <w:rsid w:val="009365CE"/>
    <w:pPr>
      <w:numPr>
        <w:numId w:val="3"/>
      </w:numPr>
    </w:pPr>
    <w:rPr>
      <w:lang w:eastAsia="en-US"/>
    </w:rPr>
  </w:style>
  <w:style w:type="paragraph" w:styleId="ListBullet4">
    <w:name w:val="List Bullet 4"/>
    <w:basedOn w:val="Normal"/>
    <w:autoRedefine/>
    <w:rsid w:val="009365CE"/>
    <w:pPr>
      <w:numPr>
        <w:numId w:val="4"/>
      </w:numPr>
    </w:pPr>
    <w:rPr>
      <w:lang w:eastAsia="en-US"/>
    </w:rPr>
  </w:style>
  <w:style w:type="paragraph" w:styleId="ListBullet5">
    <w:name w:val="List Bullet 5"/>
    <w:basedOn w:val="Normal"/>
    <w:autoRedefine/>
    <w:rsid w:val="009365CE"/>
    <w:pPr>
      <w:numPr>
        <w:numId w:val="5"/>
      </w:numPr>
    </w:pPr>
    <w:rPr>
      <w:lang w:eastAsia="en-US"/>
    </w:rPr>
  </w:style>
  <w:style w:type="paragraph" w:styleId="ListContinue">
    <w:name w:val="List Continue"/>
    <w:basedOn w:val="Normal"/>
    <w:rsid w:val="009365CE"/>
    <w:pPr>
      <w:spacing w:after="120"/>
      <w:ind w:left="360"/>
    </w:pPr>
    <w:rPr>
      <w:lang w:eastAsia="en-US"/>
    </w:rPr>
  </w:style>
  <w:style w:type="paragraph" w:styleId="ListContinue2">
    <w:name w:val="List Continue 2"/>
    <w:basedOn w:val="Normal"/>
    <w:rsid w:val="009365CE"/>
    <w:pPr>
      <w:spacing w:after="120"/>
      <w:ind w:left="720"/>
    </w:pPr>
    <w:rPr>
      <w:lang w:eastAsia="en-US"/>
    </w:rPr>
  </w:style>
  <w:style w:type="paragraph" w:styleId="ListContinue3">
    <w:name w:val="List Continue 3"/>
    <w:basedOn w:val="Normal"/>
    <w:rsid w:val="009365CE"/>
    <w:pPr>
      <w:spacing w:after="120"/>
      <w:ind w:left="1080"/>
    </w:pPr>
    <w:rPr>
      <w:lang w:eastAsia="en-US"/>
    </w:rPr>
  </w:style>
  <w:style w:type="paragraph" w:styleId="ListContinue4">
    <w:name w:val="List Continue 4"/>
    <w:basedOn w:val="Normal"/>
    <w:rsid w:val="009365CE"/>
    <w:pPr>
      <w:spacing w:after="120"/>
      <w:ind w:left="1440"/>
    </w:pPr>
    <w:rPr>
      <w:lang w:eastAsia="en-US"/>
    </w:rPr>
  </w:style>
  <w:style w:type="paragraph" w:styleId="ListContinue5">
    <w:name w:val="List Continue 5"/>
    <w:basedOn w:val="Normal"/>
    <w:rsid w:val="009365CE"/>
    <w:pPr>
      <w:spacing w:after="120"/>
      <w:ind w:left="1800"/>
    </w:pPr>
    <w:rPr>
      <w:lang w:eastAsia="en-US"/>
    </w:rPr>
  </w:style>
  <w:style w:type="paragraph" w:styleId="ListNumber">
    <w:name w:val="List Number"/>
    <w:basedOn w:val="Normal"/>
    <w:rsid w:val="009365CE"/>
    <w:pPr>
      <w:numPr>
        <w:numId w:val="6"/>
      </w:numPr>
    </w:pPr>
    <w:rPr>
      <w:lang w:eastAsia="en-US"/>
    </w:rPr>
  </w:style>
  <w:style w:type="paragraph" w:styleId="ListNumber2">
    <w:name w:val="List Number 2"/>
    <w:basedOn w:val="Normal"/>
    <w:rsid w:val="009365CE"/>
    <w:pPr>
      <w:numPr>
        <w:numId w:val="7"/>
      </w:numPr>
    </w:pPr>
    <w:rPr>
      <w:lang w:eastAsia="en-US"/>
    </w:rPr>
  </w:style>
  <w:style w:type="paragraph" w:styleId="ListNumber3">
    <w:name w:val="List Number 3"/>
    <w:basedOn w:val="Normal"/>
    <w:rsid w:val="009365CE"/>
    <w:pPr>
      <w:numPr>
        <w:numId w:val="8"/>
      </w:numPr>
    </w:pPr>
    <w:rPr>
      <w:lang w:eastAsia="en-US"/>
    </w:rPr>
  </w:style>
  <w:style w:type="paragraph" w:styleId="ListNumber4">
    <w:name w:val="List Number 4"/>
    <w:basedOn w:val="Normal"/>
    <w:rsid w:val="009365CE"/>
    <w:pPr>
      <w:numPr>
        <w:numId w:val="9"/>
      </w:numPr>
    </w:pPr>
    <w:rPr>
      <w:lang w:eastAsia="en-US"/>
    </w:rPr>
  </w:style>
  <w:style w:type="paragraph" w:styleId="ListNumber5">
    <w:name w:val="List Number 5"/>
    <w:basedOn w:val="Normal"/>
    <w:rsid w:val="009365CE"/>
    <w:pPr>
      <w:numPr>
        <w:numId w:val="10"/>
      </w:numPr>
    </w:pPr>
    <w:rPr>
      <w:lang w:eastAsia="en-US"/>
    </w:rPr>
  </w:style>
  <w:style w:type="paragraph" w:styleId="MacroText">
    <w:name w:val="macro"/>
    <w:semiHidden/>
    <w:rsid w:val="009365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365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eastAsia="en-US"/>
    </w:rPr>
  </w:style>
  <w:style w:type="paragraph" w:styleId="NormalWeb">
    <w:name w:val="Normal (Web)"/>
    <w:basedOn w:val="Normal"/>
    <w:uiPriority w:val="99"/>
    <w:rsid w:val="009365CE"/>
    <w:rPr>
      <w:lang w:eastAsia="en-US"/>
    </w:rPr>
  </w:style>
  <w:style w:type="paragraph" w:styleId="NoteHeading">
    <w:name w:val="Note Heading"/>
    <w:basedOn w:val="Normal"/>
    <w:next w:val="Normal"/>
    <w:rsid w:val="009365CE"/>
    <w:rPr>
      <w:lang w:eastAsia="en-US"/>
    </w:rPr>
  </w:style>
  <w:style w:type="paragraph" w:styleId="PlainText">
    <w:name w:val="Plain Text"/>
    <w:basedOn w:val="Normal"/>
    <w:rsid w:val="009365CE"/>
    <w:rPr>
      <w:rFonts w:ascii="Courier New" w:hAnsi="Courier New" w:cs="Courier New"/>
      <w:sz w:val="20"/>
      <w:szCs w:val="20"/>
      <w:lang w:eastAsia="en-US"/>
    </w:rPr>
  </w:style>
  <w:style w:type="paragraph" w:styleId="Salutation">
    <w:name w:val="Salutation"/>
    <w:basedOn w:val="Normal"/>
    <w:next w:val="Normal"/>
    <w:rsid w:val="009365CE"/>
    <w:rPr>
      <w:lang w:eastAsia="en-US"/>
    </w:rPr>
  </w:style>
  <w:style w:type="paragraph" w:styleId="Signature">
    <w:name w:val="Signature"/>
    <w:basedOn w:val="Normal"/>
    <w:rsid w:val="009365CE"/>
    <w:pPr>
      <w:ind w:left="4320"/>
    </w:pPr>
    <w:rPr>
      <w:lang w:eastAsia="en-US"/>
    </w:rPr>
  </w:style>
  <w:style w:type="paragraph" w:styleId="TableofAuthorities">
    <w:name w:val="table of authorities"/>
    <w:basedOn w:val="Normal"/>
    <w:next w:val="Normal"/>
    <w:semiHidden/>
    <w:rsid w:val="009365CE"/>
    <w:pPr>
      <w:ind w:left="240" w:hanging="240"/>
    </w:pPr>
  </w:style>
  <w:style w:type="paragraph" w:styleId="TableofFigures">
    <w:name w:val="table of figures"/>
    <w:basedOn w:val="Normal"/>
    <w:next w:val="Normal"/>
    <w:semiHidden/>
    <w:rsid w:val="009365CE"/>
    <w:pPr>
      <w:ind w:left="480" w:hanging="480"/>
    </w:pPr>
  </w:style>
  <w:style w:type="paragraph" w:styleId="TOAHeading">
    <w:name w:val="toa heading"/>
    <w:basedOn w:val="Normal"/>
    <w:next w:val="Normal"/>
    <w:semiHidden/>
    <w:rsid w:val="009365CE"/>
    <w:pPr>
      <w:spacing w:before="120"/>
    </w:pPr>
    <w:rPr>
      <w:rFonts w:ascii="Arial" w:hAnsi="Arial" w:cs="Arial"/>
      <w:b/>
      <w:bCs/>
    </w:rPr>
  </w:style>
  <w:style w:type="paragraph" w:styleId="TOC1">
    <w:name w:val="toc 1"/>
    <w:basedOn w:val="Normal"/>
    <w:next w:val="Normal"/>
    <w:autoRedefine/>
    <w:semiHidden/>
    <w:rsid w:val="009365CE"/>
    <w:rPr>
      <w:lang w:eastAsia="en-US"/>
    </w:rPr>
  </w:style>
  <w:style w:type="paragraph" w:styleId="TOC2">
    <w:name w:val="toc 2"/>
    <w:basedOn w:val="Normal"/>
    <w:next w:val="Normal"/>
    <w:autoRedefine/>
    <w:semiHidden/>
    <w:rsid w:val="009365CE"/>
    <w:pPr>
      <w:ind w:left="240"/>
    </w:pPr>
  </w:style>
  <w:style w:type="paragraph" w:styleId="TOC3">
    <w:name w:val="toc 3"/>
    <w:basedOn w:val="Normal"/>
    <w:next w:val="Normal"/>
    <w:autoRedefine/>
    <w:semiHidden/>
    <w:rsid w:val="009365CE"/>
    <w:pPr>
      <w:ind w:left="480"/>
    </w:pPr>
  </w:style>
  <w:style w:type="paragraph" w:styleId="TOC4">
    <w:name w:val="toc 4"/>
    <w:basedOn w:val="Normal"/>
    <w:next w:val="Normal"/>
    <w:autoRedefine/>
    <w:semiHidden/>
    <w:rsid w:val="009365CE"/>
    <w:pPr>
      <w:ind w:left="720"/>
    </w:pPr>
  </w:style>
  <w:style w:type="paragraph" w:styleId="TOC5">
    <w:name w:val="toc 5"/>
    <w:basedOn w:val="Normal"/>
    <w:next w:val="Normal"/>
    <w:autoRedefine/>
    <w:semiHidden/>
    <w:rsid w:val="009365CE"/>
    <w:pPr>
      <w:ind w:left="960"/>
    </w:pPr>
  </w:style>
  <w:style w:type="paragraph" w:styleId="TOC6">
    <w:name w:val="toc 6"/>
    <w:basedOn w:val="Normal"/>
    <w:next w:val="Normal"/>
    <w:autoRedefine/>
    <w:semiHidden/>
    <w:rsid w:val="009365CE"/>
    <w:pPr>
      <w:ind w:left="1200"/>
    </w:pPr>
  </w:style>
  <w:style w:type="paragraph" w:styleId="TOC7">
    <w:name w:val="toc 7"/>
    <w:basedOn w:val="Normal"/>
    <w:next w:val="Normal"/>
    <w:autoRedefine/>
    <w:semiHidden/>
    <w:rsid w:val="009365CE"/>
    <w:pPr>
      <w:ind w:left="1440"/>
    </w:pPr>
  </w:style>
  <w:style w:type="paragraph" w:styleId="TOC8">
    <w:name w:val="toc 8"/>
    <w:basedOn w:val="Normal"/>
    <w:next w:val="Normal"/>
    <w:autoRedefine/>
    <w:semiHidden/>
    <w:rsid w:val="009365CE"/>
    <w:pPr>
      <w:ind w:left="1680"/>
    </w:pPr>
  </w:style>
  <w:style w:type="paragraph" w:styleId="TOC9">
    <w:name w:val="toc 9"/>
    <w:basedOn w:val="Normal"/>
    <w:next w:val="Normal"/>
    <w:autoRedefine/>
    <w:semiHidden/>
    <w:rsid w:val="009365CE"/>
    <w:pPr>
      <w:ind w:left="1920"/>
    </w:pPr>
  </w:style>
  <w:style w:type="character" w:customStyle="1" w:styleId="TitleChar">
    <w:name w:val="Title Char"/>
    <w:link w:val="Title"/>
    <w:rsid w:val="00F0361F"/>
    <w:rPr>
      <w:b/>
      <w:sz w:val="28"/>
      <w:szCs w:val="24"/>
      <w:lang w:val="en-US" w:eastAsia="en-US" w:bidi="ar-SA"/>
    </w:rPr>
  </w:style>
  <w:style w:type="character" w:customStyle="1" w:styleId="submissiontitle1">
    <w:name w:val="submissiontitle1"/>
    <w:rsid w:val="00AA2C6E"/>
    <w:rPr>
      <w:rFonts w:ascii="Verdana" w:hAnsi="Verdana" w:hint="default"/>
      <w:b w:val="0"/>
      <w:bCs w:val="0"/>
      <w:i/>
      <w:iCs/>
      <w:sz w:val="20"/>
      <w:szCs w:val="20"/>
    </w:rPr>
  </w:style>
  <w:style w:type="table" w:styleId="TableGrid">
    <w:name w:val="Table Grid"/>
    <w:basedOn w:val="TableNormal"/>
    <w:rsid w:val="00BF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EC0C2A"/>
    <w:rPr>
      <w:i/>
      <w:iCs/>
    </w:rPr>
  </w:style>
  <w:style w:type="paragraph" w:customStyle="1" w:styleId="Default">
    <w:name w:val="Default"/>
    <w:rsid w:val="000B10A3"/>
    <w:pPr>
      <w:autoSpaceDE w:val="0"/>
      <w:autoSpaceDN w:val="0"/>
      <w:adjustRightInd w:val="0"/>
    </w:pPr>
    <w:rPr>
      <w:rFonts w:ascii="Palatino Linotype" w:hAnsi="Palatino Linotype" w:cs="Palatino Linotype"/>
      <w:color w:val="000000"/>
      <w:sz w:val="24"/>
      <w:szCs w:val="24"/>
    </w:rPr>
  </w:style>
  <w:style w:type="character" w:styleId="Emphasis">
    <w:name w:val="Emphasis"/>
    <w:uiPriority w:val="20"/>
    <w:qFormat/>
    <w:rsid w:val="00453C63"/>
    <w:rPr>
      <w:i/>
      <w:iCs/>
    </w:rPr>
  </w:style>
  <w:style w:type="character" w:customStyle="1" w:styleId="FooterChar">
    <w:name w:val="Footer Char"/>
    <w:link w:val="Footer"/>
    <w:uiPriority w:val="99"/>
    <w:rsid w:val="004922B5"/>
    <w:rPr>
      <w:sz w:val="24"/>
      <w:szCs w:val="24"/>
      <w:lang w:eastAsia="en-US"/>
    </w:rPr>
  </w:style>
  <w:style w:type="paragraph" w:styleId="ListParagraph">
    <w:name w:val="List Paragraph"/>
    <w:basedOn w:val="Normal"/>
    <w:uiPriority w:val="34"/>
    <w:qFormat/>
    <w:rsid w:val="00AE14D2"/>
    <w:pPr>
      <w:ind w:left="720"/>
    </w:pPr>
    <w:rPr>
      <w:lang w:eastAsia="en-US"/>
    </w:rPr>
  </w:style>
  <w:style w:type="character" w:customStyle="1" w:styleId="SubtitleChar">
    <w:name w:val="Subtitle Char"/>
    <w:basedOn w:val="DefaultParagraphFont"/>
    <w:link w:val="Subtitle"/>
    <w:rsid w:val="007A399C"/>
    <w:rPr>
      <w:b/>
      <w:bCs/>
      <w:sz w:val="24"/>
      <w:szCs w:val="24"/>
      <w:lang w:eastAsia="en-US"/>
    </w:rPr>
  </w:style>
  <w:style w:type="character" w:customStyle="1" w:styleId="A1">
    <w:name w:val="A1"/>
    <w:uiPriority w:val="99"/>
    <w:rsid w:val="00170320"/>
    <w:rPr>
      <w:rFonts w:cs="Avenir Next"/>
      <w:color w:val="716E70"/>
      <w:sz w:val="20"/>
      <w:szCs w:val="20"/>
    </w:rPr>
  </w:style>
  <w:style w:type="character" w:customStyle="1" w:styleId="apple-converted-space">
    <w:name w:val="apple-converted-space"/>
    <w:basedOn w:val="DefaultParagraphFont"/>
    <w:rsid w:val="00D87590"/>
  </w:style>
  <w:style w:type="character" w:customStyle="1" w:styleId="gi">
    <w:name w:val="gi"/>
    <w:basedOn w:val="DefaultParagraphFont"/>
    <w:rsid w:val="001D7AE8"/>
  </w:style>
  <w:style w:type="character" w:customStyle="1" w:styleId="Heading3Char">
    <w:name w:val="Heading 3 Char"/>
    <w:basedOn w:val="DefaultParagraphFont"/>
    <w:link w:val="Heading3"/>
    <w:rsid w:val="00AF28A7"/>
    <w:rPr>
      <w:b/>
      <w:bCs/>
      <w:sz w:val="24"/>
      <w:szCs w:val="24"/>
      <w:lang w:eastAsia="en-US"/>
    </w:rPr>
  </w:style>
  <w:style w:type="character" w:customStyle="1" w:styleId="Heading2Char">
    <w:name w:val="Heading 2 Char"/>
    <w:basedOn w:val="DefaultParagraphFont"/>
    <w:link w:val="Heading2"/>
    <w:uiPriority w:val="9"/>
    <w:rsid w:val="00451B39"/>
    <w:rPr>
      <w:b/>
      <w:bCs/>
      <w:sz w:val="24"/>
      <w:szCs w:val="24"/>
      <w:lang w:eastAsia="en-US"/>
    </w:rPr>
  </w:style>
  <w:style w:type="character" w:customStyle="1" w:styleId="UnresolvedMention1">
    <w:name w:val="Unresolved Mention1"/>
    <w:basedOn w:val="DefaultParagraphFont"/>
    <w:uiPriority w:val="99"/>
    <w:semiHidden/>
    <w:unhideWhenUsed/>
    <w:rsid w:val="00EA4110"/>
    <w:rPr>
      <w:color w:val="605E5C"/>
      <w:shd w:val="clear" w:color="auto" w:fill="E1DFDD"/>
    </w:rPr>
  </w:style>
  <w:style w:type="character" w:styleId="UnresolvedMention">
    <w:name w:val="Unresolved Mention"/>
    <w:basedOn w:val="DefaultParagraphFont"/>
    <w:uiPriority w:val="99"/>
    <w:semiHidden/>
    <w:unhideWhenUsed/>
    <w:rsid w:val="002677AC"/>
    <w:rPr>
      <w:color w:val="605E5C"/>
      <w:shd w:val="clear" w:color="auto" w:fill="E1DFDD"/>
    </w:rPr>
  </w:style>
  <w:style w:type="paragraph" w:customStyle="1" w:styleId="References">
    <w:name w:val="References"/>
    <w:basedOn w:val="Normal"/>
    <w:autoRedefine/>
    <w:qFormat/>
    <w:rsid w:val="006E3778"/>
    <w:pPr>
      <w:keepLines/>
      <w:spacing w:after="120"/>
      <w:ind w:left="720" w:hanging="720"/>
    </w:pPr>
    <w:rPr>
      <w:bCs/>
      <w:color w:val="0020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099">
      <w:bodyDiv w:val="1"/>
      <w:marLeft w:val="0"/>
      <w:marRight w:val="0"/>
      <w:marTop w:val="0"/>
      <w:marBottom w:val="0"/>
      <w:divBdr>
        <w:top w:val="none" w:sz="0" w:space="0" w:color="auto"/>
        <w:left w:val="none" w:sz="0" w:space="0" w:color="auto"/>
        <w:bottom w:val="none" w:sz="0" w:space="0" w:color="auto"/>
        <w:right w:val="none" w:sz="0" w:space="0" w:color="auto"/>
      </w:divBdr>
      <w:divsChild>
        <w:div w:id="616332373">
          <w:marLeft w:val="0"/>
          <w:marRight w:val="0"/>
          <w:marTop w:val="0"/>
          <w:marBottom w:val="0"/>
          <w:divBdr>
            <w:top w:val="single" w:sz="2" w:space="0" w:color="660000"/>
            <w:left w:val="single" w:sz="6" w:space="0" w:color="660000"/>
            <w:bottom w:val="single" w:sz="6" w:space="0" w:color="660000"/>
            <w:right w:val="single" w:sz="6" w:space="0" w:color="660000"/>
          </w:divBdr>
          <w:divsChild>
            <w:div w:id="1755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8687">
      <w:bodyDiv w:val="1"/>
      <w:marLeft w:val="0"/>
      <w:marRight w:val="0"/>
      <w:marTop w:val="0"/>
      <w:marBottom w:val="0"/>
      <w:divBdr>
        <w:top w:val="none" w:sz="0" w:space="0" w:color="auto"/>
        <w:left w:val="none" w:sz="0" w:space="0" w:color="auto"/>
        <w:bottom w:val="none" w:sz="0" w:space="0" w:color="auto"/>
        <w:right w:val="none" w:sz="0" w:space="0" w:color="auto"/>
      </w:divBdr>
    </w:div>
    <w:div w:id="27146948">
      <w:bodyDiv w:val="1"/>
      <w:marLeft w:val="0"/>
      <w:marRight w:val="0"/>
      <w:marTop w:val="0"/>
      <w:marBottom w:val="0"/>
      <w:divBdr>
        <w:top w:val="none" w:sz="0" w:space="0" w:color="auto"/>
        <w:left w:val="none" w:sz="0" w:space="0" w:color="auto"/>
        <w:bottom w:val="none" w:sz="0" w:space="0" w:color="auto"/>
        <w:right w:val="none" w:sz="0" w:space="0" w:color="auto"/>
      </w:divBdr>
    </w:div>
    <w:div w:id="42756195">
      <w:bodyDiv w:val="1"/>
      <w:marLeft w:val="0"/>
      <w:marRight w:val="0"/>
      <w:marTop w:val="0"/>
      <w:marBottom w:val="0"/>
      <w:divBdr>
        <w:top w:val="none" w:sz="0" w:space="0" w:color="auto"/>
        <w:left w:val="none" w:sz="0" w:space="0" w:color="auto"/>
        <w:bottom w:val="none" w:sz="0" w:space="0" w:color="auto"/>
        <w:right w:val="none" w:sz="0" w:space="0" w:color="auto"/>
      </w:divBdr>
    </w:div>
    <w:div w:id="59792237">
      <w:bodyDiv w:val="1"/>
      <w:marLeft w:val="0"/>
      <w:marRight w:val="0"/>
      <w:marTop w:val="0"/>
      <w:marBottom w:val="0"/>
      <w:divBdr>
        <w:top w:val="none" w:sz="0" w:space="0" w:color="auto"/>
        <w:left w:val="none" w:sz="0" w:space="0" w:color="auto"/>
        <w:bottom w:val="none" w:sz="0" w:space="0" w:color="auto"/>
        <w:right w:val="none" w:sz="0" w:space="0" w:color="auto"/>
      </w:divBdr>
    </w:div>
    <w:div w:id="67851135">
      <w:bodyDiv w:val="1"/>
      <w:marLeft w:val="0"/>
      <w:marRight w:val="0"/>
      <w:marTop w:val="0"/>
      <w:marBottom w:val="0"/>
      <w:divBdr>
        <w:top w:val="none" w:sz="0" w:space="0" w:color="auto"/>
        <w:left w:val="none" w:sz="0" w:space="0" w:color="auto"/>
        <w:bottom w:val="none" w:sz="0" w:space="0" w:color="auto"/>
        <w:right w:val="none" w:sz="0" w:space="0" w:color="auto"/>
      </w:divBdr>
    </w:div>
    <w:div w:id="72513903">
      <w:bodyDiv w:val="1"/>
      <w:marLeft w:val="0"/>
      <w:marRight w:val="0"/>
      <w:marTop w:val="0"/>
      <w:marBottom w:val="0"/>
      <w:divBdr>
        <w:top w:val="none" w:sz="0" w:space="0" w:color="auto"/>
        <w:left w:val="none" w:sz="0" w:space="0" w:color="auto"/>
        <w:bottom w:val="none" w:sz="0" w:space="0" w:color="auto"/>
        <w:right w:val="none" w:sz="0" w:space="0" w:color="auto"/>
      </w:divBdr>
    </w:div>
    <w:div w:id="73864966">
      <w:bodyDiv w:val="1"/>
      <w:marLeft w:val="0"/>
      <w:marRight w:val="0"/>
      <w:marTop w:val="0"/>
      <w:marBottom w:val="0"/>
      <w:divBdr>
        <w:top w:val="none" w:sz="0" w:space="0" w:color="auto"/>
        <w:left w:val="none" w:sz="0" w:space="0" w:color="auto"/>
        <w:bottom w:val="none" w:sz="0" w:space="0" w:color="auto"/>
        <w:right w:val="none" w:sz="0" w:space="0" w:color="auto"/>
      </w:divBdr>
    </w:div>
    <w:div w:id="101804753">
      <w:bodyDiv w:val="1"/>
      <w:marLeft w:val="0"/>
      <w:marRight w:val="0"/>
      <w:marTop w:val="0"/>
      <w:marBottom w:val="0"/>
      <w:divBdr>
        <w:top w:val="none" w:sz="0" w:space="0" w:color="auto"/>
        <w:left w:val="none" w:sz="0" w:space="0" w:color="auto"/>
        <w:bottom w:val="none" w:sz="0" w:space="0" w:color="auto"/>
        <w:right w:val="none" w:sz="0" w:space="0" w:color="auto"/>
      </w:divBdr>
    </w:div>
    <w:div w:id="108013091">
      <w:bodyDiv w:val="1"/>
      <w:marLeft w:val="0"/>
      <w:marRight w:val="0"/>
      <w:marTop w:val="0"/>
      <w:marBottom w:val="0"/>
      <w:divBdr>
        <w:top w:val="none" w:sz="0" w:space="0" w:color="auto"/>
        <w:left w:val="none" w:sz="0" w:space="0" w:color="auto"/>
        <w:bottom w:val="none" w:sz="0" w:space="0" w:color="auto"/>
        <w:right w:val="none" w:sz="0" w:space="0" w:color="auto"/>
      </w:divBdr>
    </w:div>
    <w:div w:id="109325107">
      <w:bodyDiv w:val="1"/>
      <w:marLeft w:val="0"/>
      <w:marRight w:val="0"/>
      <w:marTop w:val="0"/>
      <w:marBottom w:val="0"/>
      <w:divBdr>
        <w:top w:val="none" w:sz="0" w:space="0" w:color="auto"/>
        <w:left w:val="none" w:sz="0" w:space="0" w:color="auto"/>
        <w:bottom w:val="none" w:sz="0" w:space="0" w:color="auto"/>
        <w:right w:val="none" w:sz="0" w:space="0" w:color="auto"/>
      </w:divBdr>
    </w:div>
    <w:div w:id="112016116">
      <w:bodyDiv w:val="1"/>
      <w:marLeft w:val="0"/>
      <w:marRight w:val="0"/>
      <w:marTop w:val="0"/>
      <w:marBottom w:val="0"/>
      <w:divBdr>
        <w:top w:val="none" w:sz="0" w:space="0" w:color="auto"/>
        <w:left w:val="none" w:sz="0" w:space="0" w:color="auto"/>
        <w:bottom w:val="none" w:sz="0" w:space="0" w:color="auto"/>
        <w:right w:val="none" w:sz="0" w:space="0" w:color="auto"/>
      </w:divBdr>
    </w:div>
    <w:div w:id="123890940">
      <w:bodyDiv w:val="1"/>
      <w:marLeft w:val="0"/>
      <w:marRight w:val="0"/>
      <w:marTop w:val="0"/>
      <w:marBottom w:val="0"/>
      <w:divBdr>
        <w:top w:val="none" w:sz="0" w:space="0" w:color="auto"/>
        <w:left w:val="none" w:sz="0" w:space="0" w:color="auto"/>
        <w:bottom w:val="none" w:sz="0" w:space="0" w:color="auto"/>
        <w:right w:val="none" w:sz="0" w:space="0" w:color="auto"/>
      </w:divBdr>
    </w:div>
    <w:div w:id="139345258">
      <w:bodyDiv w:val="1"/>
      <w:marLeft w:val="0"/>
      <w:marRight w:val="0"/>
      <w:marTop w:val="0"/>
      <w:marBottom w:val="0"/>
      <w:divBdr>
        <w:top w:val="none" w:sz="0" w:space="0" w:color="auto"/>
        <w:left w:val="none" w:sz="0" w:space="0" w:color="auto"/>
        <w:bottom w:val="none" w:sz="0" w:space="0" w:color="auto"/>
        <w:right w:val="none" w:sz="0" w:space="0" w:color="auto"/>
      </w:divBdr>
    </w:div>
    <w:div w:id="158927680">
      <w:bodyDiv w:val="1"/>
      <w:marLeft w:val="0"/>
      <w:marRight w:val="0"/>
      <w:marTop w:val="0"/>
      <w:marBottom w:val="0"/>
      <w:divBdr>
        <w:top w:val="none" w:sz="0" w:space="0" w:color="auto"/>
        <w:left w:val="none" w:sz="0" w:space="0" w:color="auto"/>
        <w:bottom w:val="none" w:sz="0" w:space="0" w:color="auto"/>
        <w:right w:val="none" w:sz="0" w:space="0" w:color="auto"/>
      </w:divBdr>
    </w:div>
    <w:div w:id="160892401">
      <w:bodyDiv w:val="1"/>
      <w:marLeft w:val="0"/>
      <w:marRight w:val="0"/>
      <w:marTop w:val="0"/>
      <w:marBottom w:val="0"/>
      <w:divBdr>
        <w:top w:val="none" w:sz="0" w:space="0" w:color="auto"/>
        <w:left w:val="none" w:sz="0" w:space="0" w:color="auto"/>
        <w:bottom w:val="none" w:sz="0" w:space="0" w:color="auto"/>
        <w:right w:val="none" w:sz="0" w:space="0" w:color="auto"/>
      </w:divBdr>
    </w:div>
    <w:div w:id="163471617">
      <w:bodyDiv w:val="1"/>
      <w:marLeft w:val="0"/>
      <w:marRight w:val="0"/>
      <w:marTop w:val="0"/>
      <w:marBottom w:val="0"/>
      <w:divBdr>
        <w:top w:val="none" w:sz="0" w:space="0" w:color="auto"/>
        <w:left w:val="none" w:sz="0" w:space="0" w:color="auto"/>
        <w:bottom w:val="none" w:sz="0" w:space="0" w:color="auto"/>
        <w:right w:val="none" w:sz="0" w:space="0" w:color="auto"/>
      </w:divBdr>
    </w:div>
    <w:div w:id="165635953">
      <w:bodyDiv w:val="1"/>
      <w:marLeft w:val="0"/>
      <w:marRight w:val="0"/>
      <w:marTop w:val="0"/>
      <w:marBottom w:val="0"/>
      <w:divBdr>
        <w:top w:val="none" w:sz="0" w:space="0" w:color="auto"/>
        <w:left w:val="none" w:sz="0" w:space="0" w:color="auto"/>
        <w:bottom w:val="none" w:sz="0" w:space="0" w:color="auto"/>
        <w:right w:val="none" w:sz="0" w:space="0" w:color="auto"/>
      </w:divBdr>
    </w:div>
    <w:div w:id="170881053">
      <w:bodyDiv w:val="1"/>
      <w:marLeft w:val="0"/>
      <w:marRight w:val="0"/>
      <w:marTop w:val="0"/>
      <w:marBottom w:val="0"/>
      <w:divBdr>
        <w:top w:val="none" w:sz="0" w:space="0" w:color="auto"/>
        <w:left w:val="none" w:sz="0" w:space="0" w:color="auto"/>
        <w:bottom w:val="none" w:sz="0" w:space="0" w:color="auto"/>
        <w:right w:val="none" w:sz="0" w:space="0" w:color="auto"/>
      </w:divBdr>
    </w:div>
    <w:div w:id="173148710">
      <w:bodyDiv w:val="1"/>
      <w:marLeft w:val="0"/>
      <w:marRight w:val="0"/>
      <w:marTop w:val="0"/>
      <w:marBottom w:val="0"/>
      <w:divBdr>
        <w:top w:val="none" w:sz="0" w:space="0" w:color="auto"/>
        <w:left w:val="none" w:sz="0" w:space="0" w:color="auto"/>
        <w:bottom w:val="none" w:sz="0" w:space="0" w:color="auto"/>
        <w:right w:val="none" w:sz="0" w:space="0" w:color="auto"/>
      </w:divBdr>
    </w:div>
    <w:div w:id="192765189">
      <w:bodyDiv w:val="1"/>
      <w:marLeft w:val="0"/>
      <w:marRight w:val="0"/>
      <w:marTop w:val="0"/>
      <w:marBottom w:val="0"/>
      <w:divBdr>
        <w:top w:val="none" w:sz="0" w:space="0" w:color="auto"/>
        <w:left w:val="none" w:sz="0" w:space="0" w:color="auto"/>
        <w:bottom w:val="none" w:sz="0" w:space="0" w:color="auto"/>
        <w:right w:val="none" w:sz="0" w:space="0" w:color="auto"/>
      </w:divBdr>
    </w:div>
    <w:div w:id="211381996">
      <w:bodyDiv w:val="1"/>
      <w:marLeft w:val="0"/>
      <w:marRight w:val="0"/>
      <w:marTop w:val="0"/>
      <w:marBottom w:val="0"/>
      <w:divBdr>
        <w:top w:val="none" w:sz="0" w:space="0" w:color="auto"/>
        <w:left w:val="none" w:sz="0" w:space="0" w:color="auto"/>
        <w:bottom w:val="none" w:sz="0" w:space="0" w:color="auto"/>
        <w:right w:val="none" w:sz="0" w:space="0" w:color="auto"/>
      </w:divBdr>
    </w:div>
    <w:div w:id="214203056">
      <w:bodyDiv w:val="1"/>
      <w:marLeft w:val="0"/>
      <w:marRight w:val="0"/>
      <w:marTop w:val="0"/>
      <w:marBottom w:val="0"/>
      <w:divBdr>
        <w:top w:val="none" w:sz="0" w:space="0" w:color="auto"/>
        <w:left w:val="none" w:sz="0" w:space="0" w:color="auto"/>
        <w:bottom w:val="none" w:sz="0" w:space="0" w:color="auto"/>
        <w:right w:val="none" w:sz="0" w:space="0" w:color="auto"/>
      </w:divBdr>
    </w:div>
    <w:div w:id="220596706">
      <w:bodyDiv w:val="1"/>
      <w:marLeft w:val="0"/>
      <w:marRight w:val="0"/>
      <w:marTop w:val="0"/>
      <w:marBottom w:val="0"/>
      <w:divBdr>
        <w:top w:val="none" w:sz="0" w:space="0" w:color="auto"/>
        <w:left w:val="none" w:sz="0" w:space="0" w:color="auto"/>
        <w:bottom w:val="none" w:sz="0" w:space="0" w:color="auto"/>
        <w:right w:val="none" w:sz="0" w:space="0" w:color="auto"/>
      </w:divBdr>
    </w:div>
    <w:div w:id="221137886">
      <w:bodyDiv w:val="1"/>
      <w:marLeft w:val="0"/>
      <w:marRight w:val="0"/>
      <w:marTop w:val="0"/>
      <w:marBottom w:val="0"/>
      <w:divBdr>
        <w:top w:val="none" w:sz="0" w:space="0" w:color="auto"/>
        <w:left w:val="none" w:sz="0" w:space="0" w:color="auto"/>
        <w:bottom w:val="none" w:sz="0" w:space="0" w:color="auto"/>
        <w:right w:val="none" w:sz="0" w:space="0" w:color="auto"/>
      </w:divBdr>
    </w:div>
    <w:div w:id="225334337">
      <w:bodyDiv w:val="1"/>
      <w:marLeft w:val="0"/>
      <w:marRight w:val="0"/>
      <w:marTop w:val="0"/>
      <w:marBottom w:val="0"/>
      <w:divBdr>
        <w:top w:val="none" w:sz="0" w:space="0" w:color="auto"/>
        <w:left w:val="none" w:sz="0" w:space="0" w:color="auto"/>
        <w:bottom w:val="none" w:sz="0" w:space="0" w:color="auto"/>
        <w:right w:val="none" w:sz="0" w:space="0" w:color="auto"/>
      </w:divBdr>
    </w:div>
    <w:div w:id="227226101">
      <w:bodyDiv w:val="1"/>
      <w:marLeft w:val="0"/>
      <w:marRight w:val="0"/>
      <w:marTop w:val="0"/>
      <w:marBottom w:val="0"/>
      <w:divBdr>
        <w:top w:val="none" w:sz="0" w:space="0" w:color="auto"/>
        <w:left w:val="none" w:sz="0" w:space="0" w:color="auto"/>
        <w:bottom w:val="none" w:sz="0" w:space="0" w:color="auto"/>
        <w:right w:val="none" w:sz="0" w:space="0" w:color="auto"/>
      </w:divBdr>
    </w:div>
    <w:div w:id="243345435">
      <w:bodyDiv w:val="1"/>
      <w:marLeft w:val="0"/>
      <w:marRight w:val="0"/>
      <w:marTop w:val="0"/>
      <w:marBottom w:val="0"/>
      <w:divBdr>
        <w:top w:val="none" w:sz="0" w:space="0" w:color="auto"/>
        <w:left w:val="none" w:sz="0" w:space="0" w:color="auto"/>
        <w:bottom w:val="none" w:sz="0" w:space="0" w:color="auto"/>
        <w:right w:val="none" w:sz="0" w:space="0" w:color="auto"/>
      </w:divBdr>
      <w:divsChild>
        <w:div w:id="274674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2665">
      <w:bodyDiv w:val="1"/>
      <w:marLeft w:val="0"/>
      <w:marRight w:val="0"/>
      <w:marTop w:val="0"/>
      <w:marBottom w:val="0"/>
      <w:divBdr>
        <w:top w:val="none" w:sz="0" w:space="0" w:color="auto"/>
        <w:left w:val="none" w:sz="0" w:space="0" w:color="auto"/>
        <w:bottom w:val="none" w:sz="0" w:space="0" w:color="auto"/>
        <w:right w:val="none" w:sz="0" w:space="0" w:color="auto"/>
      </w:divBdr>
    </w:div>
    <w:div w:id="261954506">
      <w:bodyDiv w:val="1"/>
      <w:marLeft w:val="0"/>
      <w:marRight w:val="0"/>
      <w:marTop w:val="0"/>
      <w:marBottom w:val="0"/>
      <w:divBdr>
        <w:top w:val="none" w:sz="0" w:space="0" w:color="auto"/>
        <w:left w:val="none" w:sz="0" w:space="0" w:color="auto"/>
        <w:bottom w:val="none" w:sz="0" w:space="0" w:color="auto"/>
        <w:right w:val="none" w:sz="0" w:space="0" w:color="auto"/>
      </w:divBdr>
    </w:div>
    <w:div w:id="263924866">
      <w:bodyDiv w:val="1"/>
      <w:marLeft w:val="0"/>
      <w:marRight w:val="0"/>
      <w:marTop w:val="0"/>
      <w:marBottom w:val="0"/>
      <w:divBdr>
        <w:top w:val="none" w:sz="0" w:space="0" w:color="auto"/>
        <w:left w:val="none" w:sz="0" w:space="0" w:color="auto"/>
        <w:bottom w:val="none" w:sz="0" w:space="0" w:color="auto"/>
        <w:right w:val="none" w:sz="0" w:space="0" w:color="auto"/>
      </w:divBdr>
    </w:div>
    <w:div w:id="269630790">
      <w:bodyDiv w:val="1"/>
      <w:marLeft w:val="0"/>
      <w:marRight w:val="0"/>
      <w:marTop w:val="0"/>
      <w:marBottom w:val="0"/>
      <w:divBdr>
        <w:top w:val="none" w:sz="0" w:space="0" w:color="auto"/>
        <w:left w:val="none" w:sz="0" w:space="0" w:color="auto"/>
        <w:bottom w:val="none" w:sz="0" w:space="0" w:color="auto"/>
        <w:right w:val="none" w:sz="0" w:space="0" w:color="auto"/>
      </w:divBdr>
    </w:div>
    <w:div w:id="276524348">
      <w:bodyDiv w:val="1"/>
      <w:marLeft w:val="0"/>
      <w:marRight w:val="0"/>
      <w:marTop w:val="0"/>
      <w:marBottom w:val="0"/>
      <w:divBdr>
        <w:top w:val="none" w:sz="0" w:space="0" w:color="auto"/>
        <w:left w:val="none" w:sz="0" w:space="0" w:color="auto"/>
        <w:bottom w:val="none" w:sz="0" w:space="0" w:color="auto"/>
        <w:right w:val="none" w:sz="0" w:space="0" w:color="auto"/>
      </w:divBdr>
    </w:div>
    <w:div w:id="280116441">
      <w:bodyDiv w:val="1"/>
      <w:marLeft w:val="0"/>
      <w:marRight w:val="0"/>
      <w:marTop w:val="0"/>
      <w:marBottom w:val="0"/>
      <w:divBdr>
        <w:top w:val="none" w:sz="0" w:space="0" w:color="auto"/>
        <w:left w:val="none" w:sz="0" w:space="0" w:color="auto"/>
        <w:bottom w:val="none" w:sz="0" w:space="0" w:color="auto"/>
        <w:right w:val="none" w:sz="0" w:space="0" w:color="auto"/>
      </w:divBdr>
    </w:div>
    <w:div w:id="280770243">
      <w:bodyDiv w:val="1"/>
      <w:marLeft w:val="0"/>
      <w:marRight w:val="0"/>
      <w:marTop w:val="0"/>
      <w:marBottom w:val="0"/>
      <w:divBdr>
        <w:top w:val="none" w:sz="0" w:space="0" w:color="auto"/>
        <w:left w:val="none" w:sz="0" w:space="0" w:color="auto"/>
        <w:bottom w:val="none" w:sz="0" w:space="0" w:color="auto"/>
        <w:right w:val="none" w:sz="0" w:space="0" w:color="auto"/>
      </w:divBdr>
    </w:div>
    <w:div w:id="299581503">
      <w:bodyDiv w:val="1"/>
      <w:marLeft w:val="0"/>
      <w:marRight w:val="0"/>
      <w:marTop w:val="0"/>
      <w:marBottom w:val="0"/>
      <w:divBdr>
        <w:top w:val="none" w:sz="0" w:space="0" w:color="auto"/>
        <w:left w:val="none" w:sz="0" w:space="0" w:color="auto"/>
        <w:bottom w:val="none" w:sz="0" w:space="0" w:color="auto"/>
        <w:right w:val="none" w:sz="0" w:space="0" w:color="auto"/>
      </w:divBdr>
    </w:div>
    <w:div w:id="300623017">
      <w:bodyDiv w:val="1"/>
      <w:marLeft w:val="0"/>
      <w:marRight w:val="0"/>
      <w:marTop w:val="0"/>
      <w:marBottom w:val="0"/>
      <w:divBdr>
        <w:top w:val="none" w:sz="0" w:space="0" w:color="auto"/>
        <w:left w:val="none" w:sz="0" w:space="0" w:color="auto"/>
        <w:bottom w:val="none" w:sz="0" w:space="0" w:color="auto"/>
        <w:right w:val="none" w:sz="0" w:space="0" w:color="auto"/>
      </w:divBdr>
    </w:div>
    <w:div w:id="303313995">
      <w:bodyDiv w:val="1"/>
      <w:marLeft w:val="0"/>
      <w:marRight w:val="0"/>
      <w:marTop w:val="0"/>
      <w:marBottom w:val="0"/>
      <w:divBdr>
        <w:top w:val="none" w:sz="0" w:space="0" w:color="auto"/>
        <w:left w:val="none" w:sz="0" w:space="0" w:color="auto"/>
        <w:bottom w:val="none" w:sz="0" w:space="0" w:color="auto"/>
        <w:right w:val="none" w:sz="0" w:space="0" w:color="auto"/>
      </w:divBdr>
    </w:div>
    <w:div w:id="314727813">
      <w:bodyDiv w:val="1"/>
      <w:marLeft w:val="0"/>
      <w:marRight w:val="0"/>
      <w:marTop w:val="0"/>
      <w:marBottom w:val="0"/>
      <w:divBdr>
        <w:top w:val="none" w:sz="0" w:space="0" w:color="auto"/>
        <w:left w:val="none" w:sz="0" w:space="0" w:color="auto"/>
        <w:bottom w:val="none" w:sz="0" w:space="0" w:color="auto"/>
        <w:right w:val="none" w:sz="0" w:space="0" w:color="auto"/>
      </w:divBdr>
    </w:div>
    <w:div w:id="316882018">
      <w:bodyDiv w:val="1"/>
      <w:marLeft w:val="0"/>
      <w:marRight w:val="0"/>
      <w:marTop w:val="0"/>
      <w:marBottom w:val="0"/>
      <w:divBdr>
        <w:top w:val="none" w:sz="0" w:space="0" w:color="auto"/>
        <w:left w:val="none" w:sz="0" w:space="0" w:color="auto"/>
        <w:bottom w:val="none" w:sz="0" w:space="0" w:color="auto"/>
        <w:right w:val="none" w:sz="0" w:space="0" w:color="auto"/>
      </w:divBdr>
    </w:div>
    <w:div w:id="317854103">
      <w:bodyDiv w:val="1"/>
      <w:marLeft w:val="0"/>
      <w:marRight w:val="0"/>
      <w:marTop w:val="0"/>
      <w:marBottom w:val="0"/>
      <w:divBdr>
        <w:top w:val="none" w:sz="0" w:space="0" w:color="auto"/>
        <w:left w:val="none" w:sz="0" w:space="0" w:color="auto"/>
        <w:bottom w:val="none" w:sz="0" w:space="0" w:color="auto"/>
        <w:right w:val="none" w:sz="0" w:space="0" w:color="auto"/>
      </w:divBdr>
    </w:div>
    <w:div w:id="334846809">
      <w:bodyDiv w:val="1"/>
      <w:marLeft w:val="0"/>
      <w:marRight w:val="0"/>
      <w:marTop w:val="0"/>
      <w:marBottom w:val="0"/>
      <w:divBdr>
        <w:top w:val="none" w:sz="0" w:space="0" w:color="auto"/>
        <w:left w:val="none" w:sz="0" w:space="0" w:color="auto"/>
        <w:bottom w:val="none" w:sz="0" w:space="0" w:color="auto"/>
        <w:right w:val="none" w:sz="0" w:space="0" w:color="auto"/>
      </w:divBdr>
      <w:divsChild>
        <w:div w:id="519198435">
          <w:marLeft w:val="60"/>
          <w:marRight w:val="60"/>
          <w:marTop w:val="60"/>
          <w:marBottom w:val="60"/>
          <w:divBdr>
            <w:top w:val="none" w:sz="0" w:space="0" w:color="auto"/>
            <w:left w:val="none" w:sz="0" w:space="0" w:color="auto"/>
            <w:bottom w:val="none" w:sz="0" w:space="0" w:color="auto"/>
            <w:right w:val="none" w:sz="0" w:space="0" w:color="auto"/>
          </w:divBdr>
        </w:div>
      </w:divsChild>
    </w:div>
    <w:div w:id="335348637">
      <w:bodyDiv w:val="1"/>
      <w:marLeft w:val="0"/>
      <w:marRight w:val="0"/>
      <w:marTop w:val="0"/>
      <w:marBottom w:val="0"/>
      <w:divBdr>
        <w:top w:val="none" w:sz="0" w:space="0" w:color="auto"/>
        <w:left w:val="none" w:sz="0" w:space="0" w:color="auto"/>
        <w:bottom w:val="none" w:sz="0" w:space="0" w:color="auto"/>
        <w:right w:val="none" w:sz="0" w:space="0" w:color="auto"/>
      </w:divBdr>
    </w:div>
    <w:div w:id="339695624">
      <w:bodyDiv w:val="1"/>
      <w:marLeft w:val="0"/>
      <w:marRight w:val="0"/>
      <w:marTop w:val="0"/>
      <w:marBottom w:val="0"/>
      <w:divBdr>
        <w:top w:val="none" w:sz="0" w:space="0" w:color="auto"/>
        <w:left w:val="none" w:sz="0" w:space="0" w:color="auto"/>
        <w:bottom w:val="none" w:sz="0" w:space="0" w:color="auto"/>
        <w:right w:val="none" w:sz="0" w:space="0" w:color="auto"/>
      </w:divBdr>
    </w:div>
    <w:div w:id="348921107">
      <w:bodyDiv w:val="1"/>
      <w:marLeft w:val="0"/>
      <w:marRight w:val="0"/>
      <w:marTop w:val="0"/>
      <w:marBottom w:val="0"/>
      <w:divBdr>
        <w:top w:val="none" w:sz="0" w:space="0" w:color="auto"/>
        <w:left w:val="none" w:sz="0" w:space="0" w:color="auto"/>
        <w:bottom w:val="none" w:sz="0" w:space="0" w:color="auto"/>
        <w:right w:val="none" w:sz="0" w:space="0" w:color="auto"/>
      </w:divBdr>
    </w:div>
    <w:div w:id="349455030">
      <w:bodyDiv w:val="1"/>
      <w:marLeft w:val="0"/>
      <w:marRight w:val="0"/>
      <w:marTop w:val="0"/>
      <w:marBottom w:val="0"/>
      <w:divBdr>
        <w:top w:val="none" w:sz="0" w:space="0" w:color="auto"/>
        <w:left w:val="none" w:sz="0" w:space="0" w:color="auto"/>
        <w:bottom w:val="none" w:sz="0" w:space="0" w:color="auto"/>
        <w:right w:val="none" w:sz="0" w:space="0" w:color="auto"/>
      </w:divBdr>
    </w:div>
    <w:div w:id="349797951">
      <w:bodyDiv w:val="1"/>
      <w:marLeft w:val="0"/>
      <w:marRight w:val="0"/>
      <w:marTop w:val="0"/>
      <w:marBottom w:val="0"/>
      <w:divBdr>
        <w:top w:val="none" w:sz="0" w:space="0" w:color="auto"/>
        <w:left w:val="none" w:sz="0" w:space="0" w:color="auto"/>
        <w:bottom w:val="none" w:sz="0" w:space="0" w:color="auto"/>
        <w:right w:val="none" w:sz="0" w:space="0" w:color="auto"/>
      </w:divBdr>
    </w:div>
    <w:div w:id="359867004">
      <w:bodyDiv w:val="1"/>
      <w:marLeft w:val="0"/>
      <w:marRight w:val="0"/>
      <w:marTop w:val="0"/>
      <w:marBottom w:val="0"/>
      <w:divBdr>
        <w:top w:val="none" w:sz="0" w:space="0" w:color="auto"/>
        <w:left w:val="none" w:sz="0" w:space="0" w:color="auto"/>
        <w:bottom w:val="none" w:sz="0" w:space="0" w:color="auto"/>
        <w:right w:val="none" w:sz="0" w:space="0" w:color="auto"/>
      </w:divBdr>
    </w:div>
    <w:div w:id="364646692">
      <w:bodyDiv w:val="1"/>
      <w:marLeft w:val="0"/>
      <w:marRight w:val="0"/>
      <w:marTop w:val="0"/>
      <w:marBottom w:val="0"/>
      <w:divBdr>
        <w:top w:val="none" w:sz="0" w:space="0" w:color="auto"/>
        <w:left w:val="none" w:sz="0" w:space="0" w:color="auto"/>
        <w:bottom w:val="none" w:sz="0" w:space="0" w:color="auto"/>
        <w:right w:val="none" w:sz="0" w:space="0" w:color="auto"/>
      </w:divBdr>
    </w:div>
    <w:div w:id="372776225">
      <w:bodyDiv w:val="1"/>
      <w:marLeft w:val="0"/>
      <w:marRight w:val="0"/>
      <w:marTop w:val="0"/>
      <w:marBottom w:val="0"/>
      <w:divBdr>
        <w:top w:val="none" w:sz="0" w:space="0" w:color="auto"/>
        <w:left w:val="none" w:sz="0" w:space="0" w:color="auto"/>
        <w:bottom w:val="none" w:sz="0" w:space="0" w:color="auto"/>
        <w:right w:val="none" w:sz="0" w:space="0" w:color="auto"/>
      </w:divBdr>
    </w:div>
    <w:div w:id="426923361">
      <w:bodyDiv w:val="1"/>
      <w:marLeft w:val="0"/>
      <w:marRight w:val="0"/>
      <w:marTop w:val="0"/>
      <w:marBottom w:val="0"/>
      <w:divBdr>
        <w:top w:val="none" w:sz="0" w:space="0" w:color="auto"/>
        <w:left w:val="none" w:sz="0" w:space="0" w:color="auto"/>
        <w:bottom w:val="none" w:sz="0" w:space="0" w:color="auto"/>
        <w:right w:val="none" w:sz="0" w:space="0" w:color="auto"/>
      </w:divBdr>
    </w:div>
    <w:div w:id="427581045">
      <w:bodyDiv w:val="1"/>
      <w:marLeft w:val="0"/>
      <w:marRight w:val="0"/>
      <w:marTop w:val="0"/>
      <w:marBottom w:val="0"/>
      <w:divBdr>
        <w:top w:val="none" w:sz="0" w:space="0" w:color="auto"/>
        <w:left w:val="none" w:sz="0" w:space="0" w:color="auto"/>
        <w:bottom w:val="none" w:sz="0" w:space="0" w:color="auto"/>
        <w:right w:val="none" w:sz="0" w:space="0" w:color="auto"/>
      </w:divBdr>
      <w:divsChild>
        <w:div w:id="336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265111">
              <w:marLeft w:val="0"/>
              <w:marRight w:val="0"/>
              <w:marTop w:val="0"/>
              <w:marBottom w:val="0"/>
              <w:divBdr>
                <w:top w:val="none" w:sz="0" w:space="0" w:color="auto"/>
                <w:left w:val="none" w:sz="0" w:space="0" w:color="auto"/>
                <w:bottom w:val="none" w:sz="0" w:space="0" w:color="auto"/>
                <w:right w:val="none" w:sz="0" w:space="0" w:color="auto"/>
              </w:divBdr>
              <w:divsChild>
                <w:div w:id="7103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718">
      <w:bodyDiv w:val="1"/>
      <w:marLeft w:val="0"/>
      <w:marRight w:val="0"/>
      <w:marTop w:val="0"/>
      <w:marBottom w:val="0"/>
      <w:divBdr>
        <w:top w:val="none" w:sz="0" w:space="0" w:color="auto"/>
        <w:left w:val="none" w:sz="0" w:space="0" w:color="auto"/>
        <w:bottom w:val="none" w:sz="0" w:space="0" w:color="auto"/>
        <w:right w:val="none" w:sz="0" w:space="0" w:color="auto"/>
      </w:divBdr>
    </w:div>
    <w:div w:id="441997479">
      <w:bodyDiv w:val="1"/>
      <w:marLeft w:val="0"/>
      <w:marRight w:val="0"/>
      <w:marTop w:val="0"/>
      <w:marBottom w:val="0"/>
      <w:divBdr>
        <w:top w:val="none" w:sz="0" w:space="0" w:color="auto"/>
        <w:left w:val="none" w:sz="0" w:space="0" w:color="auto"/>
        <w:bottom w:val="none" w:sz="0" w:space="0" w:color="auto"/>
        <w:right w:val="none" w:sz="0" w:space="0" w:color="auto"/>
      </w:divBdr>
    </w:div>
    <w:div w:id="444665714">
      <w:bodyDiv w:val="1"/>
      <w:marLeft w:val="0"/>
      <w:marRight w:val="0"/>
      <w:marTop w:val="0"/>
      <w:marBottom w:val="0"/>
      <w:divBdr>
        <w:top w:val="none" w:sz="0" w:space="0" w:color="auto"/>
        <w:left w:val="none" w:sz="0" w:space="0" w:color="auto"/>
        <w:bottom w:val="none" w:sz="0" w:space="0" w:color="auto"/>
        <w:right w:val="none" w:sz="0" w:space="0" w:color="auto"/>
      </w:divBdr>
    </w:div>
    <w:div w:id="445393739">
      <w:bodyDiv w:val="1"/>
      <w:marLeft w:val="0"/>
      <w:marRight w:val="0"/>
      <w:marTop w:val="0"/>
      <w:marBottom w:val="0"/>
      <w:divBdr>
        <w:top w:val="none" w:sz="0" w:space="0" w:color="auto"/>
        <w:left w:val="none" w:sz="0" w:space="0" w:color="auto"/>
        <w:bottom w:val="none" w:sz="0" w:space="0" w:color="auto"/>
        <w:right w:val="none" w:sz="0" w:space="0" w:color="auto"/>
      </w:divBdr>
    </w:div>
    <w:div w:id="446975633">
      <w:bodyDiv w:val="1"/>
      <w:marLeft w:val="0"/>
      <w:marRight w:val="0"/>
      <w:marTop w:val="0"/>
      <w:marBottom w:val="0"/>
      <w:divBdr>
        <w:top w:val="none" w:sz="0" w:space="0" w:color="auto"/>
        <w:left w:val="none" w:sz="0" w:space="0" w:color="auto"/>
        <w:bottom w:val="none" w:sz="0" w:space="0" w:color="auto"/>
        <w:right w:val="none" w:sz="0" w:space="0" w:color="auto"/>
      </w:divBdr>
    </w:div>
    <w:div w:id="449056120">
      <w:bodyDiv w:val="1"/>
      <w:marLeft w:val="0"/>
      <w:marRight w:val="0"/>
      <w:marTop w:val="0"/>
      <w:marBottom w:val="0"/>
      <w:divBdr>
        <w:top w:val="none" w:sz="0" w:space="0" w:color="auto"/>
        <w:left w:val="none" w:sz="0" w:space="0" w:color="auto"/>
        <w:bottom w:val="none" w:sz="0" w:space="0" w:color="auto"/>
        <w:right w:val="none" w:sz="0" w:space="0" w:color="auto"/>
      </w:divBdr>
      <w:divsChild>
        <w:div w:id="1702247217">
          <w:marLeft w:val="60"/>
          <w:marRight w:val="60"/>
          <w:marTop w:val="60"/>
          <w:marBottom w:val="60"/>
          <w:divBdr>
            <w:top w:val="none" w:sz="0" w:space="0" w:color="auto"/>
            <w:left w:val="none" w:sz="0" w:space="0" w:color="auto"/>
            <w:bottom w:val="none" w:sz="0" w:space="0" w:color="auto"/>
            <w:right w:val="none" w:sz="0" w:space="0" w:color="auto"/>
          </w:divBdr>
        </w:div>
      </w:divsChild>
    </w:div>
    <w:div w:id="512568385">
      <w:bodyDiv w:val="1"/>
      <w:marLeft w:val="0"/>
      <w:marRight w:val="0"/>
      <w:marTop w:val="0"/>
      <w:marBottom w:val="0"/>
      <w:divBdr>
        <w:top w:val="none" w:sz="0" w:space="0" w:color="auto"/>
        <w:left w:val="none" w:sz="0" w:space="0" w:color="auto"/>
        <w:bottom w:val="none" w:sz="0" w:space="0" w:color="auto"/>
        <w:right w:val="none" w:sz="0" w:space="0" w:color="auto"/>
      </w:divBdr>
    </w:div>
    <w:div w:id="513812806">
      <w:bodyDiv w:val="1"/>
      <w:marLeft w:val="0"/>
      <w:marRight w:val="0"/>
      <w:marTop w:val="0"/>
      <w:marBottom w:val="0"/>
      <w:divBdr>
        <w:top w:val="none" w:sz="0" w:space="0" w:color="auto"/>
        <w:left w:val="none" w:sz="0" w:space="0" w:color="auto"/>
        <w:bottom w:val="none" w:sz="0" w:space="0" w:color="auto"/>
        <w:right w:val="none" w:sz="0" w:space="0" w:color="auto"/>
      </w:divBdr>
    </w:div>
    <w:div w:id="525362997">
      <w:bodyDiv w:val="1"/>
      <w:marLeft w:val="0"/>
      <w:marRight w:val="0"/>
      <w:marTop w:val="0"/>
      <w:marBottom w:val="0"/>
      <w:divBdr>
        <w:top w:val="none" w:sz="0" w:space="0" w:color="auto"/>
        <w:left w:val="none" w:sz="0" w:space="0" w:color="auto"/>
        <w:bottom w:val="none" w:sz="0" w:space="0" w:color="auto"/>
        <w:right w:val="none" w:sz="0" w:space="0" w:color="auto"/>
      </w:divBdr>
    </w:div>
    <w:div w:id="529300546">
      <w:bodyDiv w:val="1"/>
      <w:marLeft w:val="0"/>
      <w:marRight w:val="0"/>
      <w:marTop w:val="0"/>
      <w:marBottom w:val="0"/>
      <w:divBdr>
        <w:top w:val="none" w:sz="0" w:space="0" w:color="auto"/>
        <w:left w:val="none" w:sz="0" w:space="0" w:color="auto"/>
        <w:bottom w:val="none" w:sz="0" w:space="0" w:color="auto"/>
        <w:right w:val="none" w:sz="0" w:space="0" w:color="auto"/>
      </w:divBdr>
    </w:div>
    <w:div w:id="536239544">
      <w:bodyDiv w:val="1"/>
      <w:marLeft w:val="0"/>
      <w:marRight w:val="0"/>
      <w:marTop w:val="0"/>
      <w:marBottom w:val="0"/>
      <w:divBdr>
        <w:top w:val="none" w:sz="0" w:space="0" w:color="auto"/>
        <w:left w:val="none" w:sz="0" w:space="0" w:color="auto"/>
        <w:bottom w:val="none" w:sz="0" w:space="0" w:color="auto"/>
        <w:right w:val="none" w:sz="0" w:space="0" w:color="auto"/>
      </w:divBdr>
    </w:div>
    <w:div w:id="540828854">
      <w:bodyDiv w:val="1"/>
      <w:marLeft w:val="67"/>
      <w:marRight w:val="0"/>
      <w:marTop w:val="0"/>
      <w:marBottom w:val="0"/>
      <w:divBdr>
        <w:top w:val="none" w:sz="0" w:space="0" w:color="auto"/>
        <w:left w:val="none" w:sz="0" w:space="0" w:color="auto"/>
        <w:bottom w:val="none" w:sz="0" w:space="0" w:color="auto"/>
        <w:right w:val="none" w:sz="0" w:space="0" w:color="auto"/>
      </w:divBdr>
      <w:divsChild>
        <w:div w:id="1543713286">
          <w:marLeft w:val="0"/>
          <w:marRight w:val="0"/>
          <w:marTop w:val="200"/>
          <w:marBottom w:val="467"/>
          <w:divBdr>
            <w:top w:val="none" w:sz="0" w:space="0" w:color="auto"/>
            <w:left w:val="none" w:sz="0" w:space="0" w:color="auto"/>
            <w:bottom w:val="none" w:sz="0" w:space="0" w:color="auto"/>
            <w:right w:val="none" w:sz="0" w:space="0" w:color="auto"/>
          </w:divBdr>
          <w:divsChild>
            <w:div w:id="1828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005">
      <w:bodyDiv w:val="1"/>
      <w:marLeft w:val="0"/>
      <w:marRight w:val="0"/>
      <w:marTop w:val="0"/>
      <w:marBottom w:val="0"/>
      <w:divBdr>
        <w:top w:val="none" w:sz="0" w:space="0" w:color="auto"/>
        <w:left w:val="none" w:sz="0" w:space="0" w:color="auto"/>
        <w:bottom w:val="none" w:sz="0" w:space="0" w:color="auto"/>
        <w:right w:val="none" w:sz="0" w:space="0" w:color="auto"/>
      </w:divBdr>
    </w:div>
    <w:div w:id="549389026">
      <w:bodyDiv w:val="1"/>
      <w:marLeft w:val="0"/>
      <w:marRight w:val="0"/>
      <w:marTop w:val="0"/>
      <w:marBottom w:val="0"/>
      <w:divBdr>
        <w:top w:val="none" w:sz="0" w:space="0" w:color="auto"/>
        <w:left w:val="none" w:sz="0" w:space="0" w:color="auto"/>
        <w:bottom w:val="none" w:sz="0" w:space="0" w:color="auto"/>
        <w:right w:val="none" w:sz="0" w:space="0" w:color="auto"/>
      </w:divBdr>
    </w:div>
    <w:div w:id="558059764">
      <w:bodyDiv w:val="1"/>
      <w:marLeft w:val="0"/>
      <w:marRight w:val="0"/>
      <w:marTop w:val="0"/>
      <w:marBottom w:val="0"/>
      <w:divBdr>
        <w:top w:val="none" w:sz="0" w:space="0" w:color="auto"/>
        <w:left w:val="none" w:sz="0" w:space="0" w:color="auto"/>
        <w:bottom w:val="none" w:sz="0" w:space="0" w:color="auto"/>
        <w:right w:val="none" w:sz="0" w:space="0" w:color="auto"/>
      </w:divBdr>
    </w:div>
    <w:div w:id="560676121">
      <w:bodyDiv w:val="1"/>
      <w:marLeft w:val="0"/>
      <w:marRight w:val="0"/>
      <w:marTop w:val="0"/>
      <w:marBottom w:val="0"/>
      <w:divBdr>
        <w:top w:val="none" w:sz="0" w:space="0" w:color="auto"/>
        <w:left w:val="none" w:sz="0" w:space="0" w:color="auto"/>
        <w:bottom w:val="none" w:sz="0" w:space="0" w:color="auto"/>
        <w:right w:val="none" w:sz="0" w:space="0" w:color="auto"/>
      </w:divBdr>
    </w:div>
    <w:div w:id="567959225">
      <w:bodyDiv w:val="1"/>
      <w:marLeft w:val="0"/>
      <w:marRight w:val="0"/>
      <w:marTop w:val="0"/>
      <w:marBottom w:val="0"/>
      <w:divBdr>
        <w:top w:val="none" w:sz="0" w:space="0" w:color="auto"/>
        <w:left w:val="none" w:sz="0" w:space="0" w:color="auto"/>
        <w:bottom w:val="none" w:sz="0" w:space="0" w:color="auto"/>
        <w:right w:val="none" w:sz="0" w:space="0" w:color="auto"/>
      </w:divBdr>
    </w:div>
    <w:div w:id="589243183">
      <w:bodyDiv w:val="1"/>
      <w:marLeft w:val="0"/>
      <w:marRight w:val="0"/>
      <w:marTop w:val="0"/>
      <w:marBottom w:val="0"/>
      <w:divBdr>
        <w:top w:val="none" w:sz="0" w:space="0" w:color="auto"/>
        <w:left w:val="none" w:sz="0" w:space="0" w:color="auto"/>
        <w:bottom w:val="none" w:sz="0" w:space="0" w:color="auto"/>
        <w:right w:val="none" w:sz="0" w:space="0" w:color="auto"/>
      </w:divBdr>
    </w:div>
    <w:div w:id="599263039">
      <w:bodyDiv w:val="1"/>
      <w:marLeft w:val="0"/>
      <w:marRight w:val="0"/>
      <w:marTop w:val="0"/>
      <w:marBottom w:val="0"/>
      <w:divBdr>
        <w:top w:val="none" w:sz="0" w:space="0" w:color="auto"/>
        <w:left w:val="none" w:sz="0" w:space="0" w:color="auto"/>
        <w:bottom w:val="none" w:sz="0" w:space="0" w:color="auto"/>
        <w:right w:val="none" w:sz="0" w:space="0" w:color="auto"/>
      </w:divBdr>
    </w:div>
    <w:div w:id="603465676">
      <w:bodyDiv w:val="1"/>
      <w:marLeft w:val="0"/>
      <w:marRight w:val="0"/>
      <w:marTop w:val="0"/>
      <w:marBottom w:val="0"/>
      <w:divBdr>
        <w:top w:val="none" w:sz="0" w:space="0" w:color="auto"/>
        <w:left w:val="none" w:sz="0" w:space="0" w:color="auto"/>
        <w:bottom w:val="none" w:sz="0" w:space="0" w:color="auto"/>
        <w:right w:val="none" w:sz="0" w:space="0" w:color="auto"/>
      </w:divBdr>
    </w:div>
    <w:div w:id="605582176">
      <w:bodyDiv w:val="1"/>
      <w:marLeft w:val="0"/>
      <w:marRight w:val="0"/>
      <w:marTop w:val="0"/>
      <w:marBottom w:val="0"/>
      <w:divBdr>
        <w:top w:val="none" w:sz="0" w:space="0" w:color="auto"/>
        <w:left w:val="none" w:sz="0" w:space="0" w:color="auto"/>
        <w:bottom w:val="none" w:sz="0" w:space="0" w:color="auto"/>
        <w:right w:val="none" w:sz="0" w:space="0" w:color="auto"/>
      </w:divBdr>
    </w:div>
    <w:div w:id="610206331">
      <w:bodyDiv w:val="1"/>
      <w:marLeft w:val="0"/>
      <w:marRight w:val="0"/>
      <w:marTop w:val="0"/>
      <w:marBottom w:val="0"/>
      <w:divBdr>
        <w:top w:val="none" w:sz="0" w:space="0" w:color="auto"/>
        <w:left w:val="none" w:sz="0" w:space="0" w:color="auto"/>
        <w:bottom w:val="none" w:sz="0" w:space="0" w:color="auto"/>
        <w:right w:val="none" w:sz="0" w:space="0" w:color="auto"/>
      </w:divBdr>
    </w:div>
    <w:div w:id="616134929">
      <w:bodyDiv w:val="1"/>
      <w:marLeft w:val="0"/>
      <w:marRight w:val="0"/>
      <w:marTop w:val="0"/>
      <w:marBottom w:val="0"/>
      <w:divBdr>
        <w:top w:val="none" w:sz="0" w:space="0" w:color="auto"/>
        <w:left w:val="none" w:sz="0" w:space="0" w:color="auto"/>
        <w:bottom w:val="none" w:sz="0" w:space="0" w:color="auto"/>
        <w:right w:val="none" w:sz="0" w:space="0" w:color="auto"/>
      </w:divBdr>
    </w:div>
    <w:div w:id="640501005">
      <w:bodyDiv w:val="1"/>
      <w:marLeft w:val="0"/>
      <w:marRight w:val="0"/>
      <w:marTop w:val="0"/>
      <w:marBottom w:val="0"/>
      <w:divBdr>
        <w:top w:val="none" w:sz="0" w:space="0" w:color="auto"/>
        <w:left w:val="none" w:sz="0" w:space="0" w:color="auto"/>
        <w:bottom w:val="none" w:sz="0" w:space="0" w:color="auto"/>
        <w:right w:val="none" w:sz="0" w:space="0" w:color="auto"/>
      </w:divBdr>
    </w:div>
    <w:div w:id="659432594">
      <w:bodyDiv w:val="1"/>
      <w:marLeft w:val="0"/>
      <w:marRight w:val="0"/>
      <w:marTop w:val="0"/>
      <w:marBottom w:val="0"/>
      <w:divBdr>
        <w:top w:val="none" w:sz="0" w:space="0" w:color="auto"/>
        <w:left w:val="none" w:sz="0" w:space="0" w:color="auto"/>
        <w:bottom w:val="none" w:sz="0" w:space="0" w:color="auto"/>
        <w:right w:val="none" w:sz="0" w:space="0" w:color="auto"/>
      </w:divBdr>
    </w:div>
    <w:div w:id="664746698">
      <w:bodyDiv w:val="1"/>
      <w:marLeft w:val="0"/>
      <w:marRight w:val="0"/>
      <w:marTop w:val="0"/>
      <w:marBottom w:val="0"/>
      <w:divBdr>
        <w:top w:val="none" w:sz="0" w:space="0" w:color="auto"/>
        <w:left w:val="none" w:sz="0" w:space="0" w:color="auto"/>
        <w:bottom w:val="none" w:sz="0" w:space="0" w:color="auto"/>
        <w:right w:val="none" w:sz="0" w:space="0" w:color="auto"/>
      </w:divBdr>
    </w:div>
    <w:div w:id="674917316">
      <w:bodyDiv w:val="1"/>
      <w:marLeft w:val="0"/>
      <w:marRight w:val="0"/>
      <w:marTop w:val="0"/>
      <w:marBottom w:val="0"/>
      <w:divBdr>
        <w:top w:val="none" w:sz="0" w:space="0" w:color="auto"/>
        <w:left w:val="none" w:sz="0" w:space="0" w:color="auto"/>
        <w:bottom w:val="none" w:sz="0" w:space="0" w:color="auto"/>
        <w:right w:val="none" w:sz="0" w:space="0" w:color="auto"/>
      </w:divBdr>
    </w:div>
    <w:div w:id="689838677">
      <w:bodyDiv w:val="1"/>
      <w:marLeft w:val="0"/>
      <w:marRight w:val="0"/>
      <w:marTop w:val="0"/>
      <w:marBottom w:val="0"/>
      <w:divBdr>
        <w:top w:val="none" w:sz="0" w:space="0" w:color="auto"/>
        <w:left w:val="none" w:sz="0" w:space="0" w:color="auto"/>
        <w:bottom w:val="none" w:sz="0" w:space="0" w:color="auto"/>
        <w:right w:val="none" w:sz="0" w:space="0" w:color="auto"/>
      </w:divBdr>
    </w:div>
    <w:div w:id="710687980">
      <w:bodyDiv w:val="1"/>
      <w:marLeft w:val="0"/>
      <w:marRight w:val="0"/>
      <w:marTop w:val="0"/>
      <w:marBottom w:val="0"/>
      <w:divBdr>
        <w:top w:val="none" w:sz="0" w:space="0" w:color="auto"/>
        <w:left w:val="none" w:sz="0" w:space="0" w:color="auto"/>
        <w:bottom w:val="none" w:sz="0" w:space="0" w:color="auto"/>
        <w:right w:val="none" w:sz="0" w:space="0" w:color="auto"/>
      </w:divBdr>
    </w:div>
    <w:div w:id="712122717">
      <w:bodyDiv w:val="1"/>
      <w:marLeft w:val="0"/>
      <w:marRight w:val="0"/>
      <w:marTop w:val="0"/>
      <w:marBottom w:val="0"/>
      <w:divBdr>
        <w:top w:val="none" w:sz="0" w:space="0" w:color="auto"/>
        <w:left w:val="none" w:sz="0" w:space="0" w:color="auto"/>
        <w:bottom w:val="none" w:sz="0" w:space="0" w:color="auto"/>
        <w:right w:val="none" w:sz="0" w:space="0" w:color="auto"/>
      </w:divBdr>
    </w:div>
    <w:div w:id="713386359">
      <w:bodyDiv w:val="1"/>
      <w:marLeft w:val="0"/>
      <w:marRight w:val="0"/>
      <w:marTop w:val="0"/>
      <w:marBottom w:val="0"/>
      <w:divBdr>
        <w:top w:val="none" w:sz="0" w:space="0" w:color="auto"/>
        <w:left w:val="none" w:sz="0" w:space="0" w:color="auto"/>
        <w:bottom w:val="none" w:sz="0" w:space="0" w:color="auto"/>
        <w:right w:val="none" w:sz="0" w:space="0" w:color="auto"/>
      </w:divBdr>
    </w:div>
    <w:div w:id="723217634">
      <w:bodyDiv w:val="1"/>
      <w:marLeft w:val="0"/>
      <w:marRight w:val="0"/>
      <w:marTop w:val="0"/>
      <w:marBottom w:val="0"/>
      <w:divBdr>
        <w:top w:val="none" w:sz="0" w:space="0" w:color="auto"/>
        <w:left w:val="none" w:sz="0" w:space="0" w:color="auto"/>
        <w:bottom w:val="none" w:sz="0" w:space="0" w:color="auto"/>
        <w:right w:val="none" w:sz="0" w:space="0" w:color="auto"/>
      </w:divBdr>
    </w:div>
    <w:div w:id="729959016">
      <w:bodyDiv w:val="1"/>
      <w:marLeft w:val="0"/>
      <w:marRight w:val="0"/>
      <w:marTop w:val="0"/>
      <w:marBottom w:val="0"/>
      <w:divBdr>
        <w:top w:val="none" w:sz="0" w:space="0" w:color="auto"/>
        <w:left w:val="none" w:sz="0" w:space="0" w:color="auto"/>
        <w:bottom w:val="none" w:sz="0" w:space="0" w:color="auto"/>
        <w:right w:val="none" w:sz="0" w:space="0" w:color="auto"/>
      </w:divBdr>
    </w:div>
    <w:div w:id="744035940">
      <w:bodyDiv w:val="1"/>
      <w:marLeft w:val="0"/>
      <w:marRight w:val="0"/>
      <w:marTop w:val="0"/>
      <w:marBottom w:val="0"/>
      <w:divBdr>
        <w:top w:val="none" w:sz="0" w:space="0" w:color="auto"/>
        <w:left w:val="none" w:sz="0" w:space="0" w:color="auto"/>
        <w:bottom w:val="none" w:sz="0" w:space="0" w:color="auto"/>
        <w:right w:val="none" w:sz="0" w:space="0" w:color="auto"/>
      </w:divBdr>
    </w:div>
    <w:div w:id="757094654">
      <w:bodyDiv w:val="1"/>
      <w:marLeft w:val="0"/>
      <w:marRight w:val="0"/>
      <w:marTop w:val="0"/>
      <w:marBottom w:val="0"/>
      <w:divBdr>
        <w:top w:val="none" w:sz="0" w:space="0" w:color="auto"/>
        <w:left w:val="none" w:sz="0" w:space="0" w:color="auto"/>
        <w:bottom w:val="none" w:sz="0" w:space="0" w:color="auto"/>
        <w:right w:val="none" w:sz="0" w:space="0" w:color="auto"/>
      </w:divBdr>
    </w:div>
    <w:div w:id="758450571">
      <w:bodyDiv w:val="1"/>
      <w:marLeft w:val="0"/>
      <w:marRight w:val="0"/>
      <w:marTop w:val="0"/>
      <w:marBottom w:val="0"/>
      <w:divBdr>
        <w:top w:val="none" w:sz="0" w:space="0" w:color="auto"/>
        <w:left w:val="none" w:sz="0" w:space="0" w:color="auto"/>
        <w:bottom w:val="none" w:sz="0" w:space="0" w:color="auto"/>
        <w:right w:val="none" w:sz="0" w:space="0" w:color="auto"/>
      </w:divBdr>
    </w:div>
    <w:div w:id="760181975">
      <w:bodyDiv w:val="1"/>
      <w:marLeft w:val="0"/>
      <w:marRight w:val="0"/>
      <w:marTop w:val="0"/>
      <w:marBottom w:val="0"/>
      <w:divBdr>
        <w:top w:val="none" w:sz="0" w:space="0" w:color="auto"/>
        <w:left w:val="none" w:sz="0" w:space="0" w:color="auto"/>
        <w:bottom w:val="none" w:sz="0" w:space="0" w:color="auto"/>
        <w:right w:val="none" w:sz="0" w:space="0" w:color="auto"/>
      </w:divBdr>
    </w:div>
    <w:div w:id="761493193">
      <w:bodyDiv w:val="1"/>
      <w:marLeft w:val="0"/>
      <w:marRight w:val="0"/>
      <w:marTop w:val="0"/>
      <w:marBottom w:val="0"/>
      <w:divBdr>
        <w:top w:val="none" w:sz="0" w:space="0" w:color="auto"/>
        <w:left w:val="none" w:sz="0" w:space="0" w:color="auto"/>
        <w:bottom w:val="none" w:sz="0" w:space="0" w:color="auto"/>
        <w:right w:val="none" w:sz="0" w:space="0" w:color="auto"/>
      </w:divBdr>
    </w:div>
    <w:div w:id="776995347">
      <w:bodyDiv w:val="1"/>
      <w:marLeft w:val="0"/>
      <w:marRight w:val="0"/>
      <w:marTop w:val="0"/>
      <w:marBottom w:val="0"/>
      <w:divBdr>
        <w:top w:val="none" w:sz="0" w:space="0" w:color="auto"/>
        <w:left w:val="none" w:sz="0" w:space="0" w:color="auto"/>
        <w:bottom w:val="none" w:sz="0" w:space="0" w:color="auto"/>
        <w:right w:val="none" w:sz="0" w:space="0" w:color="auto"/>
      </w:divBdr>
    </w:div>
    <w:div w:id="781919774">
      <w:bodyDiv w:val="1"/>
      <w:marLeft w:val="0"/>
      <w:marRight w:val="0"/>
      <w:marTop w:val="0"/>
      <w:marBottom w:val="0"/>
      <w:divBdr>
        <w:top w:val="none" w:sz="0" w:space="0" w:color="auto"/>
        <w:left w:val="none" w:sz="0" w:space="0" w:color="auto"/>
        <w:bottom w:val="none" w:sz="0" w:space="0" w:color="auto"/>
        <w:right w:val="none" w:sz="0" w:space="0" w:color="auto"/>
      </w:divBdr>
    </w:div>
    <w:div w:id="791441780">
      <w:bodyDiv w:val="1"/>
      <w:marLeft w:val="0"/>
      <w:marRight w:val="0"/>
      <w:marTop w:val="0"/>
      <w:marBottom w:val="0"/>
      <w:divBdr>
        <w:top w:val="none" w:sz="0" w:space="0" w:color="auto"/>
        <w:left w:val="none" w:sz="0" w:space="0" w:color="auto"/>
        <w:bottom w:val="none" w:sz="0" w:space="0" w:color="auto"/>
        <w:right w:val="none" w:sz="0" w:space="0" w:color="auto"/>
      </w:divBdr>
    </w:div>
    <w:div w:id="792213537">
      <w:bodyDiv w:val="1"/>
      <w:marLeft w:val="0"/>
      <w:marRight w:val="0"/>
      <w:marTop w:val="0"/>
      <w:marBottom w:val="0"/>
      <w:divBdr>
        <w:top w:val="none" w:sz="0" w:space="0" w:color="auto"/>
        <w:left w:val="none" w:sz="0" w:space="0" w:color="auto"/>
        <w:bottom w:val="none" w:sz="0" w:space="0" w:color="auto"/>
        <w:right w:val="none" w:sz="0" w:space="0" w:color="auto"/>
      </w:divBdr>
    </w:div>
    <w:div w:id="797266015">
      <w:bodyDiv w:val="1"/>
      <w:marLeft w:val="0"/>
      <w:marRight w:val="0"/>
      <w:marTop w:val="0"/>
      <w:marBottom w:val="0"/>
      <w:divBdr>
        <w:top w:val="none" w:sz="0" w:space="0" w:color="auto"/>
        <w:left w:val="none" w:sz="0" w:space="0" w:color="auto"/>
        <w:bottom w:val="none" w:sz="0" w:space="0" w:color="auto"/>
        <w:right w:val="none" w:sz="0" w:space="0" w:color="auto"/>
      </w:divBdr>
    </w:div>
    <w:div w:id="831992094">
      <w:bodyDiv w:val="1"/>
      <w:marLeft w:val="0"/>
      <w:marRight w:val="0"/>
      <w:marTop w:val="0"/>
      <w:marBottom w:val="0"/>
      <w:divBdr>
        <w:top w:val="none" w:sz="0" w:space="0" w:color="auto"/>
        <w:left w:val="none" w:sz="0" w:space="0" w:color="auto"/>
        <w:bottom w:val="none" w:sz="0" w:space="0" w:color="auto"/>
        <w:right w:val="none" w:sz="0" w:space="0" w:color="auto"/>
      </w:divBdr>
    </w:div>
    <w:div w:id="857886907">
      <w:bodyDiv w:val="1"/>
      <w:marLeft w:val="0"/>
      <w:marRight w:val="0"/>
      <w:marTop w:val="0"/>
      <w:marBottom w:val="0"/>
      <w:divBdr>
        <w:top w:val="none" w:sz="0" w:space="0" w:color="auto"/>
        <w:left w:val="none" w:sz="0" w:space="0" w:color="auto"/>
        <w:bottom w:val="none" w:sz="0" w:space="0" w:color="auto"/>
        <w:right w:val="none" w:sz="0" w:space="0" w:color="auto"/>
      </w:divBdr>
    </w:div>
    <w:div w:id="869339967">
      <w:bodyDiv w:val="1"/>
      <w:marLeft w:val="0"/>
      <w:marRight w:val="0"/>
      <w:marTop w:val="0"/>
      <w:marBottom w:val="0"/>
      <w:divBdr>
        <w:top w:val="none" w:sz="0" w:space="0" w:color="auto"/>
        <w:left w:val="none" w:sz="0" w:space="0" w:color="auto"/>
        <w:bottom w:val="none" w:sz="0" w:space="0" w:color="auto"/>
        <w:right w:val="none" w:sz="0" w:space="0" w:color="auto"/>
      </w:divBdr>
    </w:div>
    <w:div w:id="877619419">
      <w:bodyDiv w:val="1"/>
      <w:marLeft w:val="0"/>
      <w:marRight w:val="0"/>
      <w:marTop w:val="0"/>
      <w:marBottom w:val="0"/>
      <w:divBdr>
        <w:top w:val="none" w:sz="0" w:space="0" w:color="auto"/>
        <w:left w:val="none" w:sz="0" w:space="0" w:color="auto"/>
        <w:bottom w:val="none" w:sz="0" w:space="0" w:color="auto"/>
        <w:right w:val="none" w:sz="0" w:space="0" w:color="auto"/>
      </w:divBdr>
    </w:div>
    <w:div w:id="902058454">
      <w:bodyDiv w:val="1"/>
      <w:marLeft w:val="0"/>
      <w:marRight w:val="0"/>
      <w:marTop w:val="0"/>
      <w:marBottom w:val="0"/>
      <w:divBdr>
        <w:top w:val="none" w:sz="0" w:space="0" w:color="auto"/>
        <w:left w:val="none" w:sz="0" w:space="0" w:color="auto"/>
        <w:bottom w:val="none" w:sz="0" w:space="0" w:color="auto"/>
        <w:right w:val="none" w:sz="0" w:space="0" w:color="auto"/>
      </w:divBdr>
    </w:div>
    <w:div w:id="925842322">
      <w:bodyDiv w:val="1"/>
      <w:marLeft w:val="0"/>
      <w:marRight w:val="0"/>
      <w:marTop w:val="0"/>
      <w:marBottom w:val="0"/>
      <w:divBdr>
        <w:top w:val="none" w:sz="0" w:space="0" w:color="auto"/>
        <w:left w:val="none" w:sz="0" w:space="0" w:color="auto"/>
        <w:bottom w:val="none" w:sz="0" w:space="0" w:color="auto"/>
        <w:right w:val="none" w:sz="0" w:space="0" w:color="auto"/>
      </w:divBdr>
    </w:div>
    <w:div w:id="926379493">
      <w:bodyDiv w:val="1"/>
      <w:marLeft w:val="0"/>
      <w:marRight w:val="0"/>
      <w:marTop w:val="0"/>
      <w:marBottom w:val="0"/>
      <w:divBdr>
        <w:top w:val="none" w:sz="0" w:space="0" w:color="auto"/>
        <w:left w:val="none" w:sz="0" w:space="0" w:color="auto"/>
        <w:bottom w:val="none" w:sz="0" w:space="0" w:color="auto"/>
        <w:right w:val="none" w:sz="0" w:space="0" w:color="auto"/>
      </w:divBdr>
    </w:div>
    <w:div w:id="928271944">
      <w:bodyDiv w:val="1"/>
      <w:marLeft w:val="0"/>
      <w:marRight w:val="0"/>
      <w:marTop w:val="0"/>
      <w:marBottom w:val="0"/>
      <w:divBdr>
        <w:top w:val="none" w:sz="0" w:space="0" w:color="auto"/>
        <w:left w:val="none" w:sz="0" w:space="0" w:color="auto"/>
        <w:bottom w:val="none" w:sz="0" w:space="0" w:color="auto"/>
        <w:right w:val="none" w:sz="0" w:space="0" w:color="auto"/>
      </w:divBdr>
    </w:div>
    <w:div w:id="942300709">
      <w:bodyDiv w:val="1"/>
      <w:marLeft w:val="0"/>
      <w:marRight w:val="0"/>
      <w:marTop w:val="0"/>
      <w:marBottom w:val="0"/>
      <w:divBdr>
        <w:top w:val="none" w:sz="0" w:space="0" w:color="auto"/>
        <w:left w:val="none" w:sz="0" w:space="0" w:color="auto"/>
        <w:bottom w:val="none" w:sz="0" w:space="0" w:color="auto"/>
        <w:right w:val="none" w:sz="0" w:space="0" w:color="auto"/>
      </w:divBdr>
      <w:divsChild>
        <w:div w:id="439763981">
          <w:marLeft w:val="0"/>
          <w:marRight w:val="0"/>
          <w:marTop w:val="0"/>
          <w:marBottom w:val="0"/>
          <w:divBdr>
            <w:top w:val="none" w:sz="0" w:space="0" w:color="auto"/>
            <w:left w:val="none" w:sz="0" w:space="0" w:color="auto"/>
            <w:bottom w:val="none" w:sz="0" w:space="0" w:color="auto"/>
            <w:right w:val="none" w:sz="0" w:space="0" w:color="auto"/>
          </w:divBdr>
        </w:div>
      </w:divsChild>
    </w:div>
    <w:div w:id="957028408">
      <w:bodyDiv w:val="1"/>
      <w:marLeft w:val="0"/>
      <w:marRight w:val="0"/>
      <w:marTop w:val="0"/>
      <w:marBottom w:val="0"/>
      <w:divBdr>
        <w:top w:val="none" w:sz="0" w:space="0" w:color="auto"/>
        <w:left w:val="none" w:sz="0" w:space="0" w:color="auto"/>
        <w:bottom w:val="none" w:sz="0" w:space="0" w:color="auto"/>
        <w:right w:val="none" w:sz="0" w:space="0" w:color="auto"/>
      </w:divBdr>
    </w:div>
    <w:div w:id="966164006">
      <w:bodyDiv w:val="1"/>
      <w:marLeft w:val="0"/>
      <w:marRight w:val="0"/>
      <w:marTop w:val="0"/>
      <w:marBottom w:val="0"/>
      <w:divBdr>
        <w:top w:val="none" w:sz="0" w:space="0" w:color="auto"/>
        <w:left w:val="none" w:sz="0" w:space="0" w:color="auto"/>
        <w:bottom w:val="none" w:sz="0" w:space="0" w:color="auto"/>
        <w:right w:val="none" w:sz="0" w:space="0" w:color="auto"/>
      </w:divBdr>
    </w:div>
    <w:div w:id="985937073">
      <w:bodyDiv w:val="1"/>
      <w:marLeft w:val="0"/>
      <w:marRight w:val="0"/>
      <w:marTop w:val="0"/>
      <w:marBottom w:val="0"/>
      <w:divBdr>
        <w:top w:val="none" w:sz="0" w:space="0" w:color="auto"/>
        <w:left w:val="none" w:sz="0" w:space="0" w:color="auto"/>
        <w:bottom w:val="none" w:sz="0" w:space="0" w:color="auto"/>
        <w:right w:val="none" w:sz="0" w:space="0" w:color="auto"/>
      </w:divBdr>
    </w:div>
    <w:div w:id="1010066578">
      <w:bodyDiv w:val="1"/>
      <w:marLeft w:val="0"/>
      <w:marRight w:val="0"/>
      <w:marTop w:val="0"/>
      <w:marBottom w:val="0"/>
      <w:divBdr>
        <w:top w:val="none" w:sz="0" w:space="0" w:color="auto"/>
        <w:left w:val="none" w:sz="0" w:space="0" w:color="auto"/>
        <w:bottom w:val="none" w:sz="0" w:space="0" w:color="auto"/>
        <w:right w:val="none" w:sz="0" w:space="0" w:color="auto"/>
      </w:divBdr>
    </w:div>
    <w:div w:id="1021322700">
      <w:bodyDiv w:val="1"/>
      <w:marLeft w:val="0"/>
      <w:marRight w:val="0"/>
      <w:marTop w:val="0"/>
      <w:marBottom w:val="0"/>
      <w:divBdr>
        <w:top w:val="none" w:sz="0" w:space="0" w:color="auto"/>
        <w:left w:val="none" w:sz="0" w:space="0" w:color="auto"/>
        <w:bottom w:val="none" w:sz="0" w:space="0" w:color="auto"/>
        <w:right w:val="none" w:sz="0" w:space="0" w:color="auto"/>
      </w:divBdr>
    </w:div>
    <w:div w:id="1024476379">
      <w:bodyDiv w:val="1"/>
      <w:marLeft w:val="0"/>
      <w:marRight w:val="0"/>
      <w:marTop w:val="0"/>
      <w:marBottom w:val="0"/>
      <w:divBdr>
        <w:top w:val="none" w:sz="0" w:space="0" w:color="auto"/>
        <w:left w:val="none" w:sz="0" w:space="0" w:color="auto"/>
        <w:bottom w:val="none" w:sz="0" w:space="0" w:color="auto"/>
        <w:right w:val="none" w:sz="0" w:space="0" w:color="auto"/>
      </w:divBdr>
    </w:div>
    <w:div w:id="1025251827">
      <w:bodyDiv w:val="1"/>
      <w:marLeft w:val="0"/>
      <w:marRight w:val="0"/>
      <w:marTop w:val="0"/>
      <w:marBottom w:val="0"/>
      <w:divBdr>
        <w:top w:val="none" w:sz="0" w:space="0" w:color="auto"/>
        <w:left w:val="none" w:sz="0" w:space="0" w:color="auto"/>
        <w:bottom w:val="none" w:sz="0" w:space="0" w:color="auto"/>
        <w:right w:val="none" w:sz="0" w:space="0" w:color="auto"/>
      </w:divBdr>
    </w:div>
    <w:div w:id="1027675830">
      <w:bodyDiv w:val="1"/>
      <w:marLeft w:val="0"/>
      <w:marRight w:val="0"/>
      <w:marTop w:val="0"/>
      <w:marBottom w:val="0"/>
      <w:divBdr>
        <w:top w:val="none" w:sz="0" w:space="0" w:color="auto"/>
        <w:left w:val="none" w:sz="0" w:space="0" w:color="auto"/>
        <w:bottom w:val="none" w:sz="0" w:space="0" w:color="auto"/>
        <w:right w:val="none" w:sz="0" w:space="0" w:color="auto"/>
      </w:divBdr>
      <w:divsChild>
        <w:div w:id="1360937091">
          <w:marLeft w:val="60"/>
          <w:marRight w:val="60"/>
          <w:marTop w:val="60"/>
          <w:marBottom w:val="60"/>
          <w:divBdr>
            <w:top w:val="none" w:sz="0" w:space="0" w:color="auto"/>
            <w:left w:val="none" w:sz="0" w:space="0" w:color="auto"/>
            <w:bottom w:val="none" w:sz="0" w:space="0" w:color="auto"/>
            <w:right w:val="none" w:sz="0" w:space="0" w:color="auto"/>
          </w:divBdr>
        </w:div>
      </w:divsChild>
    </w:div>
    <w:div w:id="1045442847">
      <w:bodyDiv w:val="1"/>
      <w:marLeft w:val="0"/>
      <w:marRight w:val="0"/>
      <w:marTop w:val="0"/>
      <w:marBottom w:val="0"/>
      <w:divBdr>
        <w:top w:val="none" w:sz="0" w:space="0" w:color="auto"/>
        <w:left w:val="none" w:sz="0" w:space="0" w:color="auto"/>
        <w:bottom w:val="none" w:sz="0" w:space="0" w:color="auto"/>
        <w:right w:val="none" w:sz="0" w:space="0" w:color="auto"/>
      </w:divBdr>
    </w:div>
    <w:div w:id="1047754560">
      <w:bodyDiv w:val="1"/>
      <w:marLeft w:val="0"/>
      <w:marRight w:val="0"/>
      <w:marTop w:val="0"/>
      <w:marBottom w:val="0"/>
      <w:divBdr>
        <w:top w:val="none" w:sz="0" w:space="0" w:color="auto"/>
        <w:left w:val="none" w:sz="0" w:space="0" w:color="auto"/>
        <w:bottom w:val="none" w:sz="0" w:space="0" w:color="auto"/>
        <w:right w:val="none" w:sz="0" w:space="0" w:color="auto"/>
      </w:divBdr>
    </w:div>
    <w:div w:id="1054230889">
      <w:bodyDiv w:val="1"/>
      <w:marLeft w:val="0"/>
      <w:marRight w:val="0"/>
      <w:marTop w:val="0"/>
      <w:marBottom w:val="0"/>
      <w:divBdr>
        <w:top w:val="none" w:sz="0" w:space="0" w:color="auto"/>
        <w:left w:val="none" w:sz="0" w:space="0" w:color="auto"/>
        <w:bottom w:val="none" w:sz="0" w:space="0" w:color="auto"/>
        <w:right w:val="none" w:sz="0" w:space="0" w:color="auto"/>
      </w:divBdr>
    </w:div>
    <w:div w:id="1074553065">
      <w:bodyDiv w:val="1"/>
      <w:marLeft w:val="0"/>
      <w:marRight w:val="0"/>
      <w:marTop w:val="0"/>
      <w:marBottom w:val="0"/>
      <w:divBdr>
        <w:top w:val="none" w:sz="0" w:space="0" w:color="auto"/>
        <w:left w:val="none" w:sz="0" w:space="0" w:color="auto"/>
        <w:bottom w:val="none" w:sz="0" w:space="0" w:color="auto"/>
        <w:right w:val="none" w:sz="0" w:space="0" w:color="auto"/>
      </w:divBdr>
    </w:div>
    <w:div w:id="1084913269">
      <w:bodyDiv w:val="1"/>
      <w:marLeft w:val="0"/>
      <w:marRight w:val="0"/>
      <w:marTop w:val="0"/>
      <w:marBottom w:val="0"/>
      <w:divBdr>
        <w:top w:val="none" w:sz="0" w:space="0" w:color="auto"/>
        <w:left w:val="none" w:sz="0" w:space="0" w:color="auto"/>
        <w:bottom w:val="none" w:sz="0" w:space="0" w:color="auto"/>
        <w:right w:val="none" w:sz="0" w:space="0" w:color="auto"/>
      </w:divBdr>
    </w:div>
    <w:div w:id="1094938652">
      <w:bodyDiv w:val="1"/>
      <w:marLeft w:val="0"/>
      <w:marRight w:val="0"/>
      <w:marTop w:val="0"/>
      <w:marBottom w:val="0"/>
      <w:divBdr>
        <w:top w:val="none" w:sz="0" w:space="0" w:color="auto"/>
        <w:left w:val="none" w:sz="0" w:space="0" w:color="auto"/>
        <w:bottom w:val="none" w:sz="0" w:space="0" w:color="auto"/>
        <w:right w:val="none" w:sz="0" w:space="0" w:color="auto"/>
      </w:divBdr>
    </w:div>
    <w:div w:id="1112171278">
      <w:bodyDiv w:val="1"/>
      <w:marLeft w:val="0"/>
      <w:marRight w:val="0"/>
      <w:marTop w:val="0"/>
      <w:marBottom w:val="0"/>
      <w:divBdr>
        <w:top w:val="none" w:sz="0" w:space="0" w:color="auto"/>
        <w:left w:val="none" w:sz="0" w:space="0" w:color="auto"/>
        <w:bottom w:val="none" w:sz="0" w:space="0" w:color="auto"/>
        <w:right w:val="none" w:sz="0" w:space="0" w:color="auto"/>
      </w:divBdr>
    </w:div>
    <w:div w:id="1112549935">
      <w:bodyDiv w:val="1"/>
      <w:marLeft w:val="0"/>
      <w:marRight w:val="0"/>
      <w:marTop w:val="0"/>
      <w:marBottom w:val="0"/>
      <w:divBdr>
        <w:top w:val="none" w:sz="0" w:space="0" w:color="auto"/>
        <w:left w:val="none" w:sz="0" w:space="0" w:color="auto"/>
        <w:bottom w:val="none" w:sz="0" w:space="0" w:color="auto"/>
        <w:right w:val="none" w:sz="0" w:space="0" w:color="auto"/>
      </w:divBdr>
    </w:div>
    <w:div w:id="1118794554">
      <w:bodyDiv w:val="1"/>
      <w:marLeft w:val="0"/>
      <w:marRight w:val="0"/>
      <w:marTop w:val="0"/>
      <w:marBottom w:val="0"/>
      <w:divBdr>
        <w:top w:val="none" w:sz="0" w:space="0" w:color="auto"/>
        <w:left w:val="none" w:sz="0" w:space="0" w:color="auto"/>
        <w:bottom w:val="none" w:sz="0" w:space="0" w:color="auto"/>
        <w:right w:val="none" w:sz="0" w:space="0" w:color="auto"/>
      </w:divBdr>
    </w:div>
    <w:div w:id="1120033693">
      <w:bodyDiv w:val="1"/>
      <w:marLeft w:val="0"/>
      <w:marRight w:val="0"/>
      <w:marTop w:val="0"/>
      <w:marBottom w:val="0"/>
      <w:divBdr>
        <w:top w:val="none" w:sz="0" w:space="0" w:color="auto"/>
        <w:left w:val="none" w:sz="0" w:space="0" w:color="auto"/>
        <w:bottom w:val="none" w:sz="0" w:space="0" w:color="auto"/>
        <w:right w:val="none" w:sz="0" w:space="0" w:color="auto"/>
      </w:divBdr>
    </w:div>
    <w:div w:id="1125124173">
      <w:bodyDiv w:val="1"/>
      <w:marLeft w:val="0"/>
      <w:marRight w:val="0"/>
      <w:marTop w:val="0"/>
      <w:marBottom w:val="0"/>
      <w:divBdr>
        <w:top w:val="none" w:sz="0" w:space="0" w:color="auto"/>
        <w:left w:val="none" w:sz="0" w:space="0" w:color="auto"/>
        <w:bottom w:val="none" w:sz="0" w:space="0" w:color="auto"/>
        <w:right w:val="none" w:sz="0" w:space="0" w:color="auto"/>
      </w:divBdr>
    </w:div>
    <w:div w:id="1126194071">
      <w:bodyDiv w:val="1"/>
      <w:marLeft w:val="0"/>
      <w:marRight w:val="0"/>
      <w:marTop w:val="0"/>
      <w:marBottom w:val="0"/>
      <w:divBdr>
        <w:top w:val="none" w:sz="0" w:space="0" w:color="auto"/>
        <w:left w:val="none" w:sz="0" w:space="0" w:color="auto"/>
        <w:bottom w:val="none" w:sz="0" w:space="0" w:color="auto"/>
        <w:right w:val="none" w:sz="0" w:space="0" w:color="auto"/>
      </w:divBdr>
    </w:div>
    <w:div w:id="1145469593">
      <w:bodyDiv w:val="1"/>
      <w:marLeft w:val="0"/>
      <w:marRight w:val="0"/>
      <w:marTop w:val="0"/>
      <w:marBottom w:val="0"/>
      <w:divBdr>
        <w:top w:val="none" w:sz="0" w:space="0" w:color="auto"/>
        <w:left w:val="none" w:sz="0" w:space="0" w:color="auto"/>
        <w:bottom w:val="none" w:sz="0" w:space="0" w:color="auto"/>
        <w:right w:val="none" w:sz="0" w:space="0" w:color="auto"/>
      </w:divBdr>
    </w:div>
    <w:div w:id="1165703729">
      <w:bodyDiv w:val="1"/>
      <w:marLeft w:val="0"/>
      <w:marRight w:val="0"/>
      <w:marTop w:val="0"/>
      <w:marBottom w:val="0"/>
      <w:divBdr>
        <w:top w:val="none" w:sz="0" w:space="0" w:color="auto"/>
        <w:left w:val="none" w:sz="0" w:space="0" w:color="auto"/>
        <w:bottom w:val="none" w:sz="0" w:space="0" w:color="auto"/>
        <w:right w:val="none" w:sz="0" w:space="0" w:color="auto"/>
      </w:divBdr>
    </w:div>
    <w:div w:id="1165977355">
      <w:bodyDiv w:val="1"/>
      <w:marLeft w:val="0"/>
      <w:marRight w:val="0"/>
      <w:marTop w:val="0"/>
      <w:marBottom w:val="0"/>
      <w:divBdr>
        <w:top w:val="none" w:sz="0" w:space="0" w:color="auto"/>
        <w:left w:val="none" w:sz="0" w:space="0" w:color="auto"/>
        <w:bottom w:val="none" w:sz="0" w:space="0" w:color="auto"/>
        <w:right w:val="none" w:sz="0" w:space="0" w:color="auto"/>
      </w:divBdr>
    </w:div>
    <w:div w:id="1166937372">
      <w:bodyDiv w:val="1"/>
      <w:marLeft w:val="0"/>
      <w:marRight w:val="0"/>
      <w:marTop w:val="0"/>
      <w:marBottom w:val="0"/>
      <w:divBdr>
        <w:top w:val="none" w:sz="0" w:space="0" w:color="auto"/>
        <w:left w:val="none" w:sz="0" w:space="0" w:color="auto"/>
        <w:bottom w:val="none" w:sz="0" w:space="0" w:color="auto"/>
        <w:right w:val="none" w:sz="0" w:space="0" w:color="auto"/>
      </w:divBdr>
    </w:div>
    <w:div w:id="1170564818">
      <w:bodyDiv w:val="1"/>
      <w:marLeft w:val="0"/>
      <w:marRight w:val="0"/>
      <w:marTop w:val="0"/>
      <w:marBottom w:val="0"/>
      <w:divBdr>
        <w:top w:val="none" w:sz="0" w:space="0" w:color="auto"/>
        <w:left w:val="none" w:sz="0" w:space="0" w:color="auto"/>
        <w:bottom w:val="none" w:sz="0" w:space="0" w:color="auto"/>
        <w:right w:val="none" w:sz="0" w:space="0" w:color="auto"/>
      </w:divBdr>
    </w:div>
    <w:div w:id="1183128233">
      <w:bodyDiv w:val="1"/>
      <w:marLeft w:val="0"/>
      <w:marRight w:val="0"/>
      <w:marTop w:val="0"/>
      <w:marBottom w:val="0"/>
      <w:divBdr>
        <w:top w:val="none" w:sz="0" w:space="0" w:color="auto"/>
        <w:left w:val="none" w:sz="0" w:space="0" w:color="auto"/>
        <w:bottom w:val="none" w:sz="0" w:space="0" w:color="auto"/>
        <w:right w:val="none" w:sz="0" w:space="0" w:color="auto"/>
      </w:divBdr>
    </w:div>
    <w:div w:id="1185902117">
      <w:bodyDiv w:val="1"/>
      <w:marLeft w:val="0"/>
      <w:marRight w:val="0"/>
      <w:marTop w:val="0"/>
      <w:marBottom w:val="0"/>
      <w:divBdr>
        <w:top w:val="none" w:sz="0" w:space="0" w:color="auto"/>
        <w:left w:val="none" w:sz="0" w:space="0" w:color="auto"/>
        <w:bottom w:val="none" w:sz="0" w:space="0" w:color="auto"/>
        <w:right w:val="none" w:sz="0" w:space="0" w:color="auto"/>
      </w:divBdr>
    </w:div>
    <w:div w:id="1191459121">
      <w:bodyDiv w:val="1"/>
      <w:marLeft w:val="0"/>
      <w:marRight w:val="0"/>
      <w:marTop w:val="0"/>
      <w:marBottom w:val="0"/>
      <w:divBdr>
        <w:top w:val="none" w:sz="0" w:space="0" w:color="auto"/>
        <w:left w:val="none" w:sz="0" w:space="0" w:color="auto"/>
        <w:bottom w:val="none" w:sz="0" w:space="0" w:color="auto"/>
        <w:right w:val="none" w:sz="0" w:space="0" w:color="auto"/>
      </w:divBdr>
    </w:div>
    <w:div w:id="1224028092">
      <w:bodyDiv w:val="1"/>
      <w:marLeft w:val="0"/>
      <w:marRight w:val="0"/>
      <w:marTop w:val="0"/>
      <w:marBottom w:val="0"/>
      <w:divBdr>
        <w:top w:val="none" w:sz="0" w:space="0" w:color="auto"/>
        <w:left w:val="none" w:sz="0" w:space="0" w:color="auto"/>
        <w:bottom w:val="none" w:sz="0" w:space="0" w:color="auto"/>
        <w:right w:val="none" w:sz="0" w:space="0" w:color="auto"/>
      </w:divBdr>
    </w:div>
    <w:div w:id="1230573894">
      <w:bodyDiv w:val="1"/>
      <w:marLeft w:val="0"/>
      <w:marRight w:val="0"/>
      <w:marTop w:val="0"/>
      <w:marBottom w:val="0"/>
      <w:divBdr>
        <w:top w:val="none" w:sz="0" w:space="0" w:color="auto"/>
        <w:left w:val="none" w:sz="0" w:space="0" w:color="auto"/>
        <w:bottom w:val="none" w:sz="0" w:space="0" w:color="auto"/>
        <w:right w:val="none" w:sz="0" w:space="0" w:color="auto"/>
      </w:divBdr>
    </w:div>
    <w:div w:id="1239172208">
      <w:bodyDiv w:val="1"/>
      <w:marLeft w:val="0"/>
      <w:marRight w:val="0"/>
      <w:marTop w:val="0"/>
      <w:marBottom w:val="0"/>
      <w:divBdr>
        <w:top w:val="none" w:sz="0" w:space="0" w:color="auto"/>
        <w:left w:val="none" w:sz="0" w:space="0" w:color="auto"/>
        <w:bottom w:val="none" w:sz="0" w:space="0" w:color="auto"/>
        <w:right w:val="none" w:sz="0" w:space="0" w:color="auto"/>
      </w:divBdr>
    </w:div>
    <w:div w:id="1259367019">
      <w:bodyDiv w:val="1"/>
      <w:marLeft w:val="0"/>
      <w:marRight w:val="0"/>
      <w:marTop w:val="0"/>
      <w:marBottom w:val="0"/>
      <w:divBdr>
        <w:top w:val="none" w:sz="0" w:space="0" w:color="auto"/>
        <w:left w:val="none" w:sz="0" w:space="0" w:color="auto"/>
        <w:bottom w:val="none" w:sz="0" w:space="0" w:color="auto"/>
        <w:right w:val="none" w:sz="0" w:space="0" w:color="auto"/>
      </w:divBdr>
      <w:divsChild>
        <w:div w:id="1953201298">
          <w:marLeft w:val="0"/>
          <w:marRight w:val="0"/>
          <w:marTop w:val="0"/>
          <w:marBottom w:val="150"/>
          <w:divBdr>
            <w:top w:val="none" w:sz="0" w:space="0" w:color="auto"/>
            <w:left w:val="none" w:sz="0" w:space="0" w:color="auto"/>
            <w:bottom w:val="none" w:sz="0" w:space="0" w:color="auto"/>
            <w:right w:val="none" w:sz="0" w:space="0" w:color="auto"/>
          </w:divBdr>
          <w:divsChild>
            <w:div w:id="762727688">
              <w:marLeft w:val="0"/>
              <w:marRight w:val="0"/>
              <w:marTop w:val="0"/>
              <w:marBottom w:val="0"/>
              <w:divBdr>
                <w:top w:val="none" w:sz="0" w:space="0" w:color="auto"/>
                <w:left w:val="none" w:sz="0" w:space="0" w:color="auto"/>
                <w:bottom w:val="none" w:sz="0" w:space="0" w:color="auto"/>
                <w:right w:val="none" w:sz="0" w:space="0" w:color="auto"/>
              </w:divBdr>
            </w:div>
            <w:div w:id="936523798">
              <w:marLeft w:val="0"/>
              <w:marRight w:val="0"/>
              <w:marTop w:val="0"/>
              <w:marBottom w:val="0"/>
              <w:divBdr>
                <w:top w:val="none" w:sz="0" w:space="0" w:color="auto"/>
                <w:left w:val="none" w:sz="0" w:space="0" w:color="auto"/>
                <w:bottom w:val="none" w:sz="0" w:space="0" w:color="auto"/>
                <w:right w:val="none" w:sz="0" w:space="0" w:color="auto"/>
              </w:divBdr>
            </w:div>
            <w:div w:id="1277442883">
              <w:marLeft w:val="0"/>
              <w:marRight w:val="0"/>
              <w:marTop w:val="0"/>
              <w:marBottom w:val="0"/>
              <w:divBdr>
                <w:top w:val="none" w:sz="0" w:space="0" w:color="auto"/>
                <w:left w:val="none" w:sz="0" w:space="0" w:color="auto"/>
                <w:bottom w:val="none" w:sz="0" w:space="0" w:color="auto"/>
                <w:right w:val="none" w:sz="0" w:space="0" w:color="auto"/>
              </w:divBdr>
            </w:div>
            <w:div w:id="390272391">
              <w:marLeft w:val="0"/>
              <w:marRight w:val="0"/>
              <w:marTop w:val="0"/>
              <w:marBottom w:val="0"/>
              <w:divBdr>
                <w:top w:val="none" w:sz="0" w:space="0" w:color="auto"/>
                <w:left w:val="none" w:sz="0" w:space="0" w:color="auto"/>
                <w:bottom w:val="none" w:sz="0" w:space="0" w:color="auto"/>
                <w:right w:val="none" w:sz="0" w:space="0" w:color="auto"/>
              </w:divBdr>
            </w:div>
          </w:divsChild>
        </w:div>
        <w:div w:id="797794696">
          <w:marLeft w:val="0"/>
          <w:marRight w:val="0"/>
          <w:marTop w:val="0"/>
          <w:marBottom w:val="150"/>
          <w:divBdr>
            <w:top w:val="none" w:sz="0" w:space="0" w:color="auto"/>
            <w:left w:val="none" w:sz="0" w:space="0" w:color="auto"/>
            <w:bottom w:val="none" w:sz="0" w:space="0" w:color="auto"/>
            <w:right w:val="none" w:sz="0" w:space="0" w:color="auto"/>
          </w:divBdr>
          <w:divsChild>
            <w:div w:id="248933577">
              <w:marLeft w:val="0"/>
              <w:marRight w:val="0"/>
              <w:marTop w:val="0"/>
              <w:marBottom w:val="0"/>
              <w:divBdr>
                <w:top w:val="none" w:sz="0" w:space="0" w:color="auto"/>
                <w:left w:val="none" w:sz="0" w:space="0" w:color="auto"/>
                <w:bottom w:val="none" w:sz="0" w:space="0" w:color="auto"/>
                <w:right w:val="none" w:sz="0" w:space="0" w:color="auto"/>
              </w:divBdr>
            </w:div>
            <w:div w:id="2096631456">
              <w:marLeft w:val="0"/>
              <w:marRight w:val="0"/>
              <w:marTop w:val="0"/>
              <w:marBottom w:val="0"/>
              <w:divBdr>
                <w:top w:val="none" w:sz="0" w:space="0" w:color="auto"/>
                <w:left w:val="none" w:sz="0" w:space="0" w:color="auto"/>
                <w:bottom w:val="none" w:sz="0" w:space="0" w:color="auto"/>
                <w:right w:val="none" w:sz="0" w:space="0" w:color="auto"/>
              </w:divBdr>
            </w:div>
          </w:divsChild>
        </w:div>
        <w:div w:id="807362071">
          <w:marLeft w:val="0"/>
          <w:marRight w:val="0"/>
          <w:marTop w:val="0"/>
          <w:marBottom w:val="150"/>
          <w:divBdr>
            <w:top w:val="none" w:sz="0" w:space="0" w:color="auto"/>
            <w:left w:val="none" w:sz="0" w:space="0" w:color="auto"/>
            <w:bottom w:val="none" w:sz="0" w:space="0" w:color="auto"/>
            <w:right w:val="none" w:sz="0" w:space="0" w:color="auto"/>
          </w:divBdr>
          <w:divsChild>
            <w:div w:id="1399397289">
              <w:marLeft w:val="0"/>
              <w:marRight w:val="0"/>
              <w:marTop w:val="0"/>
              <w:marBottom w:val="0"/>
              <w:divBdr>
                <w:top w:val="none" w:sz="0" w:space="0" w:color="auto"/>
                <w:left w:val="none" w:sz="0" w:space="0" w:color="auto"/>
                <w:bottom w:val="none" w:sz="0" w:space="0" w:color="auto"/>
                <w:right w:val="none" w:sz="0" w:space="0" w:color="auto"/>
              </w:divBdr>
            </w:div>
            <w:div w:id="724792984">
              <w:marLeft w:val="0"/>
              <w:marRight w:val="0"/>
              <w:marTop w:val="0"/>
              <w:marBottom w:val="0"/>
              <w:divBdr>
                <w:top w:val="none" w:sz="0" w:space="0" w:color="auto"/>
                <w:left w:val="none" w:sz="0" w:space="0" w:color="auto"/>
                <w:bottom w:val="none" w:sz="0" w:space="0" w:color="auto"/>
                <w:right w:val="none" w:sz="0" w:space="0" w:color="auto"/>
              </w:divBdr>
            </w:div>
            <w:div w:id="1178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1303">
      <w:bodyDiv w:val="1"/>
      <w:marLeft w:val="0"/>
      <w:marRight w:val="0"/>
      <w:marTop w:val="0"/>
      <w:marBottom w:val="0"/>
      <w:divBdr>
        <w:top w:val="none" w:sz="0" w:space="0" w:color="auto"/>
        <w:left w:val="none" w:sz="0" w:space="0" w:color="auto"/>
        <w:bottom w:val="none" w:sz="0" w:space="0" w:color="auto"/>
        <w:right w:val="none" w:sz="0" w:space="0" w:color="auto"/>
      </w:divBdr>
    </w:div>
    <w:div w:id="1275676087">
      <w:bodyDiv w:val="1"/>
      <w:marLeft w:val="0"/>
      <w:marRight w:val="0"/>
      <w:marTop w:val="0"/>
      <w:marBottom w:val="0"/>
      <w:divBdr>
        <w:top w:val="none" w:sz="0" w:space="0" w:color="auto"/>
        <w:left w:val="none" w:sz="0" w:space="0" w:color="auto"/>
        <w:bottom w:val="none" w:sz="0" w:space="0" w:color="auto"/>
        <w:right w:val="none" w:sz="0" w:space="0" w:color="auto"/>
      </w:divBdr>
    </w:div>
    <w:div w:id="1292126937">
      <w:bodyDiv w:val="1"/>
      <w:marLeft w:val="0"/>
      <w:marRight w:val="0"/>
      <w:marTop w:val="0"/>
      <w:marBottom w:val="0"/>
      <w:divBdr>
        <w:top w:val="none" w:sz="0" w:space="0" w:color="auto"/>
        <w:left w:val="none" w:sz="0" w:space="0" w:color="auto"/>
        <w:bottom w:val="none" w:sz="0" w:space="0" w:color="auto"/>
        <w:right w:val="none" w:sz="0" w:space="0" w:color="auto"/>
      </w:divBdr>
    </w:div>
    <w:div w:id="1294677505">
      <w:bodyDiv w:val="1"/>
      <w:marLeft w:val="0"/>
      <w:marRight w:val="0"/>
      <w:marTop w:val="0"/>
      <w:marBottom w:val="0"/>
      <w:divBdr>
        <w:top w:val="none" w:sz="0" w:space="0" w:color="auto"/>
        <w:left w:val="none" w:sz="0" w:space="0" w:color="auto"/>
        <w:bottom w:val="none" w:sz="0" w:space="0" w:color="auto"/>
        <w:right w:val="none" w:sz="0" w:space="0" w:color="auto"/>
      </w:divBdr>
    </w:div>
    <w:div w:id="1353147767">
      <w:bodyDiv w:val="1"/>
      <w:marLeft w:val="0"/>
      <w:marRight w:val="0"/>
      <w:marTop w:val="0"/>
      <w:marBottom w:val="0"/>
      <w:divBdr>
        <w:top w:val="none" w:sz="0" w:space="0" w:color="auto"/>
        <w:left w:val="none" w:sz="0" w:space="0" w:color="auto"/>
        <w:bottom w:val="none" w:sz="0" w:space="0" w:color="auto"/>
        <w:right w:val="none" w:sz="0" w:space="0" w:color="auto"/>
      </w:divBdr>
    </w:div>
    <w:div w:id="1380739547">
      <w:bodyDiv w:val="1"/>
      <w:marLeft w:val="0"/>
      <w:marRight w:val="0"/>
      <w:marTop w:val="0"/>
      <w:marBottom w:val="0"/>
      <w:divBdr>
        <w:top w:val="none" w:sz="0" w:space="0" w:color="auto"/>
        <w:left w:val="none" w:sz="0" w:space="0" w:color="auto"/>
        <w:bottom w:val="none" w:sz="0" w:space="0" w:color="auto"/>
        <w:right w:val="none" w:sz="0" w:space="0" w:color="auto"/>
      </w:divBdr>
    </w:div>
    <w:div w:id="1388646271">
      <w:bodyDiv w:val="1"/>
      <w:marLeft w:val="0"/>
      <w:marRight w:val="0"/>
      <w:marTop w:val="0"/>
      <w:marBottom w:val="0"/>
      <w:divBdr>
        <w:top w:val="none" w:sz="0" w:space="0" w:color="auto"/>
        <w:left w:val="none" w:sz="0" w:space="0" w:color="auto"/>
        <w:bottom w:val="none" w:sz="0" w:space="0" w:color="auto"/>
        <w:right w:val="none" w:sz="0" w:space="0" w:color="auto"/>
      </w:divBdr>
    </w:div>
    <w:div w:id="1389840280">
      <w:bodyDiv w:val="1"/>
      <w:marLeft w:val="0"/>
      <w:marRight w:val="0"/>
      <w:marTop w:val="0"/>
      <w:marBottom w:val="0"/>
      <w:divBdr>
        <w:top w:val="none" w:sz="0" w:space="0" w:color="auto"/>
        <w:left w:val="none" w:sz="0" w:space="0" w:color="auto"/>
        <w:bottom w:val="none" w:sz="0" w:space="0" w:color="auto"/>
        <w:right w:val="none" w:sz="0" w:space="0" w:color="auto"/>
      </w:divBdr>
    </w:div>
    <w:div w:id="1406756121">
      <w:bodyDiv w:val="1"/>
      <w:marLeft w:val="0"/>
      <w:marRight w:val="0"/>
      <w:marTop w:val="0"/>
      <w:marBottom w:val="0"/>
      <w:divBdr>
        <w:top w:val="none" w:sz="0" w:space="0" w:color="auto"/>
        <w:left w:val="none" w:sz="0" w:space="0" w:color="auto"/>
        <w:bottom w:val="none" w:sz="0" w:space="0" w:color="auto"/>
        <w:right w:val="none" w:sz="0" w:space="0" w:color="auto"/>
      </w:divBdr>
    </w:div>
    <w:div w:id="1415660156">
      <w:bodyDiv w:val="1"/>
      <w:marLeft w:val="0"/>
      <w:marRight w:val="0"/>
      <w:marTop w:val="0"/>
      <w:marBottom w:val="0"/>
      <w:divBdr>
        <w:top w:val="none" w:sz="0" w:space="0" w:color="auto"/>
        <w:left w:val="none" w:sz="0" w:space="0" w:color="auto"/>
        <w:bottom w:val="none" w:sz="0" w:space="0" w:color="auto"/>
        <w:right w:val="none" w:sz="0" w:space="0" w:color="auto"/>
      </w:divBdr>
    </w:div>
    <w:div w:id="1434743148">
      <w:bodyDiv w:val="1"/>
      <w:marLeft w:val="0"/>
      <w:marRight w:val="0"/>
      <w:marTop w:val="0"/>
      <w:marBottom w:val="0"/>
      <w:divBdr>
        <w:top w:val="none" w:sz="0" w:space="0" w:color="auto"/>
        <w:left w:val="none" w:sz="0" w:space="0" w:color="auto"/>
        <w:bottom w:val="none" w:sz="0" w:space="0" w:color="auto"/>
        <w:right w:val="none" w:sz="0" w:space="0" w:color="auto"/>
      </w:divBdr>
    </w:div>
    <w:div w:id="1463183332">
      <w:bodyDiv w:val="1"/>
      <w:marLeft w:val="0"/>
      <w:marRight w:val="0"/>
      <w:marTop w:val="0"/>
      <w:marBottom w:val="0"/>
      <w:divBdr>
        <w:top w:val="none" w:sz="0" w:space="0" w:color="auto"/>
        <w:left w:val="none" w:sz="0" w:space="0" w:color="auto"/>
        <w:bottom w:val="none" w:sz="0" w:space="0" w:color="auto"/>
        <w:right w:val="none" w:sz="0" w:space="0" w:color="auto"/>
      </w:divBdr>
    </w:div>
    <w:div w:id="1480464107">
      <w:bodyDiv w:val="1"/>
      <w:marLeft w:val="0"/>
      <w:marRight w:val="0"/>
      <w:marTop w:val="0"/>
      <w:marBottom w:val="0"/>
      <w:divBdr>
        <w:top w:val="none" w:sz="0" w:space="0" w:color="auto"/>
        <w:left w:val="none" w:sz="0" w:space="0" w:color="auto"/>
        <w:bottom w:val="none" w:sz="0" w:space="0" w:color="auto"/>
        <w:right w:val="none" w:sz="0" w:space="0" w:color="auto"/>
      </w:divBdr>
    </w:div>
    <w:div w:id="1498423824">
      <w:bodyDiv w:val="1"/>
      <w:marLeft w:val="0"/>
      <w:marRight w:val="0"/>
      <w:marTop w:val="0"/>
      <w:marBottom w:val="0"/>
      <w:divBdr>
        <w:top w:val="none" w:sz="0" w:space="0" w:color="auto"/>
        <w:left w:val="none" w:sz="0" w:space="0" w:color="auto"/>
        <w:bottom w:val="none" w:sz="0" w:space="0" w:color="auto"/>
        <w:right w:val="none" w:sz="0" w:space="0" w:color="auto"/>
      </w:divBdr>
    </w:div>
    <w:div w:id="1510288182">
      <w:bodyDiv w:val="1"/>
      <w:marLeft w:val="0"/>
      <w:marRight w:val="0"/>
      <w:marTop w:val="0"/>
      <w:marBottom w:val="0"/>
      <w:divBdr>
        <w:top w:val="none" w:sz="0" w:space="0" w:color="auto"/>
        <w:left w:val="none" w:sz="0" w:space="0" w:color="auto"/>
        <w:bottom w:val="none" w:sz="0" w:space="0" w:color="auto"/>
        <w:right w:val="none" w:sz="0" w:space="0" w:color="auto"/>
      </w:divBdr>
    </w:div>
    <w:div w:id="1519467862">
      <w:bodyDiv w:val="1"/>
      <w:marLeft w:val="0"/>
      <w:marRight w:val="0"/>
      <w:marTop w:val="0"/>
      <w:marBottom w:val="0"/>
      <w:divBdr>
        <w:top w:val="none" w:sz="0" w:space="0" w:color="auto"/>
        <w:left w:val="none" w:sz="0" w:space="0" w:color="auto"/>
        <w:bottom w:val="none" w:sz="0" w:space="0" w:color="auto"/>
        <w:right w:val="none" w:sz="0" w:space="0" w:color="auto"/>
      </w:divBdr>
    </w:div>
    <w:div w:id="1533878943">
      <w:bodyDiv w:val="1"/>
      <w:marLeft w:val="0"/>
      <w:marRight w:val="0"/>
      <w:marTop w:val="0"/>
      <w:marBottom w:val="0"/>
      <w:divBdr>
        <w:top w:val="none" w:sz="0" w:space="0" w:color="auto"/>
        <w:left w:val="none" w:sz="0" w:space="0" w:color="auto"/>
        <w:bottom w:val="none" w:sz="0" w:space="0" w:color="auto"/>
        <w:right w:val="none" w:sz="0" w:space="0" w:color="auto"/>
      </w:divBdr>
    </w:div>
    <w:div w:id="1537693101">
      <w:bodyDiv w:val="1"/>
      <w:marLeft w:val="0"/>
      <w:marRight w:val="0"/>
      <w:marTop w:val="0"/>
      <w:marBottom w:val="0"/>
      <w:divBdr>
        <w:top w:val="none" w:sz="0" w:space="0" w:color="auto"/>
        <w:left w:val="none" w:sz="0" w:space="0" w:color="auto"/>
        <w:bottom w:val="none" w:sz="0" w:space="0" w:color="auto"/>
        <w:right w:val="none" w:sz="0" w:space="0" w:color="auto"/>
      </w:divBdr>
    </w:div>
    <w:div w:id="1555237114">
      <w:bodyDiv w:val="1"/>
      <w:marLeft w:val="0"/>
      <w:marRight w:val="0"/>
      <w:marTop w:val="0"/>
      <w:marBottom w:val="0"/>
      <w:divBdr>
        <w:top w:val="none" w:sz="0" w:space="0" w:color="auto"/>
        <w:left w:val="none" w:sz="0" w:space="0" w:color="auto"/>
        <w:bottom w:val="none" w:sz="0" w:space="0" w:color="auto"/>
        <w:right w:val="none" w:sz="0" w:space="0" w:color="auto"/>
      </w:divBdr>
    </w:div>
    <w:div w:id="1569874382">
      <w:bodyDiv w:val="1"/>
      <w:marLeft w:val="0"/>
      <w:marRight w:val="0"/>
      <w:marTop w:val="0"/>
      <w:marBottom w:val="0"/>
      <w:divBdr>
        <w:top w:val="none" w:sz="0" w:space="0" w:color="auto"/>
        <w:left w:val="none" w:sz="0" w:space="0" w:color="auto"/>
        <w:bottom w:val="none" w:sz="0" w:space="0" w:color="auto"/>
        <w:right w:val="none" w:sz="0" w:space="0" w:color="auto"/>
      </w:divBdr>
    </w:div>
    <w:div w:id="1572883215">
      <w:bodyDiv w:val="1"/>
      <w:marLeft w:val="0"/>
      <w:marRight w:val="0"/>
      <w:marTop w:val="0"/>
      <w:marBottom w:val="0"/>
      <w:divBdr>
        <w:top w:val="none" w:sz="0" w:space="0" w:color="auto"/>
        <w:left w:val="none" w:sz="0" w:space="0" w:color="auto"/>
        <w:bottom w:val="none" w:sz="0" w:space="0" w:color="auto"/>
        <w:right w:val="none" w:sz="0" w:space="0" w:color="auto"/>
      </w:divBdr>
    </w:div>
    <w:div w:id="1597978704">
      <w:bodyDiv w:val="1"/>
      <w:marLeft w:val="0"/>
      <w:marRight w:val="0"/>
      <w:marTop w:val="0"/>
      <w:marBottom w:val="0"/>
      <w:divBdr>
        <w:top w:val="none" w:sz="0" w:space="0" w:color="auto"/>
        <w:left w:val="none" w:sz="0" w:space="0" w:color="auto"/>
        <w:bottom w:val="none" w:sz="0" w:space="0" w:color="auto"/>
        <w:right w:val="none" w:sz="0" w:space="0" w:color="auto"/>
      </w:divBdr>
    </w:div>
    <w:div w:id="1615555004">
      <w:bodyDiv w:val="1"/>
      <w:marLeft w:val="0"/>
      <w:marRight w:val="0"/>
      <w:marTop w:val="0"/>
      <w:marBottom w:val="0"/>
      <w:divBdr>
        <w:top w:val="none" w:sz="0" w:space="0" w:color="auto"/>
        <w:left w:val="none" w:sz="0" w:space="0" w:color="auto"/>
        <w:bottom w:val="none" w:sz="0" w:space="0" w:color="auto"/>
        <w:right w:val="none" w:sz="0" w:space="0" w:color="auto"/>
      </w:divBdr>
    </w:div>
    <w:div w:id="1617365002">
      <w:bodyDiv w:val="1"/>
      <w:marLeft w:val="0"/>
      <w:marRight w:val="0"/>
      <w:marTop w:val="0"/>
      <w:marBottom w:val="0"/>
      <w:divBdr>
        <w:top w:val="none" w:sz="0" w:space="0" w:color="auto"/>
        <w:left w:val="none" w:sz="0" w:space="0" w:color="auto"/>
        <w:bottom w:val="none" w:sz="0" w:space="0" w:color="auto"/>
        <w:right w:val="none" w:sz="0" w:space="0" w:color="auto"/>
      </w:divBdr>
    </w:div>
    <w:div w:id="1620333430">
      <w:bodyDiv w:val="1"/>
      <w:marLeft w:val="0"/>
      <w:marRight w:val="0"/>
      <w:marTop w:val="0"/>
      <w:marBottom w:val="0"/>
      <w:divBdr>
        <w:top w:val="none" w:sz="0" w:space="0" w:color="auto"/>
        <w:left w:val="none" w:sz="0" w:space="0" w:color="auto"/>
        <w:bottom w:val="none" w:sz="0" w:space="0" w:color="auto"/>
        <w:right w:val="none" w:sz="0" w:space="0" w:color="auto"/>
      </w:divBdr>
    </w:div>
    <w:div w:id="1631131021">
      <w:bodyDiv w:val="1"/>
      <w:marLeft w:val="0"/>
      <w:marRight w:val="0"/>
      <w:marTop w:val="0"/>
      <w:marBottom w:val="0"/>
      <w:divBdr>
        <w:top w:val="none" w:sz="0" w:space="0" w:color="auto"/>
        <w:left w:val="none" w:sz="0" w:space="0" w:color="auto"/>
        <w:bottom w:val="none" w:sz="0" w:space="0" w:color="auto"/>
        <w:right w:val="none" w:sz="0" w:space="0" w:color="auto"/>
      </w:divBdr>
    </w:div>
    <w:div w:id="1631397020">
      <w:bodyDiv w:val="1"/>
      <w:marLeft w:val="0"/>
      <w:marRight w:val="0"/>
      <w:marTop w:val="0"/>
      <w:marBottom w:val="0"/>
      <w:divBdr>
        <w:top w:val="none" w:sz="0" w:space="0" w:color="auto"/>
        <w:left w:val="none" w:sz="0" w:space="0" w:color="auto"/>
        <w:bottom w:val="none" w:sz="0" w:space="0" w:color="auto"/>
        <w:right w:val="none" w:sz="0" w:space="0" w:color="auto"/>
      </w:divBdr>
    </w:div>
    <w:div w:id="1632591244">
      <w:bodyDiv w:val="1"/>
      <w:marLeft w:val="0"/>
      <w:marRight w:val="0"/>
      <w:marTop w:val="0"/>
      <w:marBottom w:val="0"/>
      <w:divBdr>
        <w:top w:val="none" w:sz="0" w:space="0" w:color="auto"/>
        <w:left w:val="none" w:sz="0" w:space="0" w:color="auto"/>
        <w:bottom w:val="none" w:sz="0" w:space="0" w:color="auto"/>
        <w:right w:val="none" w:sz="0" w:space="0" w:color="auto"/>
      </w:divBdr>
      <w:divsChild>
        <w:div w:id="603272913">
          <w:marLeft w:val="60"/>
          <w:marRight w:val="60"/>
          <w:marTop w:val="60"/>
          <w:marBottom w:val="60"/>
          <w:divBdr>
            <w:top w:val="none" w:sz="0" w:space="0" w:color="auto"/>
            <w:left w:val="none" w:sz="0" w:space="0" w:color="auto"/>
            <w:bottom w:val="none" w:sz="0" w:space="0" w:color="auto"/>
            <w:right w:val="none" w:sz="0" w:space="0" w:color="auto"/>
          </w:divBdr>
        </w:div>
      </w:divsChild>
    </w:div>
    <w:div w:id="1637683022">
      <w:bodyDiv w:val="1"/>
      <w:marLeft w:val="0"/>
      <w:marRight w:val="0"/>
      <w:marTop w:val="0"/>
      <w:marBottom w:val="0"/>
      <w:divBdr>
        <w:top w:val="none" w:sz="0" w:space="0" w:color="auto"/>
        <w:left w:val="none" w:sz="0" w:space="0" w:color="auto"/>
        <w:bottom w:val="none" w:sz="0" w:space="0" w:color="auto"/>
        <w:right w:val="none" w:sz="0" w:space="0" w:color="auto"/>
      </w:divBdr>
    </w:div>
    <w:div w:id="1638607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8993">
          <w:marLeft w:val="0"/>
          <w:marRight w:val="0"/>
          <w:marTop w:val="0"/>
          <w:marBottom w:val="0"/>
          <w:divBdr>
            <w:top w:val="none" w:sz="0" w:space="0" w:color="auto"/>
            <w:left w:val="none" w:sz="0" w:space="0" w:color="auto"/>
            <w:bottom w:val="none" w:sz="0" w:space="0" w:color="auto"/>
            <w:right w:val="none" w:sz="0" w:space="0" w:color="auto"/>
          </w:divBdr>
          <w:divsChild>
            <w:div w:id="2015839026">
              <w:marLeft w:val="0"/>
              <w:marRight w:val="0"/>
              <w:marTop w:val="0"/>
              <w:marBottom w:val="0"/>
              <w:divBdr>
                <w:top w:val="none" w:sz="0" w:space="0" w:color="auto"/>
                <w:left w:val="none" w:sz="0" w:space="0" w:color="auto"/>
                <w:bottom w:val="none" w:sz="0" w:space="0" w:color="auto"/>
                <w:right w:val="none" w:sz="0" w:space="0" w:color="auto"/>
              </w:divBdr>
              <w:divsChild>
                <w:div w:id="1752923605">
                  <w:marLeft w:val="0"/>
                  <w:marRight w:val="0"/>
                  <w:marTop w:val="0"/>
                  <w:marBottom w:val="0"/>
                  <w:divBdr>
                    <w:top w:val="none" w:sz="0" w:space="0" w:color="auto"/>
                    <w:left w:val="none" w:sz="0" w:space="0" w:color="auto"/>
                    <w:bottom w:val="none" w:sz="0" w:space="0" w:color="auto"/>
                    <w:right w:val="none" w:sz="0" w:space="0" w:color="auto"/>
                  </w:divBdr>
                  <w:divsChild>
                    <w:div w:id="572934602">
                      <w:marLeft w:val="0"/>
                      <w:marRight w:val="0"/>
                      <w:marTop w:val="0"/>
                      <w:marBottom w:val="0"/>
                      <w:divBdr>
                        <w:top w:val="none" w:sz="0" w:space="0" w:color="auto"/>
                        <w:left w:val="none" w:sz="0" w:space="0" w:color="auto"/>
                        <w:bottom w:val="none" w:sz="0" w:space="0" w:color="auto"/>
                        <w:right w:val="none" w:sz="0" w:space="0" w:color="auto"/>
                      </w:divBdr>
                      <w:divsChild>
                        <w:div w:id="435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20554">
      <w:bodyDiv w:val="1"/>
      <w:marLeft w:val="0"/>
      <w:marRight w:val="0"/>
      <w:marTop w:val="0"/>
      <w:marBottom w:val="0"/>
      <w:divBdr>
        <w:top w:val="none" w:sz="0" w:space="0" w:color="auto"/>
        <w:left w:val="none" w:sz="0" w:space="0" w:color="auto"/>
        <w:bottom w:val="none" w:sz="0" w:space="0" w:color="auto"/>
        <w:right w:val="none" w:sz="0" w:space="0" w:color="auto"/>
      </w:divBdr>
    </w:div>
    <w:div w:id="1671828102">
      <w:bodyDiv w:val="1"/>
      <w:marLeft w:val="0"/>
      <w:marRight w:val="0"/>
      <w:marTop w:val="0"/>
      <w:marBottom w:val="0"/>
      <w:divBdr>
        <w:top w:val="none" w:sz="0" w:space="0" w:color="auto"/>
        <w:left w:val="none" w:sz="0" w:space="0" w:color="auto"/>
        <w:bottom w:val="none" w:sz="0" w:space="0" w:color="auto"/>
        <w:right w:val="none" w:sz="0" w:space="0" w:color="auto"/>
      </w:divBdr>
    </w:div>
    <w:div w:id="1685739670">
      <w:bodyDiv w:val="1"/>
      <w:marLeft w:val="0"/>
      <w:marRight w:val="0"/>
      <w:marTop w:val="0"/>
      <w:marBottom w:val="0"/>
      <w:divBdr>
        <w:top w:val="none" w:sz="0" w:space="0" w:color="auto"/>
        <w:left w:val="none" w:sz="0" w:space="0" w:color="auto"/>
        <w:bottom w:val="none" w:sz="0" w:space="0" w:color="auto"/>
        <w:right w:val="none" w:sz="0" w:space="0" w:color="auto"/>
      </w:divBdr>
    </w:div>
    <w:div w:id="1693416157">
      <w:bodyDiv w:val="1"/>
      <w:marLeft w:val="0"/>
      <w:marRight w:val="0"/>
      <w:marTop w:val="0"/>
      <w:marBottom w:val="0"/>
      <w:divBdr>
        <w:top w:val="none" w:sz="0" w:space="0" w:color="auto"/>
        <w:left w:val="none" w:sz="0" w:space="0" w:color="auto"/>
        <w:bottom w:val="none" w:sz="0" w:space="0" w:color="auto"/>
        <w:right w:val="none" w:sz="0" w:space="0" w:color="auto"/>
      </w:divBdr>
    </w:div>
    <w:div w:id="1696273679">
      <w:bodyDiv w:val="1"/>
      <w:marLeft w:val="0"/>
      <w:marRight w:val="0"/>
      <w:marTop w:val="0"/>
      <w:marBottom w:val="0"/>
      <w:divBdr>
        <w:top w:val="none" w:sz="0" w:space="0" w:color="auto"/>
        <w:left w:val="none" w:sz="0" w:space="0" w:color="auto"/>
        <w:bottom w:val="none" w:sz="0" w:space="0" w:color="auto"/>
        <w:right w:val="none" w:sz="0" w:space="0" w:color="auto"/>
      </w:divBdr>
    </w:div>
    <w:div w:id="1699432242">
      <w:bodyDiv w:val="1"/>
      <w:marLeft w:val="0"/>
      <w:marRight w:val="0"/>
      <w:marTop w:val="0"/>
      <w:marBottom w:val="0"/>
      <w:divBdr>
        <w:top w:val="none" w:sz="0" w:space="0" w:color="auto"/>
        <w:left w:val="none" w:sz="0" w:space="0" w:color="auto"/>
        <w:bottom w:val="none" w:sz="0" w:space="0" w:color="auto"/>
        <w:right w:val="none" w:sz="0" w:space="0" w:color="auto"/>
      </w:divBdr>
    </w:div>
    <w:div w:id="1702508665">
      <w:bodyDiv w:val="1"/>
      <w:marLeft w:val="0"/>
      <w:marRight w:val="0"/>
      <w:marTop w:val="0"/>
      <w:marBottom w:val="0"/>
      <w:divBdr>
        <w:top w:val="none" w:sz="0" w:space="0" w:color="auto"/>
        <w:left w:val="none" w:sz="0" w:space="0" w:color="auto"/>
        <w:bottom w:val="none" w:sz="0" w:space="0" w:color="auto"/>
        <w:right w:val="none" w:sz="0" w:space="0" w:color="auto"/>
      </w:divBdr>
    </w:div>
    <w:div w:id="1706637627">
      <w:bodyDiv w:val="1"/>
      <w:marLeft w:val="0"/>
      <w:marRight w:val="0"/>
      <w:marTop w:val="0"/>
      <w:marBottom w:val="0"/>
      <w:divBdr>
        <w:top w:val="none" w:sz="0" w:space="0" w:color="auto"/>
        <w:left w:val="none" w:sz="0" w:space="0" w:color="auto"/>
        <w:bottom w:val="none" w:sz="0" w:space="0" w:color="auto"/>
        <w:right w:val="none" w:sz="0" w:space="0" w:color="auto"/>
      </w:divBdr>
    </w:div>
    <w:div w:id="1721247719">
      <w:bodyDiv w:val="1"/>
      <w:marLeft w:val="0"/>
      <w:marRight w:val="0"/>
      <w:marTop w:val="0"/>
      <w:marBottom w:val="0"/>
      <w:divBdr>
        <w:top w:val="none" w:sz="0" w:space="0" w:color="auto"/>
        <w:left w:val="none" w:sz="0" w:space="0" w:color="auto"/>
        <w:bottom w:val="none" w:sz="0" w:space="0" w:color="auto"/>
        <w:right w:val="none" w:sz="0" w:space="0" w:color="auto"/>
      </w:divBdr>
    </w:div>
    <w:div w:id="1723211647">
      <w:bodyDiv w:val="1"/>
      <w:marLeft w:val="0"/>
      <w:marRight w:val="0"/>
      <w:marTop w:val="0"/>
      <w:marBottom w:val="0"/>
      <w:divBdr>
        <w:top w:val="none" w:sz="0" w:space="0" w:color="auto"/>
        <w:left w:val="none" w:sz="0" w:space="0" w:color="auto"/>
        <w:bottom w:val="none" w:sz="0" w:space="0" w:color="auto"/>
        <w:right w:val="none" w:sz="0" w:space="0" w:color="auto"/>
      </w:divBdr>
    </w:div>
    <w:div w:id="1728188237">
      <w:bodyDiv w:val="1"/>
      <w:marLeft w:val="0"/>
      <w:marRight w:val="0"/>
      <w:marTop w:val="0"/>
      <w:marBottom w:val="0"/>
      <w:divBdr>
        <w:top w:val="none" w:sz="0" w:space="0" w:color="auto"/>
        <w:left w:val="none" w:sz="0" w:space="0" w:color="auto"/>
        <w:bottom w:val="none" w:sz="0" w:space="0" w:color="auto"/>
        <w:right w:val="none" w:sz="0" w:space="0" w:color="auto"/>
      </w:divBdr>
    </w:div>
    <w:div w:id="1732848176">
      <w:bodyDiv w:val="1"/>
      <w:marLeft w:val="0"/>
      <w:marRight w:val="0"/>
      <w:marTop w:val="0"/>
      <w:marBottom w:val="0"/>
      <w:divBdr>
        <w:top w:val="none" w:sz="0" w:space="0" w:color="auto"/>
        <w:left w:val="none" w:sz="0" w:space="0" w:color="auto"/>
        <w:bottom w:val="none" w:sz="0" w:space="0" w:color="auto"/>
        <w:right w:val="none" w:sz="0" w:space="0" w:color="auto"/>
      </w:divBdr>
      <w:divsChild>
        <w:div w:id="805126244">
          <w:marLeft w:val="0"/>
          <w:marRight w:val="0"/>
          <w:marTop w:val="300"/>
          <w:marBottom w:val="300"/>
          <w:divBdr>
            <w:top w:val="single" w:sz="6" w:space="26" w:color="FFFFFF"/>
            <w:left w:val="none" w:sz="0" w:space="0" w:color="auto"/>
            <w:bottom w:val="single" w:sz="6" w:space="26" w:color="FFFFFF"/>
            <w:right w:val="none" w:sz="0" w:space="0" w:color="auto"/>
          </w:divBdr>
        </w:div>
      </w:divsChild>
    </w:div>
    <w:div w:id="1764254233">
      <w:bodyDiv w:val="1"/>
      <w:marLeft w:val="0"/>
      <w:marRight w:val="0"/>
      <w:marTop w:val="0"/>
      <w:marBottom w:val="0"/>
      <w:divBdr>
        <w:top w:val="none" w:sz="0" w:space="0" w:color="auto"/>
        <w:left w:val="none" w:sz="0" w:space="0" w:color="auto"/>
        <w:bottom w:val="none" w:sz="0" w:space="0" w:color="auto"/>
        <w:right w:val="none" w:sz="0" w:space="0" w:color="auto"/>
      </w:divBdr>
    </w:div>
    <w:div w:id="1798448496">
      <w:bodyDiv w:val="1"/>
      <w:marLeft w:val="0"/>
      <w:marRight w:val="0"/>
      <w:marTop w:val="0"/>
      <w:marBottom w:val="0"/>
      <w:divBdr>
        <w:top w:val="none" w:sz="0" w:space="0" w:color="auto"/>
        <w:left w:val="none" w:sz="0" w:space="0" w:color="auto"/>
        <w:bottom w:val="none" w:sz="0" w:space="0" w:color="auto"/>
        <w:right w:val="none" w:sz="0" w:space="0" w:color="auto"/>
      </w:divBdr>
    </w:div>
    <w:div w:id="1800608119">
      <w:bodyDiv w:val="1"/>
      <w:marLeft w:val="0"/>
      <w:marRight w:val="0"/>
      <w:marTop w:val="0"/>
      <w:marBottom w:val="0"/>
      <w:divBdr>
        <w:top w:val="none" w:sz="0" w:space="0" w:color="auto"/>
        <w:left w:val="none" w:sz="0" w:space="0" w:color="auto"/>
        <w:bottom w:val="none" w:sz="0" w:space="0" w:color="auto"/>
        <w:right w:val="none" w:sz="0" w:space="0" w:color="auto"/>
      </w:divBdr>
    </w:div>
    <w:div w:id="1813208925">
      <w:bodyDiv w:val="1"/>
      <w:marLeft w:val="0"/>
      <w:marRight w:val="0"/>
      <w:marTop w:val="0"/>
      <w:marBottom w:val="0"/>
      <w:divBdr>
        <w:top w:val="none" w:sz="0" w:space="0" w:color="auto"/>
        <w:left w:val="none" w:sz="0" w:space="0" w:color="auto"/>
        <w:bottom w:val="none" w:sz="0" w:space="0" w:color="auto"/>
        <w:right w:val="none" w:sz="0" w:space="0" w:color="auto"/>
      </w:divBdr>
    </w:div>
    <w:div w:id="1854800017">
      <w:bodyDiv w:val="1"/>
      <w:marLeft w:val="0"/>
      <w:marRight w:val="0"/>
      <w:marTop w:val="0"/>
      <w:marBottom w:val="0"/>
      <w:divBdr>
        <w:top w:val="none" w:sz="0" w:space="0" w:color="auto"/>
        <w:left w:val="none" w:sz="0" w:space="0" w:color="auto"/>
        <w:bottom w:val="none" w:sz="0" w:space="0" w:color="auto"/>
        <w:right w:val="none" w:sz="0" w:space="0" w:color="auto"/>
      </w:divBdr>
    </w:div>
    <w:div w:id="1855461115">
      <w:bodyDiv w:val="1"/>
      <w:marLeft w:val="0"/>
      <w:marRight w:val="0"/>
      <w:marTop w:val="0"/>
      <w:marBottom w:val="0"/>
      <w:divBdr>
        <w:top w:val="none" w:sz="0" w:space="0" w:color="auto"/>
        <w:left w:val="none" w:sz="0" w:space="0" w:color="auto"/>
        <w:bottom w:val="none" w:sz="0" w:space="0" w:color="auto"/>
        <w:right w:val="none" w:sz="0" w:space="0" w:color="auto"/>
      </w:divBdr>
    </w:div>
    <w:div w:id="1870755795">
      <w:bodyDiv w:val="1"/>
      <w:marLeft w:val="0"/>
      <w:marRight w:val="0"/>
      <w:marTop w:val="0"/>
      <w:marBottom w:val="0"/>
      <w:divBdr>
        <w:top w:val="none" w:sz="0" w:space="0" w:color="auto"/>
        <w:left w:val="none" w:sz="0" w:space="0" w:color="auto"/>
        <w:bottom w:val="none" w:sz="0" w:space="0" w:color="auto"/>
        <w:right w:val="none" w:sz="0" w:space="0" w:color="auto"/>
      </w:divBdr>
    </w:div>
    <w:div w:id="1871070283">
      <w:bodyDiv w:val="1"/>
      <w:marLeft w:val="0"/>
      <w:marRight w:val="0"/>
      <w:marTop w:val="0"/>
      <w:marBottom w:val="0"/>
      <w:divBdr>
        <w:top w:val="none" w:sz="0" w:space="0" w:color="auto"/>
        <w:left w:val="none" w:sz="0" w:space="0" w:color="auto"/>
        <w:bottom w:val="none" w:sz="0" w:space="0" w:color="auto"/>
        <w:right w:val="none" w:sz="0" w:space="0" w:color="auto"/>
      </w:divBdr>
    </w:div>
    <w:div w:id="1872450705">
      <w:bodyDiv w:val="1"/>
      <w:marLeft w:val="0"/>
      <w:marRight w:val="0"/>
      <w:marTop w:val="0"/>
      <w:marBottom w:val="0"/>
      <w:divBdr>
        <w:top w:val="none" w:sz="0" w:space="0" w:color="auto"/>
        <w:left w:val="none" w:sz="0" w:space="0" w:color="auto"/>
        <w:bottom w:val="none" w:sz="0" w:space="0" w:color="auto"/>
        <w:right w:val="none" w:sz="0" w:space="0" w:color="auto"/>
      </w:divBdr>
    </w:div>
    <w:div w:id="1896694945">
      <w:bodyDiv w:val="1"/>
      <w:marLeft w:val="0"/>
      <w:marRight w:val="0"/>
      <w:marTop w:val="36"/>
      <w:marBottom w:val="36"/>
      <w:divBdr>
        <w:top w:val="none" w:sz="0" w:space="0" w:color="auto"/>
        <w:left w:val="none" w:sz="0" w:space="0" w:color="auto"/>
        <w:bottom w:val="none" w:sz="0" w:space="0" w:color="auto"/>
        <w:right w:val="none" w:sz="0" w:space="0" w:color="auto"/>
      </w:divBdr>
      <w:divsChild>
        <w:div w:id="100076384">
          <w:marLeft w:val="0"/>
          <w:marRight w:val="0"/>
          <w:marTop w:val="0"/>
          <w:marBottom w:val="0"/>
          <w:divBdr>
            <w:top w:val="none" w:sz="0" w:space="0" w:color="auto"/>
            <w:left w:val="none" w:sz="0" w:space="0" w:color="auto"/>
            <w:bottom w:val="none" w:sz="0" w:space="0" w:color="auto"/>
            <w:right w:val="none" w:sz="0" w:space="0" w:color="auto"/>
          </w:divBdr>
          <w:divsChild>
            <w:div w:id="1470442986">
              <w:marLeft w:val="0"/>
              <w:marRight w:val="0"/>
              <w:marTop w:val="0"/>
              <w:marBottom w:val="0"/>
              <w:divBdr>
                <w:top w:val="none" w:sz="0" w:space="0" w:color="auto"/>
                <w:left w:val="none" w:sz="0" w:space="0" w:color="auto"/>
                <w:bottom w:val="none" w:sz="0" w:space="0" w:color="auto"/>
                <w:right w:val="none" w:sz="0" w:space="0" w:color="auto"/>
              </w:divBdr>
              <w:divsChild>
                <w:div w:id="1802961809">
                  <w:marLeft w:val="0"/>
                  <w:marRight w:val="0"/>
                  <w:marTop w:val="0"/>
                  <w:marBottom w:val="0"/>
                  <w:divBdr>
                    <w:top w:val="none" w:sz="0" w:space="0" w:color="auto"/>
                    <w:left w:val="none" w:sz="0" w:space="0" w:color="auto"/>
                    <w:bottom w:val="none" w:sz="0" w:space="0" w:color="auto"/>
                    <w:right w:val="none" w:sz="0" w:space="0" w:color="auto"/>
                  </w:divBdr>
                  <w:divsChild>
                    <w:div w:id="16543738">
                      <w:marLeft w:val="0"/>
                      <w:marRight w:val="0"/>
                      <w:marTop w:val="0"/>
                      <w:marBottom w:val="0"/>
                      <w:divBdr>
                        <w:top w:val="none" w:sz="0" w:space="0" w:color="auto"/>
                        <w:left w:val="none" w:sz="0" w:space="0" w:color="auto"/>
                        <w:bottom w:val="none" w:sz="0" w:space="0" w:color="auto"/>
                        <w:right w:val="none" w:sz="0" w:space="0" w:color="auto"/>
                      </w:divBdr>
                      <w:divsChild>
                        <w:div w:id="194579854">
                          <w:marLeft w:val="2076"/>
                          <w:marRight w:val="3048"/>
                          <w:marTop w:val="0"/>
                          <w:marBottom w:val="0"/>
                          <w:divBdr>
                            <w:top w:val="none" w:sz="0" w:space="0" w:color="auto"/>
                            <w:left w:val="single" w:sz="4" w:space="0" w:color="D3E1F9"/>
                            <w:bottom w:val="none" w:sz="0" w:space="0" w:color="auto"/>
                            <w:right w:val="none" w:sz="0" w:space="0" w:color="auto"/>
                          </w:divBdr>
                          <w:divsChild>
                            <w:div w:id="473302877">
                              <w:marLeft w:val="0"/>
                              <w:marRight w:val="0"/>
                              <w:marTop w:val="0"/>
                              <w:marBottom w:val="0"/>
                              <w:divBdr>
                                <w:top w:val="none" w:sz="0" w:space="2" w:color="auto"/>
                                <w:left w:val="none" w:sz="0" w:space="5" w:color="auto"/>
                                <w:bottom w:val="none" w:sz="0" w:space="0" w:color="auto"/>
                                <w:right w:val="none" w:sz="0" w:space="5" w:color="auto"/>
                              </w:divBdr>
                              <w:divsChild>
                                <w:div w:id="1287588689">
                                  <w:marLeft w:val="0"/>
                                  <w:marRight w:val="0"/>
                                  <w:marTop w:val="0"/>
                                  <w:marBottom w:val="0"/>
                                  <w:divBdr>
                                    <w:top w:val="none" w:sz="0" w:space="2" w:color="auto"/>
                                    <w:left w:val="none" w:sz="0" w:space="5" w:color="auto"/>
                                    <w:bottom w:val="none" w:sz="0" w:space="0" w:color="auto"/>
                                    <w:right w:val="none" w:sz="0" w:space="5" w:color="auto"/>
                                  </w:divBdr>
                                  <w:divsChild>
                                    <w:div w:id="316955493">
                                      <w:marLeft w:val="0"/>
                                      <w:marRight w:val="0"/>
                                      <w:marTop w:val="0"/>
                                      <w:marBottom w:val="0"/>
                                      <w:divBdr>
                                        <w:top w:val="none" w:sz="0" w:space="2" w:color="auto"/>
                                        <w:left w:val="none" w:sz="0" w:space="5" w:color="auto"/>
                                        <w:bottom w:val="none" w:sz="0" w:space="0" w:color="auto"/>
                                        <w:right w:val="none" w:sz="0" w:space="5" w:color="auto"/>
                                      </w:divBdr>
                                      <w:divsChild>
                                        <w:div w:id="268125923">
                                          <w:marLeft w:val="0"/>
                                          <w:marRight w:val="0"/>
                                          <w:marTop w:val="0"/>
                                          <w:marBottom w:val="0"/>
                                          <w:divBdr>
                                            <w:top w:val="none" w:sz="0" w:space="0" w:color="auto"/>
                                            <w:left w:val="none" w:sz="0" w:space="0" w:color="auto"/>
                                            <w:bottom w:val="none" w:sz="0" w:space="0" w:color="auto"/>
                                            <w:right w:val="none" w:sz="0" w:space="0" w:color="auto"/>
                                          </w:divBdr>
                                          <w:divsChild>
                                            <w:div w:id="1749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035509">
      <w:bodyDiv w:val="1"/>
      <w:marLeft w:val="0"/>
      <w:marRight w:val="0"/>
      <w:marTop w:val="0"/>
      <w:marBottom w:val="0"/>
      <w:divBdr>
        <w:top w:val="none" w:sz="0" w:space="0" w:color="auto"/>
        <w:left w:val="none" w:sz="0" w:space="0" w:color="auto"/>
        <w:bottom w:val="none" w:sz="0" w:space="0" w:color="auto"/>
        <w:right w:val="none" w:sz="0" w:space="0" w:color="auto"/>
      </w:divBdr>
    </w:div>
    <w:div w:id="1951621763">
      <w:bodyDiv w:val="1"/>
      <w:marLeft w:val="0"/>
      <w:marRight w:val="0"/>
      <w:marTop w:val="0"/>
      <w:marBottom w:val="0"/>
      <w:divBdr>
        <w:top w:val="none" w:sz="0" w:space="0" w:color="auto"/>
        <w:left w:val="none" w:sz="0" w:space="0" w:color="auto"/>
        <w:bottom w:val="none" w:sz="0" w:space="0" w:color="auto"/>
        <w:right w:val="none" w:sz="0" w:space="0" w:color="auto"/>
      </w:divBdr>
    </w:div>
    <w:div w:id="1967271788">
      <w:bodyDiv w:val="1"/>
      <w:marLeft w:val="0"/>
      <w:marRight w:val="0"/>
      <w:marTop w:val="0"/>
      <w:marBottom w:val="0"/>
      <w:divBdr>
        <w:top w:val="none" w:sz="0" w:space="0" w:color="auto"/>
        <w:left w:val="none" w:sz="0" w:space="0" w:color="auto"/>
        <w:bottom w:val="none" w:sz="0" w:space="0" w:color="auto"/>
        <w:right w:val="none" w:sz="0" w:space="0" w:color="auto"/>
      </w:divBdr>
    </w:div>
    <w:div w:id="1977443214">
      <w:bodyDiv w:val="1"/>
      <w:marLeft w:val="0"/>
      <w:marRight w:val="0"/>
      <w:marTop w:val="0"/>
      <w:marBottom w:val="0"/>
      <w:divBdr>
        <w:top w:val="none" w:sz="0" w:space="0" w:color="auto"/>
        <w:left w:val="none" w:sz="0" w:space="0" w:color="auto"/>
        <w:bottom w:val="none" w:sz="0" w:space="0" w:color="auto"/>
        <w:right w:val="none" w:sz="0" w:space="0" w:color="auto"/>
      </w:divBdr>
    </w:div>
    <w:div w:id="1990284111">
      <w:bodyDiv w:val="1"/>
      <w:marLeft w:val="0"/>
      <w:marRight w:val="0"/>
      <w:marTop w:val="0"/>
      <w:marBottom w:val="0"/>
      <w:divBdr>
        <w:top w:val="none" w:sz="0" w:space="0" w:color="auto"/>
        <w:left w:val="none" w:sz="0" w:space="0" w:color="auto"/>
        <w:bottom w:val="none" w:sz="0" w:space="0" w:color="auto"/>
        <w:right w:val="none" w:sz="0" w:space="0" w:color="auto"/>
      </w:divBdr>
    </w:div>
    <w:div w:id="2004581109">
      <w:bodyDiv w:val="1"/>
      <w:marLeft w:val="0"/>
      <w:marRight w:val="0"/>
      <w:marTop w:val="0"/>
      <w:marBottom w:val="0"/>
      <w:divBdr>
        <w:top w:val="none" w:sz="0" w:space="0" w:color="auto"/>
        <w:left w:val="none" w:sz="0" w:space="0" w:color="auto"/>
        <w:bottom w:val="none" w:sz="0" w:space="0" w:color="auto"/>
        <w:right w:val="none" w:sz="0" w:space="0" w:color="auto"/>
      </w:divBdr>
    </w:div>
    <w:div w:id="2010785367">
      <w:bodyDiv w:val="1"/>
      <w:marLeft w:val="0"/>
      <w:marRight w:val="0"/>
      <w:marTop w:val="0"/>
      <w:marBottom w:val="0"/>
      <w:divBdr>
        <w:top w:val="none" w:sz="0" w:space="0" w:color="auto"/>
        <w:left w:val="none" w:sz="0" w:space="0" w:color="auto"/>
        <w:bottom w:val="none" w:sz="0" w:space="0" w:color="auto"/>
        <w:right w:val="none" w:sz="0" w:space="0" w:color="auto"/>
      </w:divBdr>
    </w:div>
    <w:div w:id="2014380636">
      <w:bodyDiv w:val="1"/>
      <w:marLeft w:val="0"/>
      <w:marRight w:val="0"/>
      <w:marTop w:val="0"/>
      <w:marBottom w:val="0"/>
      <w:divBdr>
        <w:top w:val="none" w:sz="0" w:space="0" w:color="auto"/>
        <w:left w:val="none" w:sz="0" w:space="0" w:color="auto"/>
        <w:bottom w:val="none" w:sz="0" w:space="0" w:color="auto"/>
        <w:right w:val="none" w:sz="0" w:space="0" w:color="auto"/>
      </w:divBdr>
    </w:div>
    <w:div w:id="2018574732">
      <w:bodyDiv w:val="1"/>
      <w:marLeft w:val="0"/>
      <w:marRight w:val="0"/>
      <w:marTop w:val="0"/>
      <w:marBottom w:val="0"/>
      <w:divBdr>
        <w:top w:val="none" w:sz="0" w:space="0" w:color="auto"/>
        <w:left w:val="none" w:sz="0" w:space="0" w:color="auto"/>
        <w:bottom w:val="none" w:sz="0" w:space="0" w:color="auto"/>
        <w:right w:val="none" w:sz="0" w:space="0" w:color="auto"/>
      </w:divBdr>
    </w:div>
    <w:div w:id="2027519566">
      <w:bodyDiv w:val="1"/>
      <w:marLeft w:val="0"/>
      <w:marRight w:val="0"/>
      <w:marTop w:val="0"/>
      <w:marBottom w:val="0"/>
      <w:divBdr>
        <w:top w:val="none" w:sz="0" w:space="0" w:color="auto"/>
        <w:left w:val="none" w:sz="0" w:space="0" w:color="auto"/>
        <w:bottom w:val="none" w:sz="0" w:space="0" w:color="auto"/>
        <w:right w:val="none" w:sz="0" w:space="0" w:color="auto"/>
      </w:divBdr>
    </w:div>
    <w:div w:id="2031106609">
      <w:bodyDiv w:val="1"/>
      <w:marLeft w:val="0"/>
      <w:marRight w:val="0"/>
      <w:marTop w:val="0"/>
      <w:marBottom w:val="0"/>
      <w:divBdr>
        <w:top w:val="none" w:sz="0" w:space="0" w:color="auto"/>
        <w:left w:val="none" w:sz="0" w:space="0" w:color="auto"/>
        <w:bottom w:val="none" w:sz="0" w:space="0" w:color="auto"/>
        <w:right w:val="none" w:sz="0" w:space="0" w:color="auto"/>
      </w:divBdr>
    </w:div>
    <w:div w:id="2046833291">
      <w:bodyDiv w:val="1"/>
      <w:marLeft w:val="0"/>
      <w:marRight w:val="0"/>
      <w:marTop w:val="0"/>
      <w:marBottom w:val="0"/>
      <w:divBdr>
        <w:top w:val="none" w:sz="0" w:space="0" w:color="auto"/>
        <w:left w:val="none" w:sz="0" w:space="0" w:color="auto"/>
        <w:bottom w:val="none" w:sz="0" w:space="0" w:color="auto"/>
        <w:right w:val="none" w:sz="0" w:space="0" w:color="auto"/>
      </w:divBdr>
      <w:divsChild>
        <w:div w:id="511337122">
          <w:marLeft w:val="0"/>
          <w:marRight w:val="0"/>
          <w:marTop w:val="0"/>
          <w:marBottom w:val="0"/>
          <w:divBdr>
            <w:top w:val="single" w:sz="2" w:space="0" w:color="660000"/>
            <w:left w:val="single" w:sz="6" w:space="0" w:color="660000"/>
            <w:bottom w:val="single" w:sz="6" w:space="0" w:color="660000"/>
            <w:right w:val="single" w:sz="6" w:space="0" w:color="660000"/>
          </w:divBdr>
          <w:divsChild>
            <w:div w:id="17923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2269">
      <w:bodyDiv w:val="1"/>
      <w:marLeft w:val="0"/>
      <w:marRight w:val="0"/>
      <w:marTop w:val="0"/>
      <w:marBottom w:val="0"/>
      <w:divBdr>
        <w:top w:val="none" w:sz="0" w:space="0" w:color="auto"/>
        <w:left w:val="none" w:sz="0" w:space="0" w:color="auto"/>
        <w:bottom w:val="none" w:sz="0" w:space="0" w:color="auto"/>
        <w:right w:val="none" w:sz="0" w:space="0" w:color="auto"/>
      </w:divBdr>
    </w:div>
    <w:div w:id="2065905749">
      <w:bodyDiv w:val="1"/>
      <w:marLeft w:val="0"/>
      <w:marRight w:val="0"/>
      <w:marTop w:val="0"/>
      <w:marBottom w:val="0"/>
      <w:divBdr>
        <w:top w:val="none" w:sz="0" w:space="0" w:color="auto"/>
        <w:left w:val="none" w:sz="0" w:space="0" w:color="auto"/>
        <w:bottom w:val="none" w:sz="0" w:space="0" w:color="auto"/>
        <w:right w:val="none" w:sz="0" w:space="0" w:color="auto"/>
      </w:divBdr>
    </w:div>
    <w:div w:id="2070495381">
      <w:bodyDiv w:val="1"/>
      <w:marLeft w:val="0"/>
      <w:marRight w:val="0"/>
      <w:marTop w:val="0"/>
      <w:marBottom w:val="0"/>
      <w:divBdr>
        <w:top w:val="none" w:sz="0" w:space="0" w:color="auto"/>
        <w:left w:val="none" w:sz="0" w:space="0" w:color="auto"/>
        <w:bottom w:val="none" w:sz="0" w:space="0" w:color="auto"/>
        <w:right w:val="none" w:sz="0" w:space="0" w:color="auto"/>
      </w:divBdr>
    </w:div>
    <w:div w:id="2076855568">
      <w:bodyDiv w:val="1"/>
      <w:marLeft w:val="0"/>
      <w:marRight w:val="0"/>
      <w:marTop w:val="0"/>
      <w:marBottom w:val="0"/>
      <w:divBdr>
        <w:top w:val="none" w:sz="0" w:space="0" w:color="auto"/>
        <w:left w:val="none" w:sz="0" w:space="0" w:color="auto"/>
        <w:bottom w:val="none" w:sz="0" w:space="0" w:color="auto"/>
        <w:right w:val="none" w:sz="0" w:space="0" w:color="auto"/>
      </w:divBdr>
    </w:div>
    <w:div w:id="2079857420">
      <w:bodyDiv w:val="1"/>
      <w:marLeft w:val="0"/>
      <w:marRight w:val="0"/>
      <w:marTop w:val="0"/>
      <w:marBottom w:val="0"/>
      <w:divBdr>
        <w:top w:val="none" w:sz="0" w:space="0" w:color="auto"/>
        <w:left w:val="none" w:sz="0" w:space="0" w:color="auto"/>
        <w:bottom w:val="none" w:sz="0" w:space="0" w:color="auto"/>
        <w:right w:val="none" w:sz="0" w:space="0" w:color="auto"/>
      </w:divBdr>
    </w:div>
    <w:div w:id="2122258813">
      <w:bodyDiv w:val="1"/>
      <w:marLeft w:val="0"/>
      <w:marRight w:val="0"/>
      <w:marTop w:val="0"/>
      <w:marBottom w:val="0"/>
      <w:divBdr>
        <w:top w:val="none" w:sz="0" w:space="0" w:color="auto"/>
        <w:left w:val="none" w:sz="0" w:space="0" w:color="auto"/>
        <w:bottom w:val="none" w:sz="0" w:space="0" w:color="auto"/>
        <w:right w:val="none" w:sz="0" w:space="0" w:color="auto"/>
      </w:divBdr>
    </w:div>
    <w:div w:id="2125805378">
      <w:bodyDiv w:val="1"/>
      <w:marLeft w:val="0"/>
      <w:marRight w:val="0"/>
      <w:marTop w:val="0"/>
      <w:marBottom w:val="0"/>
      <w:divBdr>
        <w:top w:val="none" w:sz="0" w:space="0" w:color="auto"/>
        <w:left w:val="none" w:sz="0" w:space="0" w:color="auto"/>
        <w:bottom w:val="none" w:sz="0" w:space="0" w:color="auto"/>
        <w:right w:val="none" w:sz="0" w:space="0" w:color="auto"/>
      </w:divBdr>
    </w:div>
    <w:div w:id="2129473918">
      <w:bodyDiv w:val="1"/>
      <w:marLeft w:val="0"/>
      <w:marRight w:val="0"/>
      <w:marTop w:val="0"/>
      <w:marBottom w:val="0"/>
      <w:divBdr>
        <w:top w:val="none" w:sz="0" w:space="0" w:color="auto"/>
        <w:left w:val="none" w:sz="0" w:space="0" w:color="auto"/>
        <w:bottom w:val="none" w:sz="0" w:space="0" w:color="auto"/>
        <w:right w:val="none" w:sz="0" w:space="0" w:color="auto"/>
      </w:divBdr>
    </w:div>
    <w:div w:id="21305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doi.org%2F10.1007%2Fs13524-020-00912-5&amp;data=02%7C01%7CKen.Johnson%40unh.edu%7Cb01116c2c5ac45e48ab608d84b47392b%7Cd6241893512d46dc8d2bbe47e25f5666%7C0%7C0%7C637342116579648335&amp;sdata=zvg74ZGRAGBV2yztk3uNoaPRcKferFUfs%2FozyNZok28%3D&amp;reserved=0" TargetMode="External"/><Relationship Id="rId18" Type="http://schemas.openxmlformats.org/officeDocument/2006/relationships/hyperlink" Target="http://theconversation.com/3-big-ways-that-the-us-will-change-over-the-next-decade-126908" TargetMode="External"/><Relationship Id="rId26" Type="http://schemas.openxmlformats.org/officeDocument/2006/relationships/hyperlink" Target="https://www.expressnews.com/opinion/commentary/article/Commentary-Excluding-the-undocumented-from-15493169.php" TargetMode="External"/><Relationship Id="rId39" Type="http://schemas.openxmlformats.org/officeDocument/2006/relationships/fontTable" Target="fontTable.xml"/><Relationship Id="rId21" Type="http://schemas.openxmlformats.org/officeDocument/2006/relationships/hyperlink" Target="https://theconversation.com/students-could-be-undercounted-in-the-census-as-coronavirus-closes-colleges-heres-why-that-matters-133889" TargetMode="External"/><Relationship Id="rId34" Type="http://schemas.openxmlformats.org/officeDocument/2006/relationships/hyperlink" Target="http://theconversation.com/children-of-color-already-make-up-the-majority-of-kids-in-many-us-states-128499" TargetMode="External"/><Relationship Id="rId7" Type="http://schemas.openxmlformats.org/officeDocument/2006/relationships/endnotes" Target="endnotes.xml"/><Relationship Id="rId12" Type="http://schemas.openxmlformats.org/officeDocument/2006/relationships/hyperlink" Target="https://doi.org/10.36333/fstp" TargetMode="External"/><Relationship Id="rId17" Type="http://schemas.openxmlformats.org/officeDocument/2006/relationships/hyperlink" Target="https://crh.arizona.edu/news/2708" TargetMode="External"/><Relationship Id="rId25" Type="http://schemas.openxmlformats.org/officeDocument/2006/relationships/hyperlink" Target="https://www.theeagle.com/opinion/columnists/being-counted-will-make-a-big-difference-for-texas-and/article_7ec268be-64c9-11ea-b084-07fed09f197f.html" TargetMode="External"/><Relationship Id="rId33" Type="http://schemas.openxmlformats.org/officeDocument/2006/relationships/hyperlink" Target="https://pdfiles.s3.amazonaws.com/live/pdf/20200119/2001961208283020111_20074.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rldefense.com/v3/__https:/www.nature.com/articles/s41599-019-0332-8__;!!JmPEgBY0HMszNaDT!9EHeNUe4PHGNDUqOZKyiEB1uQV77KWpI0XKgDjx8FwcOJ7RCv7l4-5LLd4rY1gE$" TargetMode="External"/><Relationship Id="rId20" Type="http://schemas.openxmlformats.org/officeDocument/2006/relationships/hyperlink" Target="https://www.expressnews.com/opinion/commentary/article/Commentary-Excluding-the-undocumented-from-15493169.php" TargetMode="External"/><Relationship Id="rId29" Type="http://schemas.openxmlformats.org/officeDocument/2006/relationships/hyperlink" Target="https://hdsr.mitpress.mit.edu/pub/m0lpwb4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smagazine.org/choices-magazine/theme-articles/amplifying-the-rural-voice-2020-census-challenges-and-opportunities/using-community-engagement-approaches-to-bolster-2020-census-participation" TargetMode="External"/><Relationship Id="rId24" Type="http://schemas.openxmlformats.org/officeDocument/2006/relationships/hyperlink" Target="http://theconversation.com/3-big-ways-that-the-us-will-change-over-the-next-decade-126908" TargetMode="External"/><Relationship Id="rId32" Type="http://schemas.openxmlformats.org/officeDocument/2006/relationships/hyperlink" Target="http://theconversation.com/children-of-color-already-make-up-the-majority-of-kids-in-many-us-states-128499"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odemos.info/2019/01/29/the-impact-of-transportation-infrastructures-on-growth-and-development/" TargetMode="External"/><Relationship Id="rId23" Type="http://schemas.openxmlformats.org/officeDocument/2006/relationships/hyperlink" Target="http://centerforpolitics.org/crystalball/articles/excluding-undocumented-immigrants-from-the-2020-u-s-house-apportionment/" TargetMode="External"/><Relationship Id="rId28" Type="http://schemas.openxmlformats.org/officeDocument/2006/relationships/hyperlink" Target="https://theconversation.com/students-could-be-undercounted-in-the-census-as-coronavirus-closes-colleges-heres-why-that-matters-133889" TargetMode="External"/><Relationship Id="rId36" Type="http://schemas.openxmlformats.org/officeDocument/2006/relationships/footer" Target="footer1.xml"/><Relationship Id="rId10" Type="http://schemas.openxmlformats.org/officeDocument/2006/relationships/hyperlink" Target="https://doi.org/10.1002/psp.2274" TargetMode="External"/><Relationship Id="rId19" Type="http://schemas.openxmlformats.org/officeDocument/2006/relationships/hyperlink" Target="https://www.theeagle.com/opinion/columnists/being-counted-will-make-a-big-difference-for-texas-and/article_7ec268be-64c9-11ea-b084-07fed09f197f.html" TargetMode="External"/><Relationship Id="rId31" Type="http://schemas.openxmlformats.org/officeDocument/2006/relationships/hyperlink" Target="https://hdl.handle.net/10355/70377" TargetMode="External"/><Relationship Id="rId4" Type="http://schemas.openxmlformats.org/officeDocument/2006/relationships/settings" Target="settings.xml"/><Relationship Id="rId9" Type="http://schemas.openxmlformats.org/officeDocument/2006/relationships/hyperlink" Target="https://researchoutreach.org/articles/social-science-mining-twitter-social-behavioural-research/" TargetMode="External"/><Relationship Id="rId14" Type="http://schemas.openxmlformats.org/officeDocument/2006/relationships/hyperlink" Target="http://www.niussp.org/article/the-impact-of-transportation-infrastructures-on-growth-and-development/" TargetMode="External"/><Relationship Id="rId22" Type="http://schemas.openxmlformats.org/officeDocument/2006/relationships/hyperlink" Target="https://hdsr.mitpress.mit.edu/pub/m0lpwb4x" TargetMode="External"/><Relationship Id="rId27" Type="http://schemas.openxmlformats.org/officeDocument/2006/relationships/hyperlink" Target="https://www.expressnews.com/opinion/commentary/article/Commentary-Respond-to-the-2020-Census-It-pays-15162394.php" TargetMode="External"/><Relationship Id="rId30" Type="http://schemas.openxmlformats.org/officeDocument/2006/relationships/hyperlink" Target="http://centerforpolitics.org/crystalball/articles/excluding-undocumented-immigrants-from-the-2020-u-s-house-apportionment/" TargetMode="External"/><Relationship Id="rId35" Type="http://schemas.openxmlformats.org/officeDocument/2006/relationships/hyperlink" Target="https://doi.org/10.1093/cjres/rsaa006" TargetMode="External"/><Relationship Id="rId8" Type="http://schemas.openxmlformats.org/officeDocument/2006/relationships/hyperlink" Target="https://doi.org/10.1080/00380253.2020.175651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6790-1F95-F44D-81DD-68D0E598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4758</Words>
  <Characters>35045</Characters>
  <Application>Microsoft Office Word</Application>
  <DocSecurity>0</DocSecurity>
  <Lines>292</Lines>
  <Paragraphs>79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Guangqing Chi</dc:creator>
  <cp:lastModifiedBy>Cromartie, John - REE-ERS, Washington, DC</cp:lastModifiedBy>
  <cp:revision>3</cp:revision>
  <cp:lastPrinted>2019-12-30T22:16:00Z</cp:lastPrinted>
  <dcterms:created xsi:type="dcterms:W3CDTF">2021-01-05T16:46:00Z</dcterms:created>
  <dcterms:modified xsi:type="dcterms:W3CDTF">2021-01-05T16:47:00Z</dcterms:modified>
</cp:coreProperties>
</file>