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02" w:rsidRDefault="000F47C2">
      <w:pPr>
        <w:pStyle w:val="Heading1"/>
        <w:spacing w:before="72"/>
        <w:ind w:left="645" w:right="659"/>
        <w:jc w:val="center"/>
      </w:pPr>
      <w:r>
        <w:t>NC-170 RESEARCH COMMITTEE ANNUAL MEETING</w:t>
      </w:r>
    </w:p>
    <w:p w:rsidR="00B52E02" w:rsidRDefault="000F47C2">
      <w:pPr>
        <w:spacing w:line="275" w:lineRule="exact"/>
        <w:ind w:left="645" w:right="659"/>
        <w:jc w:val="center"/>
        <w:rPr>
          <w:sz w:val="24"/>
        </w:rPr>
      </w:pPr>
      <w:r>
        <w:rPr>
          <w:sz w:val="24"/>
        </w:rPr>
        <w:t>August 1st to 2nd 2019; Virtual Meeting</w:t>
      </w:r>
    </w:p>
    <w:p w:rsidR="00B52E02" w:rsidRDefault="00B52E02">
      <w:pPr>
        <w:pStyle w:val="BodyText"/>
        <w:rPr>
          <w:sz w:val="26"/>
        </w:rPr>
      </w:pPr>
    </w:p>
    <w:p w:rsidR="00B52E02" w:rsidRDefault="000F47C2">
      <w:pPr>
        <w:spacing w:before="197" w:line="241" w:lineRule="exact"/>
        <w:ind w:left="645" w:right="658"/>
        <w:jc w:val="center"/>
        <w:rPr>
          <w:b/>
          <w:sz w:val="21"/>
        </w:rPr>
      </w:pPr>
      <w:r>
        <w:rPr>
          <w:b/>
          <w:sz w:val="21"/>
        </w:rPr>
        <w:t>2018-2019 Officers</w:t>
      </w:r>
    </w:p>
    <w:p w:rsidR="00B52E02" w:rsidRDefault="000F47C2">
      <w:pPr>
        <w:pStyle w:val="BodyText"/>
        <w:spacing w:line="229" w:lineRule="exact"/>
        <w:ind w:left="645" w:right="659"/>
        <w:jc w:val="center"/>
      </w:pPr>
      <w:r>
        <w:rPr>
          <w:b/>
        </w:rPr>
        <w:t xml:space="preserve">Chair: </w:t>
      </w:r>
      <w:r>
        <w:t xml:space="preserve">Susan </w:t>
      </w:r>
      <w:proofErr w:type="spellStart"/>
      <w:r>
        <w:t>Sokolowski</w:t>
      </w:r>
      <w:proofErr w:type="spellEnd"/>
      <w:r>
        <w:t xml:space="preserve"> (</w:t>
      </w:r>
      <w:r>
        <w:rPr>
          <w:color w:val="0000FF"/>
          <w:u w:val="single" w:color="0000FF"/>
        </w:rPr>
        <w:t>ssokolow@uoregon.edu</w:t>
      </w:r>
      <w:r>
        <w:t>)</w:t>
      </w:r>
    </w:p>
    <w:p w:rsidR="00B52E02" w:rsidRDefault="000F47C2">
      <w:pPr>
        <w:pStyle w:val="BodyText"/>
        <w:ind w:left="645" w:right="659"/>
        <w:jc w:val="center"/>
      </w:pPr>
      <w:r>
        <w:rPr>
          <w:b/>
        </w:rPr>
        <w:t xml:space="preserve">Vice Chair: </w:t>
      </w:r>
      <w:r>
        <w:t>Kristen Morris (</w:t>
      </w:r>
      <w:r>
        <w:rPr>
          <w:color w:val="0000FF"/>
          <w:u w:val="single" w:color="0000FF"/>
        </w:rPr>
        <w:t>kristen.d.morris@gmail.com</w:t>
      </w:r>
      <w:r>
        <w:t xml:space="preserve">) &amp; </w:t>
      </w:r>
      <w:proofErr w:type="spellStart"/>
      <w:r>
        <w:t>Juyeon</w:t>
      </w:r>
      <w:proofErr w:type="spellEnd"/>
      <w:r>
        <w:t xml:space="preserve"> Park (</w:t>
      </w:r>
      <w:r>
        <w:rPr>
          <w:color w:val="0000FF"/>
          <w:u w:val="single" w:color="0000FF"/>
        </w:rPr>
        <w:t>juyeon.park@colostate.edu</w:t>
      </w:r>
      <w:r>
        <w:t>)</w:t>
      </w:r>
    </w:p>
    <w:p w:rsidR="00B52E02" w:rsidRDefault="000F47C2">
      <w:pPr>
        <w:spacing w:before="1"/>
        <w:ind w:left="645" w:right="659"/>
        <w:jc w:val="center"/>
        <w:rPr>
          <w:sz w:val="20"/>
        </w:rPr>
      </w:pPr>
      <w:r>
        <w:rPr>
          <w:b/>
          <w:sz w:val="20"/>
        </w:rPr>
        <w:t xml:space="preserve">Secretary: </w:t>
      </w:r>
      <w:r>
        <w:rPr>
          <w:sz w:val="20"/>
        </w:rPr>
        <w:t>Linsey Griffin (</w:t>
      </w:r>
      <w:r>
        <w:rPr>
          <w:color w:val="0000FF"/>
          <w:sz w:val="20"/>
          <w:u w:val="single" w:color="0000FF"/>
        </w:rPr>
        <w:t>lgriffin@umn.edu</w:t>
      </w:r>
      <w:r>
        <w:rPr>
          <w:sz w:val="20"/>
        </w:rPr>
        <w:t>)</w:t>
      </w:r>
    </w:p>
    <w:p w:rsidR="00B52E02" w:rsidRDefault="000F47C2">
      <w:pPr>
        <w:ind w:left="645" w:right="659"/>
        <w:jc w:val="center"/>
        <w:rPr>
          <w:sz w:val="20"/>
        </w:rPr>
      </w:pPr>
      <w:r>
        <w:rPr>
          <w:b/>
          <w:sz w:val="20"/>
        </w:rPr>
        <w:t xml:space="preserve">Administrative Advisor: </w:t>
      </w:r>
      <w:r>
        <w:rPr>
          <w:sz w:val="20"/>
        </w:rPr>
        <w:t>Elizabeth Bye (</w:t>
      </w:r>
      <w:r>
        <w:rPr>
          <w:color w:val="0000FF"/>
          <w:sz w:val="20"/>
          <w:u w:val="single" w:color="0000FF"/>
        </w:rPr>
        <w:t>ebye@umn.edu</w:t>
      </w:r>
      <w:r>
        <w:rPr>
          <w:sz w:val="20"/>
        </w:rPr>
        <w:t>)</w:t>
      </w:r>
    </w:p>
    <w:p w:rsidR="00B52E02" w:rsidRDefault="00B52E02">
      <w:pPr>
        <w:pStyle w:val="BodyText"/>
      </w:pPr>
    </w:p>
    <w:p w:rsidR="00B52E02" w:rsidRDefault="00B52E02">
      <w:pPr>
        <w:pStyle w:val="BodyText"/>
        <w:spacing w:before="11"/>
        <w:rPr>
          <w:sz w:val="15"/>
        </w:rPr>
      </w:pPr>
    </w:p>
    <w:p w:rsidR="00B52E02" w:rsidRDefault="000F47C2">
      <w:pPr>
        <w:pStyle w:val="Heading1"/>
        <w:spacing w:before="92"/>
      </w:pPr>
      <w:r>
        <w:t>Thursday August 1st</w:t>
      </w:r>
    </w:p>
    <w:p w:rsidR="00B52E02" w:rsidRDefault="000F47C2">
      <w:pPr>
        <w:spacing w:line="275" w:lineRule="exact"/>
        <w:ind w:left="111"/>
        <w:rPr>
          <w:rFonts w:ascii="Times New Roman"/>
          <w:sz w:val="24"/>
        </w:rPr>
      </w:pPr>
      <w:r>
        <w:t xml:space="preserve">Location: Zoom Meeting </w:t>
      </w:r>
      <w:r>
        <w:rPr>
          <w:rFonts w:ascii="Times New Roman"/>
          <w:color w:val="0000FF"/>
          <w:sz w:val="24"/>
          <w:u w:val="single" w:color="0000FF"/>
        </w:rPr>
        <w:t>https://zoom.us/j/270216534</w:t>
      </w:r>
    </w:p>
    <w:p w:rsidR="00B52E02" w:rsidRDefault="00B52E02"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3605"/>
        <w:gridCol w:w="4224"/>
      </w:tblGrid>
      <w:tr w:rsidR="00B52E02" w:rsidTr="00A123D6">
        <w:trPr>
          <w:trHeight w:val="503"/>
        </w:trPr>
        <w:tc>
          <w:tcPr>
            <w:tcW w:w="2242" w:type="dxa"/>
            <w:shd w:val="clear" w:color="auto" w:fill="E7E6E6"/>
          </w:tcPr>
          <w:p w:rsidR="00B52E02" w:rsidRDefault="000F47C2">
            <w:pPr>
              <w:pStyle w:val="TableParagraph"/>
              <w:spacing w:before="6" w:line="250" w:lineRule="exact"/>
              <w:ind w:left="84" w:right="37"/>
            </w:pPr>
            <w:r>
              <w:t>Time (all times in Mountain Time Zone)</w:t>
            </w:r>
          </w:p>
        </w:tc>
        <w:tc>
          <w:tcPr>
            <w:tcW w:w="3605" w:type="dxa"/>
            <w:shd w:val="clear" w:color="auto" w:fill="E7E6E6"/>
          </w:tcPr>
          <w:p w:rsidR="00B52E02" w:rsidRDefault="000F47C2">
            <w:pPr>
              <w:pStyle w:val="TableParagraph"/>
              <w:ind w:left="181"/>
            </w:pPr>
            <w:r>
              <w:t>Topic</w:t>
            </w:r>
          </w:p>
        </w:tc>
        <w:tc>
          <w:tcPr>
            <w:tcW w:w="4224" w:type="dxa"/>
            <w:shd w:val="clear" w:color="auto" w:fill="E7E6E6"/>
          </w:tcPr>
          <w:p w:rsidR="00B52E02" w:rsidRDefault="000F47C2">
            <w:pPr>
              <w:pStyle w:val="TableParagraph"/>
            </w:pPr>
            <w:r>
              <w:t>Topic Lead(s)</w:t>
            </w:r>
          </w:p>
        </w:tc>
      </w:tr>
      <w:tr w:rsidR="00B52E02" w:rsidTr="00A123D6">
        <w:trPr>
          <w:trHeight w:val="520"/>
        </w:trPr>
        <w:tc>
          <w:tcPr>
            <w:tcW w:w="2242" w:type="dxa"/>
          </w:tcPr>
          <w:p w:rsidR="00B52E02" w:rsidRPr="00213FB7" w:rsidRDefault="000F47C2">
            <w:pPr>
              <w:pStyle w:val="TableParagraph"/>
              <w:spacing w:line="250" w:lineRule="exact"/>
              <w:ind w:left="84"/>
              <w:rPr>
                <w:b/>
              </w:rPr>
            </w:pPr>
            <w:r w:rsidRPr="00213FB7">
              <w:rPr>
                <w:b/>
              </w:rPr>
              <w:t>9:15am to 9:30am</w:t>
            </w:r>
          </w:p>
        </w:tc>
        <w:tc>
          <w:tcPr>
            <w:tcW w:w="3605" w:type="dxa"/>
          </w:tcPr>
          <w:p w:rsidR="00B52E02" w:rsidRPr="00213FB7" w:rsidRDefault="000F47C2">
            <w:pPr>
              <w:pStyle w:val="TableParagraph"/>
              <w:spacing w:line="250" w:lineRule="exact"/>
              <w:ind w:left="181"/>
              <w:rPr>
                <w:b/>
              </w:rPr>
            </w:pPr>
            <w:r w:rsidRPr="00213FB7">
              <w:rPr>
                <w:b/>
              </w:rPr>
              <w:t>Welcome &amp; Introductions</w:t>
            </w:r>
          </w:p>
        </w:tc>
        <w:tc>
          <w:tcPr>
            <w:tcW w:w="4224" w:type="dxa"/>
          </w:tcPr>
          <w:p w:rsidR="00B52E02" w:rsidRPr="00213FB7" w:rsidRDefault="000F47C2">
            <w:pPr>
              <w:pStyle w:val="TableParagraph"/>
              <w:spacing w:line="250" w:lineRule="exact"/>
              <w:rPr>
                <w:b/>
              </w:rPr>
            </w:pPr>
            <w:r w:rsidRPr="00213FB7">
              <w:rPr>
                <w:b/>
              </w:rPr>
              <w:t>Kristen Morris</w:t>
            </w:r>
          </w:p>
        </w:tc>
      </w:tr>
      <w:tr w:rsidR="00B92F8F" w:rsidTr="00A123D6">
        <w:trPr>
          <w:trHeight w:val="520"/>
        </w:trPr>
        <w:tc>
          <w:tcPr>
            <w:tcW w:w="2242" w:type="dxa"/>
          </w:tcPr>
          <w:p w:rsidR="00B92F8F" w:rsidRDefault="00B92F8F">
            <w:pPr>
              <w:pStyle w:val="TableParagraph"/>
              <w:spacing w:line="250" w:lineRule="exact"/>
              <w:ind w:left="84"/>
            </w:pPr>
            <w:r>
              <w:t>Attendees:</w:t>
            </w:r>
          </w:p>
        </w:tc>
        <w:tc>
          <w:tcPr>
            <w:tcW w:w="7829" w:type="dxa"/>
            <w:gridSpan w:val="2"/>
          </w:tcPr>
          <w:p w:rsidR="00B92F8F" w:rsidRDefault="00B92F8F">
            <w:pPr>
              <w:pStyle w:val="TableParagraph"/>
              <w:spacing w:line="250" w:lineRule="exact"/>
            </w:pPr>
            <w:r>
              <w:t>Kristen Morris (Missouri; Now Colorado State)</w:t>
            </w:r>
          </w:p>
          <w:p w:rsidR="00B92F8F" w:rsidRDefault="00B92F8F">
            <w:pPr>
              <w:pStyle w:val="TableParagraph"/>
              <w:spacing w:line="250" w:lineRule="exact"/>
            </w:pPr>
            <w:r>
              <w:t xml:space="preserve">Susan </w:t>
            </w:r>
            <w:proofErr w:type="spellStart"/>
            <w:r>
              <w:t>Sokolowski</w:t>
            </w:r>
            <w:proofErr w:type="spellEnd"/>
            <w:r>
              <w:t>-University of Oregon</w:t>
            </w:r>
          </w:p>
          <w:p w:rsidR="00B92F8F" w:rsidRDefault="00B92F8F">
            <w:pPr>
              <w:pStyle w:val="TableParagraph"/>
              <w:spacing w:line="250" w:lineRule="exact"/>
            </w:pPr>
            <w:proofErr w:type="spellStart"/>
            <w:r>
              <w:t>Huiju</w:t>
            </w:r>
            <w:proofErr w:type="spellEnd"/>
            <w:r>
              <w:t xml:space="preserve"> Park – Cornell University</w:t>
            </w:r>
          </w:p>
          <w:p w:rsidR="00B92F8F" w:rsidRDefault="00B92F8F">
            <w:pPr>
              <w:pStyle w:val="TableParagraph"/>
              <w:spacing w:line="250" w:lineRule="exact"/>
            </w:pPr>
            <w:proofErr w:type="spellStart"/>
            <w:r>
              <w:t>Anugra</w:t>
            </w:r>
            <w:proofErr w:type="spellEnd"/>
            <w:r>
              <w:t xml:space="preserve"> Shaw-University of Maryland-Eastern Shore</w:t>
            </w:r>
          </w:p>
          <w:p w:rsidR="00B92F8F" w:rsidRDefault="00B92F8F">
            <w:pPr>
              <w:pStyle w:val="TableParagraph"/>
              <w:spacing w:line="250" w:lineRule="exact"/>
            </w:pPr>
            <w:r>
              <w:t>Linsey Griffin – University of Minnesota</w:t>
            </w:r>
          </w:p>
          <w:p w:rsidR="00B92F8F" w:rsidRDefault="00B92F8F">
            <w:pPr>
              <w:pStyle w:val="TableParagraph"/>
              <w:spacing w:line="250" w:lineRule="exact"/>
            </w:pPr>
            <w:r>
              <w:t xml:space="preserve">Meredith </w:t>
            </w:r>
            <w:proofErr w:type="spellStart"/>
            <w:r>
              <w:t>McQuerry</w:t>
            </w:r>
            <w:proofErr w:type="spellEnd"/>
            <w:r>
              <w:t xml:space="preserve"> – Florida State University</w:t>
            </w:r>
          </w:p>
          <w:p w:rsidR="00B92F8F" w:rsidRDefault="00B92F8F">
            <w:pPr>
              <w:pStyle w:val="TableParagraph"/>
              <w:spacing w:line="250" w:lineRule="exact"/>
            </w:pPr>
            <w:r>
              <w:t>Gang Sun – University of California-Davis</w:t>
            </w:r>
          </w:p>
          <w:p w:rsidR="00B92F8F" w:rsidRDefault="00B92F8F">
            <w:pPr>
              <w:pStyle w:val="TableParagraph"/>
              <w:spacing w:line="250" w:lineRule="exact"/>
            </w:pPr>
            <w:proofErr w:type="spellStart"/>
            <w:r>
              <w:t>YingYing</w:t>
            </w:r>
            <w:proofErr w:type="spellEnd"/>
            <w:r>
              <w:t xml:space="preserve"> – Kansas State University</w:t>
            </w:r>
          </w:p>
          <w:p w:rsidR="00B92F8F" w:rsidRDefault="00440D90">
            <w:pPr>
              <w:pStyle w:val="TableParagraph"/>
              <w:spacing w:line="250" w:lineRule="exact"/>
            </w:pPr>
            <w:r>
              <w:t xml:space="preserve">Hang Liu - </w:t>
            </w:r>
            <w:r w:rsidR="00B92F8F">
              <w:t xml:space="preserve">Washington </w:t>
            </w:r>
            <w:r>
              <w:t xml:space="preserve">State </w:t>
            </w:r>
            <w:r w:rsidR="00B92F8F">
              <w:t>University</w:t>
            </w:r>
          </w:p>
          <w:p w:rsidR="00440D90" w:rsidRDefault="00440D90">
            <w:pPr>
              <w:pStyle w:val="TableParagraph"/>
              <w:spacing w:line="250" w:lineRule="exact"/>
            </w:pPr>
            <w:r>
              <w:t>Ellen McKinney – Iowa State University</w:t>
            </w:r>
          </w:p>
          <w:p w:rsidR="00440D90" w:rsidRDefault="00440D90">
            <w:pPr>
              <w:pStyle w:val="TableParagraph"/>
              <w:spacing w:line="250" w:lineRule="exact"/>
            </w:pPr>
            <w:r>
              <w:t xml:space="preserve">Robin </w:t>
            </w:r>
            <w:proofErr w:type="spellStart"/>
            <w:r>
              <w:t>Carufel</w:t>
            </w:r>
            <w:proofErr w:type="spellEnd"/>
            <w:r>
              <w:t xml:space="preserve"> – </w:t>
            </w:r>
            <w:proofErr w:type="spellStart"/>
            <w:r>
              <w:t>Brenau</w:t>
            </w:r>
            <w:proofErr w:type="spellEnd"/>
            <w:r>
              <w:t xml:space="preserve"> University</w:t>
            </w:r>
          </w:p>
          <w:p w:rsidR="00B92F8F" w:rsidRDefault="00B92F8F">
            <w:pPr>
              <w:pStyle w:val="TableParagraph"/>
              <w:spacing w:line="250" w:lineRule="exact"/>
            </w:pPr>
          </w:p>
        </w:tc>
      </w:tr>
      <w:tr w:rsidR="00B52E02" w:rsidTr="00A123D6">
        <w:trPr>
          <w:trHeight w:val="517"/>
        </w:trPr>
        <w:tc>
          <w:tcPr>
            <w:tcW w:w="2242" w:type="dxa"/>
          </w:tcPr>
          <w:p w:rsidR="00B52E02" w:rsidRPr="00213FB7" w:rsidRDefault="000F47C2">
            <w:pPr>
              <w:pStyle w:val="TableParagraph"/>
              <w:ind w:left="84"/>
              <w:rPr>
                <w:b/>
              </w:rPr>
            </w:pPr>
            <w:r w:rsidRPr="00213FB7">
              <w:rPr>
                <w:b/>
              </w:rPr>
              <w:t>9:30am to 10:00am</w:t>
            </w:r>
          </w:p>
        </w:tc>
        <w:tc>
          <w:tcPr>
            <w:tcW w:w="3605" w:type="dxa"/>
          </w:tcPr>
          <w:p w:rsidR="00B52E02" w:rsidRPr="00213FB7" w:rsidRDefault="000F47C2">
            <w:pPr>
              <w:pStyle w:val="TableParagraph"/>
              <w:spacing w:before="6" w:line="250" w:lineRule="exact"/>
              <w:ind w:left="181" w:right="667"/>
              <w:rPr>
                <w:b/>
              </w:rPr>
            </w:pPr>
            <w:r w:rsidRPr="00213FB7">
              <w:rPr>
                <w:b/>
              </w:rPr>
              <w:t>Overview of NC-170 Project Objectives – Goal Dates</w:t>
            </w:r>
          </w:p>
        </w:tc>
        <w:tc>
          <w:tcPr>
            <w:tcW w:w="4224" w:type="dxa"/>
          </w:tcPr>
          <w:p w:rsidR="00B52E02" w:rsidRPr="00213FB7" w:rsidRDefault="000F47C2">
            <w:pPr>
              <w:pStyle w:val="TableParagraph"/>
              <w:rPr>
                <w:b/>
              </w:rPr>
            </w:pPr>
            <w:r w:rsidRPr="00213FB7">
              <w:rPr>
                <w:b/>
              </w:rPr>
              <w:t>Linsey Griffin</w:t>
            </w:r>
          </w:p>
        </w:tc>
      </w:tr>
      <w:tr w:rsidR="00440D90" w:rsidTr="00A123D6">
        <w:trPr>
          <w:trHeight w:val="517"/>
        </w:trPr>
        <w:tc>
          <w:tcPr>
            <w:tcW w:w="10071" w:type="dxa"/>
            <w:gridSpan w:val="3"/>
          </w:tcPr>
          <w:p w:rsidR="00440D90" w:rsidRDefault="00440D90">
            <w:pPr>
              <w:pStyle w:val="TableParagraph"/>
            </w:pPr>
            <w:r>
              <w:t>Linsey Griffin – Secretary reviewed our objectives for the NC170 project.  Next year, we will have an opportunity to review our objectives</w:t>
            </w:r>
            <w:r w:rsidR="00EF2933">
              <w:t xml:space="preserve"> and modify our project focus if necessary</w:t>
            </w:r>
            <w:r>
              <w:t>.  When filling out your annual report, please ensure you are referencing the objectives you worked on and how you advanced the project.</w:t>
            </w:r>
          </w:p>
          <w:p w:rsidR="00440D90" w:rsidRPr="00EF2933" w:rsidRDefault="00440D90" w:rsidP="00EF2933">
            <w:pPr>
              <w:ind w:left="360"/>
              <w:rPr>
                <w:color w:val="7F7F7F" w:themeColor="text1" w:themeTint="80"/>
              </w:rPr>
            </w:pPr>
            <w:r w:rsidRPr="00EF2933">
              <w:rPr>
                <w:b/>
                <w:color w:val="7F7F7F" w:themeColor="text1" w:themeTint="80"/>
                <w:sz w:val="18"/>
                <w:szCs w:val="18"/>
              </w:rPr>
              <w:t>Objectives</w:t>
            </w:r>
          </w:p>
          <w:p w:rsidR="00440D90" w:rsidRPr="00BA5601" w:rsidRDefault="00BA5601" w:rsidP="00BA560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1. </w:t>
            </w:r>
            <w:r w:rsidR="00440D90" w:rsidRPr="00BA5601">
              <w:rPr>
                <w:color w:val="7F7F7F" w:themeColor="text1" w:themeTint="80"/>
                <w:sz w:val="18"/>
                <w:szCs w:val="18"/>
              </w:rPr>
              <w:t xml:space="preserve">Investigate factors that impact selection, use, care, and maintenance of PPE products and protective clothing, including hand, foot, and headwear: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 xml:space="preserve">basic and applied anthropometric and ergonomic research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 xml:space="preserve">user acceptance and barriers to acceptance in domain areas of fire protection, chemical protection, and health and safety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>address decontamination issues that impact maintenance</w:t>
            </w:r>
          </w:p>
          <w:p w:rsidR="00440D90" w:rsidRPr="00EF2933" w:rsidRDefault="00BA5601" w:rsidP="00611D4B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2. </w:t>
            </w:r>
            <w:r w:rsidR="00440D90" w:rsidRPr="00EF2933">
              <w:rPr>
                <w:color w:val="7F7F7F" w:themeColor="text1" w:themeTint="80"/>
                <w:sz w:val="18"/>
                <w:szCs w:val="18"/>
              </w:rPr>
              <w:t xml:space="preserve">Assess and improve protection and human factor performance of PPE and protective clothing items and systems (including hand, foot, and headwear) through research and product development: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 xml:space="preserve">assessment of human factor variables in protective clothing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 xml:space="preserve">design research and product development in domain areas of fire protection, chemical protection, and health and safety </w:t>
            </w:r>
          </w:p>
          <w:p w:rsidR="00440D90" w:rsidRPr="00EF2933" w:rsidRDefault="00BA5601" w:rsidP="00611D4B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3. </w:t>
            </w:r>
            <w:r w:rsidR="00440D90" w:rsidRPr="00EF2933">
              <w:rPr>
                <w:color w:val="7F7F7F" w:themeColor="text1" w:themeTint="80"/>
                <w:sz w:val="18"/>
                <w:szCs w:val="18"/>
              </w:rPr>
              <w:t xml:space="preserve">Develop/revise and implement research-based performance guidelines and standards for items and systems of personal protective equipment and protective clothing: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 xml:space="preserve">establish performance guidelines and/or standards for PPE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 xml:space="preserve">establish sizing and fit guidelines for PPE </w:t>
            </w:r>
          </w:p>
          <w:p w:rsidR="00440D90" w:rsidRPr="00EF2933" w:rsidRDefault="00BA5601" w:rsidP="00611D4B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4. </w:t>
            </w:r>
            <w:r w:rsidR="00440D90" w:rsidRPr="00EF2933">
              <w:rPr>
                <w:color w:val="7F7F7F" w:themeColor="text1" w:themeTint="80"/>
                <w:sz w:val="18"/>
                <w:szCs w:val="18"/>
              </w:rPr>
              <w:t xml:space="preserve">Develop novel functionality and applications of materials for PPE and health/safety solutions: 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>research novel materials and technologies that can provide desired functions;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>research novel textile-integrated sensing techniques</w:t>
            </w:r>
          </w:p>
          <w:p w:rsidR="00440D90" w:rsidRPr="00EF2933" w:rsidRDefault="00440D90" w:rsidP="00611D4B">
            <w:pPr>
              <w:widowControl/>
              <w:numPr>
                <w:ilvl w:val="1"/>
                <w:numId w:val="2"/>
              </w:numPr>
              <w:autoSpaceDE/>
              <w:autoSpaceDN/>
              <w:spacing w:line="276" w:lineRule="auto"/>
              <w:contextualSpacing/>
              <w:rPr>
                <w:color w:val="7F7F7F" w:themeColor="text1" w:themeTint="80"/>
                <w:sz w:val="18"/>
                <w:szCs w:val="18"/>
              </w:rPr>
            </w:pPr>
            <w:r w:rsidRPr="00EF2933">
              <w:rPr>
                <w:color w:val="7F7F7F" w:themeColor="text1" w:themeTint="80"/>
                <w:sz w:val="18"/>
                <w:szCs w:val="18"/>
              </w:rPr>
              <w:t>evaluate the performance of the materials for personal protective applications</w:t>
            </w:r>
          </w:p>
          <w:p w:rsidR="00440D90" w:rsidRDefault="00440D90">
            <w:pPr>
              <w:pStyle w:val="TableParagraph"/>
            </w:pPr>
          </w:p>
          <w:p w:rsidR="00A123D6" w:rsidRDefault="00A123D6">
            <w:pPr>
              <w:pStyle w:val="TableParagraph"/>
            </w:pPr>
          </w:p>
          <w:p w:rsidR="00440D90" w:rsidRPr="00611D4B" w:rsidRDefault="00EF2933">
            <w:pPr>
              <w:pStyle w:val="TableParagraph"/>
              <w:rPr>
                <w:b/>
              </w:rPr>
            </w:pPr>
            <w:r w:rsidRPr="00611D4B">
              <w:rPr>
                <w:b/>
              </w:rPr>
              <w:lastRenderedPageBreak/>
              <w:t xml:space="preserve">Discussion of the </w:t>
            </w:r>
            <w:r w:rsidR="00440D90" w:rsidRPr="00611D4B">
              <w:rPr>
                <w:b/>
              </w:rPr>
              <w:t xml:space="preserve">Listserve: </w:t>
            </w:r>
          </w:p>
          <w:p w:rsidR="00634124" w:rsidRDefault="00634124" w:rsidP="00611D4B">
            <w:pPr>
              <w:pStyle w:val="TableParagraph"/>
              <w:numPr>
                <w:ilvl w:val="0"/>
                <w:numId w:val="2"/>
              </w:numPr>
            </w:pPr>
            <w:r>
              <w:t xml:space="preserve">Listserve Refinement—new members put on the </w:t>
            </w:r>
            <w:proofErr w:type="spellStart"/>
            <w:r>
              <w:t>listserve</w:t>
            </w:r>
            <w:proofErr w:type="spellEnd"/>
            <w:r>
              <w:t xml:space="preserve"> and old members taken off the </w:t>
            </w:r>
            <w:proofErr w:type="spellStart"/>
            <w:r>
              <w:t>listserve</w:t>
            </w:r>
            <w:proofErr w:type="spellEnd"/>
            <w:r>
              <w:t>.</w:t>
            </w:r>
          </w:p>
          <w:p w:rsidR="00634124" w:rsidRDefault="00634124" w:rsidP="00611D4B">
            <w:pPr>
              <w:pStyle w:val="TableParagraph"/>
              <w:numPr>
                <w:ilvl w:val="0"/>
                <w:numId w:val="2"/>
              </w:numPr>
            </w:pPr>
            <w:r>
              <w:t xml:space="preserve">A document </w:t>
            </w:r>
            <w:proofErr w:type="gramStart"/>
            <w:r>
              <w:t>will be sent</w:t>
            </w:r>
            <w:proofErr w:type="gramEnd"/>
            <w:r>
              <w:t xml:space="preserve"> to the members to update email address, institution, role in the group, and the project objectives their research fits under.</w:t>
            </w:r>
          </w:p>
          <w:p w:rsidR="00611D4B" w:rsidRDefault="00D40058" w:rsidP="00611D4B">
            <w:pPr>
              <w:pStyle w:val="TableParagraph"/>
              <w:numPr>
                <w:ilvl w:val="1"/>
                <w:numId w:val="2"/>
              </w:numPr>
            </w:pPr>
            <w:hyperlink r:id="rId5" w:anchor="gid=0" w:history="1">
              <w:r w:rsidR="00611D4B">
                <w:rPr>
                  <w:rStyle w:val="Hyperlink"/>
                </w:rPr>
                <w:t>https://docs.google.com/spreadsheets/d/1qCgw8H4aUtNEE3JO-0Jgb3aZ4yBzVfsgBfflF82gW1U/edit#gid=0</w:t>
              </w:r>
            </w:hyperlink>
          </w:p>
          <w:p w:rsidR="00440D90" w:rsidRDefault="00440D90">
            <w:pPr>
              <w:pStyle w:val="TableParagraph"/>
            </w:pPr>
          </w:p>
          <w:p w:rsidR="00440D90" w:rsidRDefault="00440D90">
            <w:pPr>
              <w:pStyle w:val="TableParagraph"/>
            </w:pPr>
          </w:p>
        </w:tc>
      </w:tr>
      <w:tr w:rsidR="00B52E02" w:rsidTr="00A123D6">
        <w:trPr>
          <w:trHeight w:val="522"/>
        </w:trPr>
        <w:tc>
          <w:tcPr>
            <w:tcW w:w="2242" w:type="dxa"/>
          </w:tcPr>
          <w:p w:rsidR="00B52E02" w:rsidRPr="00213FB7" w:rsidRDefault="000F47C2">
            <w:pPr>
              <w:pStyle w:val="TableParagraph"/>
              <w:ind w:left="65"/>
              <w:rPr>
                <w:b/>
              </w:rPr>
            </w:pPr>
            <w:r w:rsidRPr="00213FB7">
              <w:rPr>
                <w:b/>
              </w:rPr>
              <w:lastRenderedPageBreak/>
              <w:t>10:00am to 10:30am</w:t>
            </w:r>
          </w:p>
        </w:tc>
        <w:tc>
          <w:tcPr>
            <w:tcW w:w="3605" w:type="dxa"/>
          </w:tcPr>
          <w:p w:rsidR="00B52E02" w:rsidRPr="00213FB7" w:rsidRDefault="000F47C2">
            <w:pPr>
              <w:pStyle w:val="TableParagraph"/>
              <w:ind w:left="181"/>
              <w:rPr>
                <w:b/>
              </w:rPr>
            </w:pPr>
            <w:r w:rsidRPr="00213FB7">
              <w:rPr>
                <w:b/>
              </w:rPr>
              <w:t>USDA-NIFA Updates</w:t>
            </w:r>
          </w:p>
        </w:tc>
        <w:tc>
          <w:tcPr>
            <w:tcW w:w="4224" w:type="dxa"/>
          </w:tcPr>
          <w:p w:rsidR="00B52E02" w:rsidRPr="00213FB7" w:rsidRDefault="000F47C2">
            <w:pPr>
              <w:pStyle w:val="TableParagraph"/>
              <w:rPr>
                <w:b/>
              </w:rPr>
            </w:pPr>
            <w:r w:rsidRPr="00213FB7">
              <w:rPr>
                <w:b/>
              </w:rPr>
              <w:t>Beverly Samuel</w:t>
            </w:r>
          </w:p>
        </w:tc>
      </w:tr>
      <w:tr w:rsidR="00B92F8F" w:rsidTr="00A123D6">
        <w:trPr>
          <w:trHeight w:val="522"/>
        </w:trPr>
        <w:tc>
          <w:tcPr>
            <w:tcW w:w="10071" w:type="dxa"/>
            <w:gridSpan w:val="3"/>
          </w:tcPr>
          <w:p w:rsidR="00663A87" w:rsidRDefault="00663A87">
            <w:pPr>
              <w:pStyle w:val="TableParagraph"/>
            </w:pPr>
          </w:p>
          <w:p w:rsidR="00B92F8F" w:rsidRPr="0011651E" w:rsidRDefault="00B92F8F">
            <w:pPr>
              <w:pStyle w:val="TableParagraph"/>
              <w:rPr>
                <w:i/>
              </w:rPr>
            </w:pPr>
            <w:r>
              <w:t xml:space="preserve">Beverly Samuel (National Program Leader) reported on the revised Knowledge Area (KA) 804 and reviewed the Manual of Classification.  Both KA 804 and the full Manual of Classification are attached.  </w:t>
            </w:r>
            <w:r w:rsidRPr="0011651E">
              <w:rPr>
                <w:i/>
              </w:rPr>
              <w:t xml:space="preserve">Please be sure </w:t>
            </w:r>
            <w:proofErr w:type="gramStart"/>
            <w:r w:rsidRPr="0011651E">
              <w:rPr>
                <w:i/>
              </w:rPr>
              <w:t>to always refer</w:t>
            </w:r>
            <w:proofErr w:type="gramEnd"/>
            <w:r w:rsidRPr="0011651E">
              <w:rPr>
                <w:i/>
              </w:rPr>
              <w:t xml:space="preserve"> to this Knowledge Area on current and future reports, as well as any grant applications that you submit.</w:t>
            </w:r>
          </w:p>
          <w:p w:rsidR="00B92F8F" w:rsidRDefault="00B92F8F">
            <w:pPr>
              <w:pStyle w:val="TableParagraph"/>
            </w:pPr>
          </w:p>
          <w:p w:rsidR="00B92F8F" w:rsidRDefault="00B92F8F">
            <w:pPr>
              <w:pStyle w:val="TableParagraph"/>
            </w:pPr>
            <w:r>
              <w:t xml:space="preserve">Beverly also updated the team on the USDA/NIFA move to the Kansas City area and new leadership. </w:t>
            </w:r>
            <w:r w:rsidR="00BB0901">
              <w:t>Approximately 70% of staff and leadership will NOT be moving, so there will be a high degree of leadership change.</w:t>
            </w:r>
            <w:r>
              <w:t xml:space="preserve"> She will be retiring in September and the NC170 group will have a new Program Director.</w:t>
            </w:r>
          </w:p>
          <w:p w:rsidR="00663A87" w:rsidRDefault="00663A87">
            <w:pPr>
              <w:pStyle w:val="TableParagraph"/>
            </w:pPr>
          </w:p>
          <w:p w:rsidR="00663A87" w:rsidRDefault="00663A87" w:rsidP="00C31587">
            <w:pPr>
              <w:pStyle w:val="TableParagraph"/>
            </w:pPr>
            <w:r w:rsidRPr="00010E2A">
              <w:rPr>
                <w:b/>
                <w:i/>
                <w:u w:val="single"/>
              </w:rPr>
              <w:t>Impact Statements</w:t>
            </w:r>
            <w:r>
              <w:t xml:space="preserve">: 4 impact statements </w:t>
            </w:r>
            <w:proofErr w:type="gramStart"/>
            <w:r>
              <w:t>were published</w:t>
            </w:r>
            <w:proofErr w:type="gramEnd"/>
            <w:r>
              <w:t xml:space="preserve"> from the NC170 group on NIFA media platforms</w:t>
            </w:r>
            <w:r w:rsidR="00611D4B">
              <w:t xml:space="preserve"> in 2019</w:t>
            </w:r>
            <w:r>
              <w:t>.</w:t>
            </w:r>
            <w:r w:rsidR="00C31587">
              <w:t xml:space="preserve"> Go to </w:t>
            </w:r>
            <w:hyperlink r:id="rId6" w:history="1">
              <w:r w:rsidR="00C31587" w:rsidRPr="00B87257">
                <w:rPr>
                  <w:rStyle w:val="Hyperlink"/>
                </w:rPr>
                <w:t>https://nifa.usda.gov/share-your-science</w:t>
              </w:r>
            </w:hyperlink>
            <w:r w:rsidR="00C31587">
              <w:t xml:space="preserve"> for more information.</w:t>
            </w:r>
          </w:p>
          <w:p w:rsidR="00663A87" w:rsidRDefault="00663A87">
            <w:pPr>
              <w:pStyle w:val="TableParagraph"/>
            </w:pPr>
          </w:p>
          <w:p w:rsidR="00663A87" w:rsidRDefault="00663A87" w:rsidP="00663A87">
            <w:pPr>
              <w:pStyle w:val="TableParagraph"/>
              <w:numPr>
                <w:ilvl w:val="0"/>
                <w:numId w:val="4"/>
              </w:numPr>
            </w:pPr>
            <w:r>
              <w:t>VERY important that we continue to submit these statements.</w:t>
            </w:r>
          </w:p>
          <w:p w:rsidR="00C31587" w:rsidRDefault="00C31587" w:rsidP="00C31587">
            <w:pPr>
              <w:pStyle w:val="TableParagraph"/>
              <w:numPr>
                <w:ilvl w:val="0"/>
                <w:numId w:val="4"/>
              </w:numPr>
            </w:pPr>
            <w:r>
              <w:t xml:space="preserve">For more information and to see past examples: </w:t>
            </w:r>
            <w:hyperlink r:id="rId7" w:history="1">
              <w:r w:rsidRPr="00B87257">
                <w:rPr>
                  <w:rStyle w:val="Hyperlink"/>
                </w:rPr>
                <w:t>https://nifa.usda.gov/impacts</w:t>
              </w:r>
            </w:hyperlink>
            <w:r>
              <w:t xml:space="preserve"> </w:t>
            </w:r>
          </w:p>
          <w:p w:rsidR="00663A87" w:rsidRDefault="00663A87" w:rsidP="00663A87">
            <w:pPr>
              <w:pStyle w:val="TableParagraph"/>
              <w:numPr>
                <w:ilvl w:val="0"/>
                <w:numId w:val="4"/>
              </w:numPr>
            </w:pPr>
            <w:r>
              <w:t>Use #</w:t>
            </w:r>
            <w:proofErr w:type="spellStart"/>
            <w:r>
              <w:t>shareyourscience</w:t>
            </w:r>
            <w:proofErr w:type="spellEnd"/>
            <w:r w:rsidR="00C31587">
              <w:t xml:space="preserve"> and #</w:t>
            </w:r>
            <w:proofErr w:type="spellStart"/>
            <w:r w:rsidR="00C31587">
              <w:t>nifaimpacts</w:t>
            </w:r>
            <w:proofErr w:type="spellEnd"/>
          </w:p>
          <w:p w:rsidR="00663A87" w:rsidRDefault="00663A87" w:rsidP="00663A87">
            <w:pPr>
              <w:pStyle w:val="TableParagraph"/>
              <w:numPr>
                <w:ilvl w:val="0"/>
                <w:numId w:val="4"/>
              </w:numPr>
            </w:pPr>
            <w:r>
              <w:t>Goal this year—submit a minimum of 4 impact statements</w:t>
            </w:r>
          </w:p>
          <w:p w:rsidR="00663A87" w:rsidRDefault="00663A87" w:rsidP="00663A87">
            <w:pPr>
              <w:pStyle w:val="TableParagraph"/>
              <w:numPr>
                <w:ilvl w:val="1"/>
                <w:numId w:val="4"/>
              </w:numPr>
            </w:pPr>
            <w:r>
              <w:t>Gang Sun will submit this Fall</w:t>
            </w:r>
          </w:p>
          <w:p w:rsidR="00663A87" w:rsidRDefault="00663A87" w:rsidP="00663A87">
            <w:pPr>
              <w:pStyle w:val="TableParagraph"/>
              <w:numPr>
                <w:ilvl w:val="1"/>
                <w:numId w:val="4"/>
              </w:numPr>
            </w:pPr>
            <w:r>
              <w:t xml:space="preserve">Meredith </w:t>
            </w:r>
            <w:proofErr w:type="spellStart"/>
            <w:r>
              <w:t>McQuerry</w:t>
            </w:r>
            <w:proofErr w:type="spellEnd"/>
            <w:r>
              <w:t xml:space="preserve"> will submit this Winter</w:t>
            </w:r>
          </w:p>
          <w:p w:rsidR="00663A87" w:rsidRDefault="00663A87" w:rsidP="00663A87">
            <w:pPr>
              <w:pStyle w:val="TableParagraph"/>
              <w:numPr>
                <w:ilvl w:val="1"/>
                <w:numId w:val="4"/>
              </w:numPr>
            </w:pPr>
            <w:r>
              <w:t>Need two more volunteers</w:t>
            </w:r>
          </w:p>
          <w:p w:rsidR="00010E2A" w:rsidRDefault="00010E2A" w:rsidP="00663A87">
            <w:pPr>
              <w:pStyle w:val="TableParagraph"/>
              <w:numPr>
                <w:ilvl w:val="1"/>
                <w:numId w:val="4"/>
              </w:numPr>
            </w:pPr>
            <w:r>
              <w:t>See member document to sign up:</w:t>
            </w:r>
          </w:p>
          <w:p w:rsidR="00010E2A" w:rsidRPr="00611D4B" w:rsidRDefault="00D40058" w:rsidP="00663A87">
            <w:pPr>
              <w:pStyle w:val="TableParagraph"/>
              <w:numPr>
                <w:ilvl w:val="1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8" w:anchor="gid=0" w:history="1">
              <w:r w:rsidR="00010E2A">
                <w:rPr>
                  <w:rStyle w:val="Hyperlink"/>
                </w:rPr>
                <w:t>https://docs.google.com/spreadsheets/d/1qCgw8H4aUtNEE3JO-0Jgb3aZ4yBzVfsgBfflF82gW1U/edit#gid=0</w:t>
              </w:r>
            </w:hyperlink>
          </w:p>
          <w:p w:rsidR="00611D4B" w:rsidRPr="0011651E" w:rsidRDefault="00611D4B" w:rsidP="00611D4B">
            <w:pPr>
              <w:pStyle w:val="TableParagraph"/>
              <w:numPr>
                <w:ilvl w:val="0"/>
                <w:numId w:val="4"/>
              </w:numPr>
              <w:rPr>
                <w:rStyle w:val="Hyperlink"/>
                <w:i/>
                <w:color w:val="auto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To submit your impact statement, email them 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to: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9" w:history="1">
              <w:r w:rsidR="00C6362E" w:rsidRPr="00B87257">
                <w:rPr>
                  <w:rStyle w:val="Hyperlink"/>
                </w:rPr>
                <w:t>impactstories@usda.gov</w:t>
              </w:r>
            </w:hyperlink>
            <w:r w:rsidR="00C6362E">
              <w:rPr>
                <w:rStyle w:val="Hyperlink"/>
                <w:color w:val="000000" w:themeColor="text1"/>
                <w:u w:val="none"/>
              </w:rPr>
              <w:t xml:space="preserve"> or </w:t>
            </w:r>
            <w:hyperlink r:id="rId10" w:history="1">
              <w:r w:rsidR="00A22D9E" w:rsidRPr="00B87257">
                <w:rPr>
                  <w:rStyle w:val="Hyperlink"/>
                </w:rPr>
                <w:t>impactstories@nifa.usda.gov</w:t>
              </w:r>
            </w:hyperlink>
            <w:r w:rsidR="00A22D9E">
              <w:rPr>
                <w:rStyle w:val="Hyperlink"/>
                <w:color w:val="000000" w:themeColor="text1"/>
                <w:u w:val="none"/>
              </w:rPr>
              <w:t>.  The website lists the Impact Coordinator’s phone number at 202-720-6133</w:t>
            </w:r>
            <w:r w:rsidR="0011651E">
              <w:rPr>
                <w:rStyle w:val="Hyperlink"/>
                <w:color w:val="000000" w:themeColor="text1"/>
                <w:u w:val="none"/>
              </w:rPr>
              <w:t xml:space="preserve">.  </w:t>
            </w:r>
            <w:proofErr w:type="gramStart"/>
            <w:r w:rsidR="0011651E" w:rsidRPr="0011651E">
              <w:rPr>
                <w:rStyle w:val="Hyperlink"/>
                <w:i/>
                <w:color w:val="000000" w:themeColor="text1"/>
                <w:u w:val="none"/>
              </w:rPr>
              <w:t>Also</w:t>
            </w:r>
            <w:proofErr w:type="gramEnd"/>
            <w:r w:rsidR="0011651E" w:rsidRPr="0011651E">
              <w:rPr>
                <w:rStyle w:val="Hyperlink"/>
                <w:i/>
                <w:color w:val="000000" w:themeColor="text1"/>
                <w:u w:val="none"/>
              </w:rPr>
              <w:t xml:space="preserve"> send email to </w:t>
            </w:r>
            <w:proofErr w:type="spellStart"/>
            <w:r w:rsidR="0011651E" w:rsidRPr="0011651E">
              <w:rPr>
                <w:rStyle w:val="Hyperlink"/>
                <w:i/>
                <w:color w:val="000000" w:themeColor="text1"/>
                <w:u w:val="none"/>
              </w:rPr>
              <w:t>listserve</w:t>
            </w:r>
            <w:proofErr w:type="spellEnd"/>
            <w:r w:rsidR="0011651E" w:rsidRPr="0011651E">
              <w:rPr>
                <w:rStyle w:val="Hyperlink"/>
                <w:i/>
                <w:color w:val="000000" w:themeColor="text1"/>
                <w:u w:val="none"/>
              </w:rPr>
              <w:t xml:space="preserve"> and attach your submission to keep everyone informed.</w:t>
            </w:r>
          </w:p>
          <w:p w:rsidR="00611D4B" w:rsidRPr="00611D4B" w:rsidRDefault="00611D4B" w:rsidP="00611D4B">
            <w:pPr>
              <w:pStyle w:val="Table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Be a squeaky wheel: last year, we emailed them to Beverly and she emailed them to the communication director, Josh Stull </w:t>
            </w:r>
            <w:hyperlink r:id="rId11" w:history="1">
              <w:r w:rsidRPr="00B87257">
                <w:rPr>
                  <w:rStyle w:val="Hyperlink"/>
                </w:rPr>
                <w:t>jstull@nifa.gov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and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Falita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Liles </w:t>
            </w:r>
            <w:hyperlink r:id="rId12" w:history="1">
              <w:r w:rsidRPr="00B87257">
                <w:rPr>
                  <w:rStyle w:val="Hyperlink"/>
                </w:rPr>
                <w:t>fliles@nifa.gov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>.</w:t>
            </w:r>
            <w:r w:rsidR="00C31587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611D4B" w:rsidRDefault="00611D4B" w:rsidP="00611D4B">
            <w:pPr>
              <w:pStyle w:val="TableParagraph"/>
              <w:numPr>
                <w:ilvl w:val="0"/>
                <w:numId w:val="4"/>
              </w:numPr>
            </w:pPr>
            <w:r>
              <w:rPr>
                <w:rStyle w:val="Hyperlink"/>
                <w:color w:val="000000" w:themeColor="text1"/>
                <w:u w:val="none"/>
              </w:rPr>
              <w:t>We may have to get creative</w:t>
            </w:r>
            <w:r w:rsidR="00C31587">
              <w:rPr>
                <w:rStyle w:val="Hyperlink"/>
                <w:color w:val="000000" w:themeColor="text1"/>
                <w:u w:val="none"/>
              </w:rPr>
              <w:t xml:space="preserve"> in who we send them to at NIFA—</w:t>
            </w:r>
            <w:proofErr w:type="gramStart"/>
            <w:r w:rsidR="00C31587">
              <w:rPr>
                <w:rStyle w:val="Hyperlink"/>
                <w:color w:val="000000" w:themeColor="text1"/>
                <w:u w:val="none"/>
              </w:rPr>
              <w:t>there’s</w:t>
            </w:r>
            <w:proofErr w:type="gramEnd"/>
            <w:r w:rsidR="00C31587">
              <w:rPr>
                <w:rStyle w:val="Hyperlink"/>
                <w:color w:val="000000" w:themeColor="text1"/>
                <w:u w:val="none"/>
              </w:rPr>
              <w:t xml:space="preserve"> huge amount of turnover with their move.</w:t>
            </w:r>
          </w:p>
          <w:p w:rsidR="00010E2A" w:rsidRDefault="00010E2A" w:rsidP="00010E2A">
            <w:pPr>
              <w:pStyle w:val="TableParagraph"/>
            </w:pPr>
          </w:p>
        </w:tc>
      </w:tr>
      <w:tr w:rsidR="00B52E02" w:rsidTr="00A123D6">
        <w:trPr>
          <w:trHeight w:val="1007"/>
        </w:trPr>
        <w:tc>
          <w:tcPr>
            <w:tcW w:w="2242" w:type="dxa"/>
          </w:tcPr>
          <w:p w:rsidR="00B52E02" w:rsidRPr="00213FB7" w:rsidRDefault="000F47C2">
            <w:pPr>
              <w:pStyle w:val="TableParagraph"/>
              <w:spacing w:line="248" w:lineRule="exact"/>
              <w:ind w:left="84"/>
              <w:rPr>
                <w:b/>
              </w:rPr>
            </w:pPr>
            <w:r w:rsidRPr="00213FB7">
              <w:rPr>
                <w:b/>
              </w:rPr>
              <w:t>10:30am to 11:30am</w:t>
            </w:r>
          </w:p>
        </w:tc>
        <w:tc>
          <w:tcPr>
            <w:tcW w:w="3605" w:type="dxa"/>
          </w:tcPr>
          <w:p w:rsidR="00B52E02" w:rsidRPr="00213FB7" w:rsidRDefault="000F47C2">
            <w:pPr>
              <w:pStyle w:val="TableParagraph"/>
              <w:spacing w:line="248" w:lineRule="exact"/>
              <w:ind w:left="181"/>
              <w:rPr>
                <w:b/>
              </w:rPr>
            </w:pPr>
            <w:r w:rsidRPr="00213FB7">
              <w:rPr>
                <w:b/>
              </w:rPr>
              <w:t>State Reports</w:t>
            </w:r>
          </w:p>
        </w:tc>
        <w:tc>
          <w:tcPr>
            <w:tcW w:w="4224" w:type="dxa"/>
          </w:tcPr>
          <w:p w:rsidR="00B52E02" w:rsidRPr="00213FB7" w:rsidRDefault="000F47C2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 w:rsidRPr="00213FB7">
              <w:rPr>
                <w:b/>
              </w:rPr>
              <w:t>Huiju</w:t>
            </w:r>
            <w:proofErr w:type="spellEnd"/>
            <w:r w:rsidRPr="00213FB7">
              <w:rPr>
                <w:b/>
              </w:rPr>
              <w:t xml:space="preserve"> Park @ Cornell</w:t>
            </w:r>
          </w:p>
          <w:p w:rsidR="00B52E02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r>
              <w:rPr>
                <w:b/>
              </w:rPr>
              <w:t>Gang @ UC-Davis</w:t>
            </w:r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r>
              <w:rPr>
                <w:b/>
              </w:rPr>
              <w:t>Linsey @ UMN</w:t>
            </w:r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r>
              <w:rPr>
                <w:b/>
              </w:rPr>
              <w:t>Kristen @ MO/CO</w:t>
            </w:r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proofErr w:type="spellStart"/>
            <w:r>
              <w:rPr>
                <w:b/>
              </w:rPr>
              <w:t>Anugrah</w:t>
            </w:r>
            <w:proofErr w:type="spellEnd"/>
            <w:r>
              <w:rPr>
                <w:b/>
              </w:rPr>
              <w:t xml:space="preserve"> @ MD</w:t>
            </w:r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r>
              <w:rPr>
                <w:b/>
              </w:rPr>
              <w:t>Hang @ Washington</w:t>
            </w:r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r>
              <w:rPr>
                <w:b/>
              </w:rPr>
              <w:t>Susan @ Oregon</w:t>
            </w:r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r>
              <w:rPr>
                <w:b/>
              </w:rPr>
              <w:t>Meredith @ FSU</w:t>
            </w:r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  <w:r>
              <w:rPr>
                <w:b/>
              </w:rPr>
              <w:t xml:space="preserve">Robin @ </w:t>
            </w:r>
            <w:proofErr w:type="spellStart"/>
            <w:r>
              <w:rPr>
                <w:b/>
              </w:rPr>
              <w:t>Brenau</w:t>
            </w:r>
            <w:proofErr w:type="spellEnd"/>
          </w:p>
          <w:p w:rsidR="00010E2A" w:rsidRDefault="00010E2A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</w:p>
          <w:p w:rsidR="00007191" w:rsidRDefault="00007191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</w:p>
          <w:p w:rsidR="00007191" w:rsidRDefault="00007191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</w:p>
          <w:p w:rsidR="00007191" w:rsidRPr="00213FB7" w:rsidRDefault="00007191">
            <w:pPr>
              <w:pStyle w:val="TableParagraph"/>
              <w:spacing w:before="8" w:line="250" w:lineRule="exact"/>
              <w:ind w:right="1483"/>
              <w:rPr>
                <w:b/>
              </w:rPr>
            </w:pPr>
          </w:p>
        </w:tc>
      </w:tr>
      <w:tr w:rsidR="00B52E02" w:rsidTr="00A123D6">
        <w:trPr>
          <w:trHeight w:val="520"/>
        </w:trPr>
        <w:tc>
          <w:tcPr>
            <w:tcW w:w="2242" w:type="dxa"/>
          </w:tcPr>
          <w:p w:rsidR="00B52E02" w:rsidRPr="00213FB7" w:rsidRDefault="000F47C2">
            <w:pPr>
              <w:pStyle w:val="TableParagraph"/>
              <w:spacing w:line="250" w:lineRule="exact"/>
              <w:ind w:left="84"/>
              <w:rPr>
                <w:b/>
              </w:rPr>
            </w:pPr>
            <w:r w:rsidRPr="00213FB7">
              <w:rPr>
                <w:b/>
              </w:rPr>
              <w:lastRenderedPageBreak/>
              <w:t>11:30am to 11:45am</w:t>
            </w:r>
          </w:p>
        </w:tc>
        <w:tc>
          <w:tcPr>
            <w:tcW w:w="3605" w:type="dxa"/>
          </w:tcPr>
          <w:p w:rsidR="00B52E02" w:rsidRPr="00213FB7" w:rsidRDefault="000F47C2">
            <w:pPr>
              <w:pStyle w:val="TableParagraph"/>
              <w:spacing w:line="254" w:lineRule="exact"/>
              <w:ind w:left="181" w:right="129"/>
              <w:rPr>
                <w:b/>
              </w:rPr>
            </w:pPr>
            <w:r w:rsidRPr="00213FB7">
              <w:rPr>
                <w:b/>
              </w:rPr>
              <w:t>Discussion of NC170 Participants and Attendance</w:t>
            </w:r>
          </w:p>
        </w:tc>
        <w:tc>
          <w:tcPr>
            <w:tcW w:w="4224" w:type="dxa"/>
          </w:tcPr>
          <w:p w:rsidR="00B52E02" w:rsidRPr="00213FB7" w:rsidRDefault="000F47C2">
            <w:pPr>
              <w:pStyle w:val="TableParagraph"/>
              <w:spacing w:line="250" w:lineRule="exact"/>
              <w:rPr>
                <w:b/>
              </w:rPr>
            </w:pPr>
            <w:r w:rsidRPr="00213FB7">
              <w:rPr>
                <w:b/>
              </w:rPr>
              <w:t xml:space="preserve">Kristen Morris &amp; Susan </w:t>
            </w:r>
            <w:proofErr w:type="spellStart"/>
            <w:r w:rsidRPr="00213FB7">
              <w:rPr>
                <w:b/>
              </w:rPr>
              <w:t>Sokolowski</w:t>
            </w:r>
            <w:proofErr w:type="spellEnd"/>
          </w:p>
        </w:tc>
      </w:tr>
      <w:tr w:rsidR="00666359" w:rsidRPr="00666359" w:rsidTr="00A123D6">
        <w:trPr>
          <w:trHeight w:val="520"/>
        </w:trPr>
        <w:tc>
          <w:tcPr>
            <w:tcW w:w="10071" w:type="dxa"/>
            <w:gridSpan w:val="3"/>
          </w:tcPr>
          <w:p w:rsidR="00663A87" w:rsidRDefault="00663A87">
            <w:pPr>
              <w:pStyle w:val="TableParagraph"/>
              <w:spacing w:line="250" w:lineRule="exact"/>
            </w:pPr>
          </w:p>
          <w:p w:rsidR="00666359" w:rsidRDefault="00666359">
            <w:pPr>
              <w:pStyle w:val="TableParagraph"/>
              <w:spacing w:line="250" w:lineRule="exact"/>
            </w:pPr>
            <w:r>
              <w:t>Attendance has been down over the past few years.</w:t>
            </w:r>
          </w:p>
          <w:p w:rsidR="00666359" w:rsidRDefault="00666359">
            <w:pPr>
              <w:pStyle w:val="TableParagraph"/>
              <w:spacing w:line="250" w:lineRule="exact"/>
            </w:pPr>
          </w:p>
          <w:p w:rsidR="00666359" w:rsidRDefault="00666359">
            <w:pPr>
              <w:pStyle w:val="TableParagraph"/>
              <w:spacing w:line="250" w:lineRule="exact"/>
              <w:rPr>
                <w:b/>
                <w:i/>
                <w:u w:val="single"/>
              </w:rPr>
            </w:pPr>
            <w:r w:rsidRPr="00666359">
              <w:rPr>
                <w:b/>
                <w:i/>
                <w:u w:val="single"/>
              </w:rPr>
              <w:t>REMINDER:  In-person attendance is mandatory once every 3 years.</w:t>
            </w:r>
          </w:p>
          <w:p w:rsidR="00666359" w:rsidRDefault="00666359">
            <w:pPr>
              <w:pStyle w:val="TableParagraph"/>
              <w:spacing w:line="250" w:lineRule="exact"/>
              <w:rPr>
                <w:b/>
                <w:i/>
                <w:u w:val="single"/>
              </w:rPr>
            </w:pPr>
          </w:p>
          <w:p w:rsidR="00666359" w:rsidRDefault="00666359">
            <w:pPr>
              <w:pStyle w:val="TableParagraph"/>
              <w:spacing w:line="250" w:lineRule="exact"/>
            </w:pPr>
            <w:r>
              <w:t xml:space="preserve">Questions: </w:t>
            </w:r>
          </w:p>
          <w:p w:rsidR="00666359" w:rsidRDefault="00666359" w:rsidP="00666359">
            <w:pPr>
              <w:pStyle w:val="TableParagraph"/>
              <w:numPr>
                <w:ilvl w:val="0"/>
                <w:numId w:val="3"/>
              </w:numPr>
              <w:spacing w:line="250" w:lineRule="exact"/>
            </w:pPr>
            <w:r>
              <w:t>Is low attendance due to lack of funding?</w:t>
            </w:r>
          </w:p>
          <w:p w:rsidR="00666359" w:rsidRDefault="00666359" w:rsidP="00666359">
            <w:pPr>
              <w:pStyle w:val="TableParagraph"/>
              <w:numPr>
                <w:ilvl w:val="0"/>
                <w:numId w:val="3"/>
              </w:numPr>
              <w:spacing w:line="250" w:lineRule="exact"/>
            </w:pPr>
            <w:r>
              <w:t>If funding is an issue, is there a way to get AES research directors to commit to travel for the meetings?</w:t>
            </w:r>
          </w:p>
          <w:p w:rsidR="00666359" w:rsidRDefault="00666359" w:rsidP="00666359">
            <w:pPr>
              <w:pStyle w:val="TableParagraph"/>
              <w:numPr>
                <w:ilvl w:val="0"/>
                <w:numId w:val="3"/>
              </w:numPr>
              <w:spacing w:line="250" w:lineRule="exact"/>
            </w:pPr>
            <w:r>
              <w:t xml:space="preserve">Is low attendance due to conflicts in the month of August?  </w:t>
            </w:r>
          </w:p>
          <w:p w:rsidR="00666359" w:rsidRDefault="00666359" w:rsidP="00666359">
            <w:pPr>
              <w:pStyle w:val="TableParagraph"/>
              <w:numPr>
                <w:ilvl w:val="1"/>
                <w:numId w:val="3"/>
              </w:numPr>
              <w:spacing w:line="250" w:lineRule="exact"/>
            </w:pPr>
            <w:r>
              <w:t>This</w:t>
            </w:r>
            <w:r w:rsidR="00663A87">
              <w:t xml:space="preserve"> year, we will do a doodle poll to determine the best dates for the meeting</w:t>
            </w:r>
          </w:p>
          <w:p w:rsidR="00663A87" w:rsidRDefault="00663A87" w:rsidP="00666359">
            <w:pPr>
              <w:pStyle w:val="TableParagraph"/>
              <w:numPr>
                <w:ilvl w:val="1"/>
                <w:numId w:val="3"/>
              </w:numPr>
              <w:spacing w:line="250" w:lineRule="exact"/>
            </w:pPr>
            <w:r>
              <w:t>The poll will be sent out with the meeting minutes</w:t>
            </w:r>
          </w:p>
          <w:p w:rsidR="00010E2A" w:rsidRDefault="00010E2A" w:rsidP="00010E2A">
            <w:pPr>
              <w:pStyle w:val="TableParagraph"/>
              <w:spacing w:line="250" w:lineRule="exact"/>
            </w:pPr>
          </w:p>
          <w:p w:rsidR="00010E2A" w:rsidRPr="00611D4B" w:rsidRDefault="00010E2A" w:rsidP="00010E2A">
            <w:pPr>
              <w:pStyle w:val="TableParagraph"/>
              <w:spacing w:line="250" w:lineRule="exact"/>
              <w:rPr>
                <w:b/>
              </w:rPr>
            </w:pPr>
            <w:r w:rsidRPr="00611D4B">
              <w:rPr>
                <w:b/>
              </w:rPr>
              <w:t>Next Year</w:t>
            </w:r>
            <w:r w:rsidR="00611D4B" w:rsidRPr="00611D4B">
              <w:rPr>
                <w:b/>
              </w:rPr>
              <w:t>’</w:t>
            </w:r>
            <w:r w:rsidRPr="00611D4B">
              <w:rPr>
                <w:b/>
              </w:rPr>
              <w:t>s Meeting:</w:t>
            </w:r>
          </w:p>
          <w:p w:rsidR="00010E2A" w:rsidRDefault="00010E2A" w:rsidP="00010E2A">
            <w:pPr>
              <w:pStyle w:val="TableParagraph"/>
              <w:numPr>
                <w:ilvl w:val="0"/>
                <w:numId w:val="6"/>
              </w:numPr>
              <w:spacing w:line="250" w:lineRule="exact"/>
            </w:pPr>
            <w:r>
              <w:t>Each state/member will present 5 minute broad research activities</w:t>
            </w:r>
          </w:p>
          <w:p w:rsidR="00010E2A" w:rsidRDefault="00010E2A" w:rsidP="00010E2A">
            <w:pPr>
              <w:pStyle w:val="TableParagraph"/>
              <w:numPr>
                <w:ilvl w:val="1"/>
                <w:numId w:val="6"/>
              </w:numPr>
              <w:spacing w:line="250" w:lineRule="exact"/>
            </w:pPr>
            <w:r>
              <w:t xml:space="preserve">We have </w:t>
            </w:r>
            <w:proofErr w:type="gramStart"/>
            <w:r>
              <w:t>a lot of</w:t>
            </w:r>
            <w:proofErr w:type="gramEnd"/>
            <w:r>
              <w:t xml:space="preserve"> new members, these presentations will help everyone understand how each member’s research aligns with the goals of the group.</w:t>
            </w:r>
          </w:p>
          <w:p w:rsidR="00010E2A" w:rsidRDefault="00010E2A" w:rsidP="00010E2A">
            <w:pPr>
              <w:pStyle w:val="TableParagraph"/>
              <w:numPr>
                <w:ilvl w:val="1"/>
                <w:numId w:val="6"/>
              </w:numPr>
              <w:spacing w:line="250" w:lineRule="exact"/>
            </w:pPr>
            <w:r>
              <w:t>Hoping to foster more/better collaboration.</w:t>
            </w:r>
          </w:p>
          <w:p w:rsidR="00010E2A" w:rsidRDefault="00010E2A" w:rsidP="00010E2A">
            <w:pPr>
              <w:pStyle w:val="TableParagraph"/>
              <w:numPr>
                <w:ilvl w:val="0"/>
                <w:numId w:val="6"/>
              </w:numPr>
              <w:spacing w:line="250" w:lineRule="exact"/>
            </w:pPr>
            <w:r>
              <w:t xml:space="preserve">Goal: </w:t>
            </w:r>
          </w:p>
          <w:p w:rsidR="00010E2A" w:rsidRDefault="00010E2A" w:rsidP="00010E2A">
            <w:pPr>
              <w:pStyle w:val="TableParagraph"/>
              <w:numPr>
                <w:ilvl w:val="1"/>
                <w:numId w:val="6"/>
              </w:numPr>
              <w:spacing w:line="250" w:lineRule="exact"/>
            </w:pPr>
            <w:r>
              <w:t>Improve collaboration and increase interdisciplinary discussions among group members</w:t>
            </w:r>
          </w:p>
          <w:p w:rsidR="00010E2A" w:rsidRDefault="00010E2A" w:rsidP="00010E2A">
            <w:pPr>
              <w:pStyle w:val="TableParagraph"/>
              <w:numPr>
                <w:ilvl w:val="1"/>
                <w:numId w:val="6"/>
              </w:numPr>
              <w:spacing w:line="250" w:lineRule="exact"/>
            </w:pPr>
            <w:r>
              <w:t>Brainstorm objectives and goals for next group project based on research presented &amp; group focus</w:t>
            </w:r>
          </w:p>
          <w:p w:rsidR="00663A87" w:rsidRPr="00666359" w:rsidRDefault="00663A87" w:rsidP="00663A87">
            <w:pPr>
              <w:pStyle w:val="TableParagraph"/>
              <w:spacing w:line="250" w:lineRule="exact"/>
              <w:ind w:left="1521"/>
            </w:pPr>
          </w:p>
        </w:tc>
      </w:tr>
      <w:tr w:rsidR="00B52E02" w:rsidTr="00A123D6">
        <w:trPr>
          <w:trHeight w:val="518"/>
        </w:trPr>
        <w:tc>
          <w:tcPr>
            <w:tcW w:w="2242" w:type="dxa"/>
          </w:tcPr>
          <w:p w:rsidR="00B52E02" w:rsidRPr="00D40058" w:rsidRDefault="000F47C2">
            <w:pPr>
              <w:pStyle w:val="TableParagraph"/>
              <w:ind w:left="84"/>
              <w:rPr>
                <w:b/>
              </w:rPr>
            </w:pPr>
            <w:r w:rsidRPr="00D40058">
              <w:rPr>
                <w:b/>
              </w:rPr>
              <w:t>11:45am to 12:15pm</w:t>
            </w:r>
          </w:p>
        </w:tc>
        <w:tc>
          <w:tcPr>
            <w:tcW w:w="3605" w:type="dxa"/>
          </w:tcPr>
          <w:p w:rsidR="00B52E02" w:rsidRPr="00D40058" w:rsidRDefault="000F47C2">
            <w:pPr>
              <w:pStyle w:val="TableParagraph"/>
              <w:spacing w:before="6" w:line="250" w:lineRule="exact"/>
              <w:ind w:left="181" w:right="239"/>
              <w:rPr>
                <w:b/>
              </w:rPr>
            </w:pPr>
            <w:r w:rsidRPr="00D40058">
              <w:rPr>
                <w:b/>
              </w:rPr>
              <w:t>Election of New Officers, Annual Meeting Date for 2020, Location</w:t>
            </w:r>
          </w:p>
        </w:tc>
        <w:tc>
          <w:tcPr>
            <w:tcW w:w="4224" w:type="dxa"/>
          </w:tcPr>
          <w:p w:rsidR="00B52E02" w:rsidRPr="00D40058" w:rsidRDefault="000F47C2">
            <w:pPr>
              <w:pStyle w:val="TableParagraph"/>
              <w:rPr>
                <w:b/>
              </w:rPr>
            </w:pPr>
            <w:r w:rsidRPr="00D40058">
              <w:rPr>
                <w:b/>
              </w:rPr>
              <w:t xml:space="preserve">Susan </w:t>
            </w:r>
            <w:proofErr w:type="spellStart"/>
            <w:r w:rsidRPr="00D40058">
              <w:rPr>
                <w:b/>
              </w:rPr>
              <w:t>Sokolowski</w:t>
            </w:r>
            <w:proofErr w:type="spellEnd"/>
          </w:p>
        </w:tc>
      </w:tr>
      <w:tr w:rsidR="00A123D6" w:rsidTr="00A123D6">
        <w:trPr>
          <w:trHeight w:val="518"/>
        </w:trPr>
        <w:tc>
          <w:tcPr>
            <w:tcW w:w="10071" w:type="dxa"/>
            <w:gridSpan w:val="3"/>
          </w:tcPr>
          <w:p w:rsidR="00A123D6" w:rsidRPr="00611D4B" w:rsidRDefault="00A123D6">
            <w:pPr>
              <w:pStyle w:val="TableParagraph"/>
              <w:rPr>
                <w:b/>
              </w:rPr>
            </w:pPr>
            <w:r w:rsidRPr="00611D4B">
              <w:rPr>
                <w:b/>
              </w:rPr>
              <w:t>2020 New Officers:</w:t>
            </w:r>
          </w:p>
          <w:p w:rsidR="00A123D6" w:rsidRDefault="00A123D6" w:rsidP="003E5527">
            <w:pPr>
              <w:pStyle w:val="TableParagraph"/>
              <w:numPr>
                <w:ilvl w:val="0"/>
                <w:numId w:val="8"/>
              </w:numPr>
            </w:pPr>
            <w:r>
              <w:t xml:space="preserve">Vice Chair: Meredith </w:t>
            </w:r>
            <w:proofErr w:type="spellStart"/>
            <w:r>
              <w:t>McQuerry</w:t>
            </w:r>
            <w:proofErr w:type="spellEnd"/>
            <w:r>
              <w:t>, FSU</w:t>
            </w:r>
            <w:r w:rsidR="00BB6C24">
              <w:t xml:space="preserve"> (Might need to change)</w:t>
            </w:r>
          </w:p>
          <w:p w:rsidR="00A123D6" w:rsidRDefault="00A123D6" w:rsidP="003E5527">
            <w:pPr>
              <w:pStyle w:val="TableParagraph"/>
              <w:numPr>
                <w:ilvl w:val="0"/>
                <w:numId w:val="8"/>
              </w:numPr>
            </w:pPr>
            <w:r>
              <w:t>Chair: Kristen Morris, CSU</w:t>
            </w:r>
          </w:p>
          <w:p w:rsidR="00A123D6" w:rsidRDefault="00A123D6" w:rsidP="003E5527">
            <w:pPr>
              <w:pStyle w:val="TableParagraph"/>
              <w:numPr>
                <w:ilvl w:val="0"/>
                <w:numId w:val="8"/>
              </w:numPr>
            </w:pPr>
            <w:r>
              <w:t>Secretary: Linsey Griffin, UMN</w:t>
            </w:r>
          </w:p>
          <w:p w:rsidR="00A123D6" w:rsidRDefault="00A123D6" w:rsidP="00A123D6">
            <w:pPr>
              <w:pStyle w:val="TableParagraph"/>
            </w:pPr>
          </w:p>
          <w:p w:rsidR="00A123D6" w:rsidRDefault="00A123D6" w:rsidP="00611D4B">
            <w:pPr>
              <w:pStyle w:val="TableParagraph"/>
              <w:ind w:left="441"/>
            </w:pPr>
            <w:r>
              <w:t xml:space="preserve">Location for 2020 Meeting: </w:t>
            </w:r>
            <w:r w:rsidR="00BB6C24">
              <w:t>Need Volunteer</w:t>
            </w:r>
          </w:p>
          <w:p w:rsidR="00A123D6" w:rsidRDefault="00A123D6" w:rsidP="00A123D6">
            <w:pPr>
              <w:pStyle w:val="TableParagraph"/>
              <w:ind w:left="2880"/>
            </w:pPr>
          </w:p>
          <w:p w:rsidR="00A123D6" w:rsidRDefault="00BA5601" w:rsidP="00A123D6">
            <w:pPr>
              <w:pStyle w:val="TableParagraph"/>
            </w:pPr>
            <w:r>
              <w:t>Date of 2020 Meeting:</w:t>
            </w:r>
          </w:p>
          <w:p w:rsidR="00A123D6" w:rsidRDefault="00BA5601" w:rsidP="003E5527">
            <w:pPr>
              <w:pStyle w:val="TableParagraph"/>
              <w:numPr>
                <w:ilvl w:val="0"/>
                <w:numId w:val="8"/>
              </w:numPr>
            </w:pPr>
            <w:r>
              <w:t>Please indicate your top 3-4</w:t>
            </w:r>
            <w:r w:rsidR="00A123D6">
              <w:t xml:space="preserve"> </w:t>
            </w:r>
            <w:r>
              <w:t>weeks from late July through early September that</w:t>
            </w:r>
            <w:r w:rsidR="00A123D6">
              <w:t xml:space="preserve"> will work in your schedule for the 2020 meeting.</w:t>
            </w:r>
            <w:r>
              <w:t xml:space="preserve"> The meeting will take 1.5 days.  In the </w:t>
            </w:r>
            <w:proofErr w:type="gramStart"/>
            <w:r>
              <w:t>past</w:t>
            </w:r>
            <w:proofErr w:type="gramEnd"/>
            <w:r>
              <w:t xml:space="preserve"> it has been held over a Thursday and Friday, but it does not necessarily need to take place on those days.</w:t>
            </w:r>
          </w:p>
          <w:p w:rsidR="00BA5601" w:rsidRDefault="00BA5601" w:rsidP="003E5527">
            <w:pPr>
              <w:pStyle w:val="TableParagraph"/>
              <w:numPr>
                <w:ilvl w:val="1"/>
                <w:numId w:val="8"/>
              </w:numPr>
            </w:pPr>
            <w:r>
              <w:t>July 27-31</w:t>
            </w:r>
          </w:p>
          <w:p w:rsidR="00BA5601" w:rsidRDefault="00BA5601" w:rsidP="003E5527">
            <w:pPr>
              <w:pStyle w:val="TableParagraph"/>
              <w:numPr>
                <w:ilvl w:val="1"/>
                <w:numId w:val="8"/>
              </w:numPr>
            </w:pPr>
            <w:r>
              <w:t>August 3-7</w:t>
            </w:r>
          </w:p>
          <w:p w:rsidR="00BA5601" w:rsidRDefault="00BA5601" w:rsidP="003E5527">
            <w:pPr>
              <w:pStyle w:val="TableParagraph"/>
              <w:numPr>
                <w:ilvl w:val="1"/>
                <w:numId w:val="8"/>
              </w:numPr>
            </w:pPr>
            <w:r>
              <w:t>August 10-14</w:t>
            </w:r>
          </w:p>
          <w:p w:rsidR="00BA5601" w:rsidRDefault="00BA5601" w:rsidP="003E5527">
            <w:pPr>
              <w:pStyle w:val="TableParagraph"/>
              <w:numPr>
                <w:ilvl w:val="1"/>
                <w:numId w:val="8"/>
              </w:numPr>
            </w:pPr>
            <w:r>
              <w:t>August 17-21</w:t>
            </w:r>
          </w:p>
          <w:p w:rsidR="00BA5601" w:rsidRDefault="00BA5601" w:rsidP="003E5527">
            <w:pPr>
              <w:pStyle w:val="TableParagraph"/>
              <w:numPr>
                <w:ilvl w:val="1"/>
                <w:numId w:val="8"/>
              </w:numPr>
            </w:pPr>
            <w:r>
              <w:t>August 24-28</w:t>
            </w:r>
          </w:p>
          <w:p w:rsidR="00BA5601" w:rsidRDefault="00BA5601" w:rsidP="003E5527">
            <w:pPr>
              <w:pStyle w:val="TableParagraph"/>
              <w:numPr>
                <w:ilvl w:val="1"/>
                <w:numId w:val="8"/>
              </w:numPr>
            </w:pPr>
            <w:r>
              <w:t>August 21-September 4</w:t>
            </w:r>
          </w:p>
          <w:p w:rsidR="003E5527" w:rsidRDefault="003E5527" w:rsidP="003E5527">
            <w:pPr>
              <w:pStyle w:val="TableParagraph"/>
              <w:numPr>
                <w:ilvl w:val="1"/>
                <w:numId w:val="8"/>
              </w:numPr>
            </w:pPr>
            <w:hyperlink r:id="rId13" w:anchor="gid=0" w:history="1">
              <w:r>
                <w:rPr>
                  <w:rStyle w:val="Hyperlink"/>
                </w:rPr>
                <w:t>https://docs.google.com/spreadsheets/d/1qCgw8H4aUtNEE3JO-0Jgb3aZ4yBzVfsgBfflF82gW1U/edit#gid=0</w:t>
              </w:r>
            </w:hyperlink>
          </w:p>
          <w:p w:rsidR="00C31587" w:rsidRDefault="00C31587" w:rsidP="00C31587">
            <w:pPr>
              <w:pStyle w:val="TableParagraph"/>
            </w:pPr>
          </w:p>
          <w:p w:rsidR="00C31587" w:rsidRDefault="00C31587" w:rsidP="00C31587">
            <w:pPr>
              <w:pStyle w:val="TableParagraph"/>
            </w:pPr>
            <w:r>
              <w:t xml:space="preserve">Next </w:t>
            </w:r>
            <w:proofErr w:type="spellStart"/>
            <w:r>
              <w:t>years</w:t>
            </w:r>
            <w:proofErr w:type="spellEnd"/>
            <w:r>
              <w:t xml:space="preserve"> meeting will include:</w:t>
            </w:r>
          </w:p>
          <w:p w:rsidR="002951A6" w:rsidRDefault="00EB4698" w:rsidP="003E5527">
            <w:pPr>
              <w:pStyle w:val="TableParagraph"/>
              <w:numPr>
                <w:ilvl w:val="0"/>
                <w:numId w:val="8"/>
              </w:numPr>
            </w:pPr>
            <w:r>
              <w:t>M</w:t>
            </w:r>
            <w:r w:rsidR="002951A6">
              <w:t xml:space="preserve">ember research </w:t>
            </w:r>
            <w:r>
              <w:t xml:space="preserve">presentations </w:t>
            </w:r>
            <w:r w:rsidR="002951A6">
              <w:t>to find new collaborations</w:t>
            </w:r>
          </w:p>
          <w:p w:rsidR="00C31587" w:rsidRDefault="00C31587" w:rsidP="003E5527">
            <w:pPr>
              <w:pStyle w:val="TableParagraph"/>
              <w:numPr>
                <w:ilvl w:val="0"/>
                <w:numId w:val="8"/>
              </w:numPr>
            </w:pPr>
            <w:r>
              <w:t>Revisions to current proposal’s goals based on group’s progress</w:t>
            </w:r>
          </w:p>
          <w:p w:rsidR="00C31587" w:rsidRDefault="00C31587" w:rsidP="003E5527">
            <w:pPr>
              <w:pStyle w:val="TableParagraph"/>
              <w:numPr>
                <w:ilvl w:val="0"/>
                <w:numId w:val="8"/>
              </w:numPr>
            </w:pPr>
            <w:r>
              <w:t>Brainstorm &amp; determine group objectives for next 5 year project—2022-2027</w:t>
            </w:r>
          </w:p>
          <w:p w:rsidR="002951A6" w:rsidRDefault="002951A6" w:rsidP="002951A6">
            <w:pPr>
              <w:pStyle w:val="TableParagraph"/>
              <w:ind w:left="801"/>
            </w:pPr>
          </w:p>
        </w:tc>
      </w:tr>
      <w:tr w:rsidR="00A123D6" w:rsidTr="00A123D6">
        <w:trPr>
          <w:trHeight w:val="522"/>
        </w:trPr>
        <w:tc>
          <w:tcPr>
            <w:tcW w:w="2242" w:type="dxa"/>
          </w:tcPr>
          <w:p w:rsidR="00A123D6" w:rsidRPr="00D40058" w:rsidRDefault="00611D4B">
            <w:pPr>
              <w:pStyle w:val="TableParagraph"/>
              <w:ind w:left="84"/>
              <w:rPr>
                <w:b/>
              </w:rPr>
            </w:pPr>
            <w:bookmarkStart w:id="0" w:name="_GoBack" w:colFirst="0" w:colLast="2"/>
            <w:r w:rsidRPr="00D40058">
              <w:rPr>
                <w:b/>
              </w:rPr>
              <w:t>2</w:t>
            </w:r>
            <w:r w:rsidR="00A123D6" w:rsidRPr="00D40058">
              <w:rPr>
                <w:b/>
              </w:rPr>
              <w:t>:00pm</w:t>
            </w:r>
          </w:p>
        </w:tc>
        <w:tc>
          <w:tcPr>
            <w:tcW w:w="3605" w:type="dxa"/>
          </w:tcPr>
          <w:p w:rsidR="00A123D6" w:rsidRPr="00D40058" w:rsidRDefault="00A123D6">
            <w:pPr>
              <w:pStyle w:val="TableParagraph"/>
              <w:spacing w:before="1" w:line="249" w:lineRule="exact"/>
              <w:ind w:left="181"/>
              <w:rPr>
                <w:b/>
              </w:rPr>
            </w:pPr>
            <w:r w:rsidRPr="00D40058">
              <w:rPr>
                <w:b/>
              </w:rPr>
              <w:t>Meeting Adjourns</w:t>
            </w:r>
          </w:p>
        </w:tc>
        <w:tc>
          <w:tcPr>
            <w:tcW w:w="4224" w:type="dxa"/>
          </w:tcPr>
          <w:p w:rsidR="00A123D6" w:rsidRPr="00D40058" w:rsidRDefault="00A123D6">
            <w:pPr>
              <w:pStyle w:val="TableParagraph"/>
              <w:rPr>
                <w:b/>
              </w:rPr>
            </w:pPr>
            <w:r w:rsidRPr="00D40058">
              <w:rPr>
                <w:b/>
              </w:rPr>
              <w:t>All</w:t>
            </w:r>
          </w:p>
        </w:tc>
      </w:tr>
      <w:bookmarkEnd w:id="0"/>
    </w:tbl>
    <w:p w:rsidR="00B52E02" w:rsidRDefault="00B52E02">
      <w:pPr>
        <w:pStyle w:val="BodyText"/>
        <w:spacing w:before="2"/>
        <w:rPr>
          <w:rFonts w:ascii="Times New Roman"/>
          <w:sz w:val="24"/>
        </w:rPr>
      </w:pPr>
    </w:p>
    <w:sectPr w:rsidR="00B52E02">
      <w:type w:val="continuous"/>
      <w:pgSz w:w="12240" w:h="15840"/>
      <w:pgMar w:top="66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BA3"/>
    <w:multiLevelType w:val="hybridMultilevel"/>
    <w:tmpl w:val="46A48E88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2711607B"/>
    <w:multiLevelType w:val="multilevel"/>
    <w:tmpl w:val="513281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C141517"/>
    <w:multiLevelType w:val="hybridMultilevel"/>
    <w:tmpl w:val="B55AE15A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401641B7"/>
    <w:multiLevelType w:val="hybridMultilevel"/>
    <w:tmpl w:val="4FA4C124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 w15:restartNumberingAfterBreak="0">
    <w:nsid w:val="4EBC5B3E"/>
    <w:multiLevelType w:val="hybridMultilevel"/>
    <w:tmpl w:val="34482C50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6F432325"/>
    <w:multiLevelType w:val="hybridMultilevel"/>
    <w:tmpl w:val="00A4DEF6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 w15:restartNumberingAfterBreak="0">
    <w:nsid w:val="7240580A"/>
    <w:multiLevelType w:val="hybridMultilevel"/>
    <w:tmpl w:val="9B56CD10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74DC7C5D"/>
    <w:multiLevelType w:val="hybridMultilevel"/>
    <w:tmpl w:val="BDEED920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02"/>
    <w:rsid w:val="00007191"/>
    <w:rsid w:val="00010E2A"/>
    <w:rsid w:val="000F47C2"/>
    <w:rsid w:val="0011651E"/>
    <w:rsid w:val="00124045"/>
    <w:rsid w:val="00213FB7"/>
    <w:rsid w:val="002951A6"/>
    <w:rsid w:val="003E5527"/>
    <w:rsid w:val="00440D90"/>
    <w:rsid w:val="00611D4B"/>
    <w:rsid w:val="00634124"/>
    <w:rsid w:val="00663A87"/>
    <w:rsid w:val="00666359"/>
    <w:rsid w:val="00A123D6"/>
    <w:rsid w:val="00A22D9E"/>
    <w:rsid w:val="00B52E02"/>
    <w:rsid w:val="00B92F8F"/>
    <w:rsid w:val="00BA5601"/>
    <w:rsid w:val="00BB0901"/>
    <w:rsid w:val="00BB6C24"/>
    <w:rsid w:val="00C15F27"/>
    <w:rsid w:val="00C31587"/>
    <w:rsid w:val="00C6362E"/>
    <w:rsid w:val="00D40058"/>
    <w:rsid w:val="00E34151"/>
    <w:rsid w:val="00EB4698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B2B"/>
  <w15:docId w15:val="{46F3355B-443D-4D75-9E61-F2C2D80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 w:line="275" w:lineRule="exact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character" w:styleId="Hyperlink">
    <w:name w:val="Hyperlink"/>
    <w:basedOn w:val="DefaultParagraphFont"/>
    <w:uiPriority w:val="99"/>
    <w:unhideWhenUsed/>
    <w:rsid w:val="00010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Cgw8H4aUtNEE3JO-0Jgb3aZ4yBzVfsgBfflF82gW1U/edit" TargetMode="External"/><Relationship Id="rId13" Type="http://schemas.openxmlformats.org/officeDocument/2006/relationships/hyperlink" Target="https://docs.google.com/spreadsheets/d/1qCgw8H4aUtNEE3JO-0Jgb3aZ4yBzVfsgBfflF82gW1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fa.usda.gov/impacts" TargetMode="External"/><Relationship Id="rId12" Type="http://schemas.openxmlformats.org/officeDocument/2006/relationships/hyperlink" Target="mailto:fliles@nif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fa.usda.gov/share-your-science" TargetMode="External"/><Relationship Id="rId11" Type="http://schemas.openxmlformats.org/officeDocument/2006/relationships/hyperlink" Target="mailto:jstull@nifa.gov" TargetMode="External"/><Relationship Id="rId5" Type="http://schemas.openxmlformats.org/officeDocument/2006/relationships/hyperlink" Target="https://docs.google.com/spreadsheets/d/1qCgw8H4aUtNEE3JO-0Jgb3aZ4yBzVfsgBfflF82gW1U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mpactstories@nifa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actstories@usd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Griffin</dc:creator>
  <cp:lastModifiedBy>Linsey Griffin</cp:lastModifiedBy>
  <cp:revision>13</cp:revision>
  <dcterms:created xsi:type="dcterms:W3CDTF">2019-10-18T13:41:00Z</dcterms:created>
  <dcterms:modified xsi:type="dcterms:W3CDTF">2019-10-28T10:07:00Z</dcterms:modified>
</cp:coreProperties>
</file>