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688B" w14:textId="77777777" w:rsidR="008A2FAB" w:rsidRPr="008A2FAB" w:rsidRDefault="008A2FAB" w:rsidP="00A7507F">
      <w:pPr>
        <w:spacing w:after="0" w:line="240" w:lineRule="auto"/>
        <w:jc w:val="center"/>
        <w:rPr>
          <w:rFonts w:ascii="Calibri" w:eastAsia="MS Mincho" w:hAnsi="Calibri" w:cs="Calibri"/>
          <w:b/>
          <w:color w:val="000000"/>
          <w:sz w:val="28"/>
          <w:szCs w:val="28"/>
        </w:rPr>
      </w:pPr>
      <w:r w:rsidRPr="008A2FAB">
        <w:rPr>
          <w:rFonts w:ascii="Calibri" w:eastAsia="MS Mincho" w:hAnsi="Calibri" w:cs="Calibri"/>
          <w:b/>
          <w:sz w:val="28"/>
          <w:szCs w:val="28"/>
        </w:rPr>
        <w:t xml:space="preserve">NCERA 103 </w:t>
      </w:r>
      <w:r w:rsidRPr="008A2FAB">
        <w:rPr>
          <w:rFonts w:ascii="Calibri" w:eastAsia="MS Mincho" w:hAnsi="Calibri" w:cs="Calibri"/>
          <w:b/>
          <w:color w:val="000000"/>
          <w:sz w:val="28"/>
          <w:szCs w:val="28"/>
        </w:rPr>
        <w:t>Specialized Soil Amendments and Products, Growth Stimulants and Soil Fertility Management Programs</w:t>
      </w:r>
    </w:p>
    <w:p w14:paraId="29299ECC" w14:textId="77777777" w:rsidR="008A2FAB" w:rsidRPr="00A51A8F" w:rsidRDefault="008A2FAB" w:rsidP="008A2FAB">
      <w:pPr>
        <w:spacing w:after="0" w:line="240" w:lineRule="auto"/>
        <w:rPr>
          <w:rFonts w:eastAsia="MS Mincho" w:cstheme="minorHAnsi"/>
          <w:color w:val="000000"/>
          <w:sz w:val="24"/>
          <w:szCs w:val="24"/>
        </w:rPr>
      </w:pPr>
    </w:p>
    <w:p w14:paraId="3CBDCD27" w14:textId="308BB25A" w:rsidR="008A2FAB" w:rsidRPr="00A51A8F" w:rsidRDefault="008A2FAB" w:rsidP="008A2FAB">
      <w:pPr>
        <w:tabs>
          <w:tab w:val="left" w:pos="4845"/>
        </w:tabs>
        <w:spacing w:after="0" w:line="240" w:lineRule="auto"/>
        <w:rPr>
          <w:rFonts w:eastAsia="MS Mincho" w:cstheme="minorHAnsi"/>
          <w:color w:val="000000"/>
          <w:sz w:val="24"/>
          <w:szCs w:val="24"/>
        </w:rPr>
      </w:pPr>
      <w:r w:rsidRPr="00A51A8F">
        <w:rPr>
          <w:rFonts w:eastAsia="MS Mincho" w:cstheme="minorHAnsi"/>
          <w:color w:val="000000"/>
          <w:sz w:val="24"/>
          <w:szCs w:val="24"/>
          <w:u w:val="single"/>
        </w:rPr>
        <w:t>Meeting</w:t>
      </w:r>
      <w:r w:rsidRPr="00A51A8F">
        <w:rPr>
          <w:rFonts w:eastAsia="MS Mincho" w:cstheme="minorHAnsi"/>
          <w:color w:val="000000"/>
          <w:sz w:val="24"/>
          <w:szCs w:val="24"/>
        </w:rPr>
        <w:t>: November 1</w:t>
      </w:r>
      <w:r w:rsidR="006606D6" w:rsidRPr="00A51A8F">
        <w:rPr>
          <w:rFonts w:eastAsia="MS Mincho" w:cstheme="minorHAnsi"/>
          <w:color w:val="000000"/>
          <w:sz w:val="24"/>
          <w:szCs w:val="24"/>
        </w:rPr>
        <w:t>8</w:t>
      </w:r>
      <w:r w:rsidRPr="00A51A8F">
        <w:rPr>
          <w:rFonts w:eastAsia="MS Mincho" w:cstheme="minorHAnsi"/>
          <w:color w:val="000000"/>
          <w:sz w:val="24"/>
          <w:szCs w:val="24"/>
        </w:rPr>
        <w:t>, 202</w:t>
      </w:r>
      <w:r w:rsidR="006606D6" w:rsidRPr="00A51A8F">
        <w:rPr>
          <w:rFonts w:eastAsia="MS Mincho" w:cstheme="minorHAnsi"/>
          <w:color w:val="000000"/>
          <w:sz w:val="24"/>
          <w:szCs w:val="24"/>
        </w:rPr>
        <w:t>1</w:t>
      </w:r>
    </w:p>
    <w:p w14:paraId="7A45EB7A" w14:textId="44CF0955" w:rsidR="006606D6" w:rsidRPr="00A51A8F" w:rsidRDefault="006606D6" w:rsidP="008A2FAB">
      <w:pPr>
        <w:tabs>
          <w:tab w:val="left" w:pos="4845"/>
        </w:tabs>
        <w:spacing w:after="0" w:line="240" w:lineRule="auto"/>
        <w:rPr>
          <w:rFonts w:eastAsia="MS Mincho" w:cstheme="minorHAnsi"/>
          <w:color w:val="000000"/>
          <w:sz w:val="24"/>
          <w:szCs w:val="24"/>
        </w:rPr>
      </w:pPr>
      <w:r w:rsidRPr="00A51A8F">
        <w:rPr>
          <w:rFonts w:eastAsia="MS Mincho" w:cstheme="minorHAnsi"/>
          <w:color w:val="000000"/>
          <w:sz w:val="24"/>
          <w:szCs w:val="24"/>
        </w:rPr>
        <w:t>Holiday Inn Des Moines-Airport/Conf Center</w:t>
      </w:r>
    </w:p>
    <w:p w14:paraId="5874313A" w14:textId="103C9D6C" w:rsidR="008A2FAB" w:rsidRPr="00A51A8F" w:rsidRDefault="006606D6" w:rsidP="008A2FAB">
      <w:pPr>
        <w:tabs>
          <w:tab w:val="left" w:pos="4845"/>
        </w:tabs>
        <w:spacing w:after="0" w:line="240" w:lineRule="auto"/>
        <w:rPr>
          <w:rFonts w:eastAsia="MS Mincho" w:cstheme="minorHAnsi"/>
          <w:color w:val="000000"/>
          <w:sz w:val="24"/>
          <w:szCs w:val="24"/>
        </w:rPr>
      </w:pPr>
      <w:r w:rsidRPr="00A51A8F">
        <w:rPr>
          <w:rFonts w:eastAsia="MS Mincho" w:cstheme="minorHAnsi"/>
          <w:color w:val="000000"/>
          <w:sz w:val="24"/>
          <w:szCs w:val="24"/>
        </w:rPr>
        <w:t>6111 Fleur Dr, Des Moines, IA 50321</w:t>
      </w:r>
    </w:p>
    <w:p w14:paraId="766B6C76" w14:textId="77777777" w:rsidR="006606D6" w:rsidRPr="00A51A8F" w:rsidRDefault="006606D6" w:rsidP="008A2FAB">
      <w:pPr>
        <w:tabs>
          <w:tab w:val="left" w:pos="4845"/>
        </w:tabs>
        <w:spacing w:after="0" w:line="240" w:lineRule="auto"/>
        <w:rPr>
          <w:rFonts w:eastAsia="MS Mincho" w:cstheme="minorHAnsi"/>
          <w:color w:val="000000"/>
          <w:sz w:val="24"/>
          <w:szCs w:val="24"/>
        </w:rPr>
      </w:pPr>
    </w:p>
    <w:p w14:paraId="7C9152A9" w14:textId="77777777" w:rsidR="008A2FAB" w:rsidRPr="00A51A8F" w:rsidRDefault="008A2FAB" w:rsidP="008A2FAB">
      <w:pPr>
        <w:spacing w:after="0" w:line="240" w:lineRule="auto"/>
        <w:rPr>
          <w:rFonts w:eastAsia="MS Mincho" w:cstheme="minorHAnsi"/>
          <w:sz w:val="24"/>
          <w:szCs w:val="24"/>
        </w:rPr>
      </w:pPr>
      <w:r w:rsidRPr="00A51A8F">
        <w:rPr>
          <w:rFonts w:eastAsia="MS Mincho" w:cstheme="minorHAnsi"/>
          <w:sz w:val="24"/>
          <w:szCs w:val="24"/>
          <w:u w:val="single"/>
        </w:rPr>
        <w:t>Present</w:t>
      </w:r>
      <w:r w:rsidRPr="00A51A8F">
        <w:rPr>
          <w:rFonts w:eastAsia="MS Mincho" w:cstheme="minorHAnsi"/>
          <w:sz w:val="24"/>
          <w:szCs w:val="24"/>
        </w:rPr>
        <w:t>:</w:t>
      </w:r>
    </w:p>
    <w:p w14:paraId="6E1D205E" w14:textId="513194E8" w:rsidR="008A2FAB" w:rsidRPr="00A51A8F" w:rsidRDefault="008A2FAB" w:rsidP="008A2FAB">
      <w:pPr>
        <w:spacing w:after="0" w:line="240" w:lineRule="auto"/>
        <w:rPr>
          <w:rFonts w:eastAsia="MS Mincho" w:cstheme="minorHAnsi"/>
          <w:sz w:val="24"/>
          <w:szCs w:val="24"/>
        </w:rPr>
      </w:pPr>
      <w:bookmarkStart w:id="0" w:name="_Hlk61004423"/>
      <w:r w:rsidRPr="00A51A8F">
        <w:rPr>
          <w:rFonts w:eastAsia="MS Mincho" w:cstheme="minorHAnsi"/>
          <w:sz w:val="24"/>
          <w:szCs w:val="24"/>
        </w:rPr>
        <w:t>Carl Rosen (Administrator) – University of Minnesota</w:t>
      </w:r>
      <w:r w:rsidR="00D80BFD" w:rsidRPr="00A51A8F">
        <w:rPr>
          <w:rFonts w:eastAsia="MS Mincho" w:cstheme="minorHAnsi"/>
          <w:sz w:val="24"/>
          <w:szCs w:val="24"/>
        </w:rPr>
        <w:t xml:space="preserve"> (virtual-Zoom)</w:t>
      </w:r>
    </w:p>
    <w:p w14:paraId="4BDF0D08" w14:textId="23D55B98" w:rsidR="008A2FAB" w:rsidRPr="00A51A8F" w:rsidRDefault="008A2FAB" w:rsidP="008A2FAB">
      <w:pPr>
        <w:spacing w:after="0" w:line="240" w:lineRule="auto"/>
        <w:rPr>
          <w:rFonts w:eastAsia="MS Mincho" w:cstheme="minorHAnsi"/>
          <w:sz w:val="24"/>
          <w:szCs w:val="24"/>
        </w:rPr>
      </w:pPr>
      <w:proofErr w:type="spellStart"/>
      <w:r w:rsidRPr="00A51A8F">
        <w:rPr>
          <w:rFonts w:eastAsia="MS Mincho" w:cstheme="minorHAnsi"/>
          <w:sz w:val="24"/>
          <w:szCs w:val="24"/>
        </w:rPr>
        <w:t>Bijesh</w:t>
      </w:r>
      <w:proofErr w:type="spellEnd"/>
      <w:r w:rsidRPr="00A51A8F">
        <w:rPr>
          <w:rFonts w:eastAsia="MS Mincho" w:cstheme="minorHAnsi"/>
          <w:sz w:val="24"/>
          <w:szCs w:val="24"/>
        </w:rPr>
        <w:t xml:space="preserve"> </w:t>
      </w:r>
      <w:proofErr w:type="spellStart"/>
      <w:r w:rsidRPr="00A51A8F">
        <w:rPr>
          <w:rFonts w:eastAsia="MS Mincho" w:cstheme="minorHAnsi"/>
          <w:sz w:val="24"/>
          <w:szCs w:val="24"/>
        </w:rPr>
        <w:t>Maharjan</w:t>
      </w:r>
      <w:proofErr w:type="spellEnd"/>
      <w:r w:rsidRPr="00A51A8F">
        <w:rPr>
          <w:rFonts w:eastAsia="MS Mincho" w:cstheme="minorHAnsi"/>
          <w:sz w:val="24"/>
          <w:szCs w:val="24"/>
        </w:rPr>
        <w:t xml:space="preserve"> (</w:t>
      </w:r>
      <w:r w:rsidR="00DE2FEF" w:rsidRPr="00A51A8F">
        <w:rPr>
          <w:rFonts w:eastAsia="MS Mincho" w:cstheme="minorHAnsi"/>
          <w:sz w:val="24"/>
          <w:szCs w:val="24"/>
        </w:rPr>
        <w:t>Chair</w:t>
      </w:r>
      <w:r w:rsidRPr="00A51A8F">
        <w:rPr>
          <w:rFonts w:eastAsia="MS Mincho" w:cstheme="minorHAnsi"/>
          <w:sz w:val="24"/>
          <w:szCs w:val="24"/>
        </w:rPr>
        <w:t>) – University of Nebraska-Lincoln</w:t>
      </w:r>
    </w:p>
    <w:p w14:paraId="6DE7E1C5" w14:textId="413707F6"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Dorivar Ruiz Diaz (Secretary)– Kansas State University</w:t>
      </w:r>
    </w:p>
    <w:p w14:paraId="60E0DF9B"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Kurt Steinke – Michigan State University</w:t>
      </w:r>
    </w:p>
    <w:p w14:paraId="73AC96CC"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Edwin Ritchey – University of Kentucky</w:t>
      </w:r>
    </w:p>
    <w:p w14:paraId="18712378"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David Franzen – North Dakota State University</w:t>
      </w:r>
    </w:p>
    <w:p w14:paraId="476A677E"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Dan Kaiser – University of Minnesota</w:t>
      </w:r>
    </w:p>
    <w:p w14:paraId="420C3719" w14:textId="0136AEE2" w:rsidR="00DE2FEF" w:rsidRPr="00A51A8F" w:rsidRDefault="009E3295" w:rsidP="00DE2FEF">
      <w:pPr>
        <w:spacing w:after="0" w:line="240" w:lineRule="auto"/>
        <w:rPr>
          <w:rFonts w:eastAsia="MS Mincho" w:cstheme="minorHAnsi"/>
          <w:sz w:val="24"/>
          <w:szCs w:val="24"/>
        </w:rPr>
      </w:pPr>
      <w:r w:rsidRPr="00A51A8F">
        <w:rPr>
          <w:rFonts w:eastAsia="MS Mincho" w:cstheme="minorHAnsi"/>
          <w:sz w:val="24"/>
          <w:szCs w:val="24"/>
        </w:rPr>
        <w:t>Mark Licht</w:t>
      </w:r>
      <w:r w:rsidR="00DE2FEF" w:rsidRPr="00A51A8F">
        <w:rPr>
          <w:rFonts w:eastAsia="MS Mincho" w:cstheme="minorHAnsi"/>
          <w:sz w:val="24"/>
          <w:szCs w:val="24"/>
        </w:rPr>
        <w:t>– Iowa State University</w:t>
      </w:r>
    </w:p>
    <w:p w14:paraId="4A394A0D"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Jason Clark – South Dakota State University</w:t>
      </w:r>
    </w:p>
    <w:p w14:paraId="12DAAE57" w14:textId="77777777"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Emerson Nafziger – University of Illinois</w:t>
      </w:r>
    </w:p>
    <w:p w14:paraId="7773B70C" w14:textId="50A6F4D9" w:rsidR="00DE2FEF" w:rsidRPr="00A51A8F" w:rsidRDefault="00DE2FEF" w:rsidP="008A2FAB">
      <w:pPr>
        <w:spacing w:after="0" w:line="240" w:lineRule="auto"/>
        <w:rPr>
          <w:rFonts w:eastAsia="MS Mincho" w:cstheme="minorHAnsi"/>
          <w:sz w:val="24"/>
          <w:szCs w:val="24"/>
        </w:rPr>
      </w:pPr>
      <w:r w:rsidRPr="00A51A8F">
        <w:rPr>
          <w:rFonts w:eastAsia="MS Mincho" w:cstheme="minorHAnsi"/>
          <w:sz w:val="24"/>
          <w:szCs w:val="24"/>
        </w:rPr>
        <w:t xml:space="preserve">Jim </w:t>
      </w:r>
      <w:proofErr w:type="spellStart"/>
      <w:r w:rsidRPr="00A51A8F">
        <w:rPr>
          <w:rFonts w:eastAsia="MS Mincho" w:cstheme="minorHAnsi"/>
          <w:sz w:val="24"/>
          <w:szCs w:val="24"/>
        </w:rPr>
        <w:t>Camberato</w:t>
      </w:r>
      <w:proofErr w:type="spellEnd"/>
      <w:r w:rsidRPr="00A51A8F">
        <w:rPr>
          <w:rFonts w:eastAsia="MS Mincho" w:cstheme="minorHAnsi"/>
          <w:sz w:val="24"/>
          <w:szCs w:val="24"/>
        </w:rPr>
        <w:t xml:space="preserve"> – Purdue University </w:t>
      </w:r>
      <w:bookmarkStart w:id="1" w:name="_Hlk93305173"/>
      <w:r w:rsidRPr="00A51A8F">
        <w:rPr>
          <w:rFonts w:eastAsia="MS Mincho" w:cstheme="minorHAnsi"/>
          <w:sz w:val="24"/>
          <w:szCs w:val="24"/>
        </w:rPr>
        <w:t>(virtual-Zoom)</w:t>
      </w:r>
    </w:p>
    <w:bookmarkEnd w:id="1"/>
    <w:p w14:paraId="1A0392FC" w14:textId="5C4C50C5" w:rsidR="00DE2FEF" w:rsidRPr="00A51A8F" w:rsidRDefault="00DE2FEF" w:rsidP="00DE2FEF">
      <w:pPr>
        <w:spacing w:after="0" w:line="240" w:lineRule="auto"/>
        <w:rPr>
          <w:rFonts w:eastAsia="MS Mincho" w:cstheme="minorHAnsi"/>
          <w:sz w:val="24"/>
          <w:szCs w:val="24"/>
        </w:rPr>
      </w:pPr>
      <w:r w:rsidRPr="00A51A8F">
        <w:rPr>
          <w:rFonts w:eastAsia="MS Mincho" w:cstheme="minorHAnsi"/>
          <w:sz w:val="24"/>
          <w:szCs w:val="24"/>
        </w:rPr>
        <w:t>Edwin Lentz – The Ohio State University</w:t>
      </w:r>
      <w:r w:rsidR="00D80BFD" w:rsidRPr="00A51A8F">
        <w:rPr>
          <w:rFonts w:eastAsia="MS Mincho" w:cstheme="minorHAnsi"/>
          <w:sz w:val="24"/>
          <w:szCs w:val="24"/>
        </w:rPr>
        <w:t xml:space="preserve"> (virtual-Zoom)</w:t>
      </w:r>
    </w:p>
    <w:p w14:paraId="4703CF09" w14:textId="555960A8" w:rsidR="008A2FAB" w:rsidRPr="00A51A8F" w:rsidRDefault="003E4DDC" w:rsidP="008A2FAB">
      <w:pPr>
        <w:spacing w:after="0" w:line="240" w:lineRule="auto"/>
        <w:rPr>
          <w:rFonts w:eastAsia="MS Mincho" w:cstheme="minorHAnsi"/>
          <w:sz w:val="24"/>
          <w:szCs w:val="24"/>
        </w:rPr>
      </w:pPr>
      <w:r w:rsidRPr="00A51A8F">
        <w:rPr>
          <w:rFonts w:eastAsia="MS Mincho" w:cstheme="minorHAnsi"/>
          <w:sz w:val="24"/>
          <w:szCs w:val="24"/>
        </w:rPr>
        <w:t xml:space="preserve">John Lory – </w:t>
      </w:r>
      <w:r w:rsidR="008A2FAB" w:rsidRPr="00A51A8F">
        <w:rPr>
          <w:rFonts w:eastAsia="MS Mincho" w:cstheme="minorHAnsi"/>
          <w:sz w:val="24"/>
          <w:szCs w:val="24"/>
        </w:rPr>
        <w:t>University of Missouri</w:t>
      </w:r>
      <w:r w:rsidRPr="00A51A8F">
        <w:rPr>
          <w:rFonts w:eastAsia="MS Mincho" w:cstheme="minorHAnsi"/>
          <w:sz w:val="24"/>
          <w:szCs w:val="24"/>
        </w:rPr>
        <w:t xml:space="preserve"> (virtual-Zoom)</w:t>
      </w:r>
    </w:p>
    <w:bookmarkEnd w:id="0"/>
    <w:p w14:paraId="2070B6C4" w14:textId="26F9661A" w:rsidR="00D5168B" w:rsidRPr="00D5168B" w:rsidRDefault="00D5168B" w:rsidP="00D5168B">
      <w:pPr>
        <w:spacing w:after="0" w:line="240" w:lineRule="auto"/>
        <w:rPr>
          <w:rFonts w:eastAsia="MS Mincho" w:cstheme="minorHAnsi"/>
          <w:sz w:val="24"/>
          <w:szCs w:val="24"/>
        </w:rPr>
      </w:pPr>
      <w:r w:rsidRPr="00D5168B">
        <w:rPr>
          <w:rFonts w:eastAsia="MS Mincho" w:cstheme="minorHAnsi"/>
          <w:sz w:val="24"/>
          <w:szCs w:val="24"/>
        </w:rPr>
        <w:t>Matthew Ruark</w:t>
      </w:r>
      <w:r w:rsidRPr="00D5168B">
        <w:rPr>
          <w:rFonts w:eastAsia="MS Mincho" w:cstheme="minorHAnsi"/>
          <w:sz w:val="24"/>
          <w:szCs w:val="24"/>
        </w:rPr>
        <w:t xml:space="preserve"> </w:t>
      </w:r>
      <w:r w:rsidRPr="00D5168B">
        <w:rPr>
          <w:rFonts w:eastAsia="MS Mincho" w:cstheme="minorHAnsi"/>
          <w:sz w:val="24"/>
          <w:szCs w:val="24"/>
        </w:rPr>
        <w:t>– Wisconsin - University of Wisconsin</w:t>
      </w:r>
    </w:p>
    <w:p w14:paraId="7AD4EE18" w14:textId="14AF5FC3" w:rsidR="008A2FAB" w:rsidRDefault="008A2FAB" w:rsidP="00D5168B">
      <w:pPr>
        <w:spacing w:after="0" w:line="240" w:lineRule="auto"/>
        <w:rPr>
          <w:rFonts w:eastAsia="MS Mincho" w:cstheme="minorHAnsi"/>
          <w:sz w:val="24"/>
          <w:szCs w:val="24"/>
        </w:rPr>
      </w:pPr>
    </w:p>
    <w:p w14:paraId="5501413C" w14:textId="77777777" w:rsidR="00D5168B" w:rsidRPr="00A51A8F" w:rsidRDefault="00D5168B" w:rsidP="00D5168B">
      <w:pPr>
        <w:spacing w:after="0" w:line="240" w:lineRule="auto"/>
        <w:rPr>
          <w:rFonts w:eastAsia="MS Mincho" w:cstheme="minorHAnsi"/>
          <w:sz w:val="24"/>
          <w:szCs w:val="24"/>
        </w:rPr>
      </w:pPr>
    </w:p>
    <w:p w14:paraId="55BEF751" w14:textId="77777777" w:rsidR="008A2FAB" w:rsidRPr="00A51A8F" w:rsidRDefault="008A2FAB" w:rsidP="008A2FAB">
      <w:pPr>
        <w:spacing w:after="0" w:line="240" w:lineRule="auto"/>
        <w:rPr>
          <w:rFonts w:eastAsia="MS Mincho" w:cstheme="minorHAnsi"/>
          <w:sz w:val="24"/>
          <w:szCs w:val="24"/>
          <w:u w:val="single"/>
        </w:rPr>
      </w:pPr>
      <w:r w:rsidRPr="00A51A8F">
        <w:rPr>
          <w:rFonts w:eastAsia="MS Mincho" w:cstheme="minorHAnsi"/>
          <w:sz w:val="24"/>
          <w:szCs w:val="24"/>
          <w:u w:val="single"/>
        </w:rPr>
        <w:t>Administrator Report</w:t>
      </w:r>
    </w:p>
    <w:p w14:paraId="1A22CE26" w14:textId="77777777" w:rsidR="008A2FAB" w:rsidRPr="00A51A8F" w:rsidRDefault="008A2FAB" w:rsidP="008A2FAB">
      <w:pPr>
        <w:numPr>
          <w:ilvl w:val="0"/>
          <w:numId w:val="3"/>
        </w:numPr>
        <w:spacing w:after="0" w:line="240" w:lineRule="auto"/>
        <w:contextualSpacing/>
        <w:rPr>
          <w:rFonts w:eastAsia="MS Mincho" w:cstheme="minorHAnsi"/>
          <w:sz w:val="24"/>
          <w:szCs w:val="24"/>
        </w:rPr>
      </w:pPr>
      <w:r w:rsidRPr="00A51A8F">
        <w:rPr>
          <w:rFonts w:eastAsia="MS Mincho" w:cstheme="minorHAnsi"/>
          <w:sz w:val="24"/>
          <w:szCs w:val="24"/>
        </w:rPr>
        <w:t>Carl Rosen gave the administrative report.</w:t>
      </w:r>
    </w:p>
    <w:p w14:paraId="142E3657" w14:textId="5F247F01" w:rsidR="008A2FAB" w:rsidRPr="00A51A8F" w:rsidRDefault="008A2FAB" w:rsidP="008A2FAB">
      <w:pPr>
        <w:numPr>
          <w:ilvl w:val="0"/>
          <w:numId w:val="3"/>
        </w:numPr>
        <w:spacing w:after="0" w:line="240" w:lineRule="auto"/>
        <w:rPr>
          <w:rFonts w:eastAsia="MS Mincho" w:cstheme="minorHAnsi"/>
          <w:sz w:val="24"/>
          <w:szCs w:val="24"/>
        </w:rPr>
      </w:pPr>
      <w:r w:rsidRPr="00A51A8F">
        <w:rPr>
          <w:rFonts w:eastAsia="MS Mincho" w:cstheme="minorHAnsi"/>
          <w:sz w:val="24"/>
          <w:szCs w:val="24"/>
        </w:rPr>
        <w:t xml:space="preserve">Renewal </w:t>
      </w:r>
      <w:r w:rsidR="007D2A81" w:rsidRPr="00A51A8F">
        <w:rPr>
          <w:rFonts w:eastAsia="MS Mincho" w:cstheme="minorHAnsi"/>
          <w:sz w:val="24"/>
          <w:szCs w:val="24"/>
        </w:rPr>
        <w:t>process is ongoing</w:t>
      </w:r>
      <w:r w:rsidR="00424920" w:rsidRPr="00A51A8F">
        <w:rPr>
          <w:rFonts w:eastAsia="MS Mincho" w:cstheme="minorHAnsi"/>
          <w:sz w:val="24"/>
          <w:szCs w:val="24"/>
        </w:rPr>
        <w:t xml:space="preserve">: Participants need to request authorization to participate on the renewed project. </w:t>
      </w:r>
    </w:p>
    <w:p w14:paraId="0813DFD5" w14:textId="77777777" w:rsidR="00AF61F2" w:rsidRPr="00A51A8F" w:rsidRDefault="00AF61F2" w:rsidP="008A2FAB">
      <w:pPr>
        <w:spacing w:after="0" w:line="240" w:lineRule="auto"/>
        <w:rPr>
          <w:rFonts w:eastAsia="MS Mincho" w:cstheme="minorHAnsi"/>
          <w:sz w:val="24"/>
          <w:szCs w:val="24"/>
        </w:rPr>
      </w:pPr>
    </w:p>
    <w:p w14:paraId="4BE77023" w14:textId="75DF06C6" w:rsidR="008A2FAB" w:rsidRPr="00A51A8F" w:rsidRDefault="008A2FAB" w:rsidP="008A2FAB">
      <w:pPr>
        <w:spacing w:after="0" w:line="240" w:lineRule="auto"/>
        <w:rPr>
          <w:rFonts w:eastAsia="MS Mincho" w:cstheme="minorHAnsi"/>
          <w:sz w:val="24"/>
          <w:szCs w:val="24"/>
          <w:u w:val="single"/>
        </w:rPr>
      </w:pPr>
      <w:r w:rsidRPr="00A51A8F">
        <w:rPr>
          <w:rFonts w:eastAsia="MS Mincho" w:cstheme="minorHAnsi"/>
          <w:sz w:val="24"/>
          <w:szCs w:val="24"/>
          <w:u w:val="single"/>
        </w:rPr>
        <w:t>Rotation</w:t>
      </w:r>
      <w:r w:rsidR="00AF61F2" w:rsidRPr="00A51A8F">
        <w:rPr>
          <w:rFonts w:eastAsia="MS Mincho" w:cstheme="minorHAnsi"/>
          <w:sz w:val="24"/>
          <w:szCs w:val="24"/>
          <w:u w:val="single"/>
        </w:rPr>
        <w:t xml:space="preserve">/leadership </w:t>
      </w:r>
      <w:r w:rsidRPr="00A51A8F">
        <w:rPr>
          <w:rFonts w:eastAsia="MS Mincho" w:cstheme="minorHAnsi"/>
          <w:sz w:val="24"/>
          <w:szCs w:val="24"/>
          <w:u w:val="single"/>
        </w:rPr>
        <w:t>update</w:t>
      </w:r>
    </w:p>
    <w:p w14:paraId="1166C286" w14:textId="77777777" w:rsidR="00AF61F2" w:rsidRPr="00A51A8F" w:rsidRDefault="00AF61F2" w:rsidP="00AF61F2">
      <w:pPr>
        <w:spacing w:after="0" w:line="240" w:lineRule="auto"/>
        <w:ind w:left="720"/>
        <w:rPr>
          <w:rFonts w:eastAsia="MS Mincho" w:cstheme="minorHAnsi"/>
          <w:sz w:val="24"/>
          <w:szCs w:val="24"/>
        </w:rPr>
      </w:pPr>
      <w:r w:rsidRPr="00A51A8F">
        <w:rPr>
          <w:rFonts w:eastAsia="MS Mincho" w:cstheme="minorHAnsi"/>
          <w:sz w:val="24"/>
          <w:szCs w:val="24"/>
        </w:rPr>
        <w:t>2021: Chair, Nebraska; Secretary, Kansas</w:t>
      </w:r>
    </w:p>
    <w:p w14:paraId="2E415B2F" w14:textId="77777777" w:rsidR="00AF61F2" w:rsidRPr="00A51A8F" w:rsidRDefault="00AF61F2" w:rsidP="00AF61F2">
      <w:pPr>
        <w:spacing w:after="0" w:line="240" w:lineRule="auto"/>
        <w:ind w:left="720"/>
        <w:rPr>
          <w:rFonts w:eastAsia="MS Mincho" w:cstheme="minorHAnsi"/>
          <w:sz w:val="24"/>
          <w:szCs w:val="24"/>
        </w:rPr>
      </w:pPr>
      <w:r w:rsidRPr="00A51A8F">
        <w:rPr>
          <w:rFonts w:eastAsia="MS Mincho" w:cstheme="minorHAnsi"/>
          <w:sz w:val="24"/>
          <w:szCs w:val="24"/>
        </w:rPr>
        <w:t>2022: Chair, Nebraska; Secretary, Kansas</w:t>
      </w:r>
    </w:p>
    <w:p w14:paraId="7B413A6D" w14:textId="1C53DF03" w:rsidR="00AF61F2" w:rsidRPr="00A51A8F" w:rsidRDefault="00AF61F2" w:rsidP="00AF61F2">
      <w:pPr>
        <w:spacing w:after="0" w:line="240" w:lineRule="auto"/>
        <w:ind w:left="720"/>
        <w:rPr>
          <w:rFonts w:eastAsia="MS Mincho" w:cstheme="minorHAnsi"/>
          <w:sz w:val="24"/>
          <w:szCs w:val="24"/>
        </w:rPr>
      </w:pPr>
      <w:r w:rsidRPr="00A51A8F">
        <w:rPr>
          <w:rFonts w:eastAsia="MS Mincho" w:cstheme="minorHAnsi"/>
          <w:sz w:val="24"/>
          <w:szCs w:val="24"/>
        </w:rPr>
        <w:t>Previous chairs, 20-OH, 19-OH, 18-WI, 17-WI, 16-MN, 15-MN, 14-MN, 13-SD, 12-IN, 11-IN, 10-ND, 09-ND, 08-NE, 07-NE, 06-NE, 05-OH, 04-IL, 03-SD, 02-IA, 01-ND, 00-MO</w:t>
      </w:r>
    </w:p>
    <w:p w14:paraId="051222DC" w14:textId="77777777" w:rsidR="00AF61F2" w:rsidRPr="00A51A8F" w:rsidRDefault="00AF61F2" w:rsidP="008A2FAB">
      <w:pPr>
        <w:spacing w:after="0" w:line="240" w:lineRule="auto"/>
        <w:rPr>
          <w:rFonts w:eastAsia="MS Mincho" w:cstheme="minorHAnsi"/>
          <w:sz w:val="24"/>
          <w:szCs w:val="24"/>
        </w:rPr>
      </w:pPr>
    </w:p>
    <w:p w14:paraId="4CE450A7" w14:textId="77777777" w:rsidR="005175B1" w:rsidRPr="00A51A8F" w:rsidRDefault="005175B1" w:rsidP="005175B1">
      <w:pPr>
        <w:spacing w:after="0" w:line="240" w:lineRule="auto"/>
        <w:contextualSpacing/>
        <w:rPr>
          <w:rFonts w:eastAsia="MS Mincho" w:cstheme="minorHAnsi"/>
          <w:sz w:val="24"/>
          <w:szCs w:val="24"/>
          <w:u w:val="single"/>
        </w:rPr>
      </w:pPr>
      <w:r w:rsidRPr="00A51A8F">
        <w:rPr>
          <w:rFonts w:eastAsia="MS Mincho" w:cstheme="minorHAnsi"/>
          <w:sz w:val="24"/>
          <w:szCs w:val="24"/>
          <w:u w:val="single"/>
        </w:rPr>
        <w:t>Compendium website</w:t>
      </w:r>
    </w:p>
    <w:p w14:paraId="6DF6F201" w14:textId="525C0AA7" w:rsidR="005175B1" w:rsidRPr="00A51A8F" w:rsidRDefault="00B657B1" w:rsidP="005175B1">
      <w:pPr>
        <w:spacing w:after="0" w:line="240" w:lineRule="auto"/>
        <w:ind w:left="720"/>
        <w:contextualSpacing/>
        <w:rPr>
          <w:rFonts w:eastAsia="MS Mincho" w:cstheme="minorHAnsi"/>
          <w:sz w:val="24"/>
          <w:szCs w:val="24"/>
        </w:rPr>
      </w:pPr>
      <w:r w:rsidRPr="00A51A8F">
        <w:rPr>
          <w:rFonts w:eastAsia="MS Mincho" w:cstheme="minorHAnsi"/>
          <w:sz w:val="24"/>
          <w:szCs w:val="24"/>
        </w:rPr>
        <w:t>During this year a significant progress was made to move t</w:t>
      </w:r>
      <w:r w:rsidR="00102C89" w:rsidRPr="00A51A8F">
        <w:rPr>
          <w:rFonts w:eastAsia="MS Mincho" w:cstheme="minorHAnsi"/>
          <w:sz w:val="24"/>
          <w:szCs w:val="24"/>
        </w:rPr>
        <w:t xml:space="preserve">he compendium </w:t>
      </w:r>
      <w:r w:rsidR="005175B1" w:rsidRPr="00A51A8F">
        <w:rPr>
          <w:rFonts w:eastAsia="MS Mincho" w:cstheme="minorHAnsi"/>
          <w:sz w:val="24"/>
          <w:szCs w:val="24"/>
        </w:rPr>
        <w:t xml:space="preserve">from </w:t>
      </w:r>
      <w:r w:rsidRPr="00A51A8F">
        <w:rPr>
          <w:rFonts w:eastAsia="MS Mincho" w:cstheme="minorHAnsi"/>
          <w:sz w:val="24"/>
          <w:szCs w:val="24"/>
        </w:rPr>
        <w:t xml:space="preserve">the </w:t>
      </w:r>
      <w:r w:rsidR="005175B1" w:rsidRPr="00A51A8F">
        <w:rPr>
          <w:rFonts w:eastAsia="MS Mincho" w:cstheme="minorHAnsi"/>
          <w:sz w:val="24"/>
          <w:szCs w:val="24"/>
        </w:rPr>
        <w:t xml:space="preserve">Iowa server. </w:t>
      </w:r>
      <w:r w:rsidR="00E96409" w:rsidRPr="00A51A8F">
        <w:rPr>
          <w:rFonts w:eastAsia="MS Mincho" w:cstheme="minorHAnsi"/>
          <w:sz w:val="24"/>
          <w:szCs w:val="24"/>
        </w:rPr>
        <w:t xml:space="preserve">The committee agreed to work with PAQ Interactive Inc. </w:t>
      </w:r>
      <w:r w:rsidR="005B15A5" w:rsidRPr="00A51A8F">
        <w:rPr>
          <w:rFonts w:eastAsia="MS Mincho" w:cstheme="minorHAnsi"/>
          <w:sz w:val="24"/>
          <w:szCs w:val="24"/>
        </w:rPr>
        <w:t>the d</w:t>
      </w:r>
      <w:r w:rsidR="00E96409" w:rsidRPr="00A51A8F">
        <w:rPr>
          <w:rFonts w:eastAsia="MS Mincho" w:cstheme="minorHAnsi"/>
          <w:sz w:val="24"/>
          <w:szCs w:val="24"/>
        </w:rPr>
        <w:t>ata</w:t>
      </w:r>
      <w:r w:rsidR="005B15A5" w:rsidRPr="00A51A8F">
        <w:rPr>
          <w:rFonts w:eastAsia="MS Mincho" w:cstheme="minorHAnsi"/>
          <w:sz w:val="24"/>
          <w:szCs w:val="24"/>
        </w:rPr>
        <w:t>/publications</w:t>
      </w:r>
      <w:r w:rsidR="00E96409" w:rsidRPr="00A51A8F">
        <w:rPr>
          <w:rFonts w:eastAsia="MS Mincho" w:cstheme="minorHAnsi"/>
          <w:sz w:val="24"/>
          <w:szCs w:val="24"/>
        </w:rPr>
        <w:t xml:space="preserve"> from the Iowa </w:t>
      </w:r>
      <w:r w:rsidR="005B15A5" w:rsidRPr="00A51A8F">
        <w:rPr>
          <w:rFonts w:eastAsia="MS Mincho" w:cstheme="minorHAnsi"/>
          <w:sz w:val="24"/>
          <w:szCs w:val="24"/>
        </w:rPr>
        <w:t>s</w:t>
      </w:r>
      <w:r w:rsidR="00E96409" w:rsidRPr="00A51A8F">
        <w:rPr>
          <w:rFonts w:eastAsia="MS Mincho" w:cstheme="minorHAnsi"/>
          <w:sz w:val="24"/>
          <w:szCs w:val="24"/>
        </w:rPr>
        <w:t>erver were already transferred to PAQ, and any additional information needed will be requested to the Iowa State representative.</w:t>
      </w:r>
    </w:p>
    <w:p w14:paraId="7DF05149" w14:textId="77777777" w:rsidR="00AF61F2" w:rsidRPr="00A51A8F" w:rsidRDefault="00AF61F2" w:rsidP="008A2FAB">
      <w:pPr>
        <w:spacing w:after="0" w:line="240" w:lineRule="auto"/>
        <w:rPr>
          <w:rFonts w:eastAsia="MS Mincho" w:cstheme="minorHAnsi"/>
          <w:sz w:val="24"/>
          <w:szCs w:val="24"/>
        </w:rPr>
      </w:pPr>
    </w:p>
    <w:p w14:paraId="25AECCA4" w14:textId="23D0022E" w:rsidR="008A2FAB" w:rsidRPr="00A51A8F" w:rsidRDefault="008A2FAB" w:rsidP="008A2FAB">
      <w:pPr>
        <w:spacing w:after="0" w:line="240" w:lineRule="auto"/>
        <w:rPr>
          <w:rFonts w:eastAsia="MS Mincho" w:cstheme="minorHAnsi"/>
          <w:sz w:val="24"/>
          <w:szCs w:val="24"/>
          <w:u w:val="single"/>
        </w:rPr>
      </w:pPr>
      <w:r w:rsidRPr="00A51A8F">
        <w:rPr>
          <w:rFonts w:eastAsia="MS Mincho" w:cstheme="minorHAnsi"/>
          <w:sz w:val="24"/>
          <w:szCs w:val="24"/>
          <w:u w:val="single"/>
        </w:rPr>
        <w:t>State reports</w:t>
      </w:r>
    </w:p>
    <w:p w14:paraId="3DED73FD" w14:textId="77777777" w:rsidR="008A2FAB" w:rsidRPr="00A51A8F" w:rsidRDefault="008A2FAB" w:rsidP="008A2FAB">
      <w:pPr>
        <w:numPr>
          <w:ilvl w:val="0"/>
          <w:numId w:val="2"/>
        </w:numPr>
        <w:spacing w:after="0" w:line="240" w:lineRule="auto"/>
        <w:contextualSpacing/>
        <w:rPr>
          <w:rFonts w:eastAsia="MS Mincho" w:cstheme="minorHAnsi"/>
          <w:sz w:val="24"/>
          <w:szCs w:val="24"/>
        </w:rPr>
      </w:pPr>
      <w:r w:rsidRPr="00A51A8F">
        <w:rPr>
          <w:rFonts w:eastAsia="MS Mincho" w:cstheme="minorHAnsi"/>
          <w:sz w:val="24"/>
          <w:szCs w:val="24"/>
        </w:rPr>
        <w:t xml:space="preserve">Given by each member. Detailed written reports are included below. The state reports constitute most of the meeting time which involve recaps of current product trials, </w:t>
      </w:r>
      <w:r w:rsidRPr="00A51A8F">
        <w:rPr>
          <w:rFonts w:eastAsia="MS Mincho" w:cstheme="minorHAnsi"/>
          <w:sz w:val="24"/>
          <w:szCs w:val="24"/>
        </w:rPr>
        <w:lastRenderedPageBreak/>
        <w:t xml:space="preserve">identification of new products on the market and their potential effectiveness, and extension publications and programming </w:t>
      </w:r>
      <w:proofErr w:type="gramStart"/>
      <w:r w:rsidRPr="00A51A8F">
        <w:rPr>
          <w:rFonts w:eastAsia="MS Mincho" w:cstheme="minorHAnsi"/>
          <w:sz w:val="24"/>
          <w:szCs w:val="24"/>
        </w:rPr>
        <w:t>in the area of</w:t>
      </w:r>
      <w:proofErr w:type="gramEnd"/>
      <w:r w:rsidRPr="00A51A8F">
        <w:rPr>
          <w:rFonts w:eastAsia="MS Mincho" w:cstheme="minorHAnsi"/>
          <w:sz w:val="24"/>
          <w:szCs w:val="24"/>
        </w:rPr>
        <w:t xml:space="preserve"> non-conventional products.</w:t>
      </w:r>
    </w:p>
    <w:p w14:paraId="6C217004" w14:textId="77777777" w:rsidR="00A7507F" w:rsidRPr="00A51A8F" w:rsidRDefault="00A7507F" w:rsidP="008A2FAB">
      <w:pPr>
        <w:spacing w:after="0" w:line="240" w:lineRule="auto"/>
        <w:rPr>
          <w:rFonts w:eastAsia="MS Mincho" w:cstheme="minorHAnsi"/>
          <w:sz w:val="24"/>
          <w:szCs w:val="24"/>
        </w:rPr>
      </w:pPr>
    </w:p>
    <w:p w14:paraId="44BAF085" w14:textId="77777777" w:rsidR="008A2FAB" w:rsidRPr="00A51A8F" w:rsidRDefault="008A2FAB" w:rsidP="008A2FAB">
      <w:pPr>
        <w:spacing w:after="0" w:line="240" w:lineRule="auto"/>
        <w:rPr>
          <w:rFonts w:eastAsia="MS Mincho" w:cstheme="minorHAnsi"/>
          <w:sz w:val="24"/>
          <w:szCs w:val="24"/>
          <w:u w:val="single"/>
        </w:rPr>
      </w:pPr>
      <w:r w:rsidRPr="00A51A8F">
        <w:rPr>
          <w:rFonts w:eastAsia="MS Mincho" w:cstheme="minorHAnsi"/>
          <w:sz w:val="24"/>
          <w:szCs w:val="24"/>
          <w:u w:val="single"/>
        </w:rPr>
        <w:t>New business</w:t>
      </w:r>
    </w:p>
    <w:p w14:paraId="5F14B785" w14:textId="7697E5F1" w:rsidR="008A2FAB" w:rsidRPr="00A51A8F" w:rsidRDefault="008A2FAB" w:rsidP="008A2FAB">
      <w:pPr>
        <w:numPr>
          <w:ilvl w:val="0"/>
          <w:numId w:val="4"/>
        </w:numPr>
        <w:spacing w:after="0" w:line="240" w:lineRule="auto"/>
        <w:contextualSpacing/>
        <w:rPr>
          <w:rFonts w:eastAsia="MS Mincho" w:cstheme="minorHAnsi"/>
          <w:sz w:val="24"/>
          <w:szCs w:val="24"/>
        </w:rPr>
      </w:pPr>
      <w:r w:rsidRPr="00A51A8F">
        <w:rPr>
          <w:rFonts w:eastAsia="MS Mincho" w:cstheme="minorHAnsi"/>
          <w:sz w:val="24"/>
          <w:szCs w:val="24"/>
        </w:rPr>
        <w:t xml:space="preserve">Discussion on </w:t>
      </w:r>
      <w:r w:rsidR="0033035F" w:rsidRPr="00A51A8F">
        <w:rPr>
          <w:rFonts w:eastAsia="MS Mincho" w:cstheme="minorHAnsi"/>
          <w:sz w:val="24"/>
          <w:szCs w:val="24"/>
        </w:rPr>
        <w:t>bio-stimulants</w:t>
      </w:r>
      <w:r w:rsidRPr="00A51A8F">
        <w:rPr>
          <w:rFonts w:eastAsia="MS Mincho" w:cstheme="minorHAnsi"/>
          <w:sz w:val="24"/>
          <w:szCs w:val="24"/>
        </w:rPr>
        <w:t>/biologicals</w:t>
      </w:r>
    </w:p>
    <w:p w14:paraId="38D1482D" w14:textId="77777777" w:rsidR="008A2FAB" w:rsidRPr="00A51A8F" w:rsidRDefault="008A2FAB" w:rsidP="008A2FAB">
      <w:pPr>
        <w:numPr>
          <w:ilvl w:val="1"/>
          <w:numId w:val="4"/>
        </w:numPr>
        <w:spacing w:after="0" w:line="240" w:lineRule="auto"/>
        <w:contextualSpacing/>
        <w:rPr>
          <w:rFonts w:eastAsia="MS Mincho" w:cstheme="minorHAnsi"/>
          <w:sz w:val="24"/>
          <w:szCs w:val="24"/>
        </w:rPr>
      </w:pPr>
      <w:r w:rsidRPr="00A51A8F">
        <w:rPr>
          <w:rFonts w:eastAsia="MS Mincho" w:cstheme="minorHAnsi"/>
          <w:sz w:val="24"/>
          <w:szCs w:val="24"/>
        </w:rPr>
        <w:t>We ought to keep generating field trial data and enrich the Compendium database for producers use.</w:t>
      </w:r>
    </w:p>
    <w:p w14:paraId="4FCABE8A" w14:textId="77777777" w:rsidR="008A2FAB" w:rsidRPr="00A51A8F" w:rsidRDefault="008A2FAB" w:rsidP="008A2FAB">
      <w:pPr>
        <w:numPr>
          <w:ilvl w:val="1"/>
          <w:numId w:val="4"/>
        </w:numPr>
        <w:spacing w:after="0" w:line="240" w:lineRule="auto"/>
        <w:contextualSpacing/>
        <w:rPr>
          <w:rFonts w:eastAsia="MS Mincho" w:cstheme="minorHAnsi"/>
          <w:sz w:val="24"/>
          <w:szCs w:val="24"/>
        </w:rPr>
      </w:pPr>
      <w:r w:rsidRPr="00A51A8F">
        <w:rPr>
          <w:rFonts w:eastAsia="MS Mincho" w:cstheme="minorHAnsi"/>
          <w:sz w:val="24"/>
          <w:szCs w:val="24"/>
        </w:rPr>
        <w:t xml:space="preserve">Dan will put a report on </w:t>
      </w:r>
      <w:proofErr w:type="spellStart"/>
      <w:r w:rsidRPr="00A51A8F">
        <w:rPr>
          <w:rFonts w:eastAsia="MS Mincho" w:cstheme="minorHAnsi"/>
          <w:sz w:val="24"/>
          <w:szCs w:val="24"/>
        </w:rPr>
        <w:t>ProveN</w:t>
      </w:r>
      <w:proofErr w:type="spellEnd"/>
      <w:r w:rsidRPr="00A51A8F">
        <w:rPr>
          <w:rFonts w:eastAsia="MS Mincho" w:cstheme="minorHAnsi"/>
          <w:sz w:val="24"/>
          <w:szCs w:val="24"/>
        </w:rPr>
        <w:t>.</w:t>
      </w:r>
    </w:p>
    <w:p w14:paraId="2FFC85F5" w14:textId="2C694ED0" w:rsidR="008A2FAB" w:rsidRPr="00A51A8F" w:rsidRDefault="0033035F" w:rsidP="008A2FAB">
      <w:pPr>
        <w:numPr>
          <w:ilvl w:val="1"/>
          <w:numId w:val="4"/>
        </w:numPr>
        <w:spacing w:after="0" w:line="240" w:lineRule="auto"/>
        <w:contextualSpacing/>
        <w:rPr>
          <w:rFonts w:eastAsia="MS Mincho" w:cstheme="minorHAnsi"/>
          <w:sz w:val="24"/>
          <w:szCs w:val="24"/>
        </w:rPr>
      </w:pPr>
      <w:r w:rsidRPr="00A51A8F">
        <w:rPr>
          <w:rFonts w:eastAsia="MS Mincho" w:cstheme="minorHAnsi"/>
          <w:sz w:val="24"/>
          <w:szCs w:val="24"/>
        </w:rPr>
        <w:t xml:space="preserve">Several </w:t>
      </w:r>
      <w:r w:rsidR="008A2FAB" w:rsidRPr="00A51A8F">
        <w:rPr>
          <w:rFonts w:eastAsia="MS Mincho" w:cstheme="minorHAnsi"/>
          <w:sz w:val="24"/>
          <w:szCs w:val="24"/>
        </w:rPr>
        <w:t xml:space="preserve">presentations </w:t>
      </w:r>
      <w:r w:rsidRPr="00A51A8F">
        <w:rPr>
          <w:rFonts w:eastAsia="MS Mincho" w:cstheme="minorHAnsi"/>
          <w:sz w:val="24"/>
          <w:szCs w:val="24"/>
        </w:rPr>
        <w:t xml:space="preserve">were included </w:t>
      </w:r>
      <w:r w:rsidR="008A2FAB" w:rsidRPr="00A51A8F">
        <w:rPr>
          <w:rFonts w:eastAsia="MS Mincho" w:cstheme="minorHAnsi"/>
          <w:sz w:val="24"/>
          <w:szCs w:val="24"/>
        </w:rPr>
        <w:t xml:space="preserve">on this topic at North Central </w:t>
      </w:r>
      <w:r w:rsidRPr="00A51A8F">
        <w:rPr>
          <w:rFonts w:eastAsia="MS Mincho" w:cstheme="minorHAnsi"/>
          <w:sz w:val="24"/>
          <w:szCs w:val="24"/>
        </w:rPr>
        <w:t>M</w:t>
      </w:r>
      <w:r w:rsidR="008A2FAB" w:rsidRPr="00A51A8F">
        <w:rPr>
          <w:rFonts w:eastAsia="MS Mincho" w:cstheme="minorHAnsi"/>
          <w:sz w:val="24"/>
          <w:szCs w:val="24"/>
        </w:rPr>
        <w:t>eeting in 2021</w:t>
      </w:r>
      <w:r w:rsidRPr="00A51A8F">
        <w:rPr>
          <w:rFonts w:eastAsia="MS Mincho" w:cstheme="minorHAnsi"/>
          <w:sz w:val="24"/>
          <w:szCs w:val="24"/>
        </w:rPr>
        <w:t xml:space="preserve"> based on planed from the previous year.</w:t>
      </w:r>
    </w:p>
    <w:p w14:paraId="05ABC8F8" w14:textId="77777777" w:rsidR="008A2FAB" w:rsidRPr="00A51A8F" w:rsidRDefault="008A2FAB" w:rsidP="008A2FAB">
      <w:pPr>
        <w:spacing w:after="0" w:line="240" w:lineRule="auto"/>
        <w:rPr>
          <w:rFonts w:eastAsia="MS Mincho" w:cstheme="minorHAnsi"/>
          <w:b/>
          <w:sz w:val="24"/>
          <w:szCs w:val="24"/>
        </w:rPr>
      </w:pPr>
    </w:p>
    <w:p w14:paraId="4B87E509" w14:textId="77777777" w:rsidR="008A2FAB" w:rsidRPr="00A51A8F" w:rsidRDefault="008A2FAB" w:rsidP="008A2FAB">
      <w:pPr>
        <w:spacing w:after="0" w:line="240" w:lineRule="auto"/>
        <w:rPr>
          <w:rFonts w:eastAsia="MS Mincho" w:cstheme="minorHAnsi"/>
          <w:b/>
          <w:sz w:val="24"/>
          <w:szCs w:val="24"/>
        </w:rPr>
      </w:pPr>
      <w:r w:rsidRPr="00A51A8F">
        <w:rPr>
          <w:rFonts w:eastAsia="MS Mincho" w:cstheme="minorHAnsi"/>
          <w:b/>
          <w:sz w:val="24"/>
          <w:szCs w:val="24"/>
        </w:rPr>
        <w:t>Adjourn</w:t>
      </w:r>
    </w:p>
    <w:p w14:paraId="076719A8" w14:textId="77777777" w:rsidR="008A2FAB" w:rsidRPr="00A51A8F" w:rsidRDefault="008A2FAB" w:rsidP="008A2FAB">
      <w:pPr>
        <w:spacing w:after="0" w:line="240" w:lineRule="auto"/>
        <w:rPr>
          <w:rFonts w:eastAsia="MS Mincho" w:cstheme="minorHAnsi"/>
          <w:sz w:val="24"/>
          <w:szCs w:val="24"/>
        </w:rPr>
      </w:pPr>
    </w:p>
    <w:p w14:paraId="19500864" w14:textId="1CA79945" w:rsidR="008A2FAB" w:rsidRPr="00A51A8F" w:rsidRDefault="00D51B57" w:rsidP="000F1E58">
      <w:pPr>
        <w:spacing w:after="0" w:line="240" w:lineRule="auto"/>
        <w:jc w:val="center"/>
        <w:rPr>
          <w:rFonts w:eastAsia="MS Mincho" w:cstheme="minorHAnsi"/>
          <w:b/>
          <w:sz w:val="24"/>
          <w:szCs w:val="24"/>
        </w:rPr>
      </w:pPr>
      <w:r w:rsidRPr="00A51A8F">
        <w:rPr>
          <w:rFonts w:eastAsia="MS Mincho" w:cstheme="minorHAnsi"/>
          <w:b/>
          <w:sz w:val="24"/>
          <w:szCs w:val="24"/>
        </w:rPr>
        <w:t>STATE REPORTS</w:t>
      </w:r>
    </w:p>
    <w:p w14:paraId="2E5EAD4F" w14:textId="77777777" w:rsidR="008A2FAB" w:rsidRPr="00A51A8F" w:rsidRDefault="008A2FAB" w:rsidP="000F1E58">
      <w:pPr>
        <w:spacing w:after="0" w:line="240" w:lineRule="auto"/>
        <w:rPr>
          <w:rFonts w:eastAsia="MS Mincho" w:cstheme="minorHAnsi"/>
          <w:b/>
          <w:sz w:val="24"/>
          <w:szCs w:val="24"/>
        </w:rPr>
      </w:pPr>
    </w:p>
    <w:p w14:paraId="60496EC7" w14:textId="58A15798"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Illinois - University of Illinois</w:t>
      </w:r>
    </w:p>
    <w:p w14:paraId="6021E259" w14:textId="77777777"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Nafziger, Emerson</w:t>
      </w:r>
    </w:p>
    <w:p w14:paraId="08692C87" w14:textId="542F970D" w:rsidR="00545C73" w:rsidRPr="00A51A8F" w:rsidRDefault="00545C73" w:rsidP="000F1E58">
      <w:pPr>
        <w:spacing w:after="0" w:line="240" w:lineRule="auto"/>
        <w:rPr>
          <w:rFonts w:eastAsia="MS Mincho" w:cstheme="minorHAnsi"/>
          <w:sz w:val="24"/>
          <w:szCs w:val="24"/>
        </w:rPr>
      </w:pPr>
    </w:p>
    <w:p w14:paraId="7CB2FCE4" w14:textId="2A69871C" w:rsidR="002C2C51" w:rsidRPr="00A51A8F" w:rsidRDefault="002C2C51" w:rsidP="000F1E58">
      <w:pPr>
        <w:spacing w:after="0"/>
        <w:rPr>
          <w:rFonts w:cstheme="minorHAnsi"/>
          <w:i/>
          <w:sz w:val="24"/>
          <w:szCs w:val="24"/>
        </w:rPr>
      </w:pPr>
      <w:r w:rsidRPr="00A51A8F">
        <w:rPr>
          <w:rFonts w:cstheme="minorHAnsi"/>
          <w:i/>
          <w:sz w:val="24"/>
          <w:szCs w:val="24"/>
        </w:rPr>
        <w:t xml:space="preserve">List of new products, with short description </w:t>
      </w:r>
    </w:p>
    <w:p w14:paraId="799CA498" w14:textId="77777777" w:rsidR="002C2C51" w:rsidRPr="00A51A8F" w:rsidRDefault="002C2C51" w:rsidP="000F1E58">
      <w:pPr>
        <w:spacing w:after="0"/>
        <w:rPr>
          <w:rFonts w:cstheme="minorHAnsi"/>
          <w:sz w:val="24"/>
          <w:szCs w:val="24"/>
        </w:rPr>
      </w:pPr>
    </w:p>
    <w:p w14:paraId="09635F79" w14:textId="77777777" w:rsidR="002C2C51" w:rsidRPr="00A51A8F" w:rsidRDefault="002C2C51" w:rsidP="000F1E58">
      <w:pPr>
        <w:spacing w:after="0"/>
        <w:rPr>
          <w:rFonts w:cstheme="minorHAnsi"/>
          <w:sz w:val="24"/>
          <w:szCs w:val="24"/>
        </w:rPr>
      </w:pPr>
      <w:r w:rsidRPr="00A51A8F">
        <w:rPr>
          <w:rFonts w:cstheme="minorHAnsi"/>
          <w:sz w:val="24"/>
          <w:szCs w:val="24"/>
        </w:rPr>
        <w:t xml:space="preserve">While marketing efforts for various microbial products continue, most such products do not seem to be getting much attention. Two that are getting attention are </w:t>
      </w:r>
      <w:proofErr w:type="spellStart"/>
      <w:r w:rsidRPr="00A51A8F">
        <w:rPr>
          <w:rFonts w:cstheme="minorHAnsi"/>
          <w:sz w:val="24"/>
          <w:szCs w:val="24"/>
        </w:rPr>
        <w:t>Envita</w:t>
      </w:r>
      <w:proofErr w:type="spellEnd"/>
      <w:r w:rsidRPr="00A51A8F">
        <w:rPr>
          <w:rFonts w:cstheme="minorHAnsi"/>
          <w:sz w:val="24"/>
          <w:szCs w:val="24"/>
        </w:rPr>
        <w:t xml:space="preserve"> from Azotic North America that claims to “replace(s) 25 to 50% of the [corn] plant’s nitrogen needs” while also increasing yield of soybean “by up to 8%” (from the website.) It is claimed to be a “food-grade” bacteria that provides nitrogen to every cell in the plant…throughout the growing season.” The website claims a yield increase of 8.4 bushels per acre, and a 4.6-bushel increase in soybean yields in US trials in 2020. </w:t>
      </w:r>
    </w:p>
    <w:p w14:paraId="445248FF" w14:textId="77777777" w:rsidR="002C2C51" w:rsidRPr="00A51A8F" w:rsidRDefault="002C2C51" w:rsidP="000F1E58">
      <w:pPr>
        <w:spacing w:after="0"/>
        <w:rPr>
          <w:rFonts w:cstheme="minorHAnsi"/>
          <w:sz w:val="24"/>
          <w:szCs w:val="24"/>
        </w:rPr>
      </w:pPr>
    </w:p>
    <w:p w14:paraId="23C746A4" w14:textId="77777777" w:rsidR="002C2C51" w:rsidRPr="00A51A8F" w:rsidRDefault="002C2C51" w:rsidP="000F1E58">
      <w:pPr>
        <w:spacing w:after="0"/>
        <w:rPr>
          <w:rFonts w:cstheme="minorHAnsi"/>
          <w:sz w:val="24"/>
          <w:szCs w:val="24"/>
        </w:rPr>
      </w:pPr>
      <w:r w:rsidRPr="00A51A8F">
        <w:rPr>
          <w:rFonts w:cstheme="minorHAnsi"/>
          <w:sz w:val="24"/>
          <w:szCs w:val="24"/>
        </w:rPr>
        <w:t xml:space="preserve">A product for which similar claims are made is </w:t>
      </w:r>
      <w:proofErr w:type="spellStart"/>
      <w:r w:rsidRPr="00A51A8F">
        <w:rPr>
          <w:rFonts w:cstheme="minorHAnsi"/>
          <w:sz w:val="24"/>
          <w:szCs w:val="24"/>
        </w:rPr>
        <w:t>ProveN</w:t>
      </w:r>
      <w:proofErr w:type="spellEnd"/>
      <w:r w:rsidRPr="00A51A8F">
        <w:rPr>
          <w:rFonts w:cstheme="minorHAnsi"/>
          <w:sz w:val="24"/>
          <w:szCs w:val="24"/>
        </w:rPr>
        <w:t xml:space="preserve"> 40 from Pivot Bio. This is from a California-based startup with what appears to be major venture-capital funding, and which has been very aggressive in marketing, including engaging local sales reps. The microbe in this product is claimed to be a free-living N fixer (active in the rhizosphere) that has been “bioengineered” to perform better. The number “40” refers to the putative amount of fertilizer N that this product “replaces.” </w:t>
      </w:r>
    </w:p>
    <w:p w14:paraId="2EEDB98D" w14:textId="77777777" w:rsidR="002C2C51" w:rsidRPr="00A51A8F" w:rsidRDefault="002C2C51" w:rsidP="000F1E58">
      <w:pPr>
        <w:spacing w:after="0"/>
        <w:rPr>
          <w:rFonts w:cstheme="minorHAnsi"/>
          <w:sz w:val="24"/>
          <w:szCs w:val="24"/>
        </w:rPr>
      </w:pPr>
    </w:p>
    <w:p w14:paraId="70F423FF" w14:textId="77777777" w:rsidR="002C2C51" w:rsidRPr="00A51A8F" w:rsidRDefault="002C2C51" w:rsidP="000F1E58">
      <w:pPr>
        <w:spacing w:after="0"/>
        <w:rPr>
          <w:rFonts w:cstheme="minorHAnsi"/>
          <w:sz w:val="24"/>
          <w:szCs w:val="24"/>
        </w:rPr>
      </w:pPr>
      <w:r w:rsidRPr="00A51A8F">
        <w:rPr>
          <w:rFonts w:cstheme="minorHAnsi"/>
          <w:sz w:val="24"/>
          <w:szCs w:val="24"/>
        </w:rPr>
        <w:t xml:space="preserve">The concern with </w:t>
      </w:r>
      <w:proofErr w:type="gramStart"/>
      <w:r w:rsidRPr="00A51A8F">
        <w:rPr>
          <w:rFonts w:cstheme="minorHAnsi"/>
          <w:sz w:val="24"/>
          <w:szCs w:val="24"/>
        </w:rPr>
        <w:t>both of these</w:t>
      </w:r>
      <w:proofErr w:type="gramEnd"/>
      <w:r w:rsidRPr="00A51A8F">
        <w:rPr>
          <w:rFonts w:cstheme="minorHAnsi"/>
          <w:sz w:val="24"/>
          <w:szCs w:val="24"/>
        </w:rPr>
        <w:t xml:space="preserve"> products is the claim that microbes can fix N in such large amounts, in plant cells (that are not in root nodules) or in the soil. Pivot Bio</w:t>
      </w:r>
      <w:proofErr w:type="gramStart"/>
      <w:r w:rsidRPr="00A51A8F">
        <w:rPr>
          <w:rFonts w:cstheme="minorHAnsi"/>
          <w:sz w:val="24"/>
          <w:szCs w:val="24"/>
        </w:rPr>
        <w:t>, in particular, requires</w:t>
      </w:r>
      <w:proofErr w:type="gramEnd"/>
      <w:r w:rsidRPr="00A51A8F">
        <w:rPr>
          <w:rFonts w:cstheme="minorHAnsi"/>
          <w:sz w:val="24"/>
          <w:szCs w:val="24"/>
        </w:rPr>
        <w:t xml:space="preserve"> that any (corn) data that they report be from trials to which the “recommended” rate of N has been applied. This inability to estimate how much additional N the microbes produced is downplayed in marketing. Azotic does not impose such a restriction, but the data on their website is similarly limited. Both emphasize testimonials. On the plus side, having producer decrease N rates that are too high is positive, even if the claim that microbes will “replace” that N is untrue. </w:t>
      </w:r>
    </w:p>
    <w:p w14:paraId="6115DC4E" w14:textId="77777777" w:rsidR="002C2C51" w:rsidRPr="00A51A8F" w:rsidRDefault="002C2C51" w:rsidP="000F1E58">
      <w:pPr>
        <w:spacing w:after="0"/>
        <w:rPr>
          <w:rFonts w:cstheme="minorHAnsi"/>
          <w:sz w:val="24"/>
          <w:szCs w:val="24"/>
        </w:rPr>
      </w:pPr>
    </w:p>
    <w:p w14:paraId="1EB1811E" w14:textId="77777777" w:rsidR="002C2C51" w:rsidRPr="00A51A8F" w:rsidRDefault="002C2C51" w:rsidP="000F1E58">
      <w:pPr>
        <w:spacing w:after="0"/>
        <w:rPr>
          <w:rFonts w:cstheme="minorHAnsi"/>
          <w:i/>
          <w:sz w:val="24"/>
          <w:szCs w:val="24"/>
        </w:rPr>
      </w:pPr>
      <w:r w:rsidRPr="00A51A8F">
        <w:rPr>
          <w:rFonts w:cstheme="minorHAnsi"/>
          <w:i/>
          <w:sz w:val="24"/>
          <w:szCs w:val="24"/>
        </w:rPr>
        <w:t xml:space="preserve">What products are people asking about (current or new products) and if </w:t>
      </w:r>
      <w:proofErr w:type="gramStart"/>
      <w:r w:rsidRPr="00A51A8F">
        <w:rPr>
          <w:rFonts w:cstheme="minorHAnsi"/>
          <w:i/>
          <w:sz w:val="24"/>
          <w:szCs w:val="24"/>
        </w:rPr>
        <w:t>there</w:t>
      </w:r>
      <w:proofErr w:type="gramEnd"/>
      <w:r w:rsidRPr="00A51A8F">
        <w:rPr>
          <w:rFonts w:cstheme="minorHAnsi"/>
          <w:i/>
          <w:sz w:val="24"/>
          <w:szCs w:val="24"/>
        </w:rPr>
        <w:t xml:space="preserve"> specific questions asked about a product.</w:t>
      </w:r>
    </w:p>
    <w:p w14:paraId="1AB31B24" w14:textId="77777777" w:rsidR="002C2C51" w:rsidRPr="00A51A8F" w:rsidRDefault="002C2C51" w:rsidP="000F1E58">
      <w:pPr>
        <w:spacing w:after="0"/>
        <w:rPr>
          <w:rFonts w:cstheme="minorHAnsi"/>
          <w:sz w:val="24"/>
          <w:szCs w:val="24"/>
        </w:rPr>
      </w:pPr>
    </w:p>
    <w:p w14:paraId="6424F33E" w14:textId="77777777" w:rsidR="002C2C51" w:rsidRPr="00A51A8F" w:rsidRDefault="002C2C51" w:rsidP="000F1E58">
      <w:pPr>
        <w:spacing w:after="0"/>
        <w:rPr>
          <w:rFonts w:cstheme="minorHAnsi"/>
          <w:sz w:val="24"/>
          <w:szCs w:val="24"/>
        </w:rPr>
      </w:pPr>
      <w:r w:rsidRPr="00A51A8F">
        <w:rPr>
          <w:rFonts w:cstheme="minorHAnsi"/>
          <w:sz w:val="24"/>
          <w:szCs w:val="24"/>
        </w:rPr>
        <w:t xml:space="preserve">The nitrification inhibitor </w:t>
      </w:r>
      <w:proofErr w:type="spellStart"/>
      <w:r w:rsidRPr="00A51A8F">
        <w:rPr>
          <w:rFonts w:cstheme="minorHAnsi"/>
          <w:sz w:val="24"/>
          <w:szCs w:val="24"/>
        </w:rPr>
        <w:t>Centuro</w:t>
      </w:r>
      <w:proofErr w:type="spellEnd"/>
      <w:r w:rsidRPr="00A51A8F">
        <w:rPr>
          <w:rFonts w:cstheme="minorHAnsi"/>
          <w:sz w:val="24"/>
          <w:szCs w:val="24"/>
        </w:rPr>
        <w:t xml:space="preserve"> from Koch continues to gain some market share with retailers due to its being noncorrosive and able to be added to other N forms besides anhydrous ammonia. There seem to be fewer questions about products that make claims (such as being an “inhibitor”) that aren’t backed by research or a label, but that doesn’t mean they aren’t being sold. Yields were good in Illinois in 2021, making is possible for those who used non-traditional products to accept that these products helped yield even if there is no supporting evidence for that. While leaving “check strips” is still mentioned by some, it is likely that lack of any yield response can be set aside by astute sellers of such products who may easily find that the checks were not able to show “true” responses.</w:t>
      </w:r>
    </w:p>
    <w:p w14:paraId="78947014" w14:textId="77777777" w:rsidR="002C2C51" w:rsidRPr="00A51A8F" w:rsidRDefault="002C2C51" w:rsidP="000F1E58">
      <w:pPr>
        <w:spacing w:after="0"/>
        <w:rPr>
          <w:rFonts w:cstheme="minorHAnsi"/>
          <w:sz w:val="24"/>
          <w:szCs w:val="24"/>
        </w:rPr>
      </w:pPr>
      <w:r w:rsidRPr="00A51A8F">
        <w:rPr>
          <w:rFonts w:cstheme="minorHAnsi"/>
          <w:sz w:val="24"/>
          <w:szCs w:val="24"/>
        </w:rPr>
        <w:t xml:space="preserve"> </w:t>
      </w:r>
    </w:p>
    <w:p w14:paraId="719CB84F" w14:textId="77777777" w:rsidR="002C2C51" w:rsidRPr="00A51A8F" w:rsidRDefault="002C2C51" w:rsidP="000F1E58">
      <w:pPr>
        <w:spacing w:after="0"/>
        <w:rPr>
          <w:rFonts w:cstheme="minorHAnsi"/>
          <w:sz w:val="24"/>
          <w:szCs w:val="24"/>
          <w:u w:val="single"/>
        </w:rPr>
      </w:pPr>
      <w:r w:rsidRPr="00A51A8F">
        <w:rPr>
          <w:rFonts w:cstheme="minorHAnsi"/>
          <w:sz w:val="24"/>
          <w:szCs w:val="24"/>
          <w:u w:val="single"/>
        </w:rPr>
        <w:t>Accomplishments:</w:t>
      </w:r>
    </w:p>
    <w:p w14:paraId="24579115" w14:textId="77777777" w:rsidR="002C2C51" w:rsidRPr="00A51A8F" w:rsidRDefault="002C2C51" w:rsidP="000F1E58">
      <w:pPr>
        <w:spacing w:after="0"/>
        <w:rPr>
          <w:rFonts w:cstheme="minorHAnsi"/>
          <w:sz w:val="24"/>
          <w:szCs w:val="24"/>
        </w:rPr>
      </w:pPr>
    </w:p>
    <w:p w14:paraId="4E659923" w14:textId="77777777" w:rsidR="002C2C51" w:rsidRPr="00A51A8F" w:rsidRDefault="002C2C51" w:rsidP="000F1E58">
      <w:pPr>
        <w:spacing w:after="0"/>
        <w:rPr>
          <w:rFonts w:cstheme="minorHAnsi"/>
          <w:sz w:val="24"/>
          <w:szCs w:val="24"/>
        </w:rPr>
      </w:pPr>
      <w:r w:rsidRPr="00A51A8F">
        <w:rPr>
          <w:rFonts w:cstheme="minorHAnsi"/>
          <w:sz w:val="24"/>
          <w:szCs w:val="24"/>
        </w:rPr>
        <w:t xml:space="preserve">Working on an upgrade of the database </w:t>
      </w:r>
      <w:proofErr w:type="gramStart"/>
      <w:r w:rsidRPr="00A51A8F">
        <w:rPr>
          <w:rFonts w:cstheme="minorHAnsi"/>
          <w:sz w:val="24"/>
          <w:szCs w:val="24"/>
        </w:rPr>
        <w:t>and also</w:t>
      </w:r>
      <w:proofErr w:type="gramEnd"/>
      <w:r w:rsidRPr="00A51A8F">
        <w:rPr>
          <w:rFonts w:cstheme="minorHAnsi"/>
          <w:sz w:val="24"/>
          <w:szCs w:val="24"/>
        </w:rPr>
        <w:t xml:space="preserve"> the website for the N rate calculator</w:t>
      </w:r>
    </w:p>
    <w:p w14:paraId="2AB0AAA2" w14:textId="77777777" w:rsidR="002C2C51" w:rsidRPr="00A51A8F" w:rsidRDefault="002C2C51" w:rsidP="000F1E58">
      <w:pPr>
        <w:spacing w:after="0"/>
        <w:rPr>
          <w:rFonts w:cstheme="minorHAnsi"/>
          <w:sz w:val="24"/>
          <w:szCs w:val="24"/>
        </w:rPr>
      </w:pPr>
    </w:p>
    <w:p w14:paraId="568ED74D" w14:textId="77777777" w:rsidR="002C2C51" w:rsidRPr="00A51A8F" w:rsidRDefault="002C2C51" w:rsidP="000F1E58">
      <w:pPr>
        <w:pStyle w:val="ListParagraph"/>
        <w:numPr>
          <w:ilvl w:val="0"/>
          <w:numId w:val="7"/>
        </w:numPr>
        <w:rPr>
          <w:rFonts w:cstheme="minorHAnsi"/>
        </w:rPr>
      </w:pPr>
      <w:r w:rsidRPr="00A51A8F">
        <w:rPr>
          <w:rFonts w:cstheme="minorHAnsi"/>
        </w:rPr>
        <w:t xml:space="preserve">Reports submitted to the compendium: One, on N rate x </w:t>
      </w:r>
      <w:proofErr w:type="spellStart"/>
      <w:r w:rsidRPr="00A51A8F">
        <w:rPr>
          <w:rFonts w:cstheme="minorHAnsi"/>
        </w:rPr>
        <w:t>Envita</w:t>
      </w:r>
      <w:proofErr w:type="spellEnd"/>
      <w:r w:rsidRPr="00A51A8F">
        <w:rPr>
          <w:rFonts w:cstheme="minorHAnsi"/>
        </w:rPr>
        <w:t xml:space="preserve"> trials at two sites in Illinois in 2021. November 2021.</w:t>
      </w:r>
    </w:p>
    <w:p w14:paraId="40E685A1" w14:textId="77777777" w:rsidR="002C2C51" w:rsidRPr="00A51A8F" w:rsidRDefault="002C2C51" w:rsidP="000F1E58">
      <w:pPr>
        <w:pStyle w:val="ListParagraph"/>
        <w:numPr>
          <w:ilvl w:val="0"/>
          <w:numId w:val="7"/>
        </w:numPr>
        <w:rPr>
          <w:rFonts w:cstheme="minorHAnsi"/>
        </w:rPr>
      </w:pPr>
      <w:r w:rsidRPr="00A51A8F">
        <w:rPr>
          <w:rFonts w:cstheme="minorHAnsi"/>
        </w:rPr>
        <w:t xml:space="preserve">Presentations given: two N management webinars (February and October) arranged by the Illinois Fertilizer &amp; Chemical Association; an N management webinar under the </w:t>
      </w:r>
      <w:proofErr w:type="spellStart"/>
      <w:r w:rsidRPr="00A51A8F">
        <w:rPr>
          <w:rFonts w:cstheme="minorHAnsi"/>
        </w:rPr>
        <w:t>Farmdoc</w:t>
      </w:r>
      <w:proofErr w:type="spellEnd"/>
      <w:r w:rsidRPr="00A51A8F">
        <w:rPr>
          <w:rFonts w:cstheme="minorHAnsi"/>
        </w:rPr>
        <w:t xml:space="preserve"> (Extension) program on October 7; a presentation at the 4R field day event (Pontiac, Illinois) on September 21, 2021; two recorded webinars as part of the regional UI Extension Crop Management Conferences on climate change, including N management; and a presentation on the MRTN N recommendation approach at the North Central Extension-Industry Soil Fertility Conference in Des Moines, Iowa, on November 17-18, 2021.</w:t>
      </w:r>
    </w:p>
    <w:p w14:paraId="66A15777" w14:textId="77777777" w:rsidR="002C2C51" w:rsidRPr="00A51A8F" w:rsidRDefault="002C2C51" w:rsidP="000F1E58">
      <w:pPr>
        <w:pStyle w:val="ListParagraph"/>
        <w:numPr>
          <w:ilvl w:val="0"/>
          <w:numId w:val="7"/>
        </w:numPr>
        <w:rPr>
          <w:rFonts w:cstheme="minorHAnsi"/>
        </w:rPr>
      </w:pPr>
      <w:r w:rsidRPr="00A51A8F">
        <w:rPr>
          <w:rFonts w:cstheme="minorHAnsi"/>
        </w:rPr>
        <w:t>Reports (proceeding papers, industry reports, etc.): Presentation at the NCEISFC included a summary on the conference website. Several articles at the Crop Central website spoke to use of non-traditional products, including “</w:t>
      </w:r>
      <w:hyperlink r:id="rId5" w:history="1">
        <w:r w:rsidRPr="00A51A8F">
          <w:rPr>
            <w:rStyle w:val="Hyperlink"/>
            <w:rFonts w:cstheme="minorHAnsi"/>
          </w:rPr>
          <w:t>Does This Products Work</w:t>
        </w:r>
      </w:hyperlink>
      <w:r w:rsidRPr="00A51A8F">
        <w:rPr>
          <w:rFonts w:cstheme="minorHAnsi"/>
        </w:rPr>
        <w:t xml:space="preserve">” posted on April 6, 2021. </w:t>
      </w:r>
    </w:p>
    <w:p w14:paraId="56A5523C" w14:textId="77777777" w:rsidR="002C2C51" w:rsidRPr="00A51A8F" w:rsidRDefault="002C2C51" w:rsidP="000F1E58">
      <w:pPr>
        <w:pStyle w:val="ListParagraph"/>
        <w:numPr>
          <w:ilvl w:val="0"/>
          <w:numId w:val="7"/>
        </w:numPr>
        <w:rPr>
          <w:rFonts w:cstheme="minorHAnsi"/>
        </w:rPr>
      </w:pPr>
      <w:r w:rsidRPr="00A51A8F">
        <w:rPr>
          <w:rFonts w:cstheme="minorHAnsi"/>
        </w:rPr>
        <w:t xml:space="preserve">Peer-reviewed publications (soil fertility related): </w:t>
      </w:r>
    </w:p>
    <w:p w14:paraId="1F50B81E" w14:textId="77777777" w:rsidR="002C2C51" w:rsidRPr="00A51A8F" w:rsidRDefault="002C2C51" w:rsidP="000F1E58">
      <w:pPr>
        <w:spacing w:after="0"/>
        <w:ind w:left="360"/>
        <w:rPr>
          <w:rFonts w:cstheme="minorHAnsi"/>
          <w:sz w:val="24"/>
          <w:szCs w:val="24"/>
        </w:rPr>
      </w:pPr>
      <w:r w:rsidRPr="00A51A8F">
        <w:rPr>
          <w:rFonts w:cstheme="minorHAnsi"/>
          <w:sz w:val="24"/>
          <w:szCs w:val="24"/>
        </w:rPr>
        <w:t xml:space="preserve">Nafziger, Emerson D. and Rapp, Derek. 2021. Corn yield response to late-split nitrogen fertilizer. </w:t>
      </w:r>
      <w:r w:rsidRPr="00A51A8F">
        <w:rPr>
          <w:rFonts w:cstheme="minorHAnsi"/>
          <w:i/>
          <w:sz w:val="24"/>
          <w:szCs w:val="24"/>
        </w:rPr>
        <w:t>Agronomy Journal</w:t>
      </w:r>
      <w:r w:rsidRPr="00A51A8F">
        <w:rPr>
          <w:rFonts w:cstheme="minorHAnsi"/>
          <w:sz w:val="24"/>
          <w:szCs w:val="24"/>
        </w:rPr>
        <w:t xml:space="preserve">. </w:t>
      </w:r>
      <w:proofErr w:type="gramStart"/>
      <w:r w:rsidRPr="00A51A8F">
        <w:rPr>
          <w:rFonts w:cstheme="minorHAnsi"/>
          <w:sz w:val="24"/>
          <w:szCs w:val="24"/>
        </w:rPr>
        <w:t>2021;113:527</w:t>
      </w:r>
      <w:proofErr w:type="gramEnd"/>
      <w:r w:rsidRPr="00A51A8F">
        <w:rPr>
          <w:rFonts w:cstheme="minorHAnsi"/>
          <w:sz w:val="24"/>
          <w:szCs w:val="24"/>
        </w:rPr>
        <w:t xml:space="preserve">-536.  </w:t>
      </w:r>
      <w:hyperlink r:id="rId6" w:history="1">
        <w:r w:rsidRPr="00A51A8F">
          <w:rPr>
            <w:rStyle w:val="Hyperlink"/>
            <w:rFonts w:cstheme="minorHAnsi"/>
            <w:sz w:val="24"/>
            <w:szCs w:val="24"/>
          </w:rPr>
          <w:t>https://doi.org/10.1002/agj2.20472</w:t>
        </w:r>
      </w:hyperlink>
    </w:p>
    <w:p w14:paraId="76B41516" w14:textId="77777777" w:rsidR="002C2C51" w:rsidRPr="00A51A8F" w:rsidRDefault="002C2C51" w:rsidP="000F1E58">
      <w:pPr>
        <w:spacing w:after="0"/>
        <w:ind w:left="360"/>
        <w:rPr>
          <w:rFonts w:cstheme="minorHAnsi"/>
          <w:sz w:val="24"/>
          <w:szCs w:val="24"/>
        </w:rPr>
      </w:pPr>
      <w:r w:rsidRPr="00A51A8F">
        <w:rPr>
          <w:rFonts w:cstheme="minorHAnsi"/>
          <w:sz w:val="24"/>
          <w:szCs w:val="24"/>
        </w:rPr>
        <w:t xml:space="preserve">Ransom CJ, Kitchen NR, Sawyer JE, </w:t>
      </w:r>
      <w:proofErr w:type="spellStart"/>
      <w:r w:rsidRPr="00A51A8F">
        <w:rPr>
          <w:rFonts w:cstheme="minorHAnsi"/>
          <w:sz w:val="24"/>
          <w:szCs w:val="24"/>
        </w:rPr>
        <w:t>Camberato</w:t>
      </w:r>
      <w:proofErr w:type="spellEnd"/>
      <w:r w:rsidRPr="00A51A8F">
        <w:rPr>
          <w:rFonts w:cstheme="minorHAnsi"/>
          <w:sz w:val="24"/>
          <w:szCs w:val="24"/>
        </w:rPr>
        <w:t xml:space="preserve"> JJ, Carter PR, Ferguson RB, Fernández FG, Franzen DW, </w:t>
      </w:r>
      <w:proofErr w:type="spellStart"/>
      <w:r w:rsidRPr="00A51A8F">
        <w:rPr>
          <w:rFonts w:cstheme="minorHAnsi"/>
          <w:sz w:val="24"/>
          <w:szCs w:val="24"/>
        </w:rPr>
        <w:t>Laboski</w:t>
      </w:r>
      <w:proofErr w:type="spellEnd"/>
      <w:r w:rsidRPr="00A51A8F">
        <w:rPr>
          <w:rFonts w:cstheme="minorHAnsi"/>
          <w:sz w:val="24"/>
          <w:szCs w:val="24"/>
        </w:rPr>
        <w:t xml:space="preserve"> CAM, Myers DB, Nafziger ED, &amp; Shanahan JF. 2021. Improving publicly available corn nitrogen rate recommendation tools with soil and weather measurements. </w:t>
      </w:r>
      <w:r w:rsidRPr="00A51A8F">
        <w:rPr>
          <w:rFonts w:cstheme="minorHAnsi"/>
          <w:i/>
          <w:sz w:val="24"/>
          <w:szCs w:val="24"/>
        </w:rPr>
        <w:t>Agronomy Journal</w:t>
      </w:r>
      <w:r w:rsidRPr="00A51A8F">
        <w:rPr>
          <w:rFonts w:cstheme="minorHAnsi"/>
          <w:sz w:val="24"/>
          <w:szCs w:val="24"/>
        </w:rPr>
        <w:t xml:space="preserve"> 112:2068-2090. </w:t>
      </w:r>
      <w:hyperlink r:id="rId7" w:history="1">
        <w:r w:rsidRPr="00A51A8F">
          <w:rPr>
            <w:rStyle w:val="Hyperlink"/>
            <w:rFonts w:cstheme="minorHAnsi"/>
            <w:sz w:val="24"/>
            <w:szCs w:val="24"/>
          </w:rPr>
          <w:t>https://doi.org/10.1002/agj2.20627</w:t>
        </w:r>
      </w:hyperlink>
      <w:r w:rsidRPr="00A51A8F">
        <w:rPr>
          <w:rFonts w:cstheme="minorHAnsi"/>
          <w:sz w:val="24"/>
          <w:szCs w:val="24"/>
        </w:rPr>
        <w:t xml:space="preserve"> </w:t>
      </w:r>
    </w:p>
    <w:p w14:paraId="7599E40D" w14:textId="77777777" w:rsidR="002C2C51" w:rsidRPr="00A51A8F" w:rsidRDefault="002C2C51" w:rsidP="000F1E58">
      <w:pPr>
        <w:pStyle w:val="ListParagraph"/>
        <w:ind w:left="360"/>
        <w:rPr>
          <w:rFonts w:cstheme="minorHAnsi"/>
        </w:rPr>
      </w:pPr>
      <w:r w:rsidRPr="00A51A8F">
        <w:rPr>
          <w:rFonts w:cstheme="minorHAnsi"/>
        </w:rPr>
        <w:t xml:space="preserve">Ransom CJ, Clark JD, Bean GM, Bandura CJ, Shafer M, Kitchen NR, </w:t>
      </w:r>
      <w:proofErr w:type="spellStart"/>
      <w:r w:rsidRPr="00A51A8F">
        <w:rPr>
          <w:rFonts w:cstheme="minorHAnsi"/>
        </w:rPr>
        <w:t>Camberato</w:t>
      </w:r>
      <w:proofErr w:type="spellEnd"/>
      <w:r w:rsidRPr="00A51A8F">
        <w:rPr>
          <w:rFonts w:cstheme="minorHAnsi"/>
        </w:rPr>
        <w:t xml:space="preserve"> JJ, Carter PR, Ferguson RB, Fernández FG, Franzen DW, </w:t>
      </w:r>
      <w:proofErr w:type="spellStart"/>
      <w:r w:rsidRPr="00A51A8F">
        <w:rPr>
          <w:rFonts w:cstheme="minorHAnsi"/>
        </w:rPr>
        <w:t>Laboski</w:t>
      </w:r>
      <w:proofErr w:type="spellEnd"/>
      <w:r w:rsidRPr="00A51A8F">
        <w:rPr>
          <w:rFonts w:cstheme="minorHAnsi"/>
        </w:rPr>
        <w:t xml:space="preserve"> CAM, Myers DB, Nafziger ED, Sawyer JM, &amp; Shanahan JF. 2021. Data from a public-industry partnership for enhancing corn nitrogen research. </w:t>
      </w:r>
      <w:r w:rsidRPr="00A51A8F">
        <w:rPr>
          <w:rFonts w:cstheme="minorHAnsi"/>
          <w:i/>
        </w:rPr>
        <w:t xml:space="preserve">Agronomy Journal </w:t>
      </w:r>
      <w:r w:rsidRPr="00A51A8F">
        <w:rPr>
          <w:rFonts w:cstheme="minorHAnsi"/>
        </w:rPr>
        <w:t xml:space="preserve">113:4429-4436. </w:t>
      </w:r>
      <w:hyperlink r:id="rId8" w:history="1">
        <w:r w:rsidRPr="00A51A8F">
          <w:rPr>
            <w:rStyle w:val="Hyperlink"/>
            <w:rFonts w:cstheme="minorHAnsi"/>
          </w:rPr>
          <w:t>https://doi.org/10.1002/agj2.20812</w:t>
        </w:r>
      </w:hyperlink>
    </w:p>
    <w:p w14:paraId="2BCEB8B1" w14:textId="77777777" w:rsidR="002C2C51" w:rsidRPr="00A51A8F" w:rsidRDefault="002C2C51" w:rsidP="000F1E58">
      <w:pPr>
        <w:pStyle w:val="ListParagraph"/>
        <w:ind w:left="360"/>
        <w:rPr>
          <w:rFonts w:cstheme="minorHAnsi"/>
        </w:rPr>
      </w:pPr>
      <w:proofErr w:type="spellStart"/>
      <w:r w:rsidRPr="00A51A8F">
        <w:rPr>
          <w:rFonts w:cstheme="minorHAnsi"/>
        </w:rPr>
        <w:t>Preza</w:t>
      </w:r>
      <w:proofErr w:type="spellEnd"/>
      <w:r w:rsidRPr="00A51A8F">
        <w:rPr>
          <w:rFonts w:cstheme="minorHAnsi"/>
        </w:rPr>
        <w:t xml:space="preserve">-Fontes, G., Wang, J., Umar, M., Qi, M., Banger, K., </w:t>
      </w:r>
      <w:proofErr w:type="spellStart"/>
      <w:r w:rsidRPr="00A51A8F">
        <w:rPr>
          <w:rFonts w:cstheme="minorHAnsi"/>
        </w:rPr>
        <w:t>Pittelkow</w:t>
      </w:r>
      <w:proofErr w:type="spellEnd"/>
      <w:r w:rsidRPr="00A51A8F">
        <w:rPr>
          <w:rFonts w:cstheme="minorHAnsi"/>
        </w:rPr>
        <w:t xml:space="preserve">, C., Nafziger, E. Development of an online tool for tracking soil nitrogen to improve the environmental performance of maize production. Sustainability, 2021, 13, 5649. </w:t>
      </w:r>
      <w:hyperlink r:id="rId9" w:history="1">
        <w:r w:rsidRPr="00A51A8F">
          <w:rPr>
            <w:rStyle w:val="Hyperlink"/>
            <w:rFonts w:cstheme="minorHAnsi"/>
          </w:rPr>
          <w:t>https://doi.org/10.3390/su13105649</w:t>
        </w:r>
      </w:hyperlink>
    </w:p>
    <w:p w14:paraId="34901C6B" w14:textId="77777777" w:rsidR="002C2C51" w:rsidRPr="00A51A8F" w:rsidRDefault="002C2C51" w:rsidP="000F1E58">
      <w:pPr>
        <w:pStyle w:val="ListParagraph"/>
        <w:ind w:left="360"/>
        <w:rPr>
          <w:rFonts w:cstheme="minorHAnsi"/>
        </w:rPr>
      </w:pPr>
      <w:r w:rsidRPr="00A51A8F">
        <w:rPr>
          <w:rFonts w:cstheme="minorHAnsi"/>
        </w:rPr>
        <w:t xml:space="preserve">Nafziger E D, Yoder B, </w:t>
      </w:r>
      <w:proofErr w:type="spellStart"/>
      <w:r w:rsidRPr="00A51A8F">
        <w:rPr>
          <w:rFonts w:cstheme="minorHAnsi"/>
        </w:rPr>
        <w:t>Mathesius</w:t>
      </w:r>
      <w:proofErr w:type="spellEnd"/>
      <w:r w:rsidRPr="00A51A8F">
        <w:rPr>
          <w:rFonts w:cstheme="minorHAnsi"/>
        </w:rPr>
        <w:t xml:space="preserve"> J, Carter P. Nitrogen deficiency and corn yield with delayed N application. </w:t>
      </w:r>
      <w:r w:rsidRPr="00A51A8F">
        <w:rPr>
          <w:rFonts w:cstheme="minorHAnsi"/>
          <w:i/>
        </w:rPr>
        <w:t>Agronomy Journal</w:t>
      </w:r>
      <w:r w:rsidRPr="00A51A8F">
        <w:rPr>
          <w:rFonts w:cstheme="minorHAnsi"/>
        </w:rPr>
        <w:t xml:space="preserve">. </w:t>
      </w:r>
      <w:proofErr w:type="gramStart"/>
      <w:r w:rsidRPr="00A51A8F">
        <w:rPr>
          <w:rFonts w:cstheme="minorHAnsi"/>
        </w:rPr>
        <w:t>2021;113:3665</w:t>
      </w:r>
      <w:proofErr w:type="gramEnd"/>
      <w:r w:rsidRPr="00A51A8F">
        <w:rPr>
          <w:rFonts w:cstheme="minorHAnsi"/>
        </w:rPr>
        <w:t xml:space="preserve">–3674. </w:t>
      </w:r>
      <w:hyperlink r:id="rId10" w:history="1">
        <w:r w:rsidRPr="00A51A8F">
          <w:rPr>
            <w:rStyle w:val="Hyperlink"/>
            <w:rFonts w:cstheme="minorHAnsi"/>
          </w:rPr>
          <w:t>https://doi.org/10.1002/agj2.20760</w:t>
        </w:r>
      </w:hyperlink>
      <w:r w:rsidRPr="00A51A8F">
        <w:rPr>
          <w:rFonts w:cstheme="minorHAnsi"/>
        </w:rPr>
        <w:t xml:space="preserve"> </w:t>
      </w:r>
    </w:p>
    <w:p w14:paraId="179EFE9A" w14:textId="77777777" w:rsidR="002C2C51" w:rsidRPr="00A51A8F" w:rsidRDefault="002C2C51" w:rsidP="000F1E58">
      <w:pPr>
        <w:pStyle w:val="ListParagraph"/>
        <w:ind w:left="360"/>
        <w:rPr>
          <w:rFonts w:cstheme="minorHAnsi"/>
          <w:lang w:val="es-US"/>
        </w:rPr>
      </w:pPr>
      <w:proofErr w:type="spellStart"/>
      <w:r w:rsidRPr="00A51A8F">
        <w:rPr>
          <w:rFonts w:cstheme="minorHAnsi"/>
        </w:rPr>
        <w:lastRenderedPageBreak/>
        <w:t>Correndo</w:t>
      </w:r>
      <w:proofErr w:type="spellEnd"/>
      <w:r w:rsidRPr="00A51A8F">
        <w:rPr>
          <w:rFonts w:cstheme="minorHAnsi"/>
        </w:rPr>
        <w:t xml:space="preserve">, A.A., Rotundo, J.L., Tremblay, N., Archontoulis, S., Coulter, J.A., Ruiz-Diaz, D., Franzen, D., </w:t>
      </w:r>
      <w:proofErr w:type="spellStart"/>
      <w:r w:rsidRPr="00A51A8F">
        <w:rPr>
          <w:rFonts w:cstheme="minorHAnsi"/>
        </w:rPr>
        <w:t>Franzluebbers</w:t>
      </w:r>
      <w:proofErr w:type="spellEnd"/>
      <w:r w:rsidRPr="00A51A8F">
        <w:rPr>
          <w:rFonts w:cstheme="minorHAnsi"/>
        </w:rPr>
        <w:t xml:space="preserve">, A.J., Nafziger, E., </w:t>
      </w:r>
      <w:proofErr w:type="spellStart"/>
      <w:r w:rsidRPr="00A51A8F">
        <w:rPr>
          <w:rFonts w:cstheme="minorHAnsi"/>
        </w:rPr>
        <w:t>Schwalbert</w:t>
      </w:r>
      <w:proofErr w:type="spellEnd"/>
      <w:r w:rsidRPr="00A51A8F">
        <w:rPr>
          <w:rFonts w:cstheme="minorHAnsi"/>
        </w:rPr>
        <w:t xml:space="preserve">, R., Steinke, K., Williams, J., Messina, C.D., Ciampitti, I.A., 2021. Assessing the uncertainty of maize yield without nitrogen fertilization. Field Crops Res 260. </w:t>
      </w:r>
      <w:hyperlink r:id="rId11" w:history="1">
        <w:r w:rsidRPr="00A51A8F">
          <w:rPr>
            <w:rStyle w:val="Hyperlink"/>
            <w:rFonts w:cstheme="minorHAnsi"/>
            <w:lang w:val="es-US"/>
          </w:rPr>
          <w:t>https://doi.org/10.1016/j.fcr.2020.107985</w:t>
        </w:r>
      </w:hyperlink>
      <w:r w:rsidRPr="00A51A8F">
        <w:rPr>
          <w:rFonts w:cstheme="minorHAnsi"/>
          <w:lang w:val="es-US"/>
        </w:rPr>
        <w:t xml:space="preserve"> </w:t>
      </w:r>
    </w:p>
    <w:p w14:paraId="499A2998" w14:textId="77777777" w:rsidR="002C2C51" w:rsidRPr="00A51A8F" w:rsidRDefault="002C2C51" w:rsidP="000F1E58">
      <w:pPr>
        <w:pStyle w:val="ListParagraph"/>
        <w:ind w:left="360"/>
        <w:rPr>
          <w:rFonts w:cstheme="minorHAnsi"/>
        </w:rPr>
      </w:pPr>
      <w:proofErr w:type="spellStart"/>
      <w:r w:rsidRPr="00A51A8F">
        <w:rPr>
          <w:rFonts w:cstheme="minorHAnsi"/>
          <w:lang w:val="es-US"/>
        </w:rPr>
        <w:t>Correndo</w:t>
      </w:r>
      <w:proofErr w:type="spellEnd"/>
      <w:r w:rsidRPr="00A51A8F">
        <w:rPr>
          <w:rFonts w:cstheme="minorHAnsi"/>
          <w:lang w:val="es-US"/>
        </w:rPr>
        <w:t xml:space="preserve">, </w:t>
      </w:r>
      <w:proofErr w:type="spellStart"/>
      <w:r w:rsidRPr="00A51A8F">
        <w:rPr>
          <w:rFonts w:cstheme="minorHAnsi"/>
          <w:lang w:val="es-US"/>
        </w:rPr>
        <w:t>Adrian</w:t>
      </w:r>
      <w:proofErr w:type="spellEnd"/>
      <w:r w:rsidRPr="00A51A8F">
        <w:rPr>
          <w:rFonts w:cstheme="minorHAnsi"/>
          <w:lang w:val="es-US"/>
        </w:rPr>
        <w:t xml:space="preserve"> A., Tremblay, Nicholas, </w:t>
      </w:r>
      <w:proofErr w:type="spellStart"/>
      <w:r w:rsidRPr="00A51A8F">
        <w:rPr>
          <w:rFonts w:cstheme="minorHAnsi"/>
          <w:lang w:val="es-US"/>
        </w:rPr>
        <w:t>Coulter</w:t>
      </w:r>
      <w:proofErr w:type="spellEnd"/>
      <w:r w:rsidRPr="00A51A8F">
        <w:rPr>
          <w:rFonts w:cstheme="minorHAnsi"/>
          <w:lang w:val="es-US"/>
        </w:rPr>
        <w:t xml:space="preserve">, Jeffrey A., Ruiz-Diaz, Dorivar, </w:t>
      </w:r>
      <w:proofErr w:type="spellStart"/>
      <w:r w:rsidRPr="00A51A8F">
        <w:rPr>
          <w:rFonts w:cstheme="minorHAnsi"/>
          <w:lang w:val="es-US"/>
        </w:rPr>
        <w:t>Franzen</w:t>
      </w:r>
      <w:proofErr w:type="spellEnd"/>
      <w:r w:rsidRPr="00A51A8F">
        <w:rPr>
          <w:rFonts w:cstheme="minorHAnsi"/>
          <w:lang w:val="es-US"/>
        </w:rPr>
        <w:t xml:space="preserve">, David, </w:t>
      </w:r>
      <w:proofErr w:type="spellStart"/>
      <w:r w:rsidRPr="00A51A8F">
        <w:rPr>
          <w:rFonts w:cstheme="minorHAnsi"/>
          <w:lang w:val="es-US"/>
        </w:rPr>
        <w:t>Nafziger</w:t>
      </w:r>
      <w:proofErr w:type="spellEnd"/>
      <w:r w:rsidRPr="00A51A8F">
        <w:rPr>
          <w:rFonts w:cstheme="minorHAnsi"/>
          <w:lang w:val="es-US"/>
        </w:rPr>
        <w:t xml:space="preserve">, Emerson, </w:t>
      </w:r>
      <w:proofErr w:type="spellStart"/>
      <w:r w:rsidRPr="00A51A8F">
        <w:rPr>
          <w:rFonts w:cstheme="minorHAnsi"/>
          <w:lang w:val="es-US"/>
        </w:rPr>
        <w:t>Prasad</w:t>
      </w:r>
      <w:proofErr w:type="spellEnd"/>
      <w:r w:rsidRPr="00A51A8F">
        <w:rPr>
          <w:rFonts w:cstheme="minorHAnsi"/>
          <w:lang w:val="es-US"/>
        </w:rPr>
        <w:t xml:space="preserve">, Vara, Moro Russo, </w:t>
      </w:r>
      <w:proofErr w:type="spellStart"/>
      <w:r w:rsidRPr="00A51A8F">
        <w:rPr>
          <w:rFonts w:cstheme="minorHAnsi"/>
          <w:lang w:val="es-US"/>
        </w:rPr>
        <w:t>Luiz</w:t>
      </w:r>
      <w:proofErr w:type="spellEnd"/>
      <w:r w:rsidRPr="00A51A8F">
        <w:rPr>
          <w:rFonts w:cstheme="minorHAnsi"/>
          <w:lang w:val="es-US"/>
        </w:rPr>
        <w:t xml:space="preserve"> H., </w:t>
      </w:r>
      <w:proofErr w:type="spellStart"/>
      <w:r w:rsidRPr="00A51A8F">
        <w:rPr>
          <w:rFonts w:cstheme="minorHAnsi"/>
          <w:lang w:val="es-US"/>
        </w:rPr>
        <w:t>Steinke</w:t>
      </w:r>
      <w:proofErr w:type="spellEnd"/>
      <w:r w:rsidRPr="00A51A8F">
        <w:rPr>
          <w:rFonts w:cstheme="minorHAnsi"/>
          <w:lang w:val="es-US"/>
        </w:rPr>
        <w:t xml:space="preserve">, Kurt, Du, Juan, Messina, Carlos D., Ciampitti, Ignacio A. 2021. </w:t>
      </w:r>
      <w:r w:rsidRPr="00A51A8F">
        <w:rPr>
          <w:rFonts w:cstheme="minorHAnsi"/>
        </w:rPr>
        <w:t xml:space="preserve">Unraveling uncertainty drivers of the maize yield response to nitrogen: A Bayesian and machine learning approach. Agricultural and Forest Meteorology 311: 108668. </w:t>
      </w:r>
      <w:hyperlink r:id="rId12" w:history="1">
        <w:r w:rsidRPr="00A51A8F">
          <w:rPr>
            <w:rStyle w:val="Hyperlink"/>
            <w:rFonts w:cstheme="minorHAnsi"/>
          </w:rPr>
          <w:t>https://doi.org/10.1016/j.agrformet.2021.108668</w:t>
        </w:r>
      </w:hyperlink>
      <w:r w:rsidRPr="00A51A8F">
        <w:rPr>
          <w:rFonts w:cstheme="minorHAnsi"/>
        </w:rPr>
        <w:t xml:space="preserve"> </w:t>
      </w:r>
    </w:p>
    <w:p w14:paraId="3A3A8948" w14:textId="77777777" w:rsidR="002C2C51" w:rsidRPr="00A51A8F" w:rsidRDefault="002C2C51" w:rsidP="000F1E58">
      <w:pPr>
        <w:pStyle w:val="ListParagraph"/>
        <w:ind w:left="360"/>
        <w:rPr>
          <w:rFonts w:cstheme="minorHAnsi"/>
        </w:rPr>
      </w:pPr>
      <w:r w:rsidRPr="00A51A8F">
        <w:rPr>
          <w:rFonts w:cstheme="minorHAnsi"/>
        </w:rPr>
        <w:t xml:space="preserve">Bean, GM, Ransom CJ, Kitchen NR, Scharf, PC, </w:t>
      </w:r>
      <w:proofErr w:type="spellStart"/>
      <w:r w:rsidRPr="00A51A8F">
        <w:rPr>
          <w:rFonts w:cstheme="minorHAnsi"/>
        </w:rPr>
        <w:t>Veum</w:t>
      </w:r>
      <w:proofErr w:type="spellEnd"/>
      <w:r w:rsidRPr="00A51A8F">
        <w:rPr>
          <w:rFonts w:cstheme="minorHAnsi"/>
        </w:rPr>
        <w:t xml:space="preserve">, KS, </w:t>
      </w:r>
      <w:proofErr w:type="spellStart"/>
      <w:r w:rsidRPr="00A51A8F">
        <w:rPr>
          <w:rFonts w:cstheme="minorHAnsi"/>
        </w:rPr>
        <w:t>Camberato</w:t>
      </w:r>
      <w:proofErr w:type="spellEnd"/>
      <w:r w:rsidRPr="00A51A8F">
        <w:rPr>
          <w:rFonts w:cstheme="minorHAnsi"/>
        </w:rPr>
        <w:t xml:space="preserve"> JJ, Ferguson RB, Fernández FG, Franzen DW, </w:t>
      </w:r>
      <w:proofErr w:type="spellStart"/>
      <w:r w:rsidRPr="00A51A8F">
        <w:rPr>
          <w:rFonts w:cstheme="minorHAnsi"/>
        </w:rPr>
        <w:t>Laboski</w:t>
      </w:r>
      <w:proofErr w:type="spellEnd"/>
      <w:r w:rsidRPr="00A51A8F">
        <w:rPr>
          <w:rFonts w:cstheme="minorHAnsi"/>
        </w:rPr>
        <w:t xml:space="preserve"> CAM, Nafziger ED, Sawyer, JE &amp; Nielsen, RL. 2021. Soil hydrologic grouping guide which soil and weather properties best estimate corn nitrogen need. </w:t>
      </w:r>
      <w:r w:rsidRPr="00A51A8F">
        <w:rPr>
          <w:rFonts w:cstheme="minorHAnsi"/>
          <w:i/>
        </w:rPr>
        <w:t>Agronomy Journal</w:t>
      </w:r>
      <w:r w:rsidRPr="00A51A8F">
        <w:rPr>
          <w:rFonts w:cstheme="minorHAnsi"/>
        </w:rPr>
        <w:t xml:space="preserve">. 2021;1-15. </w:t>
      </w:r>
      <w:hyperlink r:id="rId13" w:history="1">
        <w:r w:rsidRPr="00A51A8F">
          <w:rPr>
            <w:rStyle w:val="Hyperlink"/>
            <w:rFonts w:cstheme="minorHAnsi"/>
          </w:rPr>
          <w:t>https://doi.org/10.1002/agj2.20888</w:t>
        </w:r>
      </w:hyperlink>
    </w:p>
    <w:p w14:paraId="72B1598F" w14:textId="77777777" w:rsidR="002C2C51" w:rsidRPr="00A51A8F" w:rsidRDefault="002C2C51" w:rsidP="000F1E58">
      <w:pPr>
        <w:pStyle w:val="ListParagraph"/>
        <w:numPr>
          <w:ilvl w:val="0"/>
          <w:numId w:val="7"/>
        </w:numPr>
        <w:rPr>
          <w:rFonts w:cstheme="minorHAnsi"/>
        </w:rPr>
      </w:pPr>
      <w:r w:rsidRPr="00A51A8F">
        <w:rPr>
          <w:rFonts w:cstheme="minorHAnsi"/>
        </w:rPr>
        <w:t>Grants (non-gifts): none to report.</w:t>
      </w:r>
    </w:p>
    <w:p w14:paraId="18C5AAF4" w14:textId="77777777" w:rsidR="002C2C51" w:rsidRPr="00A51A8F" w:rsidRDefault="002C2C51" w:rsidP="000F1E58">
      <w:pPr>
        <w:spacing w:after="0"/>
        <w:rPr>
          <w:rFonts w:cstheme="minorHAnsi"/>
          <w:sz w:val="24"/>
          <w:szCs w:val="24"/>
        </w:rPr>
      </w:pPr>
    </w:p>
    <w:p w14:paraId="723C0A9C" w14:textId="77777777" w:rsidR="002C2C51" w:rsidRPr="00A51A8F" w:rsidRDefault="002C2C51" w:rsidP="000F1E58">
      <w:pPr>
        <w:spacing w:after="0"/>
        <w:rPr>
          <w:rFonts w:cstheme="minorHAnsi"/>
          <w:sz w:val="24"/>
          <w:szCs w:val="24"/>
          <w:u w:val="single"/>
        </w:rPr>
      </w:pPr>
      <w:r w:rsidRPr="00A51A8F">
        <w:rPr>
          <w:rFonts w:cstheme="minorHAnsi"/>
          <w:sz w:val="24"/>
          <w:szCs w:val="24"/>
          <w:u w:val="single"/>
        </w:rPr>
        <w:t>Impact Statement:</w:t>
      </w:r>
    </w:p>
    <w:p w14:paraId="046FF6D1" w14:textId="77777777" w:rsidR="002C2C51" w:rsidRPr="00A51A8F" w:rsidRDefault="002C2C51" w:rsidP="000F1E58">
      <w:pPr>
        <w:spacing w:after="0"/>
        <w:rPr>
          <w:rFonts w:cstheme="minorHAnsi"/>
          <w:sz w:val="24"/>
          <w:szCs w:val="24"/>
        </w:rPr>
      </w:pPr>
    </w:p>
    <w:p w14:paraId="565C5204" w14:textId="77777777" w:rsidR="002C2C51" w:rsidRPr="00A51A8F" w:rsidRDefault="002C2C51" w:rsidP="000F1E58">
      <w:pPr>
        <w:spacing w:after="0"/>
        <w:rPr>
          <w:rFonts w:cstheme="minorHAnsi"/>
          <w:sz w:val="24"/>
          <w:szCs w:val="24"/>
        </w:rPr>
      </w:pPr>
      <w:r w:rsidRPr="00A51A8F">
        <w:rPr>
          <w:rFonts w:cstheme="minorHAnsi"/>
          <w:sz w:val="24"/>
          <w:szCs w:val="24"/>
        </w:rPr>
        <w:t xml:space="preserve">Although results from research such as our N rate x </w:t>
      </w:r>
      <w:proofErr w:type="spellStart"/>
      <w:r w:rsidRPr="00A51A8F">
        <w:rPr>
          <w:rFonts w:cstheme="minorHAnsi"/>
          <w:sz w:val="24"/>
          <w:szCs w:val="24"/>
        </w:rPr>
        <w:t>Envita</w:t>
      </w:r>
      <w:proofErr w:type="spellEnd"/>
      <w:r w:rsidRPr="00A51A8F">
        <w:rPr>
          <w:rFonts w:cstheme="minorHAnsi"/>
          <w:sz w:val="24"/>
          <w:szCs w:val="24"/>
        </w:rPr>
        <w:t xml:space="preserve"> trials in 2021 may be easily set aside by those who sell such products, simply carrying on such research, especially when it isn’t funded by the seller, is a valuable public service. Large increases in fertilizer prices between the fall of 2020 and the fall of 2021, accompanied by relatively small changes in crop prices between spring and fall, 2021, has brought intense pressure on producers to apply N fertilizer in the fall of 2021 (with prices likely to rise before spring 2022) and to begin applying ammonia early to get this done. The second half of October was wet in Illinois, which helped delay application until soils were cool enough. Articles and webinars on N rate with N and corn price changes, on managing P and K when fertilizers are high-priced, and on making proper N application helped educate on these issues.</w:t>
      </w:r>
    </w:p>
    <w:p w14:paraId="2EC35618" w14:textId="15C49D93" w:rsidR="002C2C51" w:rsidRDefault="002C2C51" w:rsidP="000F1E58">
      <w:pPr>
        <w:spacing w:after="0"/>
        <w:rPr>
          <w:rFonts w:cstheme="minorHAnsi"/>
          <w:sz w:val="24"/>
          <w:szCs w:val="24"/>
        </w:rPr>
      </w:pPr>
    </w:p>
    <w:p w14:paraId="32DDCD9F" w14:textId="77777777" w:rsidR="00606F2E" w:rsidRPr="00A51A8F" w:rsidRDefault="00606F2E" w:rsidP="000F1E58">
      <w:pPr>
        <w:spacing w:after="0"/>
        <w:rPr>
          <w:rFonts w:cstheme="minorHAnsi"/>
          <w:sz w:val="24"/>
          <w:szCs w:val="24"/>
        </w:rPr>
      </w:pPr>
    </w:p>
    <w:p w14:paraId="73D7038B" w14:textId="6227FA38"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Iowa - Iowa State University</w:t>
      </w:r>
      <w:r w:rsidRPr="00A51A8F">
        <w:rPr>
          <w:rFonts w:eastAsia="MS Mincho" w:cstheme="minorHAnsi"/>
          <w:b/>
          <w:bCs/>
          <w:sz w:val="24"/>
          <w:szCs w:val="24"/>
        </w:rPr>
        <w:tab/>
      </w:r>
    </w:p>
    <w:p w14:paraId="1AAFED33" w14:textId="3533BE64"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Licht, Mark</w:t>
      </w:r>
      <w:r w:rsidRPr="00A51A8F">
        <w:rPr>
          <w:rFonts w:eastAsia="MS Mincho" w:cstheme="minorHAnsi"/>
          <w:b/>
          <w:bCs/>
          <w:sz w:val="24"/>
          <w:szCs w:val="24"/>
        </w:rPr>
        <w:tab/>
      </w:r>
    </w:p>
    <w:p w14:paraId="076C4F87" w14:textId="77777777" w:rsidR="000131C2" w:rsidRPr="00A51A8F" w:rsidRDefault="000131C2" w:rsidP="000F1E58">
      <w:pPr>
        <w:spacing w:after="0"/>
        <w:rPr>
          <w:rFonts w:cstheme="minorHAnsi"/>
          <w:sz w:val="24"/>
          <w:szCs w:val="24"/>
        </w:rPr>
      </w:pPr>
    </w:p>
    <w:p w14:paraId="6133966D" w14:textId="77777777" w:rsidR="000131C2" w:rsidRPr="00A51A8F" w:rsidRDefault="000131C2" w:rsidP="000F1E58">
      <w:pPr>
        <w:spacing w:after="0"/>
        <w:rPr>
          <w:rFonts w:cstheme="minorHAnsi"/>
          <w:sz w:val="24"/>
          <w:szCs w:val="24"/>
        </w:rPr>
      </w:pPr>
      <w:r w:rsidRPr="00A51A8F">
        <w:rPr>
          <w:rFonts w:cstheme="minorHAnsi"/>
          <w:sz w:val="24"/>
          <w:szCs w:val="24"/>
        </w:rPr>
        <w:t xml:space="preserve">Non-traditional products are continuing to be of interest to Iowa farmers and are becoming more available. In 2021, I had two trials with </w:t>
      </w:r>
      <w:proofErr w:type="spellStart"/>
      <w:r w:rsidRPr="00A51A8F">
        <w:rPr>
          <w:rFonts w:cstheme="minorHAnsi"/>
          <w:sz w:val="24"/>
          <w:szCs w:val="24"/>
        </w:rPr>
        <w:t>humic</w:t>
      </w:r>
      <w:proofErr w:type="spellEnd"/>
      <w:r w:rsidRPr="00A51A8F">
        <w:rPr>
          <w:rFonts w:cstheme="minorHAnsi"/>
          <w:sz w:val="24"/>
          <w:szCs w:val="24"/>
        </w:rPr>
        <w:t xml:space="preserve"> acid products. One </w:t>
      </w:r>
      <w:proofErr w:type="spellStart"/>
      <w:r w:rsidRPr="00A51A8F">
        <w:rPr>
          <w:rFonts w:cstheme="minorHAnsi"/>
          <w:sz w:val="24"/>
          <w:szCs w:val="24"/>
        </w:rPr>
        <w:t>humic</w:t>
      </w:r>
      <w:proofErr w:type="spellEnd"/>
      <w:r w:rsidRPr="00A51A8F">
        <w:rPr>
          <w:rFonts w:cstheme="minorHAnsi"/>
          <w:sz w:val="24"/>
          <w:szCs w:val="24"/>
        </w:rPr>
        <w:t xml:space="preserve"> acid trial was on corn and the other on soybean. Treatments were designed to gain an understanding of application rate (4, 8, 16, 24 oz/ac). The application rate was split between two application timings (V1 and V5 for corn and V2 and V5 for soybean). There is continued interest on the use of N and S for soybean production; in 2021 I had two trials (3 locations) with ammonium sulfate, urea, and/or gypsum. One trial with two locations was designed to determine if N and S applications would impede or enhance N fixation. The other trial is designed to determine if S applications (timing and rate) are beneficial for soybean production.</w:t>
      </w:r>
    </w:p>
    <w:p w14:paraId="131ED022" w14:textId="2D70F4D8" w:rsidR="000131C2" w:rsidRPr="00A51A8F" w:rsidRDefault="000131C2" w:rsidP="000F1E58">
      <w:pPr>
        <w:spacing w:after="0"/>
        <w:rPr>
          <w:rFonts w:cstheme="minorHAnsi"/>
          <w:sz w:val="24"/>
          <w:szCs w:val="24"/>
        </w:rPr>
      </w:pPr>
    </w:p>
    <w:p w14:paraId="616DDABC" w14:textId="600D45AE" w:rsidR="00782C8E" w:rsidRPr="00A51A8F" w:rsidRDefault="00782C8E" w:rsidP="000F1E58">
      <w:pPr>
        <w:spacing w:after="0"/>
        <w:rPr>
          <w:rFonts w:cstheme="minorHAnsi"/>
          <w:sz w:val="24"/>
          <w:szCs w:val="24"/>
          <w:u w:val="single"/>
        </w:rPr>
      </w:pPr>
      <w:r w:rsidRPr="00A51A8F">
        <w:rPr>
          <w:rFonts w:cstheme="minorHAnsi"/>
          <w:sz w:val="24"/>
          <w:szCs w:val="24"/>
          <w:u w:val="single"/>
        </w:rPr>
        <w:t>Publications</w:t>
      </w:r>
    </w:p>
    <w:p w14:paraId="2023577C" w14:textId="77777777" w:rsidR="000131C2" w:rsidRPr="00A51A8F" w:rsidRDefault="000131C2" w:rsidP="000F1E58">
      <w:pPr>
        <w:spacing w:after="0"/>
        <w:rPr>
          <w:rFonts w:cstheme="minorHAnsi"/>
          <w:sz w:val="24"/>
          <w:szCs w:val="24"/>
          <w:lang w:val="pt-BR"/>
        </w:rPr>
      </w:pPr>
      <w:r w:rsidRPr="00A51A8F">
        <w:rPr>
          <w:rFonts w:cstheme="minorHAnsi"/>
          <w:sz w:val="24"/>
          <w:szCs w:val="24"/>
        </w:rPr>
        <w:lastRenderedPageBreak/>
        <w:t xml:space="preserve">Cano Camacho, V, MA </w:t>
      </w:r>
      <w:proofErr w:type="gramStart"/>
      <w:r w:rsidRPr="00A51A8F">
        <w:rPr>
          <w:rFonts w:cstheme="minorHAnsi"/>
          <w:sz w:val="24"/>
          <w:szCs w:val="24"/>
        </w:rPr>
        <w:t>Licht</w:t>
      </w:r>
      <w:proofErr w:type="gramEnd"/>
      <w:r w:rsidRPr="00A51A8F">
        <w:rPr>
          <w:rFonts w:cstheme="minorHAnsi"/>
          <w:sz w:val="24"/>
          <w:szCs w:val="24"/>
        </w:rPr>
        <w:t xml:space="preserve"> and M McDaniel. 2021. Biological seed coatings influence on soil and plant health in central Iowa. Research and Demonstration Farm Progress Report, Iowa State University, Ames, IA. </w:t>
      </w:r>
      <w:hyperlink r:id="rId14" w:history="1">
        <w:r w:rsidRPr="00A51A8F">
          <w:rPr>
            <w:rStyle w:val="Hyperlink"/>
            <w:rFonts w:cstheme="minorHAnsi"/>
            <w:sz w:val="24"/>
            <w:szCs w:val="24"/>
            <w:lang w:val="pt-BR"/>
          </w:rPr>
          <w:t>https://www.iastatedigitalpress.com/farmreports/article/id/12532/</w:t>
        </w:r>
      </w:hyperlink>
    </w:p>
    <w:p w14:paraId="06DFED31" w14:textId="77777777" w:rsidR="000131C2" w:rsidRPr="00A51A8F" w:rsidRDefault="000131C2" w:rsidP="000F1E58">
      <w:pPr>
        <w:spacing w:after="0"/>
        <w:rPr>
          <w:rFonts w:cstheme="minorHAnsi"/>
          <w:sz w:val="24"/>
          <w:szCs w:val="24"/>
        </w:rPr>
      </w:pPr>
      <w:r w:rsidRPr="00A51A8F">
        <w:rPr>
          <w:rFonts w:cstheme="minorHAnsi"/>
          <w:sz w:val="24"/>
          <w:szCs w:val="24"/>
        </w:rPr>
        <w:t xml:space="preserve">Witt, M, LT Rossiter, J Rogers, Z Koopman, KT </w:t>
      </w:r>
      <w:proofErr w:type="spellStart"/>
      <w:r w:rsidRPr="00A51A8F">
        <w:rPr>
          <w:rFonts w:cstheme="minorHAnsi"/>
          <w:sz w:val="24"/>
          <w:szCs w:val="24"/>
        </w:rPr>
        <w:t>Pecinovsky</w:t>
      </w:r>
      <w:proofErr w:type="spellEnd"/>
      <w:r w:rsidRPr="00A51A8F">
        <w:rPr>
          <w:rFonts w:cstheme="minorHAnsi"/>
          <w:sz w:val="24"/>
          <w:szCs w:val="24"/>
        </w:rPr>
        <w:t xml:space="preserve"> and C </w:t>
      </w:r>
      <w:proofErr w:type="spellStart"/>
      <w:r w:rsidRPr="00A51A8F">
        <w:rPr>
          <w:rFonts w:cstheme="minorHAnsi"/>
          <w:sz w:val="24"/>
          <w:szCs w:val="24"/>
        </w:rPr>
        <w:t>Hesseltine</w:t>
      </w:r>
      <w:proofErr w:type="spellEnd"/>
      <w:r w:rsidRPr="00A51A8F">
        <w:rPr>
          <w:rFonts w:cstheme="minorHAnsi"/>
          <w:sz w:val="24"/>
          <w:szCs w:val="24"/>
        </w:rPr>
        <w:t xml:space="preserve">. 2021. On-farm corn nitrogen enhancer foliar treatment demonstration trials. Research and Demonstration Farm Progress Report, Iowa State University, Ames, IA. </w:t>
      </w:r>
      <w:hyperlink r:id="rId15" w:history="1">
        <w:r w:rsidRPr="00A51A8F">
          <w:rPr>
            <w:rStyle w:val="Hyperlink"/>
            <w:rFonts w:cstheme="minorHAnsi"/>
            <w:sz w:val="24"/>
            <w:szCs w:val="24"/>
          </w:rPr>
          <w:t>https://www.iastatedigitalpress.com/farmreports/article/id/12551/</w:t>
        </w:r>
      </w:hyperlink>
    </w:p>
    <w:p w14:paraId="4F8AF3F2" w14:textId="02260F9A" w:rsidR="002C2C51" w:rsidRDefault="002C2C51" w:rsidP="000F1E58">
      <w:pPr>
        <w:spacing w:after="0" w:line="240" w:lineRule="auto"/>
        <w:rPr>
          <w:rFonts w:eastAsia="MS Mincho" w:cstheme="minorHAnsi"/>
          <w:sz w:val="24"/>
          <w:szCs w:val="24"/>
        </w:rPr>
      </w:pPr>
    </w:p>
    <w:p w14:paraId="09313B53" w14:textId="77777777" w:rsidR="00606F2E" w:rsidRPr="00A51A8F" w:rsidRDefault="00606F2E" w:rsidP="000F1E58">
      <w:pPr>
        <w:spacing w:after="0" w:line="240" w:lineRule="auto"/>
        <w:rPr>
          <w:rFonts w:eastAsia="MS Mincho" w:cstheme="minorHAnsi"/>
          <w:sz w:val="24"/>
          <w:szCs w:val="24"/>
        </w:rPr>
      </w:pPr>
    </w:p>
    <w:p w14:paraId="51390B06" w14:textId="64DFC2AF"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Kansas - Kansas State University</w:t>
      </w:r>
    </w:p>
    <w:p w14:paraId="6A2B812F" w14:textId="6EACEC41"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Ruiz Diaz, Dorivar</w:t>
      </w:r>
      <w:r w:rsidRPr="00A51A8F">
        <w:rPr>
          <w:rFonts w:eastAsia="MS Mincho" w:cstheme="minorHAnsi"/>
          <w:b/>
          <w:bCs/>
          <w:sz w:val="24"/>
          <w:szCs w:val="24"/>
        </w:rPr>
        <w:tab/>
      </w:r>
    </w:p>
    <w:p w14:paraId="7C0C5974" w14:textId="770D7AFA" w:rsidR="00545C73" w:rsidRPr="00A51A8F" w:rsidRDefault="00545C73" w:rsidP="000F1E58">
      <w:pPr>
        <w:spacing w:after="0" w:line="240" w:lineRule="auto"/>
        <w:rPr>
          <w:rFonts w:eastAsia="MS Mincho" w:cstheme="minorHAnsi"/>
          <w:b/>
          <w:bCs/>
          <w:sz w:val="24"/>
          <w:szCs w:val="24"/>
        </w:rPr>
      </w:pPr>
    </w:p>
    <w:p w14:paraId="22DFDE09" w14:textId="77777777" w:rsidR="00881DB3" w:rsidRPr="00A51A8F" w:rsidRDefault="00881DB3" w:rsidP="00881DB3">
      <w:pPr>
        <w:rPr>
          <w:rFonts w:cstheme="minorHAnsi"/>
          <w:sz w:val="24"/>
          <w:szCs w:val="24"/>
        </w:rPr>
      </w:pPr>
      <w:r w:rsidRPr="00A51A8F">
        <w:rPr>
          <w:rFonts w:cstheme="minorHAnsi"/>
          <w:sz w:val="24"/>
          <w:szCs w:val="24"/>
        </w:rPr>
        <w:t>List of new products this year that you've come across, with short description of what they are and any potential concerns you may have.</w:t>
      </w:r>
    </w:p>
    <w:p w14:paraId="0155D584" w14:textId="77777777" w:rsidR="00881DB3" w:rsidRPr="00A51A8F" w:rsidRDefault="00881DB3" w:rsidP="00881DB3">
      <w:pPr>
        <w:pStyle w:val="ListParagraph"/>
        <w:numPr>
          <w:ilvl w:val="0"/>
          <w:numId w:val="10"/>
        </w:numPr>
        <w:rPr>
          <w:rFonts w:cstheme="minorHAnsi"/>
          <w:i/>
        </w:rPr>
      </w:pPr>
      <w:r w:rsidRPr="00A51A8F">
        <w:rPr>
          <w:rFonts w:cstheme="minorHAnsi"/>
          <w:i/>
        </w:rPr>
        <w:t xml:space="preserve">We continue to see new products defined as “biologicals” that might include inoculants applied with the seed, or with starter fertilizers, in-furrow.  </w:t>
      </w:r>
    </w:p>
    <w:p w14:paraId="54ECDF0D" w14:textId="77777777" w:rsidR="00881DB3" w:rsidRPr="00A51A8F" w:rsidRDefault="00881DB3" w:rsidP="00881DB3">
      <w:pPr>
        <w:rPr>
          <w:rFonts w:cstheme="minorHAnsi"/>
          <w:sz w:val="24"/>
          <w:szCs w:val="24"/>
        </w:rPr>
      </w:pPr>
    </w:p>
    <w:p w14:paraId="1E35D51C" w14:textId="77777777" w:rsidR="00881DB3" w:rsidRPr="00A51A8F" w:rsidRDefault="00881DB3" w:rsidP="00881DB3">
      <w:pPr>
        <w:rPr>
          <w:rFonts w:cstheme="minorHAnsi"/>
          <w:sz w:val="24"/>
          <w:szCs w:val="24"/>
        </w:rPr>
      </w:pPr>
      <w:r w:rsidRPr="00A51A8F">
        <w:rPr>
          <w:rFonts w:cstheme="minorHAnsi"/>
          <w:sz w:val="24"/>
          <w:szCs w:val="24"/>
        </w:rPr>
        <w:t xml:space="preserve">What products are people asking about (current or new products) and if </w:t>
      </w:r>
      <w:proofErr w:type="gramStart"/>
      <w:r w:rsidRPr="00A51A8F">
        <w:rPr>
          <w:rFonts w:cstheme="minorHAnsi"/>
          <w:sz w:val="24"/>
          <w:szCs w:val="24"/>
        </w:rPr>
        <w:t>there</w:t>
      </w:r>
      <w:proofErr w:type="gramEnd"/>
      <w:r w:rsidRPr="00A51A8F">
        <w:rPr>
          <w:rFonts w:cstheme="minorHAnsi"/>
          <w:sz w:val="24"/>
          <w:szCs w:val="24"/>
        </w:rPr>
        <w:t xml:space="preserve"> specific questions asked about a product.</w:t>
      </w:r>
    </w:p>
    <w:p w14:paraId="123D5AE2" w14:textId="77777777" w:rsidR="00881DB3" w:rsidRPr="00A51A8F" w:rsidRDefault="00881DB3" w:rsidP="00881DB3">
      <w:pPr>
        <w:pStyle w:val="ListParagraph"/>
        <w:numPr>
          <w:ilvl w:val="0"/>
          <w:numId w:val="10"/>
        </w:numPr>
        <w:rPr>
          <w:rFonts w:cstheme="minorHAnsi"/>
          <w:i/>
        </w:rPr>
      </w:pPr>
      <w:r w:rsidRPr="00A51A8F">
        <w:rPr>
          <w:rFonts w:cstheme="minorHAnsi"/>
          <w:i/>
        </w:rPr>
        <w:t>Many of the questions are related to the “biologicals” currently offered in the market.</w:t>
      </w:r>
    </w:p>
    <w:p w14:paraId="56D43D0F" w14:textId="77777777" w:rsidR="00881DB3" w:rsidRPr="00A51A8F" w:rsidRDefault="00881DB3" w:rsidP="00881DB3">
      <w:pPr>
        <w:pStyle w:val="ListParagraph"/>
        <w:numPr>
          <w:ilvl w:val="0"/>
          <w:numId w:val="10"/>
        </w:numPr>
        <w:rPr>
          <w:rFonts w:cstheme="minorHAnsi"/>
          <w:i/>
        </w:rPr>
      </w:pPr>
      <w:r w:rsidRPr="00A51A8F">
        <w:rPr>
          <w:rFonts w:cstheme="minorHAnsi"/>
          <w:i/>
        </w:rPr>
        <w:t xml:space="preserve">Also “enhanced” fertilizers with the addition of </w:t>
      </w:r>
      <w:proofErr w:type="spellStart"/>
      <w:r w:rsidRPr="00A51A8F">
        <w:rPr>
          <w:rFonts w:cstheme="minorHAnsi"/>
          <w:i/>
        </w:rPr>
        <w:t>humic</w:t>
      </w:r>
      <w:proofErr w:type="spellEnd"/>
      <w:r w:rsidRPr="00A51A8F">
        <w:rPr>
          <w:rFonts w:cstheme="minorHAnsi"/>
          <w:i/>
        </w:rPr>
        <w:t xml:space="preserve"> acids.</w:t>
      </w:r>
    </w:p>
    <w:p w14:paraId="273741B1" w14:textId="77777777" w:rsidR="00881DB3" w:rsidRPr="00A51A8F" w:rsidRDefault="00881DB3" w:rsidP="00881DB3">
      <w:pPr>
        <w:pStyle w:val="ListParagraph"/>
        <w:numPr>
          <w:ilvl w:val="0"/>
          <w:numId w:val="10"/>
        </w:numPr>
        <w:rPr>
          <w:rFonts w:cstheme="minorHAnsi"/>
          <w:i/>
        </w:rPr>
      </w:pPr>
      <w:r w:rsidRPr="00A51A8F">
        <w:rPr>
          <w:rFonts w:cstheme="minorHAnsi"/>
          <w:i/>
        </w:rPr>
        <w:t>Many questions on “liquid calcium” as a source of Ca for crops.</w:t>
      </w:r>
    </w:p>
    <w:p w14:paraId="0DDFE398" w14:textId="77777777" w:rsidR="00881DB3" w:rsidRPr="00A51A8F" w:rsidRDefault="00881DB3" w:rsidP="00881DB3">
      <w:pPr>
        <w:pStyle w:val="ListParagraph"/>
        <w:rPr>
          <w:rFonts w:cstheme="minorHAnsi"/>
          <w:i/>
        </w:rPr>
      </w:pPr>
    </w:p>
    <w:p w14:paraId="7B93952C" w14:textId="77777777" w:rsidR="00881DB3" w:rsidRPr="00A51A8F" w:rsidRDefault="00881DB3" w:rsidP="00881DB3">
      <w:pPr>
        <w:rPr>
          <w:rFonts w:cstheme="minorHAnsi"/>
          <w:bCs/>
          <w:sz w:val="24"/>
          <w:szCs w:val="24"/>
          <w:u w:val="single"/>
        </w:rPr>
      </w:pPr>
      <w:r w:rsidRPr="00A51A8F">
        <w:rPr>
          <w:rFonts w:cstheme="minorHAnsi"/>
          <w:bCs/>
          <w:sz w:val="24"/>
          <w:szCs w:val="24"/>
          <w:u w:val="single"/>
        </w:rPr>
        <w:t>Impact Statements:</w:t>
      </w:r>
    </w:p>
    <w:p w14:paraId="7E309460" w14:textId="77777777" w:rsidR="00881DB3" w:rsidRPr="00A51A8F" w:rsidRDefault="00881DB3" w:rsidP="00881DB3">
      <w:pPr>
        <w:rPr>
          <w:rFonts w:cstheme="minorHAnsi"/>
          <w:i/>
          <w:sz w:val="24"/>
          <w:szCs w:val="24"/>
        </w:rPr>
      </w:pPr>
      <w:r w:rsidRPr="00A51A8F">
        <w:rPr>
          <w:rFonts w:cstheme="minorHAnsi"/>
          <w:i/>
          <w:sz w:val="24"/>
          <w:szCs w:val="24"/>
        </w:rPr>
        <w:t>Results from our research on non-conventional products were used for extension educational programs providing local information to producers to improve efficiency and reduce cost. This information also helps to adapt new technologies and products for local produces.</w:t>
      </w:r>
    </w:p>
    <w:p w14:paraId="5B33C75F" w14:textId="40BD915B" w:rsidR="000131C2" w:rsidRDefault="000131C2" w:rsidP="000F1E58">
      <w:pPr>
        <w:spacing w:after="0" w:line="240" w:lineRule="auto"/>
        <w:rPr>
          <w:rFonts w:eastAsia="MS Mincho" w:cstheme="minorHAnsi"/>
          <w:b/>
          <w:bCs/>
          <w:sz w:val="24"/>
          <w:szCs w:val="24"/>
        </w:rPr>
      </w:pPr>
    </w:p>
    <w:p w14:paraId="437E355A" w14:textId="77777777" w:rsidR="00606F2E" w:rsidRPr="00A51A8F" w:rsidRDefault="00606F2E" w:rsidP="000F1E58">
      <w:pPr>
        <w:spacing w:after="0" w:line="240" w:lineRule="auto"/>
        <w:rPr>
          <w:rFonts w:eastAsia="MS Mincho" w:cstheme="minorHAnsi"/>
          <w:b/>
          <w:bCs/>
          <w:sz w:val="24"/>
          <w:szCs w:val="24"/>
        </w:rPr>
      </w:pPr>
    </w:p>
    <w:p w14:paraId="76DA1488" w14:textId="157D1E9E"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Kentucky Cooperative Extension</w:t>
      </w:r>
    </w:p>
    <w:p w14:paraId="2207E91A" w14:textId="00D0B0FA"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Ritchey, Edwin L</w:t>
      </w:r>
      <w:r w:rsidRPr="00A51A8F">
        <w:rPr>
          <w:rFonts w:eastAsia="MS Mincho" w:cstheme="minorHAnsi"/>
          <w:b/>
          <w:bCs/>
          <w:sz w:val="24"/>
          <w:szCs w:val="24"/>
        </w:rPr>
        <w:tab/>
      </w:r>
      <w:r w:rsidRPr="00A51A8F">
        <w:rPr>
          <w:rFonts w:eastAsia="MS Mincho" w:cstheme="minorHAnsi"/>
          <w:b/>
          <w:bCs/>
          <w:sz w:val="24"/>
          <w:szCs w:val="24"/>
        </w:rPr>
        <w:tab/>
      </w:r>
    </w:p>
    <w:p w14:paraId="4D184289" w14:textId="77777777" w:rsidR="00DD6DE1" w:rsidRPr="00A51A8F" w:rsidRDefault="00DD6DE1" w:rsidP="00DD6DE1">
      <w:pPr>
        <w:spacing w:after="0" w:line="240" w:lineRule="auto"/>
        <w:rPr>
          <w:rFonts w:eastAsia="MS Mincho" w:cstheme="minorHAnsi"/>
          <w:sz w:val="24"/>
          <w:szCs w:val="24"/>
        </w:rPr>
      </w:pPr>
    </w:p>
    <w:p w14:paraId="43512DC0" w14:textId="17E67310" w:rsidR="00DD6DE1" w:rsidRPr="00A51A8F" w:rsidRDefault="00DD6DE1" w:rsidP="00DD6DE1">
      <w:pPr>
        <w:spacing w:after="0" w:line="240" w:lineRule="auto"/>
        <w:rPr>
          <w:rFonts w:eastAsia="MS Mincho" w:cstheme="minorHAnsi"/>
          <w:sz w:val="24"/>
          <w:szCs w:val="24"/>
        </w:rPr>
      </w:pPr>
      <w:r w:rsidRPr="00A51A8F">
        <w:rPr>
          <w:rFonts w:eastAsia="MS Mincho" w:cstheme="minorHAnsi"/>
          <w:sz w:val="24"/>
          <w:szCs w:val="24"/>
        </w:rPr>
        <w:t xml:space="preserve">Proven40: </w:t>
      </w:r>
      <w:r w:rsidRPr="00A51A8F">
        <w:rPr>
          <w:rFonts w:eastAsia="MS Mincho" w:cstheme="minorHAnsi"/>
          <w:sz w:val="24"/>
          <w:szCs w:val="24"/>
        </w:rPr>
        <w:t>(</w:t>
      </w:r>
      <w:r w:rsidRPr="00A51A8F">
        <w:rPr>
          <w:rFonts w:eastAsia="MS Mincho" w:cstheme="minorHAnsi"/>
          <w:sz w:val="24"/>
          <w:szCs w:val="24"/>
        </w:rPr>
        <w:t>Turn to a better nitrogen I Pivot Bio) 40 microbes form a symbiotic relationship with the</w:t>
      </w:r>
    </w:p>
    <w:p w14:paraId="1C5508DA" w14:textId="77777777" w:rsidR="00DD6DE1" w:rsidRPr="00A51A8F" w:rsidRDefault="00DD6DE1" w:rsidP="00DD6DE1">
      <w:pPr>
        <w:spacing w:after="0" w:line="240" w:lineRule="auto"/>
        <w:rPr>
          <w:rFonts w:eastAsia="MS Mincho" w:cstheme="minorHAnsi"/>
          <w:sz w:val="24"/>
          <w:szCs w:val="24"/>
        </w:rPr>
      </w:pPr>
      <w:r w:rsidRPr="00A51A8F">
        <w:rPr>
          <w:rFonts w:eastAsia="MS Mincho" w:cstheme="minorHAnsi"/>
          <w:sz w:val="24"/>
          <w:szCs w:val="24"/>
        </w:rPr>
        <w:t>corn plant.</w:t>
      </w:r>
    </w:p>
    <w:p w14:paraId="05414E78" w14:textId="77777777" w:rsidR="00DD6DE1" w:rsidRPr="00A51A8F" w:rsidRDefault="00DD6DE1" w:rsidP="00DD6DE1">
      <w:pPr>
        <w:spacing w:after="0" w:line="240" w:lineRule="auto"/>
        <w:rPr>
          <w:rFonts w:eastAsia="MS Mincho" w:cstheme="minorHAnsi"/>
          <w:sz w:val="24"/>
          <w:szCs w:val="24"/>
        </w:rPr>
      </w:pPr>
      <w:r w:rsidRPr="00A51A8F">
        <w:rPr>
          <w:rFonts w:eastAsia="MS Mincho" w:cstheme="minorHAnsi"/>
          <w:sz w:val="24"/>
          <w:szCs w:val="24"/>
        </w:rPr>
        <w:t xml:space="preserve">4 G Soil Restoration - Organic Growth Burst: (4G Soil Restoration) Organic Growth Burst is a soil enhancer that will restore beneficial nutrients, increase earthworm population, and naturally reduce invasive weeds and insects. </w:t>
      </w:r>
    </w:p>
    <w:p w14:paraId="356BF8B5" w14:textId="77777777" w:rsidR="00DD6DE1" w:rsidRPr="00A51A8F" w:rsidRDefault="00DD6DE1" w:rsidP="00DD6DE1">
      <w:pPr>
        <w:spacing w:after="0" w:line="240" w:lineRule="auto"/>
        <w:rPr>
          <w:rFonts w:eastAsia="MS Mincho" w:cstheme="minorHAnsi"/>
          <w:sz w:val="24"/>
          <w:szCs w:val="24"/>
        </w:rPr>
      </w:pPr>
      <w:proofErr w:type="spellStart"/>
      <w:r w:rsidRPr="00A51A8F">
        <w:rPr>
          <w:rFonts w:eastAsia="MS Mincho" w:cstheme="minorHAnsi"/>
          <w:sz w:val="24"/>
          <w:szCs w:val="24"/>
        </w:rPr>
        <w:t>CarbonGro</w:t>
      </w:r>
      <w:proofErr w:type="spellEnd"/>
      <w:r w:rsidRPr="00A51A8F">
        <w:rPr>
          <w:rFonts w:eastAsia="MS Mincho" w:cstheme="minorHAnsi"/>
          <w:sz w:val="24"/>
          <w:szCs w:val="24"/>
        </w:rPr>
        <w:t xml:space="preserve"> (</w:t>
      </w:r>
      <w:proofErr w:type="spellStart"/>
      <w:r w:rsidRPr="00A51A8F">
        <w:rPr>
          <w:rFonts w:eastAsia="MS Mincho" w:cstheme="minorHAnsi"/>
          <w:sz w:val="24"/>
          <w:szCs w:val="24"/>
        </w:rPr>
        <w:t>CarbonGro</w:t>
      </w:r>
      <w:proofErr w:type="spellEnd"/>
      <w:r w:rsidRPr="00A51A8F">
        <w:rPr>
          <w:rFonts w:eastAsia="MS Mincho" w:cstheme="minorHAnsi"/>
          <w:sz w:val="24"/>
          <w:szCs w:val="24"/>
        </w:rPr>
        <w:t xml:space="preserve"> I Liquid Carbon for Agriculture I Discover </w:t>
      </w:r>
      <w:proofErr w:type="spellStart"/>
      <w:r w:rsidRPr="00A51A8F">
        <w:rPr>
          <w:rFonts w:eastAsia="MS Mincho" w:cstheme="minorHAnsi"/>
          <w:sz w:val="24"/>
          <w:szCs w:val="24"/>
        </w:rPr>
        <w:t>CarbonGro</w:t>
      </w:r>
      <w:proofErr w:type="spellEnd"/>
      <w:r w:rsidRPr="00A51A8F">
        <w:rPr>
          <w:rFonts w:eastAsia="MS Mincho" w:cstheme="minorHAnsi"/>
          <w:sz w:val="24"/>
          <w:szCs w:val="24"/>
        </w:rPr>
        <w:t xml:space="preserve">) The little green pill for your plants. Forget magic beans, discover </w:t>
      </w:r>
      <w:proofErr w:type="spellStart"/>
      <w:r w:rsidRPr="00A51A8F">
        <w:rPr>
          <w:rFonts w:eastAsia="MS Mincho" w:cstheme="minorHAnsi"/>
          <w:sz w:val="24"/>
          <w:szCs w:val="24"/>
        </w:rPr>
        <w:t>carbongro</w:t>
      </w:r>
      <w:proofErr w:type="spellEnd"/>
      <w:r w:rsidRPr="00A51A8F">
        <w:rPr>
          <w:rFonts w:eastAsia="MS Mincho" w:cstheme="minorHAnsi"/>
          <w:sz w:val="24"/>
          <w:szCs w:val="24"/>
        </w:rPr>
        <w:t xml:space="preserve">. Non-ionic organic surfactant and Plant wash. Ingredients NIS, corn, soy, </w:t>
      </w:r>
      <w:proofErr w:type="gramStart"/>
      <w:r w:rsidRPr="00A51A8F">
        <w:rPr>
          <w:rFonts w:eastAsia="MS Mincho" w:cstheme="minorHAnsi"/>
          <w:sz w:val="24"/>
          <w:szCs w:val="24"/>
        </w:rPr>
        <w:t>plant based</w:t>
      </w:r>
      <w:proofErr w:type="gramEnd"/>
      <w:r w:rsidRPr="00A51A8F">
        <w:rPr>
          <w:rFonts w:eastAsia="MS Mincho" w:cstheme="minorHAnsi"/>
          <w:sz w:val="24"/>
          <w:szCs w:val="24"/>
        </w:rPr>
        <w:t xml:space="preserve"> oil fatty acids, organic alcohol and water. Same product as Soy Soap. </w:t>
      </w:r>
    </w:p>
    <w:p w14:paraId="4D8D6013" w14:textId="0A310A8E" w:rsidR="00545C73" w:rsidRPr="00A51A8F" w:rsidRDefault="00DD6DE1" w:rsidP="00DD6DE1">
      <w:pPr>
        <w:spacing w:after="0" w:line="240" w:lineRule="auto"/>
        <w:rPr>
          <w:rFonts w:eastAsia="MS Mincho" w:cstheme="minorHAnsi"/>
          <w:sz w:val="24"/>
          <w:szCs w:val="24"/>
        </w:rPr>
      </w:pPr>
      <w:r w:rsidRPr="00A51A8F">
        <w:rPr>
          <w:rFonts w:eastAsia="MS Mincho" w:cstheme="minorHAnsi"/>
          <w:sz w:val="24"/>
          <w:szCs w:val="24"/>
        </w:rPr>
        <w:lastRenderedPageBreak/>
        <w:t>Monty's Plant and Soil Products (Corn - Monty's Plant Food (montysplantfood.com)) Many products listed.</w:t>
      </w:r>
    </w:p>
    <w:p w14:paraId="4C5696DC" w14:textId="65DEEB7B" w:rsidR="000131C2" w:rsidRPr="00A51A8F" w:rsidRDefault="00DD6DE1" w:rsidP="000F1E58">
      <w:pPr>
        <w:spacing w:after="0" w:line="240" w:lineRule="auto"/>
        <w:rPr>
          <w:rFonts w:eastAsia="MS Mincho" w:cstheme="minorHAnsi"/>
          <w:sz w:val="24"/>
          <w:szCs w:val="24"/>
        </w:rPr>
      </w:pPr>
      <w:proofErr w:type="spellStart"/>
      <w:r w:rsidRPr="00A51A8F">
        <w:rPr>
          <w:rFonts w:eastAsia="MS Mincho" w:cstheme="minorHAnsi"/>
          <w:sz w:val="24"/>
          <w:szCs w:val="24"/>
        </w:rPr>
        <w:t>Agritec</w:t>
      </w:r>
      <w:proofErr w:type="spellEnd"/>
      <w:r w:rsidRPr="00A51A8F">
        <w:rPr>
          <w:rFonts w:eastAsia="MS Mincho" w:cstheme="minorHAnsi"/>
          <w:sz w:val="24"/>
          <w:szCs w:val="24"/>
        </w:rPr>
        <w:t xml:space="preserve"> International (About Liquid Calcium I </w:t>
      </w:r>
      <w:proofErr w:type="spellStart"/>
      <w:r w:rsidRPr="00A51A8F">
        <w:rPr>
          <w:rFonts w:eastAsia="MS Mincho" w:cstheme="minorHAnsi"/>
          <w:sz w:val="24"/>
          <w:szCs w:val="24"/>
        </w:rPr>
        <w:t>AgriTec</w:t>
      </w:r>
      <w:proofErr w:type="spellEnd"/>
      <w:r w:rsidRPr="00A51A8F">
        <w:rPr>
          <w:rFonts w:eastAsia="MS Mincho" w:cstheme="minorHAnsi"/>
          <w:sz w:val="24"/>
          <w:szCs w:val="24"/>
        </w:rPr>
        <w:t xml:space="preserve"> International Inc.) Bio-activated li</w:t>
      </w:r>
      <w:r w:rsidRPr="00A51A8F">
        <w:rPr>
          <w:rFonts w:eastAsia="MS Mincho" w:cstheme="minorHAnsi"/>
          <w:sz w:val="24"/>
          <w:szCs w:val="24"/>
        </w:rPr>
        <w:t xml:space="preserve">quid calcium </w:t>
      </w:r>
    </w:p>
    <w:p w14:paraId="10B6A4AF" w14:textId="77777777" w:rsidR="000131C2" w:rsidRPr="00A51A8F" w:rsidRDefault="000131C2" w:rsidP="000F1E58">
      <w:pPr>
        <w:spacing w:after="0" w:line="240" w:lineRule="auto"/>
        <w:rPr>
          <w:rFonts w:eastAsia="MS Mincho" w:cstheme="minorHAnsi"/>
          <w:sz w:val="24"/>
          <w:szCs w:val="24"/>
        </w:rPr>
      </w:pPr>
    </w:p>
    <w:p w14:paraId="006CCD8B" w14:textId="77777777" w:rsidR="00DD6DE1" w:rsidRPr="00A51A8F" w:rsidRDefault="00DD6DE1" w:rsidP="000F1E58">
      <w:pPr>
        <w:spacing w:after="0" w:line="240" w:lineRule="auto"/>
        <w:rPr>
          <w:rFonts w:eastAsia="MS Mincho" w:cstheme="minorHAnsi"/>
          <w:b/>
          <w:bCs/>
          <w:sz w:val="24"/>
          <w:szCs w:val="24"/>
        </w:rPr>
      </w:pPr>
    </w:p>
    <w:p w14:paraId="765D1000" w14:textId="33FCB306"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Michigan - Michigan State University</w:t>
      </w:r>
    </w:p>
    <w:p w14:paraId="24865C0B" w14:textId="43AB99A3"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Steinke, Kurt</w:t>
      </w:r>
      <w:r w:rsidRPr="00A51A8F">
        <w:rPr>
          <w:rFonts w:eastAsia="MS Mincho" w:cstheme="minorHAnsi"/>
          <w:b/>
          <w:bCs/>
          <w:sz w:val="24"/>
          <w:szCs w:val="24"/>
        </w:rPr>
        <w:tab/>
      </w:r>
      <w:r w:rsidRPr="00A51A8F">
        <w:rPr>
          <w:rFonts w:eastAsia="MS Mincho" w:cstheme="minorHAnsi"/>
          <w:b/>
          <w:bCs/>
          <w:sz w:val="24"/>
          <w:szCs w:val="24"/>
        </w:rPr>
        <w:tab/>
      </w:r>
    </w:p>
    <w:p w14:paraId="1602AEEC" w14:textId="50F468BE" w:rsidR="00545C73" w:rsidRPr="00A51A8F" w:rsidRDefault="00545C73" w:rsidP="000F1E58">
      <w:pPr>
        <w:spacing w:after="0" w:line="240" w:lineRule="auto"/>
        <w:rPr>
          <w:rFonts w:eastAsia="MS Mincho" w:cstheme="minorHAnsi"/>
          <w:sz w:val="24"/>
          <w:szCs w:val="24"/>
        </w:rPr>
      </w:pPr>
    </w:p>
    <w:p w14:paraId="67B5D99C" w14:textId="716883F8"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Inquiries regarding products and amendments was up from 2020. Some “newer” sulfur-related products continue to see increased marketing. With the uptick in both input and commodity prices, topics including cation balance, micronutrients, and biologicals are increasingly being discussed. Inquiries into utilizing biologicals to improve soil health increased with many unsubstantiated claims on biologicals or growth promoting fertilizers intended to “balance” the microbiome and improve plant nutrition. </w:t>
      </w:r>
    </w:p>
    <w:p w14:paraId="466A23E4"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SymTRX20S (16-1-0-20S) and SymTRX10S (16-20-0-10S) are two N, P, S replacement products that were tested on </w:t>
      </w:r>
      <w:proofErr w:type="spellStart"/>
      <w:r w:rsidRPr="00A51A8F">
        <w:rPr>
          <w:rFonts w:asciiTheme="minorHAnsi" w:hAnsiTheme="minorHAnsi" w:cstheme="minorHAnsi"/>
        </w:rPr>
        <w:t>sugarbeet</w:t>
      </w:r>
      <w:proofErr w:type="spellEnd"/>
      <w:r w:rsidRPr="00A51A8F">
        <w:rPr>
          <w:rFonts w:asciiTheme="minorHAnsi" w:hAnsiTheme="minorHAnsi" w:cstheme="minorHAnsi"/>
        </w:rPr>
        <w:t xml:space="preserve"> soils with STP near 30 ppm. The two N, P, S replacement products evaluated appear to perform similarly this growing season to other conventional products using MAP as a base in co-granulated fertilizers or AMS. One of these products is now being marketed as </w:t>
      </w:r>
      <w:proofErr w:type="spellStart"/>
      <w:r w:rsidRPr="00A51A8F">
        <w:rPr>
          <w:rFonts w:asciiTheme="minorHAnsi" w:hAnsiTheme="minorHAnsi" w:cstheme="minorHAnsi"/>
        </w:rPr>
        <w:t>Susterra</w:t>
      </w:r>
      <w:proofErr w:type="spellEnd"/>
      <w:r w:rsidRPr="00A51A8F">
        <w:rPr>
          <w:rFonts w:asciiTheme="minorHAnsi" w:hAnsiTheme="minorHAnsi" w:cstheme="minorHAnsi"/>
        </w:rPr>
        <w:t xml:space="preserve">. </w:t>
      </w:r>
    </w:p>
    <w:p w14:paraId="70EFC315"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Micronized sulfur products including MAP-MST, MOP-MST, ASM-MST, UAN-MST were tested in corn and wheat. Mixed results in corn and wheat with some positive and negative significant differences. </w:t>
      </w:r>
    </w:p>
    <w:p w14:paraId="391BF3FE" w14:textId="77777777" w:rsidR="000131C2" w:rsidRPr="00A51A8F" w:rsidRDefault="000131C2" w:rsidP="000F1E58">
      <w:pPr>
        <w:pStyle w:val="Default"/>
        <w:rPr>
          <w:rFonts w:asciiTheme="minorHAnsi" w:hAnsiTheme="minorHAnsi" w:cstheme="minorHAnsi"/>
        </w:rPr>
      </w:pP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and </w:t>
      </w: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blends were trialed as an alternative K source for potato and </w:t>
      </w:r>
      <w:proofErr w:type="spellStart"/>
      <w:r w:rsidRPr="00A51A8F">
        <w:rPr>
          <w:rFonts w:asciiTheme="minorHAnsi" w:hAnsiTheme="minorHAnsi" w:cstheme="minorHAnsi"/>
        </w:rPr>
        <w:t>sugarbeet</w:t>
      </w:r>
      <w:proofErr w:type="spellEnd"/>
      <w:r w:rsidRPr="00A51A8F">
        <w:rPr>
          <w:rFonts w:asciiTheme="minorHAnsi" w:hAnsiTheme="minorHAnsi" w:cstheme="minorHAnsi"/>
        </w:rPr>
        <w:t xml:space="preserve"> crops. Few differences in </w:t>
      </w:r>
      <w:proofErr w:type="spellStart"/>
      <w:r w:rsidRPr="00A51A8F">
        <w:rPr>
          <w:rFonts w:asciiTheme="minorHAnsi" w:hAnsiTheme="minorHAnsi" w:cstheme="minorHAnsi"/>
        </w:rPr>
        <w:t>sugarbeet</w:t>
      </w:r>
      <w:proofErr w:type="spellEnd"/>
      <w:r w:rsidRPr="00A51A8F">
        <w:rPr>
          <w:rFonts w:asciiTheme="minorHAnsi" w:hAnsiTheme="minorHAnsi" w:cstheme="minorHAnsi"/>
        </w:rPr>
        <w:t xml:space="preserve"> tonnage or quality. Some significant yield differences in potato with low dose </w:t>
      </w: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blends outperforming higher rates of </w:t>
      </w: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blends and 100% MOP. </w:t>
      </w:r>
    </w:p>
    <w:p w14:paraId="006C1864" w14:textId="6915F13C"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Biologicals continue to increase in discussion whether applied at coatings on seed, impregnated on fertilizer, or applied directly to soil. Several trials with proprietary biologicals impregnated on conventional fertilizers. Few results observed during this growing season. </w:t>
      </w:r>
    </w:p>
    <w:p w14:paraId="09D47D4B" w14:textId="77777777" w:rsidR="00DD6DE1" w:rsidRPr="00A51A8F" w:rsidRDefault="00DD6DE1" w:rsidP="000F1E58">
      <w:pPr>
        <w:pStyle w:val="Default"/>
        <w:rPr>
          <w:rFonts w:asciiTheme="minorHAnsi" w:hAnsiTheme="minorHAnsi" w:cstheme="minorHAnsi"/>
        </w:rPr>
      </w:pPr>
    </w:p>
    <w:p w14:paraId="4DF061E2" w14:textId="746E094B"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Interest in biologicals that claim to fix N gaining interest. Worked with </w:t>
      </w:r>
      <w:proofErr w:type="spellStart"/>
      <w:r w:rsidRPr="00A51A8F">
        <w:rPr>
          <w:rFonts w:asciiTheme="minorHAnsi" w:hAnsiTheme="minorHAnsi" w:cstheme="minorHAnsi"/>
        </w:rPr>
        <w:t>Envita</w:t>
      </w:r>
      <w:proofErr w:type="spellEnd"/>
      <w:r w:rsidRPr="00A51A8F">
        <w:rPr>
          <w:rFonts w:asciiTheme="minorHAnsi" w:hAnsiTheme="minorHAnsi" w:cstheme="minorHAnsi"/>
        </w:rPr>
        <w:t xml:space="preserve"> on potatoes in 2021. Full and 50% N rates with and without </w:t>
      </w:r>
      <w:proofErr w:type="spellStart"/>
      <w:r w:rsidRPr="00A51A8F">
        <w:rPr>
          <w:rFonts w:asciiTheme="minorHAnsi" w:hAnsiTheme="minorHAnsi" w:cstheme="minorHAnsi"/>
        </w:rPr>
        <w:t>Envita</w:t>
      </w:r>
      <w:proofErr w:type="spellEnd"/>
      <w:r w:rsidRPr="00A51A8F">
        <w:rPr>
          <w:rFonts w:asciiTheme="minorHAnsi" w:hAnsiTheme="minorHAnsi" w:cstheme="minorHAnsi"/>
        </w:rPr>
        <w:t xml:space="preserve"> applied in-furrow. No significant differences other than half rates of N reduce yield. </w:t>
      </w:r>
    </w:p>
    <w:p w14:paraId="3C678B11" w14:textId="77777777" w:rsidR="000131C2" w:rsidRPr="00A51A8F" w:rsidRDefault="000131C2" w:rsidP="000F1E58">
      <w:pPr>
        <w:pStyle w:val="Default"/>
        <w:rPr>
          <w:rFonts w:asciiTheme="minorHAnsi" w:hAnsiTheme="minorHAnsi" w:cstheme="minorHAnsi"/>
        </w:rPr>
      </w:pPr>
    </w:p>
    <w:p w14:paraId="19E805BA" w14:textId="5AB6CA18"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What products did you test in 202</w:t>
      </w:r>
      <w:r w:rsidR="00DD6DE1" w:rsidRPr="00A51A8F">
        <w:rPr>
          <w:rFonts w:asciiTheme="minorHAnsi" w:hAnsiTheme="minorHAnsi" w:cstheme="minorHAnsi"/>
        </w:rPr>
        <w:t>1</w:t>
      </w:r>
      <w:r w:rsidRPr="00A51A8F">
        <w:rPr>
          <w:rFonts w:asciiTheme="minorHAnsi" w:hAnsiTheme="minorHAnsi" w:cstheme="minorHAnsi"/>
        </w:rPr>
        <w:t xml:space="preserve">? </w:t>
      </w:r>
    </w:p>
    <w:p w14:paraId="753081B7"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SymTRX20S and SymTRX12S </w:t>
      </w:r>
    </w:p>
    <w:p w14:paraId="60ED3ED1"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MAP-MST, MOP-MST, AMS-MST, UAN-MST </w:t>
      </w:r>
    </w:p>
    <w:p w14:paraId="088FC327"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w:t>
      </w:r>
      <w:proofErr w:type="spellStart"/>
      <w:r w:rsidRPr="00A51A8F">
        <w:rPr>
          <w:rFonts w:asciiTheme="minorHAnsi" w:hAnsiTheme="minorHAnsi" w:cstheme="minorHAnsi"/>
        </w:rPr>
        <w:t>Anvol</w:t>
      </w:r>
      <w:proofErr w:type="spellEnd"/>
      <w:r w:rsidRPr="00A51A8F">
        <w:rPr>
          <w:rFonts w:asciiTheme="minorHAnsi" w:hAnsiTheme="minorHAnsi" w:cstheme="minorHAnsi"/>
        </w:rPr>
        <w:t xml:space="preserve">, </w:t>
      </w:r>
      <w:proofErr w:type="spellStart"/>
      <w:r w:rsidRPr="00A51A8F">
        <w:rPr>
          <w:rFonts w:asciiTheme="minorHAnsi" w:hAnsiTheme="minorHAnsi" w:cstheme="minorHAnsi"/>
        </w:rPr>
        <w:t>Centuro</w:t>
      </w:r>
      <w:proofErr w:type="spellEnd"/>
      <w:r w:rsidRPr="00A51A8F">
        <w:rPr>
          <w:rFonts w:asciiTheme="minorHAnsi" w:hAnsiTheme="minorHAnsi" w:cstheme="minorHAnsi"/>
        </w:rPr>
        <w:t xml:space="preserve">, Tribune </w:t>
      </w:r>
    </w:p>
    <w:p w14:paraId="0E3E5FE0"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w:t>
      </w: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and </w:t>
      </w:r>
      <w:proofErr w:type="spellStart"/>
      <w:r w:rsidRPr="00A51A8F">
        <w:rPr>
          <w:rFonts w:asciiTheme="minorHAnsi" w:hAnsiTheme="minorHAnsi" w:cstheme="minorHAnsi"/>
        </w:rPr>
        <w:t>polyhalite</w:t>
      </w:r>
      <w:proofErr w:type="spellEnd"/>
      <w:r w:rsidRPr="00A51A8F">
        <w:rPr>
          <w:rFonts w:asciiTheme="minorHAnsi" w:hAnsiTheme="minorHAnsi" w:cstheme="minorHAnsi"/>
        </w:rPr>
        <w:t xml:space="preserve"> blends </w:t>
      </w:r>
    </w:p>
    <w:p w14:paraId="09F0CA67"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w:t>
      </w:r>
      <w:proofErr w:type="spellStart"/>
      <w:r w:rsidRPr="00A51A8F">
        <w:rPr>
          <w:rFonts w:asciiTheme="minorHAnsi" w:hAnsiTheme="minorHAnsi" w:cstheme="minorHAnsi"/>
        </w:rPr>
        <w:t>Envita</w:t>
      </w:r>
      <w:proofErr w:type="spellEnd"/>
      <w:r w:rsidRPr="00A51A8F">
        <w:rPr>
          <w:rFonts w:asciiTheme="minorHAnsi" w:hAnsiTheme="minorHAnsi" w:cstheme="minorHAnsi"/>
        </w:rPr>
        <w:t xml:space="preserve"> </w:t>
      </w:r>
    </w:p>
    <w:p w14:paraId="75918378" w14:textId="77777777" w:rsidR="000131C2" w:rsidRPr="00A51A8F" w:rsidRDefault="000131C2" w:rsidP="000F1E58">
      <w:pPr>
        <w:pStyle w:val="Default"/>
        <w:rPr>
          <w:rFonts w:asciiTheme="minorHAnsi" w:hAnsiTheme="minorHAnsi" w:cstheme="minorHAnsi"/>
        </w:rPr>
      </w:pPr>
      <w:r w:rsidRPr="00A51A8F">
        <w:rPr>
          <w:rFonts w:asciiTheme="minorHAnsi" w:hAnsiTheme="minorHAnsi" w:cstheme="minorHAnsi"/>
        </w:rPr>
        <w:t xml:space="preserve">• Other proprietary bacterial and fungal solutions impregnated on fertilizers </w:t>
      </w:r>
    </w:p>
    <w:p w14:paraId="6A6D7951" w14:textId="77777777" w:rsidR="000131C2" w:rsidRPr="00A51A8F" w:rsidRDefault="000131C2" w:rsidP="000F1E58">
      <w:pPr>
        <w:pStyle w:val="Default"/>
        <w:rPr>
          <w:rFonts w:asciiTheme="minorHAnsi" w:hAnsiTheme="minorHAnsi" w:cstheme="minorHAnsi"/>
        </w:rPr>
      </w:pPr>
    </w:p>
    <w:p w14:paraId="57EFA817" w14:textId="4668C432" w:rsidR="000131C2" w:rsidRPr="00A51A8F" w:rsidRDefault="000131C2" w:rsidP="00DD6DE1">
      <w:pPr>
        <w:pStyle w:val="Default"/>
        <w:rPr>
          <w:rFonts w:asciiTheme="minorHAnsi" w:hAnsiTheme="minorHAnsi" w:cstheme="minorHAnsi"/>
        </w:rPr>
      </w:pPr>
      <w:r w:rsidRPr="00A51A8F">
        <w:rPr>
          <w:rFonts w:asciiTheme="minorHAnsi" w:hAnsiTheme="minorHAnsi" w:cstheme="minorHAnsi"/>
        </w:rPr>
        <w:t xml:space="preserve">Accomplishments: </w:t>
      </w:r>
    </w:p>
    <w:p w14:paraId="3C3B8795" w14:textId="77777777" w:rsidR="00DD6DE1" w:rsidRPr="00A51A8F" w:rsidRDefault="00DD6DE1" w:rsidP="00DD6DE1">
      <w:pPr>
        <w:pStyle w:val="Default"/>
        <w:rPr>
          <w:rFonts w:asciiTheme="minorHAnsi" w:hAnsiTheme="minorHAnsi" w:cstheme="minorHAnsi"/>
        </w:rPr>
      </w:pPr>
    </w:p>
    <w:p w14:paraId="20105E89" w14:textId="1569E274" w:rsidR="000131C2" w:rsidRPr="00A51A8F" w:rsidRDefault="000131C2" w:rsidP="00DD6DE1">
      <w:pPr>
        <w:pStyle w:val="Default"/>
        <w:numPr>
          <w:ilvl w:val="0"/>
          <w:numId w:val="12"/>
        </w:numPr>
        <w:rPr>
          <w:rFonts w:asciiTheme="minorHAnsi" w:hAnsiTheme="minorHAnsi" w:cstheme="minorHAnsi"/>
          <w:color w:val="0000FF"/>
        </w:rPr>
      </w:pPr>
      <w:r w:rsidRPr="00A51A8F">
        <w:rPr>
          <w:rFonts w:asciiTheme="minorHAnsi" w:hAnsiTheme="minorHAnsi" w:cstheme="minorHAnsi"/>
        </w:rPr>
        <w:t xml:space="preserve">2020 product trials – See above list with additional products and yield data available at </w:t>
      </w:r>
      <w:r w:rsidRPr="00A51A8F">
        <w:rPr>
          <w:rFonts w:asciiTheme="minorHAnsi" w:hAnsiTheme="minorHAnsi" w:cstheme="minorHAnsi"/>
          <w:color w:val="0000FF"/>
        </w:rPr>
        <w:t xml:space="preserve">soil.msu.edu </w:t>
      </w:r>
    </w:p>
    <w:p w14:paraId="2F0781FE" w14:textId="53DCC9DC" w:rsidR="000131C2" w:rsidRPr="00A51A8F" w:rsidRDefault="000131C2" w:rsidP="00DD6DE1">
      <w:pPr>
        <w:pStyle w:val="Default"/>
        <w:numPr>
          <w:ilvl w:val="0"/>
          <w:numId w:val="12"/>
        </w:numPr>
        <w:rPr>
          <w:rFonts w:asciiTheme="minorHAnsi" w:hAnsiTheme="minorHAnsi" w:cstheme="minorHAnsi"/>
        </w:rPr>
      </w:pPr>
      <w:r w:rsidRPr="00A51A8F">
        <w:rPr>
          <w:rFonts w:asciiTheme="minorHAnsi" w:hAnsiTheme="minorHAnsi" w:cstheme="minorHAnsi"/>
        </w:rPr>
        <w:t xml:space="preserve">Nine presentations involving at least some product testing data </w:t>
      </w:r>
    </w:p>
    <w:p w14:paraId="4E12A70B" w14:textId="5838E140" w:rsidR="000131C2" w:rsidRPr="00A51A8F" w:rsidRDefault="000131C2" w:rsidP="00DD6DE1">
      <w:pPr>
        <w:pStyle w:val="Default"/>
        <w:numPr>
          <w:ilvl w:val="0"/>
          <w:numId w:val="12"/>
        </w:numPr>
        <w:rPr>
          <w:rFonts w:asciiTheme="minorHAnsi" w:hAnsiTheme="minorHAnsi" w:cstheme="minorHAnsi"/>
        </w:rPr>
      </w:pPr>
      <w:r w:rsidRPr="00A51A8F">
        <w:rPr>
          <w:rFonts w:asciiTheme="minorHAnsi" w:hAnsiTheme="minorHAnsi" w:cstheme="minorHAnsi"/>
        </w:rPr>
        <w:lastRenderedPageBreak/>
        <w:t xml:space="preserve">Rutan, J., N. Rosenzweig, and K. Steinke. 2021. Soil </w:t>
      </w:r>
      <w:proofErr w:type="spellStart"/>
      <w:r w:rsidRPr="00A51A8F">
        <w:rPr>
          <w:rFonts w:asciiTheme="minorHAnsi" w:hAnsiTheme="minorHAnsi" w:cstheme="minorHAnsi"/>
        </w:rPr>
        <w:t>bacterical</w:t>
      </w:r>
      <w:proofErr w:type="spellEnd"/>
      <w:r w:rsidRPr="00A51A8F">
        <w:rPr>
          <w:rFonts w:asciiTheme="minorHAnsi" w:hAnsiTheme="minorHAnsi" w:cstheme="minorHAnsi"/>
        </w:rPr>
        <w:t xml:space="preserve"> community composition following cover crops and corn nitrogen management. Soil Sci. Soc. Am. J. (</w:t>
      </w:r>
      <w:r w:rsidRPr="00A51A8F">
        <w:rPr>
          <w:rFonts w:asciiTheme="minorHAnsi" w:hAnsiTheme="minorHAnsi" w:cstheme="minorHAnsi"/>
          <w:i/>
          <w:iCs/>
        </w:rPr>
        <w:t>Accepted Sept 2021</w:t>
      </w:r>
      <w:r w:rsidRPr="00A51A8F">
        <w:rPr>
          <w:rFonts w:asciiTheme="minorHAnsi" w:hAnsiTheme="minorHAnsi" w:cstheme="minorHAnsi"/>
        </w:rPr>
        <w:t xml:space="preserve">). </w:t>
      </w:r>
    </w:p>
    <w:p w14:paraId="3C9F2C8F" w14:textId="19263669" w:rsidR="000131C2" w:rsidRPr="00A51A8F" w:rsidRDefault="000131C2" w:rsidP="00DD6DE1">
      <w:pPr>
        <w:pStyle w:val="Default"/>
        <w:numPr>
          <w:ilvl w:val="0"/>
          <w:numId w:val="12"/>
        </w:numPr>
        <w:rPr>
          <w:rFonts w:asciiTheme="minorHAnsi" w:hAnsiTheme="minorHAnsi" w:cstheme="minorHAnsi"/>
        </w:rPr>
      </w:pPr>
      <w:proofErr w:type="spellStart"/>
      <w:r w:rsidRPr="00A51A8F">
        <w:rPr>
          <w:rFonts w:asciiTheme="minorHAnsi" w:hAnsiTheme="minorHAnsi" w:cstheme="minorHAnsi"/>
        </w:rPr>
        <w:t>Correndo</w:t>
      </w:r>
      <w:proofErr w:type="spellEnd"/>
      <w:r w:rsidRPr="00A51A8F">
        <w:rPr>
          <w:rFonts w:asciiTheme="minorHAnsi" w:hAnsiTheme="minorHAnsi" w:cstheme="minorHAnsi"/>
        </w:rPr>
        <w:t xml:space="preserve">, A., N. Tremblay, J. Coulter, D. Ruiz-Diaz, D. Franzen, E. Nafziger, V. Prasad, L. Moro Rosso, K. Steinke, J. Du, C. Messina, and I. Ciampitti. 2021. Unraveling uncertainty drivers of the maize yield response to nitrogen: A Bayesian and machine learning approach. Agricultural and Forest Meteorology. Vol. 311. 11pp. </w:t>
      </w:r>
      <w:proofErr w:type="spellStart"/>
      <w:r w:rsidRPr="00A51A8F">
        <w:rPr>
          <w:rFonts w:asciiTheme="minorHAnsi" w:hAnsiTheme="minorHAnsi" w:cstheme="minorHAnsi"/>
        </w:rPr>
        <w:t>doi</w:t>
      </w:r>
      <w:proofErr w:type="spellEnd"/>
      <w:r w:rsidRPr="00A51A8F">
        <w:rPr>
          <w:rFonts w:asciiTheme="minorHAnsi" w:hAnsiTheme="minorHAnsi" w:cstheme="minorHAnsi"/>
        </w:rPr>
        <w:t xml:space="preserve">: 10.1016/j.agrformet.2021.108668. </w:t>
      </w:r>
    </w:p>
    <w:p w14:paraId="417D4271" w14:textId="6A020BAB" w:rsidR="000131C2" w:rsidRPr="00A51A8F" w:rsidRDefault="000131C2" w:rsidP="00DD6DE1">
      <w:pPr>
        <w:pStyle w:val="Default"/>
        <w:numPr>
          <w:ilvl w:val="0"/>
          <w:numId w:val="12"/>
        </w:numPr>
        <w:rPr>
          <w:rFonts w:asciiTheme="minorHAnsi" w:hAnsiTheme="minorHAnsi" w:cstheme="minorHAnsi"/>
        </w:rPr>
      </w:pPr>
      <w:r w:rsidRPr="00A51A8F">
        <w:rPr>
          <w:rFonts w:asciiTheme="minorHAnsi" w:hAnsiTheme="minorHAnsi" w:cstheme="minorHAnsi"/>
        </w:rPr>
        <w:t xml:space="preserve">Steinke, K., S. </w:t>
      </w:r>
      <w:proofErr w:type="spellStart"/>
      <w:r w:rsidRPr="00A51A8F">
        <w:rPr>
          <w:rFonts w:asciiTheme="minorHAnsi" w:hAnsiTheme="minorHAnsi" w:cstheme="minorHAnsi"/>
        </w:rPr>
        <w:t>Purucker</w:t>
      </w:r>
      <w:proofErr w:type="spellEnd"/>
      <w:r w:rsidRPr="00A51A8F">
        <w:rPr>
          <w:rFonts w:asciiTheme="minorHAnsi" w:hAnsiTheme="minorHAnsi" w:cstheme="minorHAnsi"/>
        </w:rPr>
        <w:t xml:space="preserve">, and M. </w:t>
      </w:r>
      <w:proofErr w:type="spellStart"/>
      <w:r w:rsidRPr="00A51A8F">
        <w:rPr>
          <w:rFonts w:asciiTheme="minorHAnsi" w:hAnsiTheme="minorHAnsi" w:cstheme="minorHAnsi"/>
        </w:rPr>
        <w:t>Chilvers</w:t>
      </w:r>
      <w:proofErr w:type="spellEnd"/>
      <w:r w:rsidRPr="00A51A8F">
        <w:rPr>
          <w:rFonts w:asciiTheme="minorHAnsi" w:hAnsiTheme="minorHAnsi" w:cstheme="minorHAnsi"/>
        </w:rPr>
        <w:t xml:space="preserve">. 2021. Integrating multiple inputs for soft red and white winter wheat. </w:t>
      </w:r>
      <w:proofErr w:type="spellStart"/>
      <w:r w:rsidRPr="00A51A8F">
        <w:rPr>
          <w:rFonts w:asciiTheme="minorHAnsi" w:hAnsiTheme="minorHAnsi" w:cstheme="minorHAnsi"/>
        </w:rPr>
        <w:t>Agron</w:t>
      </w:r>
      <w:proofErr w:type="spellEnd"/>
      <w:r w:rsidRPr="00A51A8F">
        <w:rPr>
          <w:rFonts w:asciiTheme="minorHAnsi" w:hAnsiTheme="minorHAnsi" w:cstheme="minorHAnsi"/>
        </w:rPr>
        <w:t xml:space="preserve">. J. 113:4306-4322. Doi: 10.1002/agj2.20790. </w:t>
      </w:r>
    </w:p>
    <w:p w14:paraId="7D6AB061" w14:textId="6B86A1CB" w:rsidR="000131C2" w:rsidRPr="00A51A8F" w:rsidRDefault="000131C2" w:rsidP="00DD6DE1">
      <w:pPr>
        <w:pStyle w:val="Default"/>
        <w:numPr>
          <w:ilvl w:val="0"/>
          <w:numId w:val="12"/>
        </w:numPr>
        <w:rPr>
          <w:rFonts w:asciiTheme="minorHAnsi" w:hAnsiTheme="minorHAnsi" w:cstheme="minorHAnsi"/>
        </w:rPr>
      </w:pPr>
      <w:r w:rsidRPr="00A51A8F">
        <w:rPr>
          <w:rFonts w:asciiTheme="minorHAnsi" w:hAnsiTheme="minorHAnsi" w:cstheme="minorHAnsi"/>
        </w:rPr>
        <w:t>Rutan, J., and K. Steinke. 2021. On-farm corn phosphorus response reveals importance of soil testing. Crop, Forage, &amp; Turfgrass Mgmt. Vol.</w:t>
      </w:r>
      <w:proofErr w:type="gramStart"/>
      <w:r w:rsidRPr="00A51A8F">
        <w:rPr>
          <w:rFonts w:asciiTheme="minorHAnsi" w:hAnsiTheme="minorHAnsi" w:cstheme="minorHAnsi"/>
        </w:rPr>
        <w:t>7:e</w:t>
      </w:r>
      <w:proofErr w:type="gramEnd"/>
      <w:r w:rsidRPr="00A51A8F">
        <w:rPr>
          <w:rFonts w:asciiTheme="minorHAnsi" w:hAnsiTheme="minorHAnsi" w:cstheme="minorHAnsi"/>
        </w:rPr>
        <w:t xml:space="preserve">20105. doi:10.1002/cft2.20105. </w:t>
      </w:r>
    </w:p>
    <w:p w14:paraId="00FD7673" w14:textId="26F9E08F" w:rsidR="000131C2" w:rsidRPr="00A51A8F" w:rsidRDefault="000131C2" w:rsidP="00DD6DE1">
      <w:pPr>
        <w:pStyle w:val="Default"/>
        <w:numPr>
          <w:ilvl w:val="0"/>
          <w:numId w:val="12"/>
        </w:numPr>
        <w:rPr>
          <w:rFonts w:asciiTheme="minorHAnsi" w:hAnsiTheme="minorHAnsi" w:cstheme="minorHAnsi"/>
        </w:rPr>
      </w:pPr>
      <w:proofErr w:type="spellStart"/>
      <w:r w:rsidRPr="00A51A8F">
        <w:rPr>
          <w:rFonts w:asciiTheme="minorHAnsi" w:hAnsiTheme="minorHAnsi" w:cstheme="minorHAnsi"/>
        </w:rPr>
        <w:t>Correndo</w:t>
      </w:r>
      <w:proofErr w:type="spellEnd"/>
      <w:r w:rsidRPr="00A51A8F">
        <w:rPr>
          <w:rFonts w:asciiTheme="minorHAnsi" w:hAnsiTheme="minorHAnsi" w:cstheme="minorHAnsi"/>
        </w:rPr>
        <w:t xml:space="preserve">, A., J. Rotundo, N. Tremblay, S. Archontoulis, J. Coulter, D. Ruiz-Diaz, D. Franzen, A. </w:t>
      </w:r>
      <w:proofErr w:type="spellStart"/>
      <w:r w:rsidRPr="00A51A8F">
        <w:rPr>
          <w:rFonts w:asciiTheme="minorHAnsi" w:hAnsiTheme="minorHAnsi" w:cstheme="minorHAnsi"/>
        </w:rPr>
        <w:t>Franzluebbers</w:t>
      </w:r>
      <w:proofErr w:type="spellEnd"/>
      <w:r w:rsidRPr="00A51A8F">
        <w:rPr>
          <w:rFonts w:asciiTheme="minorHAnsi" w:hAnsiTheme="minorHAnsi" w:cstheme="minorHAnsi"/>
        </w:rPr>
        <w:t xml:space="preserve">, E. Nafziger, R. </w:t>
      </w:r>
      <w:proofErr w:type="spellStart"/>
      <w:r w:rsidRPr="00A51A8F">
        <w:rPr>
          <w:rFonts w:asciiTheme="minorHAnsi" w:hAnsiTheme="minorHAnsi" w:cstheme="minorHAnsi"/>
        </w:rPr>
        <w:t>Schwalbert</w:t>
      </w:r>
      <w:proofErr w:type="spellEnd"/>
      <w:r w:rsidRPr="00A51A8F">
        <w:rPr>
          <w:rFonts w:asciiTheme="minorHAnsi" w:hAnsiTheme="minorHAnsi" w:cstheme="minorHAnsi"/>
        </w:rPr>
        <w:t xml:space="preserve">, K. Steinke, J. Williams, C. Messina, and I. Ciampitti. 2021. Assessing the uncertainty of maize yield without nitrogen fertilization. Field Crops Res. J. Vol. 260. 11 pp. </w:t>
      </w:r>
      <w:proofErr w:type="spellStart"/>
      <w:r w:rsidRPr="00A51A8F">
        <w:rPr>
          <w:rFonts w:asciiTheme="minorHAnsi" w:hAnsiTheme="minorHAnsi" w:cstheme="minorHAnsi"/>
        </w:rPr>
        <w:t>doi</w:t>
      </w:r>
      <w:proofErr w:type="spellEnd"/>
      <w:r w:rsidRPr="00A51A8F">
        <w:rPr>
          <w:rFonts w:asciiTheme="minorHAnsi" w:hAnsiTheme="minorHAnsi" w:cstheme="minorHAnsi"/>
        </w:rPr>
        <w:t xml:space="preserve">: 10.1016/j.fcr.2020.107985. </w:t>
      </w:r>
    </w:p>
    <w:p w14:paraId="13F24958" w14:textId="5BD19E6D" w:rsidR="000131C2" w:rsidRDefault="000131C2" w:rsidP="000F1E58">
      <w:pPr>
        <w:spacing w:after="0" w:line="240" w:lineRule="auto"/>
        <w:rPr>
          <w:rFonts w:eastAsia="MS Mincho" w:cstheme="minorHAnsi"/>
          <w:sz w:val="24"/>
          <w:szCs w:val="24"/>
        </w:rPr>
      </w:pPr>
    </w:p>
    <w:p w14:paraId="13B7A88C" w14:textId="77777777" w:rsidR="00606F2E" w:rsidRPr="00A51A8F" w:rsidRDefault="00606F2E" w:rsidP="000F1E58">
      <w:pPr>
        <w:spacing w:after="0" w:line="240" w:lineRule="auto"/>
        <w:rPr>
          <w:rFonts w:eastAsia="MS Mincho" w:cstheme="minorHAnsi"/>
          <w:sz w:val="24"/>
          <w:szCs w:val="24"/>
        </w:rPr>
      </w:pPr>
    </w:p>
    <w:p w14:paraId="75F117FE" w14:textId="0C7F984E"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Minnesota - University of Minnesota</w:t>
      </w:r>
    </w:p>
    <w:p w14:paraId="5185E46B" w14:textId="333CED4E"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Kaiser, Daniel</w:t>
      </w:r>
      <w:r w:rsidRPr="00A51A8F">
        <w:rPr>
          <w:rFonts w:eastAsia="MS Mincho" w:cstheme="minorHAnsi"/>
          <w:b/>
          <w:bCs/>
          <w:sz w:val="24"/>
          <w:szCs w:val="24"/>
        </w:rPr>
        <w:tab/>
      </w:r>
    </w:p>
    <w:p w14:paraId="64F67F07" w14:textId="19E4BE3B" w:rsidR="00545C73" w:rsidRPr="00A51A8F" w:rsidRDefault="00545C73" w:rsidP="000F1E58">
      <w:pPr>
        <w:spacing w:after="0" w:line="240" w:lineRule="auto"/>
        <w:rPr>
          <w:rFonts w:eastAsia="MS Mincho" w:cstheme="minorHAnsi"/>
          <w:sz w:val="24"/>
          <w:szCs w:val="24"/>
        </w:rPr>
      </w:pPr>
    </w:p>
    <w:p w14:paraId="6F2C4E15" w14:textId="77777777" w:rsidR="0021013B" w:rsidRPr="0021013B" w:rsidRDefault="0021013B" w:rsidP="000F1E58">
      <w:pPr>
        <w:spacing w:after="0" w:line="256" w:lineRule="auto"/>
        <w:rPr>
          <w:rFonts w:eastAsia="Calibri" w:cstheme="minorHAnsi"/>
          <w:sz w:val="24"/>
          <w:szCs w:val="24"/>
        </w:rPr>
      </w:pPr>
      <w:r w:rsidRPr="0021013B">
        <w:rPr>
          <w:rFonts w:eastAsia="Calibri" w:cstheme="minorHAnsi"/>
          <w:sz w:val="24"/>
          <w:szCs w:val="24"/>
        </w:rPr>
        <w:t xml:space="preserve">The primary product and questions related to products have centered around Pivot Bio and their product </w:t>
      </w:r>
      <w:proofErr w:type="spellStart"/>
      <w:r w:rsidRPr="0021013B">
        <w:rPr>
          <w:rFonts w:eastAsia="Calibri" w:cstheme="minorHAnsi"/>
          <w:sz w:val="24"/>
          <w:szCs w:val="24"/>
        </w:rPr>
        <w:t>ProveN</w:t>
      </w:r>
      <w:proofErr w:type="spellEnd"/>
      <w:r w:rsidRPr="0021013B">
        <w:rPr>
          <w:rFonts w:eastAsia="Calibri" w:cstheme="minorHAnsi"/>
          <w:sz w:val="24"/>
          <w:szCs w:val="24"/>
        </w:rPr>
        <w:t xml:space="preserve">. We are in the third year of testing </w:t>
      </w:r>
      <w:proofErr w:type="spellStart"/>
      <w:r w:rsidRPr="0021013B">
        <w:rPr>
          <w:rFonts w:eastAsia="Calibri" w:cstheme="minorHAnsi"/>
          <w:sz w:val="24"/>
          <w:szCs w:val="24"/>
        </w:rPr>
        <w:t>ProveN</w:t>
      </w:r>
      <w:proofErr w:type="spellEnd"/>
      <w:r w:rsidRPr="0021013B">
        <w:rPr>
          <w:rFonts w:eastAsia="Calibri" w:cstheme="minorHAnsi"/>
          <w:sz w:val="24"/>
          <w:szCs w:val="24"/>
        </w:rPr>
        <w:t xml:space="preserve"> and have only had one location were the amount of nitrogen needed for corn was reduced. The reduction was around 30 </w:t>
      </w:r>
      <w:proofErr w:type="spellStart"/>
      <w:r w:rsidRPr="0021013B">
        <w:rPr>
          <w:rFonts w:eastAsia="Calibri" w:cstheme="minorHAnsi"/>
          <w:sz w:val="24"/>
          <w:szCs w:val="24"/>
        </w:rPr>
        <w:t>lbs</w:t>
      </w:r>
      <w:proofErr w:type="spellEnd"/>
      <w:r w:rsidRPr="0021013B">
        <w:rPr>
          <w:rFonts w:eastAsia="Calibri" w:cstheme="minorHAnsi"/>
          <w:sz w:val="24"/>
          <w:szCs w:val="24"/>
        </w:rPr>
        <w:t xml:space="preserve"> of N which is consistent with product claims. I have not found any difference in N uptake with the product as has been reported and corn grain yield was the same across 8 rates of nitrogen with or without the product at 5 additional sites. I have not had any conversations with Pivot Bio about additional sites in 2022 but I would like to have two more if possible. I have also been testing a phosphorus enhancer, </w:t>
      </w:r>
      <w:proofErr w:type="spellStart"/>
      <w:r w:rsidRPr="0021013B">
        <w:rPr>
          <w:rFonts w:eastAsia="Calibri" w:cstheme="minorHAnsi"/>
          <w:sz w:val="24"/>
          <w:szCs w:val="24"/>
        </w:rPr>
        <w:t>Trivar</w:t>
      </w:r>
      <w:proofErr w:type="spellEnd"/>
      <w:r w:rsidRPr="0021013B">
        <w:rPr>
          <w:rFonts w:eastAsia="Calibri" w:cstheme="minorHAnsi"/>
          <w:sz w:val="24"/>
          <w:szCs w:val="24"/>
        </w:rPr>
        <w:t xml:space="preserve">, which is sold through CHS. I had one location in 2021 with the product and no clear increase in yield.  I have not analyzed any of the plant tissue data to determine if P uptake was increased. Questions have been few regarding other products. I will likely be speaking about some of the product testing work at meetings in 2022, particularly the work with </w:t>
      </w:r>
      <w:proofErr w:type="spellStart"/>
      <w:r w:rsidRPr="0021013B">
        <w:rPr>
          <w:rFonts w:eastAsia="Calibri" w:cstheme="minorHAnsi"/>
          <w:sz w:val="24"/>
          <w:szCs w:val="24"/>
        </w:rPr>
        <w:t>ProveN</w:t>
      </w:r>
      <w:proofErr w:type="spellEnd"/>
      <w:r w:rsidRPr="0021013B">
        <w:rPr>
          <w:rFonts w:eastAsia="Calibri" w:cstheme="minorHAnsi"/>
          <w:sz w:val="24"/>
          <w:szCs w:val="24"/>
        </w:rPr>
        <w:t xml:space="preserve">. </w:t>
      </w:r>
    </w:p>
    <w:p w14:paraId="7762AD74" w14:textId="1FA53B0C" w:rsidR="00BA6710" w:rsidRPr="00A51A8F" w:rsidRDefault="00BA6710" w:rsidP="000F1E58">
      <w:pPr>
        <w:spacing w:after="0" w:line="240" w:lineRule="auto"/>
        <w:rPr>
          <w:rFonts w:eastAsia="MS Mincho" w:cstheme="minorHAnsi"/>
          <w:sz w:val="24"/>
          <w:szCs w:val="24"/>
        </w:rPr>
      </w:pPr>
    </w:p>
    <w:p w14:paraId="0313384E" w14:textId="77777777" w:rsidR="0021013B" w:rsidRPr="00A51A8F" w:rsidRDefault="0021013B" w:rsidP="000F1E58">
      <w:pPr>
        <w:spacing w:after="0" w:line="240" w:lineRule="auto"/>
        <w:rPr>
          <w:rFonts w:eastAsia="MS Mincho" w:cstheme="minorHAnsi"/>
          <w:b/>
          <w:bCs/>
          <w:sz w:val="24"/>
          <w:szCs w:val="24"/>
        </w:rPr>
      </w:pPr>
    </w:p>
    <w:p w14:paraId="23E19D42" w14:textId="4850EDB2"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Nebraska - University of Nebraska</w:t>
      </w:r>
    </w:p>
    <w:p w14:paraId="3486C2B9" w14:textId="2F08735E" w:rsidR="00545C73" w:rsidRPr="00A51A8F" w:rsidRDefault="00545C73" w:rsidP="000F1E58">
      <w:pPr>
        <w:spacing w:after="0" w:line="240" w:lineRule="auto"/>
        <w:rPr>
          <w:rFonts w:eastAsia="MS Mincho" w:cstheme="minorHAnsi"/>
          <w:b/>
          <w:bCs/>
          <w:sz w:val="24"/>
          <w:szCs w:val="24"/>
        </w:rPr>
      </w:pPr>
      <w:proofErr w:type="spellStart"/>
      <w:r w:rsidRPr="00A51A8F">
        <w:rPr>
          <w:rFonts w:eastAsia="MS Mincho" w:cstheme="minorHAnsi"/>
          <w:b/>
          <w:bCs/>
          <w:sz w:val="24"/>
          <w:szCs w:val="24"/>
        </w:rPr>
        <w:t>Maharjan</w:t>
      </w:r>
      <w:proofErr w:type="spellEnd"/>
      <w:r w:rsidRPr="00A51A8F">
        <w:rPr>
          <w:rFonts w:eastAsia="MS Mincho" w:cstheme="minorHAnsi"/>
          <w:b/>
          <w:bCs/>
          <w:sz w:val="24"/>
          <w:szCs w:val="24"/>
        </w:rPr>
        <w:t xml:space="preserve">, </w:t>
      </w:r>
      <w:proofErr w:type="spellStart"/>
      <w:r w:rsidRPr="00A51A8F">
        <w:rPr>
          <w:rFonts w:eastAsia="MS Mincho" w:cstheme="minorHAnsi"/>
          <w:b/>
          <w:bCs/>
          <w:sz w:val="24"/>
          <w:szCs w:val="24"/>
        </w:rPr>
        <w:t>Bijesh</w:t>
      </w:r>
      <w:proofErr w:type="spellEnd"/>
      <w:r w:rsidRPr="00A51A8F">
        <w:rPr>
          <w:rFonts w:eastAsia="MS Mincho" w:cstheme="minorHAnsi"/>
          <w:b/>
          <w:bCs/>
          <w:sz w:val="24"/>
          <w:szCs w:val="24"/>
        </w:rPr>
        <w:tab/>
      </w:r>
    </w:p>
    <w:p w14:paraId="1A6420A6" w14:textId="77777777" w:rsidR="0021013B" w:rsidRPr="00A51A8F" w:rsidRDefault="0021013B" w:rsidP="000F1E58">
      <w:pPr>
        <w:spacing w:after="0"/>
        <w:rPr>
          <w:rFonts w:cstheme="minorHAnsi"/>
          <w:b/>
          <w:sz w:val="24"/>
          <w:szCs w:val="24"/>
          <w:u w:val="single"/>
        </w:rPr>
      </w:pPr>
    </w:p>
    <w:p w14:paraId="0E453E59" w14:textId="77777777" w:rsidR="0021013B" w:rsidRPr="00A51A8F" w:rsidRDefault="0021013B" w:rsidP="000F1E58">
      <w:pPr>
        <w:spacing w:after="0"/>
        <w:rPr>
          <w:rFonts w:cstheme="minorHAnsi"/>
          <w:i/>
          <w:sz w:val="24"/>
          <w:szCs w:val="24"/>
        </w:rPr>
      </w:pPr>
      <w:r w:rsidRPr="00A51A8F">
        <w:rPr>
          <w:rFonts w:cstheme="minorHAnsi"/>
          <w:i/>
          <w:sz w:val="24"/>
          <w:szCs w:val="24"/>
        </w:rPr>
        <w:t>General Comments:</w:t>
      </w:r>
    </w:p>
    <w:p w14:paraId="11759F19" w14:textId="77777777" w:rsidR="0021013B" w:rsidRPr="00A51A8F" w:rsidRDefault="0021013B" w:rsidP="000F1E58">
      <w:pPr>
        <w:spacing w:after="0"/>
        <w:rPr>
          <w:rFonts w:cstheme="minorHAnsi"/>
          <w:i/>
          <w:sz w:val="24"/>
          <w:szCs w:val="24"/>
        </w:rPr>
      </w:pPr>
      <w:r w:rsidRPr="00A51A8F">
        <w:rPr>
          <w:rFonts w:cstheme="minorHAnsi"/>
          <w:sz w:val="24"/>
          <w:szCs w:val="24"/>
        </w:rPr>
        <w:t xml:space="preserve">There are quite a few biologicals promoted in the state. There is a growing interest among producers about nitrogen stabilizers. </w:t>
      </w:r>
    </w:p>
    <w:p w14:paraId="68652F7D" w14:textId="77777777" w:rsidR="0021013B" w:rsidRPr="00A51A8F" w:rsidRDefault="0021013B" w:rsidP="000F1E58">
      <w:pPr>
        <w:spacing w:after="0"/>
        <w:rPr>
          <w:rFonts w:cstheme="minorHAnsi"/>
          <w:sz w:val="24"/>
          <w:szCs w:val="24"/>
        </w:rPr>
      </w:pPr>
    </w:p>
    <w:p w14:paraId="0CDBAB1A" w14:textId="77777777" w:rsidR="0021013B" w:rsidRPr="00A51A8F" w:rsidRDefault="0021013B" w:rsidP="000F1E58">
      <w:pPr>
        <w:spacing w:after="0"/>
        <w:rPr>
          <w:rFonts w:cstheme="minorHAnsi"/>
          <w:i/>
          <w:sz w:val="24"/>
          <w:szCs w:val="24"/>
        </w:rPr>
      </w:pPr>
      <w:r w:rsidRPr="00A51A8F">
        <w:rPr>
          <w:rFonts w:cstheme="minorHAnsi"/>
          <w:i/>
          <w:sz w:val="24"/>
          <w:szCs w:val="24"/>
        </w:rPr>
        <w:t>Accomplishments:</w:t>
      </w:r>
    </w:p>
    <w:p w14:paraId="623FAC01" w14:textId="77777777" w:rsidR="0021013B" w:rsidRPr="00A51A8F" w:rsidRDefault="0021013B" w:rsidP="000F1E58">
      <w:pPr>
        <w:pStyle w:val="ListParagraph"/>
        <w:ind w:left="0"/>
        <w:rPr>
          <w:rFonts w:cstheme="minorHAnsi"/>
        </w:rPr>
      </w:pPr>
      <w:r w:rsidRPr="00A51A8F">
        <w:rPr>
          <w:rFonts w:cstheme="minorHAnsi"/>
        </w:rPr>
        <w:t xml:space="preserve">Nebraska has an on-farm research program which had several on-farm trials on various products this year. Compilation of multi-year on-farm research will be drafted and submitted to the Compendium. </w:t>
      </w:r>
    </w:p>
    <w:p w14:paraId="3FB69EF8" w14:textId="77777777" w:rsidR="0021013B" w:rsidRPr="00A51A8F" w:rsidRDefault="0021013B" w:rsidP="000F1E58">
      <w:pPr>
        <w:pStyle w:val="ListParagraph"/>
        <w:ind w:left="0"/>
        <w:rPr>
          <w:rFonts w:cstheme="minorHAnsi"/>
        </w:rPr>
      </w:pPr>
    </w:p>
    <w:p w14:paraId="5BFD6C8E" w14:textId="77777777" w:rsidR="0021013B" w:rsidRPr="00A51A8F" w:rsidRDefault="0021013B" w:rsidP="000F1E58">
      <w:pPr>
        <w:spacing w:after="0"/>
        <w:rPr>
          <w:rFonts w:cstheme="minorHAnsi"/>
          <w:sz w:val="24"/>
          <w:szCs w:val="24"/>
        </w:rPr>
      </w:pPr>
      <w:r w:rsidRPr="00A51A8F">
        <w:rPr>
          <w:rFonts w:cstheme="minorHAnsi"/>
          <w:sz w:val="24"/>
          <w:szCs w:val="24"/>
        </w:rPr>
        <w:t>Organic matter solubilizing biological products from Wilber Ellis were evaluated in the laboratory setting. Soil respiration under different products was measured periodically and mineral nitrogen was measured at the onset and end of the experiment to evaluate the effects of the company products on manure pellet mineralization.</w:t>
      </w:r>
    </w:p>
    <w:p w14:paraId="243A62F9" w14:textId="77777777" w:rsidR="0021013B" w:rsidRPr="00A51A8F" w:rsidRDefault="0021013B" w:rsidP="000F1E58">
      <w:pPr>
        <w:pStyle w:val="ListParagraph"/>
        <w:ind w:left="0"/>
        <w:rPr>
          <w:rFonts w:cstheme="minorHAnsi"/>
        </w:rPr>
      </w:pPr>
    </w:p>
    <w:p w14:paraId="6EF3A6B2" w14:textId="77777777" w:rsidR="0021013B" w:rsidRPr="00A51A8F" w:rsidRDefault="0021013B" w:rsidP="000F1E58">
      <w:pPr>
        <w:pStyle w:val="ListParagraph"/>
        <w:ind w:left="0"/>
        <w:rPr>
          <w:rFonts w:cstheme="minorHAnsi"/>
        </w:rPr>
      </w:pPr>
      <w:r w:rsidRPr="00A51A8F">
        <w:rPr>
          <w:rFonts w:cstheme="minorHAnsi"/>
        </w:rPr>
        <w:t>There is a Nebraska Department of Agriculture funded project on use of N stabilizers in potato production. More N stabilizer projects in sugar beet and corn were continued.</w:t>
      </w:r>
    </w:p>
    <w:p w14:paraId="144EFC5E" w14:textId="77777777" w:rsidR="0021013B" w:rsidRPr="00A51A8F" w:rsidRDefault="0021013B" w:rsidP="000F1E58">
      <w:pPr>
        <w:pStyle w:val="ListParagraph"/>
        <w:ind w:left="0"/>
        <w:rPr>
          <w:rFonts w:cstheme="minorHAnsi"/>
        </w:rPr>
      </w:pPr>
    </w:p>
    <w:p w14:paraId="353465CF" w14:textId="77777777" w:rsidR="0021013B" w:rsidRPr="00A51A8F" w:rsidRDefault="0021013B" w:rsidP="000F1E58">
      <w:pPr>
        <w:spacing w:after="0"/>
        <w:rPr>
          <w:rFonts w:cstheme="minorHAnsi"/>
          <w:i/>
          <w:sz w:val="24"/>
          <w:szCs w:val="24"/>
        </w:rPr>
      </w:pPr>
      <w:r w:rsidRPr="00A51A8F">
        <w:rPr>
          <w:rFonts w:cstheme="minorHAnsi"/>
          <w:i/>
          <w:sz w:val="24"/>
          <w:szCs w:val="24"/>
        </w:rPr>
        <w:t>Impact Statements:</w:t>
      </w:r>
    </w:p>
    <w:p w14:paraId="363290DD" w14:textId="77777777" w:rsidR="0021013B" w:rsidRPr="00A51A8F" w:rsidRDefault="0021013B" w:rsidP="000F1E58">
      <w:pPr>
        <w:spacing w:after="0"/>
        <w:rPr>
          <w:rFonts w:cstheme="minorHAnsi"/>
          <w:sz w:val="24"/>
          <w:szCs w:val="24"/>
        </w:rPr>
      </w:pPr>
      <w:r w:rsidRPr="00A51A8F">
        <w:rPr>
          <w:rFonts w:cstheme="minorHAnsi"/>
          <w:sz w:val="24"/>
          <w:szCs w:val="24"/>
        </w:rPr>
        <w:t xml:space="preserve">University evaluation of biological product is generated much-need research-based data to inform growers in their decisions pertaining to non-traditional products. Particularly, on-farm trials on non-traditional products involve growers directly and therefore, provide them first-hand knowledge on products. </w:t>
      </w:r>
    </w:p>
    <w:p w14:paraId="7D6C045F" w14:textId="77777777" w:rsidR="0021013B" w:rsidRPr="00A51A8F" w:rsidRDefault="0021013B" w:rsidP="000F1E58">
      <w:pPr>
        <w:spacing w:after="0" w:line="240" w:lineRule="auto"/>
        <w:rPr>
          <w:rFonts w:eastAsia="MS Mincho" w:cstheme="minorHAnsi"/>
          <w:sz w:val="24"/>
          <w:szCs w:val="24"/>
        </w:rPr>
      </w:pPr>
    </w:p>
    <w:p w14:paraId="740F0D66" w14:textId="77777777" w:rsidR="0021013B" w:rsidRPr="00A51A8F" w:rsidRDefault="0021013B" w:rsidP="000F1E58">
      <w:pPr>
        <w:spacing w:after="0" w:line="240" w:lineRule="auto"/>
        <w:rPr>
          <w:rFonts w:eastAsia="MS Mincho" w:cstheme="minorHAnsi"/>
          <w:sz w:val="24"/>
          <w:szCs w:val="24"/>
        </w:rPr>
      </w:pPr>
    </w:p>
    <w:p w14:paraId="661F51B5" w14:textId="47A34209" w:rsidR="00545C73" w:rsidRPr="00A51A8F" w:rsidRDefault="003958F9" w:rsidP="000F1E58">
      <w:pPr>
        <w:spacing w:after="0" w:line="240" w:lineRule="auto"/>
        <w:rPr>
          <w:rFonts w:eastAsia="MS Mincho" w:cstheme="minorHAnsi"/>
          <w:b/>
          <w:bCs/>
          <w:sz w:val="24"/>
          <w:szCs w:val="24"/>
        </w:rPr>
      </w:pPr>
      <w:r w:rsidRPr="00A51A8F">
        <w:rPr>
          <w:rFonts w:eastAsia="MS Mincho" w:cstheme="minorHAnsi"/>
          <w:b/>
          <w:bCs/>
          <w:sz w:val="24"/>
          <w:szCs w:val="24"/>
        </w:rPr>
        <w:t>North Dakota - North Dakota State University</w:t>
      </w:r>
    </w:p>
    <w:p w14:paraId="30E902B5" w14:textId="0869720B"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Franzen, Dave</w:t>
      </w:r>
      <w:r w:rsidRPr="00A51A8F">
        <w:rPr>
          <w:rFonts w:eastAsia="MS Mincho" w:cstheme="minorHAnsi"/>
          <w:b/>
          <w:bCs/>
          <w:sz w:val="24"/>
          <w:szCs w:val="24"/>
        </w:rPr>
        <w:tab/>
      </w:r>
    </w:p>
    <w:p w14:paraId="5048D18F" w14:textId="3F386240" w:rsidR="00826C28" w:rsidRPr="00A51A8F" w:rsidRDefault="00826C28" w:rsidP="000F1E58">
      <w:pPr>
        <w:spacing w:after="0" w:line="240" w:lineRule="auto"/>
        <w:rPr>
          <w:rFonts w:eastAsia="MS Mincho" w:cstheme="minorHAnsi"/>
          <w:sz w:val="24"/>
          <w:szCs w:val="24"/>
        </w:rPr>
      </w:pPr>
    </w:p>
    <w:p w14:paraId="7DEABF1A"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 xml:space="preserve">Presentations that include non-traditional amendments and additives since </w:t>
      </w:r>
      <w:proofErr w:type="gramStart"/>
      <w:r w:rsidRPr="00A51A8F">
        <w:rPr>
          <w:rFonts w:cstheme="minorHAnsi"/>
          <w:sz w:val="24"/>
          <w:szCs w:val="24"/>
        </w:rPr>
        <w:t>November,</w:t>
      </w:r>
      <w:proofErr w:type="gramEnd"/>
      <w:r w:rsidRPr="00A51A8F">
        <w:rPr>
          <w:rFonts w:cstheme="minorHAnsi"/>
          <w:sz w:val="24"/>
          <w:szCs w:val="24"/>
        </w:rPr>
        <w:t xml:space="preserve"> 2020 through November 1, 2021</w:t>
      </w:r>
    </w:p>
    <w:p w14:paraId="31B2425B" w14:textId="77777777" w:rsidR="00193F92" w:rsidRPr="00A51A8F" w:rsidRDefault="00193F92" w:rsidP="000F1E58">
      <w:pPr>
        <w:spacing w:after="0" w:line="240" w:lineRule="auto"/>
        <w:rPr>
          <w:rFonts w:cstheme="minorHAnsi"/>
          <w:sz w:val="24"/>
          <w:szCs w:val="24"/>
        </w:rPr>
      </w:pPr>
    </w:p>
    <w:p w14:paraId="1EA864EB"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 xml:space="preserve">December 8, 2020. Virtual presentation to 150 attendees, sponsored by University of Minnesota Extension- Nitrification and Urease </w:t>
      </w:r>
      <w:proofErr w:type="gramStart"/>
      <w:r w:rsidRPr="00A51A8F">
        <w:rPr>
          <w:rFonts w:cstheme="minorHAnsi"/>
          <w:sz w:val="24"/>
          <w:szCs w:val="24"/>
        </w:rPr>
        <w:t>inhibitors;</w:t>
      </w:r>
      <w:proofErr w:type="gramEnd"/>
      <w:r w:rsidRPr="00A51A8F">
        <w:rPr>
          <w:rFonts w:cstheme="minorHAnsi"/>
          <w:sz w:val="24"/>
          <w:szCs w:val="24"/>
        </w:rPr>
        <w:t xml:space="preserve"> the science behind them and their application.</w:t>
      </w:r>
    </w:p>
    <w:p w14:paraId="3D344644"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January 8, 2021. Virtual presentation to 120 farmers/ag-professionals- Devils Lake Roundup. Included materials on urease and nitrification inhibitors, differences in their use and products with proven effectiveness.</w:t>
      </w:r>
    </w:p>
    <w:p w14:paraId="19786FB4"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February 11, 2021. Presentation to 125 farmers/crop consultants, Minot, ND, virtual event. Includes urease inhibitors and their proper use.</w:t>
      </w:r>
    </w:p>
    <w:p w14:paraId="3C620D6E"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 xml:space="preserve">February 12, 2021. Presentation to 40 </w:t>
      </w:r>
      <w:proofErr w:type="gramStart"/>
      <w:r w:rsidRPr="00A51A8F">
        <w:rPr>
          <w:rFonts w:cstheme="minorHAnsi"/>
          <w:sz w:val="24"/>
          <w:szCs w:val="24"/>
        </w:rPr>
        <w:t>ag-professionals</w:t>
      </w:r>
      <w:proofErr w:type="gramEnd"/>
      <w:r w:rsidRPr="00A51A8F">
        <w:rPr>
          <w:rFonts w:cstheme="minorHAnsi"/>
          <w:sz w:val="24"/>
          <w:szCs w:val="24"/>
        </w:rPr>
        <w:t xml:space="preserve"> from Farmers Edge company, Iowa. Included material on band P application at seeding at deeper banding.</w:t>
      </w:r>
    </w:p>
    <w:p w14:paraId="18AA01EA"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February 18, 2021. Presentation to 60 farmers/crop consultants, Langdon, ND virtual event. Included training of use of inoculants for soybean and the proper iron fertilizer to use to reduce injury from iron deficiency chlorosis.</w:t>
      </w:r>
    </w:p>
    <w:p w14:paraId="4D183663"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February 19, 2021. Presentation to 200 farmers/</w:t>
      </w:r>
      <w:proofErr w:type="gramStart"/>
      <w:r w:rsidRPr="00A51A8F">
        <w:rPr>
          <w:rFonts w:cstheme="minorHAnsi"/>
          <w:sz w:val="24"/>
          <w:szCs w:val="24"/>
        </w:rPr>
        <w:t>ag-professionals</w:t>
      </w:r>
      <w:proofErr w:type="gramEnd"/>
      <w:r w:rsidRPr="00A51A8F">
        <w:rPr>
          <w:rFonts w:cstheme="minorHAnsi"/>
          <w:sz w:val="24"/>
          <w:szCs w:val="24"/>
        </w:rPr>
        <w:t xml:space="preserve"> at virtual Corn and Soybean Prepping the Fields day. Included material on banded P at planting.</w:t>
      </w:r>
    </w:p>
    <w:p w14:paraId="34EB5FA3" w14:textId="77777777" w:rsidR="00193F92" w:rsidRPr="00A51A8F" w:rsidRDefault="00193F92" w:rsidP="000F1E58">
      <w:pPr>
        <w:spacing w:after="0" w:line="240" w:lineRule="auto"/>
        <w:rPr>
          <w:rFonts w:cstheme="minorHAnsi"/>
          <w:sz w:val="24"/>
          <w:szCs w:val="24"/>
        </w:rPr>
      </w:pPr>
    </w:p>
    <w:p w14:paraId="44C0CABA"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There were reports from NDSU Extension County Agents, farmers and ag-consultants on many products in the category ‘</w:t>
      </w:r>
      <w:proofErr w:type="gramStart"/>
      <w:r w:rsidRPr="00A51A8F">
        <w:rPr>
          <w:rFonts w:cstheme="minorHAnsi"/>
          <w:sz w:val="24"/>
          <w:szCs w:val="24"/>
        </w:rPr>
        <w:t>biologicals’</w:t>
      </w:r>
      <w:proofErr w:type="gramEnd"/>
      <w:r w:rsidRPr="00A51A8F">
        <w:rPr>
          <w:rFonts w:cstheme="minorHAnsi"/>
          <w:sz w:val="24"/>
          <w:szCs w:val="24"/>
        </w:rPr>
        <w:t>. There is also considerable marketing including billboards along major roads advertising products that claim to help farmers reduce their N rates. None of these products has been tested by NDSU researchers. I have a project before the North Dakota Corn Council to examine two N inoculants this coming season, with the collaboration of researchers from Fargo and Carrington REC’s.</w:t>
      </w:r>
    </w:p>
    <w:p w14:paraId="332E2B98" w14:textId="77777777" w:rsidR="00193F92" w:rsidRPr="00A51A8F" w:rsidRDefault="00193F92" w:rsidP="000F1E58">
      <w:pPr>
        <w:spacing w:after="0" w:line="240" w:lineRule="auto"/>
        <w:rPr>
          <w:rFonts w:cstheme="minorHAnsi"/>
          <w:sz w:val="24"/>
          <w:szCs w:val="24"/>
        </w:rPr>
      </w:pPr>
      <w:r w:rsidRPr="00A51A8F">
        <w:rPr>
          <w:rFonts w:cstheme="minorHAnsi"/>
          <w:sz w:val="24"/>
          <w:szCs w:val="24"/>
        </w:rPr>
        <w:t>We plan to have 4 site-years of data in the 2022 season if funded and crops grow to maturity.</w:t>
      </w:r>
    </w:p>
    <w:p w14:paraId="711E1461" w14:textId="2A00B2FE" w:rsidR="0021013B" w:rsidRPr="00A51A8F" w:rsidRDefault="0021013B" w:rsidP="000F1E58">
      <w:pPr>
        <w:spacing w:after="0" w:line="240" w:lineRule="auto"/>
        <w:rPr>
          <w:rFonts w:eastAsia="MS Mincho" w:cstheme="minorHAnsi"/>
          <w:sz w:val="24"/>
          <w:szCs w:val="24"/>
        </w:rPr>
      </w:pPr>
    </w:p>
    <w:p w14:paraId="77DF8785" w14:textId="77777777" w:rsidR="0021013B" w:rsidRPr="00A51A8F" w:rsidRDefault="0021013B" w:rsidP="000F1E58">
      <w:pPr>
        <w:spacing w:after="0" w:line="240" w:lineRule="auto"/>
        <w:rPr>
          <w:rFonts w:eastAsia="MS Mincho" w:cstheme="minorHAnsi"/>
          <w:sz w:val="24"/>
          <w:szCs w:val="24"/>
        </w:rPr>
      </w:pPr>
    </w:p>
    <w:p w14:paraId="54FC8A4E" w14:textId="66F052F5" w:rsidR="003958F9" w:rsidRPr="00A51A8F" w:rsidRDefault="003958F9" w:rsidP="000F1E58">
      <w:pPr>
        <w:spacing w:after="0" w:line="240" w:lineRule="auto"/>
        <w:rPr>
          <w:rFonts w:eastAsia="MS Mincho" w:cstheme="minorHAnsi"/>
          <w:b/>
          <w:bCs/>
          <w:sz w:val="24"/>
          <w:szCs w:val="24"/>
        </w:rPr>
      </w:pPr>
      <w:r w:rsidRPr="00A51A8F">
        <w:rPr>
          <w:rFonts w:eastAsia="MS Mincho" w:cstheme="minorHAnsi"/>
          <w:b/>
          <w:bCs/>
          <w:sz w:val="24"/>
          <w:szCs w:val="24"/>
        </w:rPr>
        <w:t>Ohio - Ohio State University</w:t>
      </w:r>
    </w:p>
    <w:p w14:paraId="7619A8E0" w14:textId="4A6061BC"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Lentz, Edwin M.</w:t>
      </w:r>
    </w:p>
    <w:p w14:paraId="3AC60310" w14:textId="0D4B40E3" w:rsidR="003958F9" w:rsidRPr="00A51A8F" w:rsidRDefault="003958F9" w:rsidP="000F1E58">
      <w:pPr>
        <w:spacing w:after="0" w:line="240" w:lineRule="auto"/>
        <w:rPr>
          <w:rFonts w:eastAsia="MS Mincho" w:cstheme="minorHAnsi"/>
          <w:sz w:val="24"/>
          <w:szCs w:val="24"/>
        </w:rPr>
      </w:pPr>
    </w:p>
    <w:p w14:paraId="579DF57D" w14:textId="77777777" w:rsidR="00E7520F" w:rsidRPr="00A51A8F" w:rsidRDefault="00E7520F" w:rsidP="000F1E58">
      <w:pPr>
        <w:spacing w:after="0"/>
        <w:rPr>
          <w:rFonts w:cstheme="minorHAnsi"/>
          <w:i/>
          <w:sz w:val="24"/>
          <w:szCs w:val="24"/>
        </w:rPr>
      </w:pPr>
      <w:r w:rsidRPr="00A51A8F">
        <w:rPr>
          <w:rFonts w:cstheme="minorHAnsi"/>
          <w:i/>
          <w:sz w:val="24"/>
          <w:szCs w:val="24"/>
        </w:rPr>
        <w:t>General Comments:</w:t>
      </w:r>
    </w:p>
    <w:p w14:paraId="61DFB352" w14:textId="77777777" w:rsidR="00E7520F" w:rsidRPr="00A51A8F" w:rsidRDefault="00E7520F" w:rsidP="000F1E58">
      <w:pPr>
        <w:spacing w:after="0"/>
        <w:rPr>
          <w:rFonts w:cstheme="minorHAnsi"/>
          <w:i/>
          <w:sz w:val="24"/>
          <w:szCs w:val="24"/>
        </w:rPr>
      </w:pPr>
      <w:r w:rsidRPr="00A51A8F">
        <w:rPr>
          <w:rFonts w:cstheme="minorHAnsi"/>
          <w:sz w:val="24"/>
          <w:szCs w:val="24"/>
        </w:rPr>
        <w:t xml:space="preserve">More marketing push on </w:t>
      </w:r>
      <w:proofErr w:type="spellStart"/>
      <w:r w:rsidRPr="00A51A8F">
        <w:rPr>
          <w:rFonts w:cstheme="minorHAnsi"/>
          <w:sz w:val="24"/>
          <w:szCs w:val="24"/>
        </w:rPr>
        <w:t>biostimulants</w:t>
      </w:r>
      <w:proofErr w:type="spellEnd"/>
      <w:r w:rsidRPr="00A51A8F">
        <w:rPr>
          <w:rFonts w:cstheme="minorHAnsi"/>
          <w:sz w:val="24"/>
          <w:szCs w:val="24"/>
        </w:rPr>
        <w:t xml:space="preserve">. Farmers continue to ask questions about starter fertilizers, sulfur, and micronutrients in Ohio. Big topic was on the efficacy of nitrogen stabilizers and </w:t>
      </w:r>
      <w:proofErr w:type="spellStart"/>
      <w:r w:rsidRPr="00A51A8F">
        <w:rPr>
          <w:rFonts w:cstheme="minorHAnsi"/>
          <w:sz w:val="24"/>
          <w:szCs w:val="24"/>
        </w:rPr>
        <w:t>biostimulants</w:t>
      </w:r>
      <w:proofErr w:type="spellEnd"/>
      <w:r w:rsidRPr="00A51A8F">
        <w:rPr>
          <w:rFonts w:cstheme="minorHAnsi"/>
          <w:i/>
          <w:sz w:val="24"/>
          <w:szCs w:val="24"/>
        </w:rPr>
        <w:t>.</w:t>
      </w:r>
    </w:p>
    <w:p w14:paraId="5DEF34BE" w14:textId="77777777" w:rsidR="00E7520F" w:rsidRPr="00A51A8F" w:rsidRDefault="00E7520F" w:rsidP="000F1E58">
      <w:pPr>
        <w:spacing w:after="0"/>
        <w:rPr>
          <w:rFonts w:cstheme="minorHAnsi"/>
          <w:sz w:val="24"/>
          <w:szCs w:val="24"/>
        </w:rPr>
      </w:pPr>
    </w:p>
    <w:p w14:paraId="3CC742B4" w14:textId="77777777" w:rsidR="00E7520F" w:rsidRPr="00A51A8F" w:rsidRDefault="00E7520F" w:rsidP="000F1E58">
      <w:pPr>
        <w:spacing w:after="0"/>
        <w:rPr>
          <w:rFonts w:cstheme="minorHAnsi"/>
          <w:i/>
          <w:sz w:val="24"/>
          <w:szCs w:val="24"/>
        </w:rPr>
      </w:pPr>
      <w:r w:rsidRPr="00A51A8F">
        <w:rPr>
          <w:rFonts w:cstheme="minorHAnsi"/>
          <w:i/>
          <w:sz w:val="24"/>
          <w:szCs w:val="24"/>
        </w:rPr>
        <w:t>Accomplishments:</w:t>
      </w:r>
    </w:p>
    <w:p w14:paraId="4356B986" w14:textId="77777777" w:rsidR="00E7520F" w:rsidRPr="00A51A8F" w:rsidRDefault="00E7520F" w:rsidP="000F1E58">
      <w:pPr>
        <w:pStyle w:val="ListParagraph"/>
        <w:ind w:left="0"/>
        <w:rPr>
          <w:rFonts w:cstheme="minorHAnsi"/>
        </w:rPr>
      </w:pPr>
      <w:r w:rsidRPr="00A51A8F">
        <w:rPr>
          <w:rFonts w:cstheme="minorHAnsi"/>
        </w:rPr>
        <w:t xml:space="preserve">Corn and wheats plots investigating N stabilizers and </w:t>
      </w:r>
      <w:proofErr w:type="spellStart"/>
      <w:r w:rsidRPr="00A51A8F">
        <w:rPr>
          <w:rFonts w:cstheme="minorHAnsi"/>
        </w:rPr>
        <w:t>biostimulants</w:t>
      </w:r>
      <w:proofErr w:type="spellEnd"/>
      <w:r w:rsidRPr="00A51A8F">
        <w:rPr>
          <w:rFonts w:cstheme="minorHAnsi"/>
        </w:rPr>
        <w:t xml:space="preserve">. Yields were unusually large for the state. Several studies the N rate checks were too high to detect differences. Studies did not see benefits from using Instinct II or Radiant. </w:t>
      </w:r>
    </w:p>
    <w:p w14:paraId="7118241E" w14:textId="77777777" w:rsidR="00E7520F" w:rsidRPr="00A51A8F" w:rsidRDefault="00E7520F" w:rsidP="000F1E58">
      <w:pPr>
        <w:pStyle w:val="ListParagraph"/>
        <w:ind w:left="0"/>
        <w:rPr>
          <w:rFonts w:cstheme="minorHAnsi"/>
        </w:rPr>
      </w:pPr>
    </w:p>
    <w:p w14:paraId="462E75F4" w14:textId="77777777" w:rsidR="00E7520F" w:rsidRPr="00A51A8F" w:rsidRDefault="00E7520F" w:rsidP="000F1E58">
      <w:pPr>
        <w:pStyle w:val="ListParagraph"/>
        <w:ind w:left="0"/>
        <w:rPr>
          <w:rFonts w:cstheme="minorHAnsi"/>
        </w:rPr>
      </w:pPr>
      <w:r w:rsidRPr="00A51A8F">
        <w:rPr>
          <w:rFonts w:cstheme="minorHAnsi"/>
        </w:rPr>
        <w:t>15 presentations were given on reducing P and N losses from fields in the Lake Erie watershed</w:t>
      </w:r>
    </w:p>
    <w:p w14:paraId="7F6FF092" w14:textId="77777777" w:rsidR="00E7520F" w:rsidRPr="00A51A8F" w:rsidRDefault="00E7520F" w:rsidP="000F1E58">
      <w:pPr>
        <w:pStyle w:val="ListParagraph"/>
        <w:ind w:left="0"/>
        <w:rPr>
          <w:rFonts w:cstheme="minorHAnsi"/>
        </w:rPr>
      </w:pPr>
      <w:r w:rsidRPr="00A51A8F">
        <w:rPr>
          <w:rFonts w:cstheme="minorHAnsi"/>
        </w:rPr>
        <w:t>1 national presentation was given on N management for wheat</w:t>
      </w:r>
    </w:p>
    <w:p w14:paraId="046D1691" w14:textId="77777777" w:rsidR="00E7520F" w:rsidRPr="00A51A8F" w:rsidRDefault="00E7520F" w:rsidP="000F1E58">
      <w:pPr>
        <w:pStyle w:val="ListParagraph"/>
        <w:ind w:left="0"/>
        <w:rPr>
          <w:rFonts w:cstheme="minorHAnsi"/>
        </w:rPr>
      </w:pPr>
    </w:p>
    <w:p w14:paraId="68076029" w14:textId="77777777" w:rsidR="00E7520F" w:rsidRPr="00A51A8F" w:rsidRDefault="00E7520F" w:rsidP="000F1E58">
      <w:pPr>
        <w:pStyle w:val="ListParagraph"/>
        <w:ind w:left="0"/>
        <w:rPr>
          <w:rFonts w:cstheme="minorHAnsi"/>
        </w:rPr>
      </w:pPr>
      <w:r w:rsidRPr="00A51A8F">
        <w:rPr>
          <w:rFonts w:cstheme="minorHAnsi"/>
        </w:rPr>
        <w:t>Revised and updated publication of the Universities’ Tri-State Soil Fertility Recommendations for Corn, Soybean, and Wheat is one of the top requested Extension publications from Ohio State University. Cooperative publication among Michigan State University, Ohio State University and Purdue University</w:t>
      </w:r>
    </w:p>
    <w:p w14:paraId="7E00FA87" w14:textId="77777777" w:rsidR="00E7520F" w:rsidRPr="00A51A8F" w:rsidRDefault="00E7520F" w:rsidP="000F1E58">
      <w:pPr>
        <w:spacing w:after="0"/>
        <w:rPr>
          <w:rFonts w:cstheme="minorHAnsi"/>
          <w:sz w:val="24"/>
          <w:szCs w:val="24"/>
        </w:rPr>
      </w:pPr>
    </w:p>
    <w:p w14:paraId="069813FE" w14:textId="77777777" w:rsidR="00E7520F" w:rsidRPr="00A51A8F" w:rsidRDefault="00E7520F" w:rsidP="000F1E58">
      <w:pPr>
        <w:spacing w:after="0"/>
        <w:rPr>
          <w:rFonts w:cstheme="minorHAnsi"/>
          <w:i/>
          <w:sz w:val="24"/>
          <w:szCs w:val="24"/>
        </w:rPr>
      </w:pPr>
      <w:r w:rsidRPr="00A51A8F">
        <w:rPr>
          <w:rFonts w:cstheme="minorHAnsi"/>
          <w:i/>
          <w:sz w:val="24"/>
          <w:szCs w:val="24"/>
        </w:rPr>
        <w:t>Impact Statements:</w:t>
      </w:r>
    </w:p>
    <w:p w14:paraId="1343AFFF" w14:textId="77777777" w:rsidR="00E7520F" w:rsidRPr="00A51A8F" w:rsidRDefault="00E7520F" w:rsidP="000F1E58">
      <w:pPr>
        <w:spacing w:after="0"/>
        <w:rPr>
          <w:rFonts w:cstheme="minorHAnsi"/>
          <w:sz w:val="24"/>
          <w:szCs w:val="24"/>
        </w:rPr>
      </w:pPr>
      <w:r w:rsidRPr="00A51A8F">
        <w:rPr>
          <w:rFonts w:cstheme="minorHAnsi"/>
          <w:sz w:val="24"/>
          <w:szCs w:val="24"/>
        </w:rPr>
        <w:t xml:space="preserve">Completed research on non-traditional products has assisted Ohio growers in determining the efficacy potential of these products for their production systems and assisted them in their purchasing decisions for these products. </w:t>
      </w:r>
    </w:p>
    <w:p w14:paraId="26C3905F" w14:textId="77777777" w:rsidR="00E7520F" w:rsidRPr="00A51A8F" w:rsidRDefault="00E7520F" w:rsidP="000F1E58">
      <w:pPr>
        <w:spacing w:after="0"/>
        <w:rPr>
          <w:rFonts w:cstheme="minorHAnsi"/>
          <w:i/>
          <w:sz w:val="24"/>
          <w:szCs w:val="24"/>
        </w:rPr>
      </w:pPr>
    </w:p>
    <w:p w14:paraId="378651F9" w14:textId="77777777" w:rsidR="00E7520F" w:rsidRPr="00A51A8F" w:rsidRDefault="00E7520F" w:rsidP="000F1E58">
      <w:pPr>
        <w:spacing w:after="0"/>
        <w:rPr>
          <w:rFonts w:cstheme="minorHAnsi"/>
          <w:sz w:val="24"/>
          <w:szCs w:val="24"/>
        </w:rPr>
      </w:pPr>
      <w:r w:rsidRPr="00A51A8F">
        <w:rPr>
          <w:rFonts w:cstheme="minorHAnsi"/>
          <w:sz w:val="24"/>
          <w:szCs w:val="24"/>
        </w:rPr>
        <w:t xml:space="preserve">Producers have reduced their total fertilizer rates and reduced nutrient losses from fields based on the 4R Principles by participating in one of the 15 soil fertility programs given in Ohio. </w:t>
      </w:r>
    </w:p>
    <w:p w14:paraId="37037F8B" w14:textId="77777777" w:rsidR="00E7520F" w:rsidRPr="00A51A8F" w:rsidRDefault="00E7520F" w:rsidP="000F1E58">
      <w:pPr>
        <w:spacing w:after="0"/>
        <w:rPr>
          <w:rFonts w:cstheme="minorHAnsi"/>
          <w:sz w:val="24"/>
          <w:szCs w:val="24"/>
        </w:rPr>
      </w:pPr>
    </w:p>
    <w:p w14:paraId="1C40D948" w14:textId="77777777" w:rsidR="00E7520F" w:rsidRPr="00A51A8F" w:rsidRDefault="00E7520F" w:rsidP="000F1E58">
      <w:pPr>
        <w:spacing w:after="0"/>
        <w:rPr>
          <w:rFonts w:cstheme="minorHAnsi"/>
          <w:sz w:val="24"/>
          <w:szCs w:val="24"/>
        </w:rPr>
      </w:pPr>
      <w:r w:rsidRPr="00A51A8F">
        <w:rPr>
          <w:rFonts w:cstheme="minorHAnsi"/>
          <w:sz w:val="24"/>
          <w:szCs w:val="24"/>
        </w:rPr>
        <w:t xml:space="preserve">Producers have confidence in university recommendations as the new Tri-State Fertilizer Recommendations has completed and released late 2020. The Tri-State is a multistate publication from Michigan State University, Ohio State University, and Purdue University. </w:t>
      </w:r>
    </w:p>
    <w:p w14:paraId="7EDC5434" w14:textId="77777777" w:rsidR="00E7520F" w:rsidRPr="00A51A8F" w:rsidRDefault="00E7520F" w:rsidP="000F1E58">
      <w:pPr>
        <w:spacing w:after="0"/>
        <w:rPr>
          <w:rFonts w:cstheme="minorHAnsi"/>
          <w:sz w:val="24"/>
          <w:szCs w:val="24"/>
        </w:rPr>
      </w:pPr>
    </w:p>
    <w:p w14:paraId="65973FCE" w14:textId="77777777" w:rsidR="00E7520F" w:rsidRPr="00A51A8F" w:rsidRDefault="00E7520F" w:rsidP="000F1E58">
      <w:pPr>
        <w:spacing w:after="0"/>
        <w:rPr>
          <w:rFonts w:cstheme="minorHAnsi"/>
          <w:sz w:val="24"/>
          <w:szCs w:val="24"/>
        </w:rPr>
      </w:pPr>
      <w:r w:rsidRPr="00A51A8F">
        <w:rPr>
          <w:rFonts w:cstheme="minorHAnsi"/>
          <w:sz w:val="24"/>
          <w:szCs w:val="24"/>
        </w:rPr>
        <w:t xml:space="preserve">Producers have the most recent information on nutrient management, diagnosing nutrient deficiencies, and field methods to measure nutrient availability for corn, soybean, wheat, and forages in the updated and expanded publication: Corn, Soybean, Wheat and Forages Field Guide. This is a multi-state publication with Penn State University. Publication received the 2019 First Place Award in educational publications from the American Society of Agronomy and a 2020 National Award from the National Association of County Agriculture Agents. </w:t>
      </w:r>
    </w:p>
    <w:p w14:paraId="7677B7D8" w14:textId="77777777" w:rsidR="00E7520F" w:rsidRPr="00A51A8F" w:rsidRDefault="00E7520F" w:rsidP="000F1E58">
      <w:pPr>
        <w:spacing w:after="0"/>
        <w:rPr>
          <w:rFonts w:cstheme="minorHAnsi"/>
          <w:sz w:val="24"/>
          <w:szCs w:val="24"/>
        </w:rPr>
      </w:pPr>
    </w:p>
    <w:p w14:paraId="69D4DCE4" w14:textId="77777777" w:rsidR="00E7520F" w:rsidRPr="00A51A8F" w:rsidRDefault="00E7520F" w:rsidP="000F1E58">
      <w:pPr>
        <w:spacing w:after="0"/>
        <w:rPr>
          <w:rFonts w:cstheme="minorHAnsi"/>
          <w:sz w:val="24"/>
          <w:szCs w:val="24"/>
        </w:rPr>
      </w:pPr>
      <w:r w:rsidRPr="00A51A8F">
        <w:rPr>
          <w:rFonts w:cstheme="minorHAnsi"/>
          <w:sz w:val="24"/>
          <w:szCs w:val="24"/>
        </w:rPr>
        <w:t>Publications:</w:t>
      </w:r>
    </w:p>
    <w:p w14:paraId="262B07BF" w14:textId="77777777" w:rsidR="00E7520F" w:rsidRPr="00887E84" w:rsidRDefault="00E7520F" w:rsidP="000F1E58">
      <w:pPr>
        <w:spacing w:after="0"/>
        <w:ind w:left="720" w:hanging="360"/>
        <w:rPr>
          <w:rFonts w:cstheme="minorHAnsi"/>
          <w:sz w:val="24"/>
          <w:szCs w:val="24"/>
        </w:rPr>
      </w:pPr>
      <w:proofErr w:type="spellStart"/>
      <w:r w:rsidRPr="00887E84">
        <w:rPr>
          <w:rFonts w:cstheme="minorHAnsi"/>
          <w:sz w:val="24"/>
          <w:szCs w:val="24"/>
        </w:rPr>
        <w:lastRenderedPageBreak/>
        <w:t>Culman</w:t>
      </w:r>
      <w:proofErr w:type="spellEnd"/>
      <w:r w:rsidRPr="00887E84">
        <w:rPr>
          <w:rFonts w:cstheme="minorHAnsi"/>
          <w:sz w:val="24"/>
          <w:szCs w:val="24"/>
        </w:rPr>
        <w:t xml:space="preserve">, S. W., Brock, C., </w:t>
      </w:r>
      <w:proofErr w:type="spellStart"/>
      <w:r w:rsidRPr="00887E84">
        <w:rPr>
          <w:rFonts w:cstheme="minorHAnsi"/>
          <w:sz w:val="24"/>
          <w:szCs w:val="24"/>
        </w:rPr>
        <w:t>Doohan</w:t>
      </w:r>
      <w:proofErr w:type="spellEnd"/>
      <w:r w:rsidRPr="00887E84">
        <w:rPr>
          <w:rFonts w:cstheme="minorHAnsi"/>
          <w:sz w:val="24"/>
          <w:szCs w:val="24"/>
        </w:rPr>
        <w:t xml:space="preserve">, D., Jackson-Smith, D., Herms, C., </w:t>
      </w:r>
      <w:proofErr w:type="spellStart"/>
      <w:r w:rsidRPr="00887E84">
        <w:rPr>
          <w:rFonts w:cstheme="minorHAnsi"/>
          <w:sz w:val="24"/>
          <w:szCs w:val="24"/>
        </w:rPr>
        <w:t>Chaganti</w:t>
      </w:r>
      <w:proofErr w:type="spellEnd"/>
      <w:r w:rsidRPr="00887E84">
        <w:rPr>
          <w:rFonts w:cstheme="minorHAnsi"/>
          <w:sz w:val="24"/>
          <w:szCs w:val="24"/>
        </w:rPr>
        <w:t xml:space="preserve">, V. N., </w:t>
      </w:r>
      <w:proofErr w:type="spellStart"/>
      <w:r w:rsidRPr="00887E84">
        <w:rPr>
          <w:rFonts w:cstheme="minorHAnsi"/>
          <w:sz w:val="24"/>
          <w:szCs w:val="24"/>
        </w:rPr>
        <w:t>Kleinhenz</w:t>
      </w:r>
      <w:proofErr w:type="spellEnd"/>
      <w:r w:rsidRPr="00887E84">
        <w:rPr>
          <w:rFonts w:cstheme="minorHAnsi"/>
          <w:sz w:val="24"/>
          <w:szCs w:val="24"/>
        </w:rPr>
        <w:t xml:space="preserve">, M., </w:t>
      </w:r>
      <w:proofErr w:type="spellStart"/>
      <w:r w:rsidRPr="00887E84">
        <w:rPr>
          <w:rFonts w:cstheme="minorHAnsi"/>
          <w:sz w:val="24"/>
          <w:szCs w:val="24"/>
        </w:rPr>
        <w:t>Sprunger</w:t>
      </w:r>
      <w:proofErr w:type="spellEnd"/>
      <w:r w:rsidRPr="00887E84">
        <w:rPr>
          <w:rFonts w:cstheme="minorHAnsi"/>
          <w:sz w:val="24"/>
          <w:szCs w:val="24"/>
        </w:rPr>
        <w:t xml:space="preserve">, C. D., &amp; Spargo, J. Base cation saturation ratios vs. sufficiency level of nutrients: A false dichotomy in practice. </w:t>
      </w:r>
      <w:r w:rsidRPr="00887E84">
        <w:rPr>
          <w:rFonts w:cstheme="minorHAnsi"/>
          <w:i/>
          <w:iCs/>
          <w:sz w:val="24"/>
          <w:szCs w:val="24"/>
        </w:rPr>
        <w:t>Agronomy Journal, In Press</w:t>
      </w:r>
      <w:r w:rsidRPr="00887E84">
        <w:rPr>
          <w:rFonts w:cstheme="minorHAnsi"/>
          <w:sz w:val="24"/>
          <w:szCs w:val="24"/>
        </w:rPr>
        <w:t xml:space="preserve">. </w:t>
      </w:r>
      <w:hyperlink r:id="rId16" w:history="1">
        <w:r w:rsidRPr="00887E84">
          <w:rPr>
            <w:rStyle w:val="Hyperlink"/>
            <w:rFonts w:cstheme="minorHAnsi"/>
            <w:sz w:val="24"/>
            <w:szCs w:val="24"/>
          </w:rPr>
          <w:t>https://doi.org/10.1002/agj2.20787</w:t>
        </w:r>
      </w:hyperlink>
    </w:p>
    <w:p w14:paraId="5BD4F9F6" w14:textId="77777777" w:rsidR="00E7520F" w:rsidRPr="00887E84" w:rsidRDefault="00E7520F" w:rsidP="000F1E58">
      <w:pPr>
        <w:spacing w:after="0"/>
        <w:ind w:left="720" w:hanging="360"/>
        <w:rPr>
          <w:rFonts w:eastAsiaTheme="minorEastAsia" w:cstheme="minorHAnsi"/>
          <w:sz w:val="24"/>
          <w:szCs w:val="24"/>
        </w:rPr>
      </w:pPr>
      <w:r w:rsidRPr="00887E84">
        <w:rPr>
          <w:rFonts w:cstheme="minorHAnsi"/>
          <w:sz w:val="24"/>
          <w:szCs w:val="24"/>
        </w:rPr>
        <w:t xml:space="preserve">Slaton, N. A., Lyons, S. E., Osmond, D. L., </w:t>
      </w:r>
      <w:proofErr w:type="spellStart"/>
      <w:r w:rsidRPr="00887E84">
        <w:rPr>
          <w:rFonts w:cstheme="minorHAnsi"/>
          <w:sz w:val="24"/>
          <w:szCs w:val="24"/>
        </w:rPr>
        <w:t>Brouder</w:t>
      </w:r>
      <w:proofErr w:type="spellEnd"/>
      <w:r w:rsidRPr="00887E84">
        <w:rPr>
          <w:rFonts w:cstheme="minorHAnsi"/>
          <w:sz w:val="24"/>
          <w:szCs w:val="24"/>
        </w:rPr>
        <w:t xml:space="preserve">, S. M., </w:t>
      </w:r>
      <w:proofErr w:type="spellStart"/>
      <w:r w:rsidRPr="00887E84">
        <w:rPr>
          <w:rFonts w:cstheme="minorHAnsi"/>
          <w:sz w:val="24"/>
          <w:szCs w:val="24"/>
        </w:rPr>
        <w:t>Culman</w:t>
      </w:r>
      <w:proofErr w:type="spellEnd"/>
      <w:r w:rsidRPr="00887E84">
        <w:rPr>
          <w:rFonts w:cstheme="minorHAnsi"/>
          <w:sz w:val="24"/>
          <w:szCs w:val="24"/>
        </w:rPr>
        <w:t xml:space="preserve">, S. W., Drescher, G., </w:t>
      </w:r>
      <w:proofErr w:type="spellStart"/>
      <w:r w:rsidRPr="00887E84">
        <w:rPr>
          <w:rFonts w:cstheme="minorHAnsi"/>
          <w:sz w:val="24"/>
          <w:szCs w:val="24"/>
        </w:rPr>
        <w:t>Gatiboni</w:t>
      </w:r>
      <w:proofErr w:type="spellEnd"/>
      <w:r w:rsidRPr="00887E84">
        <w:rPr>
          <w:rFonts w:cstheme="minorHAnsi"/>
          <w:sz w:val="24"/>
          <w:szCs w:val="24"/>
        </w:rPr>
        <w:t xml:space="preserve">, L. C., </w:t>
      </w:r>
      <w:proofErr w:type="spellStart"/>
      <w:r w:rsidRPr="00887E84">
        <w:rPr>
          <w:rFonts w:cstheme="minorHAnsi"/>
          <w:sz w:val="24"/>
          <w:szCs w:val="24"/>
        </w:rPr>
        <w:t>Hoben</w:t>
      </w:r>
      <w:proofErr w:type="spellEnd"/>
      <w:r w:rsidRPr="00887E84">
        <w:rPr>
          <w:rFonts w:cstheme="minorHAnsi"/>
          <w:sz w:val="24"/>
          <w:szCs w:val="24"/>
        </w:rPr>
        <w:t xml:space="preserve">, J., Kleinman, P. J. A., McGrath, J. M., Miller, R. O., Pearce, A., </w:t>
      </w:r>
      <w:proofErr w:type="spellStart"/>
      <w:r w:rsidRPr="00887E84">
        <w:rPr>
          <w:rFonts w:cstheme="minorHAnsi"/>
          <w:sz w:val="24"/>
          <w:szCs w:val="24"/>
        </w:rPr>
        <w:t>Shober</w:t>
      </w:r>
      <w:proofErr w:type="spellEnd"/>
      <w:r w:rsidRPr="00887E84">
        <w:rPr>
          <w:rFonts w:cstheme="minorHAnsi"/>
          <w:sz w:val="24"/>
          <w:szCs w:val="24"/>
        </w:rPr>
        <w:t xml:space="preserve">, A. L., Spargo, J. T., &amp; </w:t>
      </w:r>
      <w:proofErr w:type="spellStart"/>
      <w:r w:rsidRPr="00887E84">
        <w:rPr>
          <w:rFonts w:cstheme="minorHAnsi"/>
          <w:sz w:val="24"/>
          <w:szCs w:val="24"/>
        </w:rPr>
        <w:t>Volenec</w:t>
      </w:r>
      <w:proofErr w:type="spellEnd"/>
      <w:r w:rsidRPr="00887E84">
        <w:rPr>
          <w:rFonts w:cstheme="minorHAnsi"/>
          <w:sz w:val="24"/>
          <w:szCs w:val="24"/>
        </w:rPr>
        <w:t xml:space="preserve">, J. J. Minimum dataset and metadata guidelines for soil-test correlation and calibration research. </w:t>
      </w:r>
      <w:r w:rsidRPr="00887E84">
        <w:rPr>
          <w:rFonts w:cstheme="minorHAnsi"/>
          <w:i/>
          <w:iCs/>
          <w:sz w:val="24"/>
          <w:szCs w:val="24"/>
        </w:rPr>
        <w:t>Soil Science Society of America Journal, In Press</w:t>
      </w:r>
      <w:r w:rsidRPr="00887E84">
        <w:rPr>
          <w:rFonts w:cstheme="minorHAnsi"/>
          <w:sz w:val="24"/>
          <w:szCs w:val="24"/>
        </w:rPr>
        <w:t xml:space="preserve">. </w:t>
      </w:r>
      <w:hyperlink r:id="rId17" w:history="1">
        <w:r w:rsidRPr="00887E84">
          <w:rPr>
            <w:rStyle w:val="Hyperlink"/>
            <w:rFonts w:cstheme="minorHAnsi"/>
            <w:sz w:val="24"/>
            <w:szCs w:val="24"/>
          </w:rPr>
          <w:t>https://doi.org/10.1002/saj2.20338</w:t>
        </w:r>
      </w:hyperlink>
    </w:p>
    <w:p w14:paraId="14862876" w14:textId="77777777" w:rsidR="00E7520F" w:rsidRPr="00887E84" w:rsidRDefault="00E7520F" w:rsidP="000F1E58">
      <w:pPr>
        <w:spacing w:after="0"/>
        <w:ind w:left="720" w:hanging="360"/>
        <w:rPr>
          <w:rFonts w:cstheme="minorHAnsi"/>
          <w:sz w:val="24"/>
          <w:szCs w:val="24"/>
        </w:rPr>
      </w:pPr>
      <w:proofErr w:type="spellStart"/>
      <w:r w:rsidRPr="00887E84">
        <w:rPr>
          <w:rFonts w:cstheme="minorHAnsi"/>
          <w:sz w:val="24"/>
          <w:szCs w:val="24"/>
        </w:rPr>
        <w:t>Chaganti</w:t>
      </w:r>
      <w:proofErr w:type="spellEnd"/>
      <w:r w:rsidRPr="00887E84">
        <w:rPr>
          <w:rFonts w:cstheme="minorHAnsi"/>
          <w:sz w:val="24"/>
          <w:szCs w:val="24"/>
        </w:rPr>
        <w:t xml:space="preserve">, V. N., </w:t>
      </w:r>
      <w:proofErr w:type="spellStart"/>
      <w:r w:rsidRPr="00887E84">
        <w:rPr>
          <w:rFonts w:cstheme="minorHAnsi"/>
          <w:sz w:val="24"/>
          <w:szCs w:val="24"/>
        </w:rPr>
        <w:t>Culman</w:t>
      </w:r>
      <w:proofErr w:type="spellEnd"/>
      <w:r w:rsidRPr="00887E84">
        <w:rPr>
          <w:rFonts w:cstheme="minorHAnsi"/>
          <w:sz w:val="24"/>
          <w:szCs w:val="24"/>
        </w:rPr>
        <w:t xml:space="preserve">, S. W., Herms, C., </w:t>
      </w:r>
      <w:proofErr w:type="spellStart"/>
      <w:r w:rsidRPr="00887E84">
        <w:rPr>
          <w:rFonts w:cstheme="minorHAnsi"/>
          <w:sz w:val="24"/>
          <w:szCs w:val="24"/>
        </w:rPr>
        <w:t>Sprunger</w:t>
      </w:r>
      <w:proofErr w:type="spellEnd"/>
      <w:r w:rsidRPr="00887E84">
        <w:rPr>
          <w:rFonts w:cstheme="minorHAnsi"/>
          <w:sz w:val="24"/>
          <w:szCs w:val="24"/>
        </w:rPr>
        <w:t xml:space="preserve">, C. D., Brock, C., Leiva Soto, A., &amp; </w:t>
      </w:r>
      <w:proofErr w:type="spellStart"/>
      <w:r w:rsidRPr="00887E84">
        <w:rPr>
          <w:rFonts w:cstheme="minorHAnsi"/>
          <w:sz w:val="24"/>
          <w:szCs w:val="24"/>
        </w:rPr>
        <w:t>Doohan</w:t>
      </w:r>
      <w:proofErr w:type="spellEnd"/>
      <w:r w:rsidRPr="00887E84">
        <w:rPr>
          <w:rFonts w:cstheme="minorHAnsi"/>
          <w:sz w:val="24"/>
          <w:szCs w:val="24"/>
        </w:rPr>
        <w:t xml:space="preserve">, D. (2021). Base cation saturation ratios, soil health, and yield in organic field crops. </w:t>
      </w:r>
      <w:r w:rsidRPr="00887E84">
        <w:rPr>
          <w:rFonts w:cstheme="minorHAnsi"/>
          <w:i/>
          <w:iCs/>
          <w:sz w:val="24"/>
          <w:szCs w:val="24"/>
        </w:rPr>
        <w:t>Agronomy Journal</w:t>
      </w:r>
      <w:r w:rsidRPr="00887E84">
        <w:rPr>
          <w:rFonts w:cstheme="minorHAnsi"/>
          <w:sz w:val="24"/>
          <w:szCs w:val="24"/>
        </w:rPr>
        <w:t xml:space="preserve">, 113(5), 4190–4200. </w:t>
      </w:r>
      <w:hyperlink r:id="rId18" w:history="1">
        <w:r w:rsidRPr="00887E84">
          <w:rPr>
            <w:rStyle w:val="Hyperlink"/>
            <w:rFonts w:cstheme="minorHAnsi"/>
            <w:sz w:val="24"/>
            <w:szCs w:val="24"/>
          </w:rPr>
          <w:t>https://doi.org/10.1002/agj2.20785</w:t>
        </w:r>
      </w:hyperlink>
    </w:p>
    <w:p w14:paraId="79CB0564" w14:textId="264FE71A" w:rsidR="00E7520F" w:rsidRPr="00887E84" w:rsidRDefault="00E7520F" w:rsidP="000F1E58">
      <w:pPr>
        <w:spacing w:after="0"/>
        <w:ind w:left="720" w:hanging="360"/>
        <w:rPr>
          <w:rFonts w:cstheme="minorHAnsi"/>
          <w:sz w:val="24"/>
          <w:szCs w:val="24"/>
        </w:rPr>
      </w:pPr>
      <w:proofErr w:type="spellStart"/>
      <w:r w:rsidRPr="00887E84">
        <w:rPr>
          <w:rFonts w:cstheme="minorHAnsi"/>
          <w:sz w:val="24"/>
          <w:szCs w:val="24"/>
        </w:rPr>
        <w:t>Fleuridor</w:t>
      </w:r>
      <w:proofErr w:type="spellEnd"/>
      <w:r w:rsidRPr="00887E84">
        <w:rPr>
          <w:rFonts w:cstheme="minorHAnsi"/>
          <w:sz w:val="24"/>
          <w:szCs w:val="24"/>
        </w:rPr>
        <w:t xml:space="preserve">, L., Herms, C., </w:t>
      </w:r>
      <w:proofErr w:type="spellStart"/>
      <w:r w:rsidRPr="00887E84">
        <w:rPr>
          <w:rFonts w:cstheme="minorHAnsi"/>
          <w:sz w:val="24"/>
          <w:szCs w:val="24"/>
        </w:rPr>
        <w:t>Culman</w:t>
      </w:r>
      <w:proofErr w:type="spellEnd"/>
      <w:r w:rsidRPr="00887E84">
        <w:rPr>
          <w:rFonts w:cstheme="minorHAnsi"/>
          <w:sz w:val="24"/>
          <w:szCs w:val="24"/>
        </w:rPr>
        <w:t xml:space="preserve">, S., Dick, W. A., Paul, P. A., &amp; </w:t>
      </w:r>
      <w:proofErr w:type="spellStart"/>
      <w:r w:rsidRPr="00887E84">
        <w:rPr>
          <w:rFonts w:cstheme="minorHAnsi"/>
          <w:sz w:val="24"/>
          <w:szCs w:val="24"/>
        </w:rPr>
        <w:t>Doohan</w:t>
      </w:r>
      <w:proofErr w:type="spellEnd"/>
      <w:r w:rsidRPr="00887E84">
        <w:rPr>
          <w:rFonts w:cstheme="minorHAnsi"/>
          <w:sz w:val="24"/>
          <w:szCs w:val="24"/>
        </w:rPr>
        <w:t xml:space="preserve">, D. (2021). Short-term responses of soils and crops to gypsum application on organic farms. </w:t>
      </w:r>
      <w:r w:rsidRPr="00887E84">
        <w:rPr>
          <w:rFonts w:cstheme="minorHAnsi"/>
          <w:i/>
          <w:iCs/>
          <w:sz w:val="24"/>
          <w:szCs w:val="24"/>
        </w:rPr>
        <w:t>Agronomy Journal</w:t>
      </w:r>
      <w:r w:rsidRPr="00887E84">
        <w:rPr>
          <w:rFonts w:cstheme="minorHAnsi"/>
          <w:sz w:val="24"/>
          <w:szCs w:val="24"/>
        </w:rPr>
        <w:t xml:space="preserve">, 113(5), 4220–4230. </w:t>
      </w:r>
      <w:hyperlink r:id="rId19" w:history="1">
        <w:r w:rsidRPr="00887E84">
          <w:rPr>
            <w:rStyle w:val="Hyperlink"/>
            <w:rFonts w:cstheme="minorHAnsi"/>
            <w:sz w:val="24"/>
            <w:szCs w:val="24"/>
          </w:rPr>
          <w:t>https://doi.org/10.1002/agj2.20669</w:t>
        </w:r>
      </w:hyperlink>
    </w:p>
    <w:p w14:paraId="7C9AB4F3" w14:textId="69262AA6" w:rsidR="00E7520F" w:rsidRPr="00887E84" w:rsidRDefault="00E7520F" w:rsidP="000F1E58">
      <w:pPr>
        <w:spacing w:after="0"/>
        <w:ind w:left="720" w:hanging="360"/>
        <w:rPr>
          <w:rFonts w:cstheme="minorHAnsi"/>
          <w:sz w:val="24"/>
          <w:szCs w:val="24"/>
        </w:rPr>
      </w:pPr>
      <w:proofErr w:type="spellStart"/>
      <w:r w:rsidRPr="00887E84">
        <w:rPr>
          <w:rFonts w:cstheme="minorHAnsi"/>
          <w:sz w:val="24"/>
          <w:szCs w:val="24"/>
        </w:rPr>
        <w:t>Sprunger</w:t>
      </w:r>
      <w:proofErr w:type="spellEnd"/>
      <w:r w:rsidRPr="00887E84">
        <w:rPr>
          <w:rFonts w:cstheme="minorHAnsi"/>
          <w:sz w:val="24"/>
          <w:szCs w:val="24"/>
        </w:rPr>
        <w:t xml:space="preserve">, C. D., </w:t>
      </w:r>
      <w:proofErr w:type="spellStart"/>
      <w:r w:rsidRPr="00887E84">
        <w:rPr>
          <w:rFonts w:cstheme="minorHAnsi"/>
          <w:sz w:val="24"/>
          <w:szCs w:val="24"/>
        </w:rPr>
        <w:t>Culman</w:t>
      </w:r>
      <w:proofErr w:type="spellEnd"/>
      <w:r w:rsidRPr="00887E84">
        <w:rPr>
          <w:rFonts w:cstheme="minorHAnsi"/>
          <w:sz w:val="24"/>
          <w:szCs w:val="24"/>
        </w:rPr>
        <w:t xml:space="preserve">, S. W., </w:t>
      </w:r>
      <w:proofErr w:type="spellStart"/>
      <w:r w:rsidRPr="00887E84">
        <w:rPr>
          <w:rFonts w:cstheme="minorHAnsi"/>
          <w:sz w:val="24"/>
          <w:szCs w:val="24"/>
        </w:rPr>
        <w:t>Deiss</w:t>
      </w:r>
      <w:proofErr w:type="spellEnd"/>
      <w:r w:rsidRPr="00887E84">
        <w:rPr>
          <w:rFonts w:cstheme="minorHAnsi"/>
          <w:sz w:val="24"/>
          <w:szCs w:val="24"/>
        </w:rPr>
        <w:t xml:space="preserve">, L., Brock, C., &amp; Jackson-Smith, D. (2021). Which management practices influence soil health in Midwest organic corn systems? </w:t>
      </w:r>
      <w:r w:rsidRPr="00887E84">
        <w:rPr>
          <w:rFonts w:cstheme="minorHAnsi"/>
          <w:i/>
          <w:iCs/>
          <w:sz w:val="24"/>
          <w:szCs w:val="24"/>
        </w:rPr>
        <w:t>Agronomy Journal</w:t>
      </w:r>
      <w:r w:rsidRPr="00887E84">
        <w:rPr>
          <w:rFonts w:cstheme="minorHAnsi"/>
          <w:sz w:val="24"/>
          <w:szCs w:val="24"/>
        </w:rPr>
        <w:t xml:space="preserve">, 113(5), 4201–4219. </w:t>
      </w:r>
      <w:hyperlink r:id="rId20" w:history="1">
        <w:r w:rsidRPr="00887E84">
          <w:rPr>
            <w:rStyle w:val="Hyperlink"/>
            <w:rFonts w:cstheme="minorHAnsi"/>
            <w:sz w:val="24"/>
            <w:szCs w:val="24"/>
          </w:rPr>
          <w:t>https://doi.org/10.1002/agj2.20786</w:t>
        </w:r>
      </w:hyperlink>
    </w:p>
    <w:p w14:paraId="561CD692" w14:textId="77777777" w:rsidR="00E7520F" w:rsidRPr="00A51A8F" w:rsidRDefault="00E7520F" w:rsidP="000F1E58">
      <w:pPr>
        <w:spacing w:after="0"/>
        <w:rPr>
          <w:rFonts w:cstheme="minorHAnsi"/>
          <w:sz w:val="24"/>
          <w:szCs w:val="24"/>
        </w:rPr>
      </w:pPr>
    </w:p>
    <w:p w14:paraId="2B608877" w14:textId="77777777" w:rsidR="00E7520F" w:rsidRPr="00A51A8F" w:rsidRDefault="00E7520F" w:rsidP="000F1E58">
      <w:pPr>
        <w:spacing w:after="0"/>
        <w:rPr>
          <w:rFonts w:cstheme="minorHAnsi"/>
          <w:sz w:val="24"/>
          <w:szCs w:val="24"/>
        </w:rPr>
      </w:pPr>
      <w:r w:rsidRPr="00A51A8F">
        <w:rPr>
          <w:rFonts w:cstheme="minorHAnsi"/>
          <w:sz w:val="24"/>
          <w:szCs w:val="24"/>
        </w:rPr>
        <w:t>Awards</w:t>
      </w:r>
    </w:p>
    <w:p w14:paraId="31600683" w14:textId="77777777" w:rsidR="00E7520F" w:rsidRPr="00A51A8F" w:rsidRDefault="00E7520F" w:rsidP="000F1E58">
      <w:pPr>
        <w:spacing w:after="0"/>
        <w:rPr>
          <w:rFonts w:cstheme="minorHAnsi"/>
          <w:sz w:val="24"/>
          <w:szCs w:val="24"/>
        </w:rPr>
      </w:pPr>
    </w:p>
    <w:p w14:paraId="4BE69BCB" w14:textId="77777777" w:rsidR="00E7520F" w:rsidRPr="00A51A8F" w:rsidRDefault="00E7520F" w:rsidP="000F1E58">
      <w:pPr>
        <w:spacing w:after="0"/>
        <w:rPr>
          <w:rFonts w:cstheme="minorHAnsi"/>
          <w:sz w:val="24"/>
          <w:szCs w:val="24"/>
        </w:rPr>
      </w:pPr>
      <w:r w:rsidRPr="00A51A8F">
        <w:rPr>
          <w:rFonts w:cstheme="minorHAnsi"/>
          <w:sz w:val="24"/>
          <w:szCs w:val="24"/>
        </w:rPr>
        <w:t xml:space="preserve">The National Association of County Agricultural Agents awarded The Tri-State Soil Fertility Recommendations for Corn, Soybean, and Wheat publication as the 2021 National Winner in the Communication Category for publications. </w:t>
      </w:r>
    </w:p>
    <w:p w14:paraId="68F38A2B" w14:textId="0B02F801" w:rsidR="00E7520F" w:rsidRDefault="00E7520F" w:rsidP="000F1E58">
      <w:pPr>
        <w:spacing w:after="0"/>
        <w:rPr>
          <w:rFonts w:cstheme="minorHAnsi"/>
          <w:sz w:val="24"/>
          <w:szCs w:val="24"/>
        </w:rPr>
      </w:pPr>
    </w:p>
    <w:p w14:paraId="0BF0F0DE" w14:textId="77777777" w:rsidR="00D51B57" w:rsidRPr="00A51A8F" w:rsidRDefault="00D51B57" w:rsidP="000F1E58">
      <w:pPr>
        <w:spacing w:after="0"/>
        <w:rPr>
          <w:rFonts w:cstheme="minorHAnsi"/>
          <w:sz w:val="24"/>
          <w:szCs w:val="24"/>
        </w:rPr>
      </w:pPr>
    </w:p>
    <w:p w14:paraId="0B3EF852" w14:textId="64054F74" w:rsidR="003958F9" w:rsidRPr="00A51A8F" w:rsidRDefault="003958F9" w:rsidP="000F1E58">
      <w:pPr>
        <w:spacing w:after="0" w:line="240" w:lineRule="auto"/>
        <w:rPr>
          <w:rFonts w:eastAsia="MS Mincho" w:cstheme="minorHAnsi"/>
          <w:b/>
          <w:bCs/>
          <w:sz w:val="24"/>
          <w:szCs w:val="24"/>
        </w:rPr>
      </w:pPr>
      <w:r w:rsidRPr="00A51A8F">
        <w:rPr>
          <w:rFonts w:eastAsia="MS Mincho" w:cstheme="minorHAnsi"/>
          <w:b/>
          <w:bCs/>
          <w:sz w:val="24"/>
          <w:szCs w:val="24"/>
        </w:rPr>
        <w:t>South Dakota - South Dakota State University</w:t>
      </w:r>
    </w:p>
    <w:p w14:paraId="51709262" w14:textId="59704232"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Clark, Jason</w:t>
      </w:r>
      <w:r w:rsidRPr="00A51A8F">
        <w:rPr>
          <w:rFonts w:eastAsia="MS Mincho" w:cstheme="minorHAnsi"/>
          <w:b/>
          <w:bCs/>
          <w:sz w:val="24"/>
          <w:szCs w:val="24"/>
        </w:rPr>
        <w:tab/>
        <w:t>j</w:t>
      </w:r>
    </w:p>
    <w:p w14:paraId="65206C96" w14:textId="62088223" w:rsidR="003958F9" w:rsidRPr="00A51A8F" w:rsidRDefault="003958F9" w:rsidP="000F1E58">
      <w:pPr>
        <w:spacing w:after="0" w:line="240" w:lineRule="auto"/>
        <w:rPr>
          <w:rFonts w:eastAsia="MS Mincho" w:cstheme="minorHAnsi"/>
          <w:sz w:val="24"/>
          <w:szCs w:val="24"/>
        </w:rPr>
      </w:pPr>
    </w:p>
    <w:p w14:paraId="45210430" w14:textId="77777777" w:rsidR="008E12EF" w:rsidRPr="00A51A8F" w:rsidRDefault="008E12EF" w:rsidP="000F1E58">
      <w:pPr>
        <w:spacing w:after="0"/>
        <w:rPr>
          <w:rFonts w:cstheme="minorHAnsi"/>
          <w:i/>
          <w:sz w:val="24"/>
          <w:szCs w:val="24"/>
        </w:rPr>
      </w:pPr>
      <w:r w:rsidRPr="00A51A8F">
        <w:rPr>
          <w:rFonts w:cstheme="minorHAnsi"/>
          <w:i/>
          <w:sz w:val="24"/>
          <w:szCs w:val="24"/>
        </w:rPr>
        <w:t>General Comments:</w:t>
      </w:r>
    </w:p>
    <w:p w14:paraId="1EAA84D3" w14:textId="77777777" w:rsidR="008E12EF" w:rsidRPr="00A51A8F" w:rsidRDefault="008E12EF" w:rsidP="000F1E58">
      <w:pPr>
        <w:spacing w:after="0"/>
        <w:rPr>
          <w:rFonts w:cstheme="minorHAnsi"/>
          <w:sz w:val="24"/>
          <w:szCs w:val="24"/>
        </w:rPr>
      </w:pPr>
      <w:r w:rsidRPr="00A51A8F">
        <w:rPr>
          <w:rFonts w:cstheme="minorHAnsi"/>
          <w:sz w:val="24"/>
          <w:szCs w:val="24"/>
        </w:rPr>
        <w:t>Following products are under trial.</w:t>
      </w:r>
    </w:p>
    <w:p w14:paraId="0EB64EE6" w14:textId="77777777" w:rsidR="008E12EF" w:rsidRPr="00A51A8F" w:rsidRDefault="008E12EF" w:rsidP="000F1E58">
      <w:pPr>
        <w:pStyle w:val="ListParagraph"/>
        <w:numPr>
          <w:ilvl w:val="0"/>
          <w:numId w:val="8"/>
        </w:numPr>
        <w:rPr>
          <w:rFonts w:cstheme="minorHAnsi"/>
        </w:rPr>
      </w:pPr>
      <w:r w:rsidRPr="00A51A8F">
        <w:rPr>
          <w:rFonts w:cstheme="minorHAnsi"/>
        </w:rPr>
        <w:t>Palisade: Growth regulator to reduce lodging in oats</w:t>
      </w:r>
    </w:p>
    <w:p w14:paraId="02FD8288" w14:textId="77777777" w:rsidR="008E12EF" w:rsidRPr="00D51B57" w:rsidRDefault="008E12EF" w:rsidP="000F1E58">
      <w:pPr>
        <w:pStyle w:val="ListParagraph"/>
        <w:rPr>
          <w:rFonts w:cstheme="minorHAnsi"/>
          <w:bCs/>
        </w:rPr>
      </w:pPr>
    </w:p>
    <w:p w14:paraId="52855EFE" w14:textId="77777777" w:rsidR="008E12EF" w:rsidRPr="00D51B57" w:rsidRDefault="008E12EF" w:rsidP="000F1E58">
      <w:pPr>
        <w:spacing w:after="0"/>
        <w:rPr>
          <w:rFonts w:cstheme="minorHAnsi"/>
          <w:bCs/>
          <w:sz w:val="24"/>
          <w:szCs w:val="24"/>
        </w:rPr>
      </w:pPr>
      <w:r w:rsidRPr="00D51B57">
        <w:rPr>
          <w:rFonts w:cstheme="minorHAnsi"/>
          <w:bCs/>
          <w:sz w:val="24"/>
          <w:szCs w:val="24"/>
        </w:rPr>
        <w:t>Oat Performance at Different Nitrogen Regimes when Grown with and without Plant Growth Regulator</w:t>
      </w:r>
    </w:p>
    <w:p w14:paraId="619A09F8" w14:textId="77777777" w:rsidR="008E12EF" w:rsidRPr="00A51A8F" w:rsidRDefault="008E12EF" w:rsidP="000F1E58">
      <w:pPr>
        <w:spacing w:after="0"/>
        <w:rPr>
          <w:rFonts w:cstheme="minorHAnsi"/>
          <w:sz w:val="24"/>
          <w:szCs w:val="24"/>
        </w:rPr>
      </w:pPr>
    </w:p>
    <w:p w14:paraId="6D7D5BD0" w14:textId="77777777" w:rsidR="008E12EF" w:rsidRPr="00A51A8F" w:rsidRDefault="008E12EF" w:rsidP="000F1E58">
      <w:pPr>
        <w:spacing w:after="0"/>
        <w:rPr>
          <w:rFonts w:cstheme="minorHAnsi"/>
          <w:b/>
          <w:sz w:val="24"/>
          <w:szCs w:val="24"/>
        </w:rPr>
      </w:pPr>
      <w:r w:rsidRPr="00A51A8F">
        <w:rPr>
          <w:rFonts w:cstheme="minorHAnsi"/>
          <w:sz w:val="24"/>
          <w:szCs w:val="24"/>
        </w:rPr>
        <w:t xml:space="preserve">The study funded by SD Nutrient Research and Education Council (NREC) was initiated in 2018 and still in progress. Nitrogen rates of 20, 40, 60, 100, and 140 </w:t>
      </w:r>
      <w:proofErr w:type="spellStart"/>
      <w:r w:rsidRPr="00A51A8F">
        <w:rPr>
          <w:rFonts w:cstheme="minorHAnsi"/>
          <w:sz w:val="24"/>
          <w:szCs w:val="24"/>
        </w:rPr>
        <w:t>lbs</w:t>
      </w:r>
      <w:proofErr w:type="spellEnd"/>
      <w:r w:rsidRPr="00A51A8F">
        <w:rPr>
          <w:rFonts w:cstheme="minorHAnsi"/>
          <w:sz w:val="24"/>
          <w:szCs w:val="24"/>
        </w:rPr>
        <w:t xml:space="preserve"> N/a were used at several locations each year, and at least at two locations, we tested Plant Growth Regulator ‘Palisade’ (Palisade EC, ai. </w:t>
      </w:r>
      <w:proofErr w:type="spellStart"/>
      <w:r w:rsidRPr="00A51A8F">
        <w:rPr>
          <w:rFonts w:cstheme="minorHAnsi"/>
          <w:sz w:val="24"/>
          <w:szCs w:val="24"/>
        </w:rPr>
        <w:t>trinexapa</w:t>
      </w:r>
      <w:proofErr w:type="spellEnd"/>
      <w:r w:rsidRPr="00A51A8F">
        <w:rPr>
          <w:rFonts w:cstheme="minorHAnsi"/>
          <w:sz w:val="24"/>
          <w:szCs w:val="24"/>
        </w:rPr>
        <w:t xml:space="preserve">-ethyl 12%, </w:t>
      </w:r>
      <w:proofErr w:type="spellStart"/>
      <w:r w:rsidRPr="00A51A8F">
        <w:rPr>
          <w:rFonts w:cstheme="minorHAnsi"/>
          <w:sz w:val="24"/>
          <w:szCs w:val="24"/>
        </w:rPr>
        <w:t>Syngeta</w:t>
      </w:r>
      <w:proofErr w:type="spellEnd"/>
      <w:r w:rsidRPr="00A51A8F">
        <w:rPr>
          <w:rFonts w:cstheme="minorHAnsi"/>
          <w:sz w:val="24"/>
          <w:szCs w:val="24"/>
        </w:rPr>
        <w:t xml:space="preserve">) as an additional variable to study its effects on plant height and lodging. A split plot design was used as nitrogen rate as main factor and plant growth regulator as a split factor. The PGR was applied at </w:t>
      </w:r>
      <w:proofErr w:type="spellStart"/>
      <w:r w:rsidRPr="00A51A8F">
        <w:rPr>
          <w:rFonts w:cstheme="minorHAnsi"/>
          <w:sz w:val="24"/>
          <w:szCs w:val="24"/>
        </w:rPr>
        <w:t>Feekes</w:t>
      </w:r>
      <w:proofErr w:type="spellEnd"/>
      <w:r w:rsidRPr="00A51A8F">
        <w:rPr>
          <w:rFonts w:cstheme="minorHAnsi"/>
          <w:sz w:val="24"/>
          <w:szCs w:val="24"/>
        </w:rPr>
        <w:t xml:space="preserve"> 6 growth stage at 14 oz/a rate with 15 g water. In all </w:t>
      </w:r>
      <w:r w:rsidRPr="00A51A8F">
        <w:rPr>
          <w:rFonts w:cstheme="minorHAnsi"/>
          <w:sz w:val="24"/>
          <w:szCs w:val="24"/>
        </w:rPr>
        <w:lastRenderedPageBreak/>
        <w:t xml:space="preserve">cases, the PGR significantly reduced plant height, however, its effects on lodging </w:t>
      </w:r>
      <w:proofErr w:type="gramStart"/>
      <w:r w:rsidRPr="00A51A8F">
        <w:rPr>
          <w:rFonts w:cstheme="minorHAnsi"/>
          <w:sz w:val="24"/>
          <w:szCs w:val="24"/>
        </w:rPr>
        <w:t>was</w:t>
      </w:r>
      <w:proofErr w:type="gramEnd"/>
      <w:r w:rsidRPr="00A51A8F">
        <w:rPr>
          <w:rFonts w:cstheme="minorHAnsi"/>
          <w:sz w:val="24"/>
          <w:szCs w:val="24"/>
        </w:rPr>
        <w:t xml:space="preserve"> dependent on the environment. In high-yielding environments, plots that did not receive PGR lodged significantly more than the ‘check’ plots, especially the high nitrogen rate plots. We did not notice any lodging at our test sites in years with above normal temperatures and low precipitation.  </w:t>
      </w:r>
    </w:p>
    <w:p w14:paraId="7D3829E7" w14:textId="77777777" w:rsidR="008E12EF" w:rsidRPr="00A51A8F" w:rsidRDefault="008E12EF" w:rsidP="000F1E58">
      <w:pPr>
        <w:pStyle w:val="ListParagraph"/>
        <w:rPr>
          <w:rFonts w:cstheme="minorHAnsi"/>
        </w:rPr>
      </w:pPr>
    </w:p>
    <w:p w14:paraId="6EAC801F" w14:textId="77777777" w:rsidR="008E12EF" w:rsidRPr="00A51A8F" w:rsidRDefault="008E12EF" w:rsidP="000F1E58">
      <w:pPr>
        <w:spacing w:after="0"/>
        <w:rPr>
          <w:rFonts w:cstheme="minorHAnsi"/>
          <w:i/>
          <w:sz w:val="24"/>
          <w:szCs w:val="24"/>
        </w:rPr>
      </w:pPr>
      <w:r w:rsidRPr="00A51A8F">
        <w:rPr>
          <w:rFonts w:cstheme="minorHAnsi"/>
          <w:i/>
          <w:sz w:val="24"/>
          <w:szCs w:val="24"/>
        </w:rPr>
        <w:t>Accomplishments:</w:t>
      </w:r>
    </w:p>
    <w:p w14:paraId="6ABC132E" w14:textId="77777777" w:rsidR="008E12EF" w:rsidRPr="00A51A8F" w:rsidRDefault="008E12EF" w:rsidP="000F1E58">
      <w:pPr>
        <w:spacing w:after="0"/>
        <w:rPr>
          <w:rFonts w:cstheme="minorHAnsi"/>
          <w:sz w:val="24"/>
          <w:szCs w:val="24"/>
        </w:rPr>
      </w:pPr>
    </w:p>
    <w:p w14:paraId="4C38B788" w14:textId="77777777" w:rsidR="008E12EF" w:rsidRPr="00A51A8F" w:rsidRDefault="008E12EF" w:rsidP="000F1E58">
      <w:pPr>
        <w:spacing w:after="0"/>
        <w:rPr>
          <w:rFonts w:cstheme="minorHAnsi"/>
          <w:sz w:val="24"/>
          <w:szCs w:val="24"/>
        </w:rPr>
      </w:pPr>
      <w:r w:rsidRPr="00A51A8F">
        <w:rPr>
          <w:rFonts w:cstheme="minorHAnsi"/>
          <w:sz w:val="24"/>
          <w:szCs w:val="24"/>
        </w:rPr>
        <w:t>Twenty-one presentations given regarding soil fertility (in-person, radio, and magazine),</w:t>
      </w:r>
    </w:p>
    <w:p w14:paraId="36E5C4DB" w14:textId="77777777" w:rsidR="008E12EF" w:rsidRPr="00A51A8F" w:rsidRDefault="008E12EF" w:rsidP="000F1E58">
      <w:pPr>
        <w:spacing w:after="0"/>
        <w:rPr>
          <w:rFonts w:cstheme="minorHAnsi"/>
          <w:sz w:val="24"/>
          <w:szCs w:val="24"/>
        </w:rPr>
      </w:pPr>
      <w:r w:rsidRPr="00A51A8F">
        <w:rPr>
          <w:rFonts w:cstheme="minorHAnsi"/>
          <w:sz w:val="24"/>
          <w:szCs w:val="24"/>
        </w:rPr>
        <w:t>2 proceedings papers, 4 research reports/extension articles, and 3 peer-reviewed publications were produced.</w:t>
      </w:r>
    </w:p>
    <w:p w14:paraId="27BDE758" w14:textId="77777777" w:rsidR="008E12EF" w:rsidRPr="00A51A8F" w:rsidRDefault="008E12EF" w:rsidP="000F1E58">
      <w:pPr>
        <w:spacing w:after="0"/>
        <w:rPr>
          <w:rFonts w:cstheme="minorHAnsi"/>
          <w:sz w:val="24"/>
          <w:szCs w:val="24"/>
        </w:rPr>
      </w:pPr>
    </w:p>
    <w:p w14:paraId="3B60D005" w14:textId="77777777" w:rsidR="008E12EF" w:rsidRPr="00A51A8F" w:rsidRDefault="008E12EF" w:rsidP="000F1E58">
      <w:pPr>
        <w:spacing w:after="0"/>
        <w:rPr>
          <w:rFonts w:cstheme="minorHAnsi"/>
          <w:i/>
          <w:sz w:val="24"/>
          <w:szCs w:val="24"/>
        </w:rPr>
      </w:pPr>
      <w:r w:rsidRPr="00A51A8F">
        <w:rPr>
          <w:rFonts w:cstheme="minorHAnsi"/>
          <w:i/>
          <w:sz w:val="24"/>
          <w:szCs w:val="24"/>
        </w:rPr>
        <w:t>Impact Statements:</w:t>
      </w:r>
    </w:p>
    <w:p w14:paraId="0C191A60" w14:textId="77777777" w:rsidR="008E12EF" w:rsidRPr="00A51A8F" w:rsidRDefault="008E12EF" w:rsidP="000F1E58">
      <w:pPr>
        <w:spacing w:after="0"/>
        <w:rPr>
          <w:rFonts w:cstheme="minorHAnsi"/>
          <w:sz w:val="24"/>
          <w:szCs w:val="24"/>
        </w:rPr>
      </w:pPr>
      <w:r w:rsidRPr="00A51A8F">
        <w:rPr>
          <w:rFonts w:cstheme="minorHAnsi"/>
          <w:sz w:val="24"/>
          <w:szCs w:val="24"/>
        </w:rPr>
        <w:t>- Potential use of Palisade as a growth regulator to reduce lodging of oats</w:t>
      </w:r>
    </w:p>
    <w:p w14:paraId="246406F2" w14:textId="35553876" w:rsidR="00E7520F" w:rsidRDefault="00E7520F" w:rsidP="000F1E58">
      <w:pPr>
        <w:spacing w:after="0" w:line="240" w:lineRule="auto"/>
        <w:rPr>
          <w:rFonts w:eastAsia="MS Mincho" w:cstheme="minorHAnsi"/>
          <w:sz w:val="24"/>
          <w:szCs w:val="24"/>
        </w:rPr>
      </w:pPr>
    </w:p>
    <w:p w14:paraId="2163C91B" w14:textId="77777777" w:rsidR="00D51B57" w:rsidRPr="00A51A8F" w:rsidRDefault="00D51B57" w:rsidP="000F1E58">
      <w:pPr>
        <w:spacing w:after="0" w:line="240" w:lineRule="auto"/>
        <w:rPr>
          <w:rFonts w:eastAsia="MS Mincho" w:cstheme="minorHAnsi"/>
          <w:sz w:val="24"/>
          <w:szCs w:val="24"/>
        </w:rPr>
      </w:pPr>
    </w:p>
    <w:p w14:paraId="042A4D65" w14:textId="7BAE347C" w:rsidR="003958F9" w:rsidRPr="00A51A8F" w:rsidRDefault="003958F9" w:rsidP="000F1E58">
      <w:pPr>
        <w:spacing w:after="0" w:line="240" w:lineRule="auto"/>
        <w:rPr>
          <w:rFonts w:eastAsia="MS Mincho" w:cstheme="minorHAnsi"/>
          <w:b/>
          <w:bCs/>
          <w:sz w:val="24"/>
          <w:szCs w:val="24"/>
        </w:rPr>
      </w:pPr>
      <w:r w:rsidRPr="00A51A8F">
        <w:rPr>
          <w:rFonts w:eastAsia="MS Mincho" w:cstheme="minorHAnsi"/>
          <w:b/>
          <w:bCs/>
          <w:sz w:val="24"/>
          <w:szCs w:val="24"/>
        </w:rPr>
        <w:t>Wisconsin - University of Wisconsin</w:t>
      </w:r>
    </w:p>
    <w:p w14:paraId="34C9180E" w14:textId="27F293EE" w:rsidR="00545C73" w:rsidRPr="00A51A8F" w:rsidRDefault="00545C73" w:rsidP="000F1E58">
      <w:pPr>
        <w:spacing w:after="0" w:line="240" w:lineRule="auto"/>
        <w:rPr>
          <w:rFonts w:eastAsia="MS Mincho" w:cstheme="minorHAnsi"/>
          <w:b/>
          <w:bCs/>
          <w:sz w:val="24"/>
          <w:szCs w:val="24"/>
        </w:rPr>
      </w:pPr>
      <w:r w:rsidRPr="00A51A8F">
        <w:rPr>
          <w:rFonts w:eastAsia="MS Mincho" w:cstheme="minorHAnsi"/>
          <w:b/>
          <w:bCs/>
          <w:sz w:val="24"/>
          <w:szCs w:val="24"/>
        </w:rPr>
        <w:t>Ruark, Matthew D</w:t>
      </w:r>
      <w:r w:rsidRPr="00A51A8F">
        <w:rPr>
          <w:rFonts w:eastAsia="MS Mincho" w:cstheme="minorHAnsi"/>
          <w:b/>
          <w:bCs/>
          <w:sz w:val="24"/>
          <w:szCs w:val="24"/>
        </w:rPr>
        <w:tab/>
      </w:r>
    </w:p>
    <w:p w14:paraId="737E4096" w14:textId="77777777" w:rsidR="008E12EF" w:rsidRPr="00A51A8F" w:rsidRDefault="008E12EF" w:rsidP="000F1E58">
      <w:pPr>
        <w:spacing w:after="0"/>
        <w:rPr>
          <w:rFonts w:cstheme="minorHAnsi"/>
          <w:sz w:val="24"/>
          <w:szCs w:val="24"/>
        </w:rPr>
      </w:pPr>
    </w:p>
    <w:p w14:paraId="26523C30" w14:textId="77777777" w:rsidR="008E12EF" w:rsidRPr="00A51A8F" w:rsidRDefault="008E12EF" w:rsidP="000F1E58">
      <w:pPr>
        <w:spacing w:after="0"/>
        <w:rPr>
          <w:rFonts w:cstheme="minorHAnsi"/>
          <w:sz w:val="24"/>
          <w:szCs w:val="24"/>
        </w:rPr>
      </w:pPr>
      <w:r w:rsidRPr="00A51A8F">
        <w:rPr>
          <w:rFonts w:cstheme="minorHAnsi"/>
          <w:sz w:val="24"/>
          <w:szCs w:val="24"/>
        </w:rPr>
        <w:t>List of new products this year that you've come across, with short description of what they are and any potential concerns you may have.</w:t>
      </w:r>
    </w:p>
    <w:p w14:paraId="3BDBB46F" w14:textId="77777777" w:rsidR="008E12EF" w:rsidRPr="00A51A8F" w:rsidRDefault="008E12EF" w:rsidP="000F1E58">
      <w:pPr>
        <w:spacing w:after="0"/>
        <w:rPr>
          <w:rFonts w:cstheme="minorHAnsi"/>
          <w:sz w:val="24"/>
          <w:szCs w:val="24"/>
        </w:rPr>
      </w:pPr>
    </w:p>
    <w:p w14:paraId="76A5EC99" w14:textId="77777777" w:rsidR="008E12EF" w:rsidRPr="00A51A8F" w:rsidRDefault="008E12EF" w:rsidP="000F1E58">
      <w:pPr>
        <w:spacing w:after="0"/>
        <w:rPr>
          <w:rFonts w:cstheme="minorHAnsi"/>
          <w:sz w:val="24"/>
          <w:szCs w:val="24"/>
        </w:rPr>
      </w:pPr>
      <w:r w:rsidRPr="00A51A8F">
        <w:rPr>
          <w:rFonts w:cstheme="minorHAnsi"/>
          <w:sz w:val="24"/>
          <w:szCs w:val="24"/>
        </w:rPr>
        <w:t xml:space="preserve">What products are people asking about (current or new products) and if </w:t>
      </w:r>
      <w:proofErr w:type="gramStart"/>
      <w:r w:rsidRPr="00A51A8F">
        <w:rPr>
          <w:rFonts w:cstheme="minorHAnsi"/>
          <w:sz w:val="24"/>
          <w:szCs w:val="24"/>
        </w:rPr>
        <w:t>there</w:t>
      </w:r>
      <w:proofErr w:type="gramEnd"/>
      <w:r w:rsidRPr="00A51A8F">
        <w:rPr>
          <w:rFonts w:cstheme="minorHAnsi"/>
          <w:sz w:val="24"/>
          <w:szCs w:val="24"/>
        </w:rPr>
        <w:t xml:space="preserve"> specific questions asked about a product.</w:t>
      </w:r>
    </w:p>
    <w:p w14:paraId="5672A776" w14:textId="77777777" w:rsidR="008E12EF" w:rsidRPr="00A51A8F" w:rsidRDefault="008E12EF" w:rsidP="000F1E58">
      <w:pPr>
        <w:spacing w:after="0"/>
        <w:rPr>
          <w:rFonts w:cstheme="minorHAnsi"/>
          <w:sz w:val="24"/>
          <w:szCs w:val="24"/>
        </w:rPr>
      </w:pPr>
      <w:r w:rsidRPr="00A51A8F">
        <w:rPr>
          <w:rFonts w:cstheme="minorHAnsi"/>
          <w:sz w:val="24"/>
          <w:szCs w:val="24"/>
        </w:rPr>
        <w:tab/>
        <w:t xml:space="preserve"> I continue to get questions regarding inoculation with free living N fixers although there has not been any work conducted at UW-Madison with these products.</w:t>
      </w:r>
    </w:p>
    <w:p w14:paraId="078F39B4" w14:textId="77777777" w:rsidR="008E12EF" w:rsidRPr="00A51A8F" w:rsidRDefault="008E12EF" w:rsidP="000F1E58">
      <w:pPr>
        <w:spacing w:after="0"/>
        <w:rPr>
          <w:rFonts w:cstheme="minorHAnsi"/>
          <w:sz w:val="24"/>
          <w:szCs w:val="24"/>
        </w:rPr>
      </w:pPr>
    </w:p>
    <w:p w14:paraId="1CA56E15" w14:textId="77777777" w:rsidR="008E12EF" w:rsidRPr="00A51A8F" w:rsidRDefault="008E12EF" w:rsidP="000F1E58">
      <w:pPr>
        <w:spacing w:after="0"/>
        <w:rPr>
          <w:rFonts w:cstheme="minorHAnsi"/>
          <w:sz w:val="24"/>
          <w:szCs w:val="24"/>
        </w:rPr>
      </w:pPr>
      <w:r w:rsidRPr="00A51A8F">
        <w:rPr>
          <w:rFonts w:cstheme="minorHAnsi"/>
          <w:sz w:val="24"/>
          <w:szCs w:val="24"/>
        </w:rPr>
        <w:t>Accomplishments:</w:t>
      </w:r>
    </w:p>
    <w:p w14:paraId="117CDE3E" w14:textId="77777777" w:rsidR="008E12EF" w:rsidRPr="00A51A8F" w:rsidRDefault="008E12EF" w:rsidP="000F1E58">
      <w:pPr>
        <w:pStyle w:val="ListParagraph"/>
        <w:numPr>
          <w:ilvl w:val="0"/>
          <w:numId w:val="9"/>
        </w:numPr>
        <w:rPr>
          <w:rFonts w:cstheme="minorHAnsi"/>
        </w:rPr>
      </w:pPr>
      <w:r w:rsidRPr="00A51A8F">
        <w:rPr>
          <w:rFonts w:cstheme="minorHAnsi"/>
        </w:rPr>
        <w:t xml:space="preserve">Product trial – in 2021, we conducted a full N response study with ESN® on potato (in comparison to conventional fertilizers that are split applied). ESN® release was evaluated using buried bags. This work was funded by the Wisconsin Potato and Vegetable Association. </w:t>
      </w:r>
    </w:p>
    <w:p w14:paraId="456EA5FD" w14:textId="77777777" w:rsidR="008E12EF" w:rsidRPr="00A51A8F" w:rsidRDefault="008E12EF" w:rsidP="000F1E58">
      <w:pPr>
        <w:spacing w:after="0"/>
        <w:rPr>
          <w:rFonts w:cstheme="minorHAnsi"/>
          <w:sz w:val="24"/>
          <w:szCs w:val="24"/>
        </w:rPr>
      </w:pPr>
    </w:p>
    <w:p w14:paraId="40E2A829" w14:textId="77777777" w:rsidR="008E12EF" w:rsidRPr="00A51A8F" w:rsidRDefault="008E12EF" w:rsidP="000F1E58">
      <w:pPr>
        <w:spacing w:after="0"/>
        <w:rPr>
          <w:rFonts w:cstheme="minorHAnsi"/>
          <w:sz w:val="24"/>
          <w:szCs w:val="24"/>
        </w:rPr>
      </w:pPr>
      <w:r w:rsidRPr="00A51A8F">
        <w:rPr>
          <w:rFonts w:cstheme="minorHAnsi"/>
          <w:sz w:val="24"/>
          <w:szCs w:val="24"/>
        </w:rPr>
        <w:t>Impact Statements:</w:t>
      </w:r>
    </w:p>
    <w:p w14:paraId="525A1126" w14:textId="77777777" w:rsidR="008E12EF" w:rsidRPr="00A51A8F" w:rsidRDefault="008E12EF" w:rsidP="000F1E58">
      <w:pPr>
        <w:spacing w:after="0"/>
        <w:rPr>
          <w:rFonts w:cstheme="minorHAnsi"/>
          <w:sz w:val="24"/>
          <w:szCs w:val="24"/>
        </w:rPr>
      </w:pPr>
    </w:p>
    <w:p w14:paraId="6450B9FE" w14:textId="77777777" w:rsidR="008E12EF" w:rsidRPr="00A51A8F" w:rsidRDefault="008E12EF" w:rsidP="000F1E58">
      <w:pPr>
        <w:spacing w:after="0"/>
        <w:rPr>
          <w:rFonts w:cstheme="minorHAnsi"/>
          <w:sz w:val="24"/>
          <w:szCs w:val="24"/>
        </w:rPr>
      </w:pPr>
      <w:r w:rsidRPr="00A51A8F">
        <w:rPr>
          <w:rFonts w:cstheme="minorHAnsi"/>
          <w:sz w:val="24"/>
          <w:szCs w:val="24"/>
        </w:rPr>
        <w:t xml:space="preserve">The value of the NCERA 59 is in the meeting itself. This meeting provides an opportunity to get together and discuss new products and how they are being marketed. It serves to help prepare us all better in our state extension efforts. </w:t>
      </w:r>
    </w:p>
    <w:p w14:paraId="47431F53" w14:textId="7BE24C43" w:rsidR="00826C28" w:rsidRPr="00A51A8F" w:rsidRDefault="00826C28" w:rsidP="000F1E58">
      <w:pPr>
        <w:spacing w:after="0" w:line="240" w:lineRule="auto"/>
        <w:rPr>
          <w:rFonts w:eastAsia="MS Mincho" w:cstheme="minorHAnsi"/>
          <w:sz w:val="24"/>
          <w:szCs w:val="24"/>
        </w:rPr>
      </w:pPr>
    </w:p>
    <w:sectPr w:rsidR="00826C28" w:rsidRPr="00A51A8F" w:rsidSect="00F00467">
      <w:pgSz w:w="12240" w:h="15840"/>
      <w:pgMar w:top="1152" w:right="1008"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8EA"/>
    <w:multiLevelType w:val="hybridMultilevel"/>
    <w:tmpl w:val="BC90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107EA"/>
    <w:multiLevelType w:val="hybridMultilevel"/>
    <w:tmpl w:val="B4D850CA"/>
    <w:lvl w:ilvl="0" w:tplc="CB6C7C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26B8B"/>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368E3"/>
    <w:multiLevelType w:val="hybridMultilevel"/>
    <w:tmpl w:val="3DCC0EB8"/>
    <w:lvl w:ilvl="0" w:tplc="59B024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47F47"/>
    <w:multiLevelType w:val="hybridMultilevel"/>
    <w:tmpl w:val="F222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D1358"/>
    <w:multiLevelType w:val="hybridMultilevel"/>
    <w:tmpl w:val="A9C2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C2676"/>
    <w:multiLevelType w:val="hybridMultilevel"/>
    <w:tmpl w:val="6DE6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205A2"/>
    <w:multiLevelType w:val="hybridMultilevel"/>
    <w:tmpl w:val="982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63BCB"/>
    <w:multiLevelType w:val="hybridMultilevel"/>
    <w:tmpl w:val="369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55621"/>
    <w:multiLevelType w:val="hybridMultilevel"/>
    <w:tmpl w:val="CCEE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1D00F2"/>
    <w:multiLevelType w:val="hybridMultilevel"/>
    <w:tmpl w:val="5B509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8"/>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sDAwNzA2MjYxsjRW0lEKTi0uzszPAykwrAUA/d9cRiwAAAA="/>
  </w:docVars>
  <w:rsids>
    <w:rsidRoot w:val="008A2FAB"/>
    <w:rsid w:val="000131C2"/>
    <w:rsid w:val="0002771F"/>
    <w:rsid w:val="00042326"/>
    <w:rsid w:val="00081353"/>
    <w:rsid w:val="00084D46"/>
    <w:rsid w:val="000F1E58"/>
    <w:rsid w:val="00102C89"/>
    <w:rsid w:val="001749B3"/>
    <w:rsid w:val="00193F92"/>
    <w:rsid w:val="0021013B"/>
    <w:rsid w:val="002C2C51"/>
    <w:rsid w:val="002F5A1E"/>
    <w:rsid w:val="0033035F"/>
    <w:rsid w:val="003958F9"/>
    <w:rsid w:val="003E4DDC"/>
    <w:rsid w:val="00424920"/>
    <w:rsid w:val="005175B1"/>
    <w:rsid w:val="00545C73"/>
    <w:rsid w:val="00555135"/>
    <w:rsid w:val="005B15A5"/>
    <w:rsid w:val="00606F2E"/>
    <w:rsid w:val="006606D6"/>
    <w:rsid w:val="006721E7"/>
    <w:rsid w:val="00782C8E"/>
    <w:rsid w:val="007A6038"/>
    <w:rsid w:val="007D2A81"/>
    <w:rsid w:val="00826C28"/>
    <w:rsid w:val="00881DB3"/>
    <w:rsid w:val="00887E84"/>
    <w:rsid w:val="008A2FAB"/>
    <w:rsid w:val="008E12EF"/>
    <w:rsid w:val="00924D35"/>
    <w:rsid w:val="00991D6F"/>
    <w:rsid w:val="009E3295"/>
    <w:rsid w:val="00A51A8F"/>
    <w:rsid w:val="00A7507F"/>
    <w:rsid w:val="00AF61F2"/>
    <w:rsid w:val="00B03B47"/>
    <w:rsid w:val="00B63CDC"/>
    <w:rsid w:val="00B657B1"/>
    <w:rsid w:val="00BA6710"/>
    <w:rsid w:val="00CA01FD"/>
    <w:rsid w:val="00D455D0"/>
    <w:rsid w:val="00D5168B"/>
    <w:rsid w:val="00D51B57"/>
    <w:rsid w:val="00D80BFD"/>
    <w:rsid w:val="00DD6DE1"/>
    <w:rsid w:val="00DE2FEF"/>
    <w:rsid w:val="00DF0CB5"/>
    <w:rsid w:val="00E3137F"/>
    <w:rsid w:val="00E7520F"/>
    <w:rsid w:val="00E96409"/>
    <w:rsid w:val="00F27914"/>
    <w:rsid w:val="00FB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D511"/>
  <w15:chartTrackingRefBased/>
  <w15:docId w15:val="{5254853C-9FD3-4B6F-A7D8-94BB055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C51"/>
    <w:rPr>
      <w:color w:val="0563C1" w:themeColor="hyperlink"/>
      <w:u w:val="single"/>
    </w:rPr>
  </w:style>
  <w:style w:type="paragraph" w:styleId="ListParagraph">
    <w:name w:val="List Paragraph"/>
    <w:basedOn w:val="Normal"/>
    <w:uiPriority w:val="34"/>
    <w:qFormat/>
    <w:rsid w:val="002C2C51"/>
    <w:pPr>
      <w:spacing w:after="0" w:line="240" w:lineRule="auto"/>
      <w:ind w:left="720"/>
      <w:contextualSpacing/>
    </w:pPr>
    <w:rPr>
      <w:rFonts w:eastAsiaTheme="minorEastAsia"/>
      <w:sz w:val="24"/>
      <w:szCs w:val="24"/>
    </w:rPr>
  </w:style>
  <w:style w:type="paragraph" w:customStyle="1" w:styleId="Default">
    <w:name w:val="Default"/>
    <w:rsid w:val="000131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106">
      <w:bodyDiv w:val="1"/>
      <w:marLeft w:val="0"/>
      <w:marRight w:val="0"/>
      <w:marTop w:val="0"/>
      <w:marBottom w:val="0"/>
      <w:divBdr>
        <w:top w:val="none" w:sz="0" w:space="0" w:color="auto"/>
        <w:left w:val="none" w:sz="0" w:space="0" w:color="auto"/>
        <w:bottom w:val="none" w:sz="0" w:space="0" w:color="auto"/>
        <w:right w:val="none" w:sz="0" w:space="0" w:color="auto"/>
      </w:divBdr>
    </w:div>
    <w:div w:id="466320235">
      <w:bodyDiv w:val="1"/>
      <w:marLeft w:val="0"/>
      <w:marRight w:val="0"/>
      <w:marTop w:val="0"/>
      <w:marBottom w:val="0"/>
      <w:divBdr>
        <w:top w:val="none" w:sz="0" w:space="0" w:color="auto"/>
        <w:left w:val="none" w:sz="0" w:space="0" w:color="auto"/>
        <w:bottom w:val="none" w:sz="0" w:space="0" w:color="auto"/>
        <w:right w:val="none" w:sz="0" w:space="0" w:color="auto"/>
      </w:divBdr>
    </w:div>
    <w:div w:id="710690042">
      <w:bodyDiv w:val="1"/>
      <w:marLeft w:val="0"/>
      <w:marRight w:val="0"/>
      <w:marTop w:val="0"/>
      <w:marBottom w:val="0"/>
      <w:divBdr>
        <w:top w:val="none" w:sz="0" w:space="0" w:color="auto"/>
        <w:left w:val="none" w:sz="0" w:space="0" w:color="auto"/>
        <w:bottom w:val="none" w:sz="0" w:space="0" w:color="auto"/>
        <w:right w:val="none" w:sz="0" w:space="0" w:color="auto"/>
      </w:divBdr>
    </w:div>
    <w:div w:id="1008488098">
      <w:bodyDiv w:val="1"/>
      <w:marLeft w:val="0"/>
      <w:marRight w:val="0"/>
      <w:marTop w:val="0"/>
      <w:marBottom w:val="0"/>
      <w:divBdr>
        <w:top w:val="none" w:sz="0" w:space="0" w:color="auto"/>
        <w:left w:val="none" w:sz="0" w:space="0" w:color="auto"/>
        <w:bottom w:val="none" w:sz="0" w:space="0" w:color="auto"/>
        <w:right w:val="none" w:sz="0" w:space="0" w:color="auto"/>
      </w:divBdr>
    </w:div>
    <w:div w:id="1030763633">
      <w:bodyDiv w:val="1"/>
      <w:marLeft w:val="0"/>
      <w:marRight w:val="0"/>
      <w:marTop w:val="0"/>
      <w:marBottom w:val="0"/>
      <w:divBdr>
        <w:top w:val="none" w:sz="0" w:space="0" w:color="auto"/>
        <w:left w:val="none" w:sz="0" w:space="0" w:color="auto"/>
        <w:bottom w:val="none" w:sz="0" w:space="0" w:color="auto"/>
        <w:right w:val="none" w:sz="0" w:space="0" w:color="auto"/>
      </w:divBdr>
    </w:div>
    <w:div w:id="1381171509">
      <w:bodyDiv w:val="1"/>
      <w:marLeft w:val="0"/>
      <w:marRight w:val="0"/>
      <w:marTop w:val="0"/>
      <w:marBottom w:val="0"/>
      <w:divBdr>
        <w:top w:val="none" w:sz="0" w:space="0" w:color="auto"/>
        <w:left w:val="none" w:sz="0" w:space="0" w:color="auto"/>
        <w:bottom w:val="none" w:sz="0" w:space="0" w:color="auto"/>
        <w:right w:val="none" w:sz="0" w:space="0" w:color="auto"/>
      </w:divBdr>
    </w:div>
    <w:div w:id="1530414525">
      <w:bodyDiv w:val="1"/>
      <w:marLeft w:val="0"/>
      <w:marRight w:val="0"/>
      <w:marTop w:val="0"/>
      <w:marBottom w:val="0"/>
      <w:divBdr>
        <w:top w:val="none" w:sz="0" w:space="0" w:color="auto"/>
        <w:left w:val="none" w:sz="0" w:space="0" w:color="auto"/>
        <w:bottom w:val="none" w:sz="0" w:space="0" w:color="auto"/>
        <w:right w:val="none" w:sz="0" w:space="0" w:color="auto"/>
      </w:divBdr>
    </w:div>
    <w:div w:id="1638029166">
      <w:bodyDiv w:val="1"/>
      <w:marLeft w:val="0"/>
      <w:marRight w:val="0"/>
      <w:marTop w:val="0"/>
      <w:marBottom w:val="0"/>
      <w:divBdr>
        <w:top w:val="none" w:sz="0" w:space="0" w:color="auto"/>
        <w:left w:val="none" w:sz="0" w:space="0" w:color="auto"/>
        <w:bottom w:val="none" w:sz="0" w:space="0" w:color="auto"/>
        <w:right w:val="none" w:sz="0" w:space="0" w:color="auto"/>
      </w:divBdr>
    </w:div>
    <w:div w:id="16878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gj2.20812" TargetMode="External"/><Relationship Id="rId13" Type="http://schemas.openxmlformats.org/officeDocument/2006/relationships/hyperlink" Target="https://doi.org/10.1002/agj2.20888" TargetMode="External"/><Relationship Id="rId18" Type="http://schemas.openxmlformats.org/officeDocument/2006/relationships/hyperlink" Target="https://doi.org/10.1002/agj2.2078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02/agj2.20627" TargetMode="External"/><Relationship Id="rId12" Type="http://schemas.openxmlformats.org/officeDocument/2006/relationships/hyperlink" Target="https://doi.org/10.1016/j.agrformet.2021.108668" TargetMode="External"/><Relationship Id="rId17" Type="http://schemas.openxmlformats.org/officeDocument/2006/relationships/hyperlink" Target="https://doi.org/10.1002/saj2.20338" TargetMode="External"/><Relationship Id="rId2" Type="http://schemas.openxmlformats.org/officeDocument/2006/relationships/styles" Target="styles.xml"/><Relationship Id="rId16" Type="http://schemas.openxmlformats.org/officeDocument/2006/relationships/hyperlink" Target="https://doi.org/10.1002/agj2.20787" TargetMode="External"/><Relationship Id="rId20" Type="http://schemas.openxmlformats.org/officeDocument/2006/relationships/hyperlink" Target="https://doi.org/10.1002/agj2.20786" TargetMode="External"/><Relationship Id="rId1" Type="http://schemas.openxmlformats.org/officeDocument/2006/relationships/numbering" Target="numbering.xml"/><Relationship Id="rId6" Type="http://schemas.openxmlformats.org/officeDocument/2006/relationships/hyperlink" Target="https://doi.org/10.1002/agj2.20472" TargetMode="External"/><Relationship Id="rId11" Type="http://schemas.openxmlformats.org/officeDocument/2006/relationships/hyperlink" Target="https://doi.org/10.1016/j.fcr.2020.107985" TargetMode="External"/><Relationship Id="rId5" Type="http://schemas.openxmlformats.org/officeDocument/2006/relationships/hyperlink" Target="https://farmdoc.illinois.edu/field-crop-production/does-this-product-work.html" TargetMode="External"/><Relationship Id="rId15" Type="http://schemas.openxmlformats.org/officeDocument/2006/relationships/hyperlink" Target="https://www.iastatedigitalpress.com/farmreports/article/id/12551/" TargetMode="External"/><Relationship Id="rId10" Type="http://schemas.openxmlformats.org/officeDocument/2006/relationships/hyperlink" Target="https://doi.org/10.1002/agj2.20760" TargetMode="External"/><Relationship Id="rId19" Type="http://schemas.openxmlformats.org/officeDocument/2006/relationships/hyperlink" Target="https://doi.org/10.1002/agj2.20669" TargetMode="External"/><Relationship Id="rId4" Type="http://schemas.openxmlformats.org/officeDocument/2006/relationships/webSettings" Target="webSettings.xml"/><Relationship Id="rId9" Type="http://schemas.openxmlformats.org/officeDocument/2006/relationships/hyperlink" Target="https://doi.org/10.3390/su13105649" TargetMode="External"/><Relationship Id="rId14" Type="http://schemas.openxmlformats.org/officeDocument/2006/relationships/hyperlink" Target="https://www.iastatedigitalpress.com/farmreports/article/id/125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11</Pages>
  <Words>4221</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Dorivar Ruiz Diaz</dc:creator>
  <cp:keywords/>
  <dc:description/>
  <cp:lastModifiedBy>Dorivar Ruiz Diaz</cp:lastModifiedBy>
  <cp:revision>51</cp:revision>
  <dcterms:created xsi:type="dcterms:W3CDTF">2022-01-17T15:36:00Z</dcterms:created>
  <dcterms:modified xsi:type="dcterms:W3CDTF">2022-01-18T04:50:00Z</dcterms:modified>
</cp:coreProperties>
</file>