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7A04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Publications</w:t>
      </w:r>
    </w:p>
    <w:p w14:paraId="233DABAB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</w:p>
    <w:p w14:paraId="0FEF8C27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>
        <w:rPr>
          <w:rFonts w:ascii="Arial-ItalicMT" w:cs="Arial-ItalicMT"/>
          <w:i/>
          <w:iCs/>
          <w:sz w:val="14"/>
          <w:szCs w:val="14"/>
          <w:lang w:bidi="he-IL"/>
        </w:rPr>
        <w:t>Objective 1: preventive health benefits</w:t>
      </w:r>
    </w:p>
    <w:p w14:paraId="73E05D27" w14:textId="77777777" w:rsidR="00C83CFC" w:rsidRPr="00223AA4" w:rsidRDefault="00C83CFC" w:rsidP="00C8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Betrabet-Gulwadi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G., &amp; Scholl, K. (2017). Campus Infrastructure and Sustainable Resource Management Practices: Mapping Campus DNA for Human Resiliency. World Sustainability Series. Springer, pp 103-118.</w:t>
      </w:r>
    </w:p>
    <w:p w14:paraId="016288B9" w14:textId="77777777" w:rsidR="00C83CFC" w:rsidRPr="00223AA4" w:rsidRDefault="00C83CFC" w:rsidP="00C8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Whiting, J. A., Larson, L. R. Green, G. T., &amp;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Kralowec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C. (2017). Outdoor recreation motivation and site preferences across diverse racial/ethnic groups: A case study of Georgia State Parks. Journal of Outdoor Recreati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on and Tourism, 18, 10-21. </w:t>
      </w:r>
      <w:proofErr w:type="spellStart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doi</w:t>
      </w:r>
      <w:proofErr w:type="spellEnd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: </w:t>
      </w: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10.1016/j/jort.2017.02.001</w:t>
      </w:r>
    </w:p>
    <w:p w14:paraId="3C23D5E2" w14:textId="77777777" w:rsidR="00C83CFC" w:rsidRPr="00223AA4" w:rsidRDefault="00C83CFC" w:rsidP="00C8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Bricker, K.S., Hendricks, W. W., Greenwood, J.B., &amp;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Aschenbrenner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C.A. (2016). Californians’ Perceptions of the Influence of Parks and Recreation on Quality of Life. Journal of Park and Recreation Administration, 34(1), 78-96.</w:t>
      </w:r>
    </w:p>
    <w:p w14:paraId="45D10D2E" w14:textId="77777777" w:rsidR="00C83CFC" w:rsidRPr="003D6723" w:rsidRDefault="00C83CFC" w:rsidP="00C8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Jennings, V., Yun, J., &amp; Larson, L. (2016). Finding common ground: Environmental ethics, social justice, and a sustainable path for nature-based health promotion. Healthcare, 4(3): 61; doi:10.3390/healthcare4030061</w:t>
      </w:r>
    </w:p>
    <w:p w14:paraId="7FF366FD" w14:textId="77777777" w:rsidR="00C83CFC" w:rsidRPr="003D6723" w:rsidRDefault="00C83CFC" w:rsidP="00C8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Larson, L. R., Keith, S. J., Fernandez, M., Hallo, J. C., Shafer, S. C., &amp; Jennings, V. (2016). Ecosystem services and urban greenways: What’s the public’s perspective? Ecosystem Services, 22: 111-116.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doi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: 10.1016/j.ecoser.2016.10.004</w:t>
      </w:r>
    </w:p>
    <w:p w14:paraId="37C2EA7A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</w:p>
    <w:p w14:paraId="4BAA19D2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>
        <w:rPr>
          <w:rFonts w:ascii="Arial-ItalicMT" w:cs="Arial-ItalicMT"/>
          <w:i/>
          <w:iCs/>
          <w:sz w:val="14"/>
          <w:szCs w:val="14"/>
          <w:lang w:bidi="he-IL"/>
        </w:rPr>
        <w:t>Objective 2: environmental literacy and connections with nature</w:t>
      </w:r>
    </w:p>
    <w:p w14:paraId="57AD5C6A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4"/>
          <w:szCs w:val="14"/>
        </w:rPr>
      </w:pPr>
    </w:p>
    <w:p w14:paraId="30BF2128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4"/>
          <w:szCs w:val="14"/>
        </w:rPr>
      </w:pPr>
      <w:r>
        <w:rPr>
          <w:rFonts w:ascii="ArialMT" w:cs="ArialMT"/>
          <w:sz w:val="14"/>
          <w:szCs w:val="14"/>
        </w:rPr>
        <w:t>Nothing to report</w:t>
      </w:r>
    </w:p>
    <w:p w14:paraId="2F67BC6C" w14:textId="77777777" w:rsidR="00C83CFC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4"/>
          <w:szCs w:val="14"/>
        </w:rPr>
      </w:pPr>
    </w:p>
    <w:p w14:paraId="39B43A40" w14:textId="77777777" w:rsidR="00C83CFC" w:rsidRPr="003D6723" w:rsidRDefault="00C83CFC" w:rsidP="00C83CF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14"/>
          <w:szCs w:val="14"/>
          <w:lang w:bidi="he-IL"/>
        </w:rPr>
      </w:pPr>
      <w:r>
        <w:rPr>
          <w:rFonts w:ascii="Arial-ItalicMT" w:cs="Arial-ItalicMT"/>
          <w:i/>
          <w:iCs/>
          <w:sz w:val="14"/>
          <w:szCs w:val="14"/>
          <w:lang w:bidi="he-IL"/>
        </w:rPr>
        <w:t>Objective 3: Community vibrancy and resilience</w:t>
      </w:r>
    </w:p>
    <w:p w14:paraId="522B79DF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Bricker, K. and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Kerstetter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D. (2017). “Effecting positive change-an introduction.” Journal of Ecotourism, Vol. 16, Issue 3, pp. 201-202. Special Issue: The Future We Want: Effecting Positive Change through Ecotourism, K.</w:t>
      </w:r>
    </w:p>
    <w:p w14:paraId="68EF4AEF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14"/>
          <w:szCs w:val="14"/>
        </w:rPr>
      </w:pPr>
      <w:r w:rsidRPr="00E6515A">
        <w:rPr>
          <w:rFonts w:ascii="Arial" w:hAnsi="Arial"/>
          <w:color w:val="212121"/>
          <w:sz w:val="14"/>
          <w:szCs w:val="21"/>
        </w:rPr>
        <w:t xml:space="preserve">Harris, B., Larson, L. R., &amp; Ogletree, S. (2017). Different views from the 606: Impacts of an elevated linear trail on crime in Chicago. </w:t>
      </w:r>
      <w:r w:rsidRPr="00E6515A">
        <w:rPr>
          <w:rStyle w:val="Emphasis"/>
          <w:rFonts w:ascii="Arial" w:hAnsi="Arial"/>
          <w:color w:val="212121"/>
          <w:sz w:val="14"/>
          <w:szCs w:val="21"/>
        </w:rPr>
        <w:t>Environment &amp; Behavior.</w:t>
      </w:r>
      <w:r w:rsidRPr="00E6515A">
        <w:rPr>
          <w:rFonts w:ascii="Arial" w:hAnsi="Arial"/>
          <w:color w:val="212121"/>
          <w:sz w:val="14"/>
          <w:szCs w:val="21"/>
        </w:rPr>
        <w:t xml:space="preserve"> </w:t>
      </w:r>
      <w:proofErr w:type="spellStart"/>
      <w:r w:rsidRPr="00E6515A">
        <w:rPr>
          <w:rFonts w:ascii="Arial" w:hAnsi="Arial"/>
          <w:color w:val="212121"/>
          <w:sz w:val="14"/>
          <w:szCs w:val="21"/>
        </w:rPr>
        <w:t>doi</w:t>
      </w:r>
      <w:proofErr w:type="spellEnd"/>
      <w:r w:rsidRPr="00E6515A">
        <w:rPr>
          <w:rFonts w:ascii="Arial" w:hAnsi="Arial"/>
          <w:color w:val="212121"/>
          <w:sz w:val="14"/>
          <w:szCs w:val="21"/>
        </w:rPr>
        <w:t xml:space="preserve">: </w:t>
      </w:r>
      <w:hyperlink r:id="rId5" w:tgtFrame="_blank" w:history="1">
        <w:r w:rsidRPr="00E6515A">
          <w:rPr>
            <w:rStyle w:val="Hyperlink"/>
            <w:rFonts w:ascii="Arial" w:hAnsi="Arial"/>
            <w:sz w:val="14"/>
            <w:szCs w:val="21"/>
          </w:rPr>
          <w:t>10.1177/0013916517690197</w:t>
        </w:r>
      </w:hyperlink>
      <w:r w:rsidRPr="00E6515A">
        <w:rPr>
          <w:rFonts w:ascii="Arial" w:hAnsi="Arial"/>
          <w:color w:val="212121"/>
          <w:sz w:val="14"/>
          <w:szCs w:val="21"/>
        </w:rPr>
        <w:t xml:space="preserve"> </w:t>
      </w:r>
    </w:p>
    <w:p w14:paraId="3F1A9462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14"/>
          <w:szCs w:val="14"/>
        </w:rPr>
      </w:pPr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Joshi, O., </w:t>
      </w:r>
      <w:proofErr w:type="spellStart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Poudyal</w:t>
      </w:r>
      <w:proofErr w:type="spellEnd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N., &amp; Larson, L. (2017). The influence of socio-political, natural, and cultural factors on international tourism growth: a cross-country panel analysis. Environment, Development and Sustainability, 19(3), 825-838. </w:t>
      </w:r>
      <w:proofErr w:type="spellStart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doi</w:t>
      </w:r>
      <w:proofErr w:type="spellEnd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: 10.1007/s10668-016-9767-x</w:t>
      </w:r>
    </w:p>
    <w:p w14:paraId="79BB3A1B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14"/>
          <w:szCs w:val="14"/>
        </w:rPr>
      </w:pPr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Larson, L. R., Lauber, T. B., Kay, D. L., &amp; </w:t>
      </w:r>
      <w:proofErr w:type="spellStart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Cutts</w:t>
      </w:r>
      <w:proofErr w:type="spellEnd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B. B. (2017). Local government capacity to respond to environmental change: Insights from towns in New York State. Environmental Management, 60(1), 118-135. </w:t>
      </w:r>
      <w:proofErr w:type="spellStart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doi</w:t>
      </w:r>
      <w:proofErr w:type="spellEnd"/>
      <w:r w:rsidRPr="00E6515A">
        <w:rPr>
          <w:rFonts w:ascii="Arial" w:hAnsi="Arial" w:cs="Arial"/>
          <w:color w:val="222222"/>
          <w:sz w:val="14"/>
          <w:szCs w:val="14"/>
          <w:shd w:val="clear" w:color="auto" w:fill="FFFFFF"/>
        </w:rPr>
        <w:t>: 10.1007/s00267-017-0860-1</w:t>
      </w:r>
    </w:p>
    <w:p w14:paraId="1EB11B17" w14:textId="77777777" w:rsidR="00C83CFC" w:rsidRPr="003D6723" w:rsidRDefault="00C83CFC" w:rsidP="00C83CFC">
      <w:pPr>
        <w:pStyle w:val="ListParagraph"/>
        <w:numPr>
          <w:ilvl w:val="0"/>
          <w:numId w:val="2"/>
        </w:numPr>
        <w:rPr>
          <w:rFonts w:ascii="Arial" w:hAnsi="Arial"/>
          <w:sz w:val="14"/>
        </w:rPr>
      </w:pPr>
      <w:r w:rsidRPr="00E6515A">
        <w:rPr>
          <w:rFonts w:ascii="Arial" w:hAnsi="Arial"/>
          <w:color w:val="212121"/>
          <w:sz w:val="14"/>
          <w:szCs w:val="21"/>
        </w:rPr>
        <w:t xml:space="preserve">Larson, L. R., Usher, L. E., &amp; </w:t>
      </w:r>
      <w:proofErr w:type="spellStart"/>
      <w:r w:rsidRPr="00E6515A">
        <w:rPr>
          <w:rFonts w:ascii="Arial" w:hAnsi="Arial"/>
          <w:color w:val="212121"/>
          <w:sz w:val="14"/>
          <w:szCs w:val="21"/>
        </w:rPr>
        <w:t>Chapmon</w:t>
      </w:r>
      <w:proofErr w:type="spellEnd"/>
      <w:r w:rsidRPr="00E6515A">
        <w:rPr>
          <w:rFonts w:ascii="Arial" w:hAnsi="Arial"/>
          <w:color w:val="212121"/>
          <w:sz w:val="14"/>
          <w:szCs w:val="21"/>
        </w:rPr>
        <w:t xml:space="preserve">, T. (2017). Surfers as environmental stewards: Understanding place-protecting behavior at Cape Hatteras National Seashore. </w:t>
      </w:r>
      <w:r w:rsidRPr="00E6515A">
        <w:rPr>
          <w:rStyle w:val="Emphasis"/>
          <w:rFonts w:ascii="Arial" w:hAnsi="Arial"/>
          <w:color w:val="212121"/>
          <w:sz w:val="14"/>
          <w:szCs w:val="21"/>
        </w:rPr>
        <w:t>Leisure Sciences.</w:t>
      </w:r>
      <w:r w:rsidRPr="00E6515A">
        <w:rPr>
          <w:rFonts w:ascii="Arial" w:hAnsi="Arial"/>
          <w:color w:val="212121"/>
          <w:sz w:val="14"/>
          <w:szCs w:val="21"/>
        </w:rPr>
        <w:t xml:space="preserve"> </w:t>
      </w:r>
      <w:proofErr w:type="spellStart"/>
      <w:r w:rsidRPr="00E6515A">
        <w:rPr>
          <w:rFonts w:ascii="Arial" w:hAnsi="Arial"/>
          <w:color w:val="212121"/>
          <w:sz w:val="14"/>
          <w:szCs w:val="21"/>
        </w:rPr>
        <w:t>doi</w:t>
      </w:r>
      <w:proofErr w:type="spellEnd"/>
      <w:r w:rsidRPr="00E6515A">
        <w:rPr>
          <w:rFonts w:ascii="Arial" w:hAnsi="Arial"/>
          <w:color w:val="212121"/>
          <w:sz w:val="14"/>
          <w:szCs w:val="21"/>
        </w:rPr>
        <w:t xml:space="preserve">: </w:t>
      </w:r>
      <w:hyperlink r:id="rId6" w:tgtFrame="_blank" w:history="1">
        <w:r w:rsidRPr="00E6515A">
          <w:rPr>
            <w:rStyle w:val="Hyperlink"/>
            <w:rFonts w:ascii="Arial" w:hAnsi="Arial"/>
            <w:sz w:val="14"/>
            <w:szCs w:val="21"/>
          </w:rPr>
          <w:t>10.1080/01490400.2017.1305306</w:t>
        </w:r>
      </w:hyperlink>
      <w:r w:rsidRPr="00E6515A">
        <w:rPr>
          <w:rFonts w:ascii="Arial" w:hAnsi="Arial"/>
          <w:color w:val="212121"/>
          <w:sz w:val="14"/>
          <w:szCs w:val="21"/>
        </w:rPr>
        <w:t xml:space="preserve"> </w:t>
      </w:r>
    </w:p>
    <w:p w14:paraId="0B690FCF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Schwab, K., Dustin, D., &amp; Bricker, K. (2017). “Reframing Humankind’s Relationship with Nature: Contributions from Social Exchange Theory.” Journal of Sustainability Education.</w:t>
      </w:r>
    </w:p>
    <w:p w14:paraId="5890327E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Scholl, K., &amp;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Humphery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B. (July 2017). 2017 Dry Run Creek Landowner Watershed Awareness Survey Report. Submitted to Black Hawk Soil and Water Conservation District.</w:t>
      </w:r>
    </w:p>
    <w:p w14:paraId="2EEDF1C1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Siemer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W. F., Larson, L. R, Decker, D. J., Stedman, R. C., Cooper, C., Doyle-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Capitman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C., &amp;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Seekamp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E. (2017). Measuring complex connections between conservation and recreation: an overview of key indicators (pp. 47). Human Dimensions Research Unit Publication Series 17-3. Ithaca, NY: Department of Natural Resources, Cornell University. NY. Available at: https://ecommons.cornell.edu/bitstream/handle/1813/48206/HDRU%2017-3%20%20Measuring%20complex%20connections%20between%20conservation%20and%20recreation.pdf?sequence=2&amp;isAllowed=y</w:t>
      </w:r>
    </w:p>
    <w:p w14:paraId="796034C1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Stedman, R. C., Larson, L. R., Tidball, K. G., Tidball, M., &amp; Curtis, P. D. (2017). Hunting and the local food movement: insights from New York State. Wildlife Society Bulletin, 41(4), 720-728. doi:10.1002/wsb.802.</w:t>
      </w:r>
    </w:p>
    <w:p w14:paraId="7AD4C06D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Tysor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D., Bell, S., Brownlee, M., Bricker, K., &amp; Dustin, D. (2017). “North America’s Rivers: Pathways to Recovery?” River Management Society Journal, Vol. 30, Number 2, 2017, pp. 20-24.</w:t>
      </w:r>
    </w:p>
    <w:p w14:paraId="4EE72097" w14:textId="77777777" w:rsidR="00C83CFC" w:rsidRPr="003D6723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sz w:val="14"/>
          <w:szCs w:val="14"/>
        </w:rPr>
      </w:pPr>
      <w:r w:rsidRPr="00F44643">
        <w:rPr>
          <w:rFonts w:ascii="Arial-BoldMT" w:cs="Arial-BoldMT"/>
          <w:bCs/>
          <w:sz w:val="14"/>
          <w:szCs w:val="14"/>
        </w:rPr>
        <w:t xml:space="preserve">Fix, P. J., </w:t>
      </w:r>
      <w:proofErr w:type="spellStart"/>
      <w:r w:rsidRPr="00F44643">
        <w:rPr>
          <w:rFonts w:ascii="Arial-BoldMT" w:cs="Arial-BoldMT"/>
          <w:bCs/>
          <w:sz w:val="14"/>
          <w:szCs w:val="14"/>
        </w:rPr>
        <w:t>Covelli</w:t>
      </w:r>
      <w:proofErr w:type="spellEnd"/>
      <w:r w:rsidRPr="00F44643">
        <w:rPr>
          <w:rFonts w:ascii="Arial-BoldMT" w:cs="Arial-BoldMT"/>
          <w:bCs/>
          <w:sz w:val="14"/>
          <w:szCs w:val="14"/>
        </w:rPr>
        <w:t xml:space="preserve"> Metcalf, E., Virden, R. J., Casey, T. T., &amp; Garcia, R. A. (2017). Blackfoot and Marcum-Kershaw Mountains Block Management Areas Outcomes-Focused Management (OFM) Recreation Study, Fall 2016. Project report for the BLM Missoula Field Office. BLM PLRRP Report #1. Fairbanks, Alaska: University of Alaska Fairbanks, School of Natural Resources and Extension, Department of Natural Resources Management</w:t>
      </w:r>
      <w:r>
        <w:rPr>
          <w:rFonts w:ascii="Arial-BoldMT" w:cs="Arial-BoldMT"/>
          <w:bCs/>
          <w:sz w:val="14"/>
          <w:szCs w:val="14"/>
        </w:rPr>
        <w:t>.</w:t>
      </w:r>
    </w:p>
    <w:p w14:paraId="13DA1899" w14:textId="77777777" w:rsidR="00C83CFC" w:rsidRPr="00E6515A" w:rsidRDefault="00C83CFC" w:rsidP="00C83C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4"/>
          <w:szCs w:val="14"/>
        </w:rPr>
      </w:pPr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Hulling, C.,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Oberbreckling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B.,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Hackbart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C., </w:t>
      </w:r>
      <w:proofErr w:type="spellStart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Giberson</w:t>
      </w:r>
      <w:proofErr w:type="spellEnd"/>
      <w:r w:rsidRPr="001F2675">
        <w:rPr>
          <w:rFonts w:ascii="Arial" w:hAnsi="Arial" w:cs="Arial"/>
          <w:color w:val="222222"/>
          <w:sz w:val="14"/>
          <w:szCs w:val="14"/>
          <w:shd w:val="clear" w:color="auto" w:fill="FFFFFF"/>
        </w:rPr>
        <w:t>, N., Kenyon, J. &amp; Scholl, K. (December 2016) UNI Student Active Transportation Habits. Submitted to UNI Facilities &amp; UNI Office of Sustainability.</w:t>
      </w:r>
    </w:p>
    <w:p w14:paraId="30EE73F5" w14:textId="77777777" w:rsidR="00C83CFC" w:rsidRPr="00E6515A" w:rsidRDefault="00C83CFC" w:rsidP="00C83CFC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cs="Arial-BoldMT"/>
          <w:b/>
          <w:bCs/>
          <w:sz w:val="14"/>
          <w:szCs w:val="14"/>
        </w:rPr>
      </w:pPr>
    </w:p>
    <w:p w14:paraId="5A0198EB" w14:textId="77777777" w:rsidR="009657BD" w:rsidRDefault="00C83CFC">
      <w:bookmarkStart w:id="0" w:name="_GoBack"/>
      <w:bookmarkEnd w:id="0"/>
    </w:p>
    <w:sectPr w:rsidR="0096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A09"/>
    <w:multiLevelType w:val="hybridMultilevel"/>
    <w:tmpl w:val="B61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A09"/>
    <w:multiLevelType w:val="hybridMultilevel"/>
    <w:tmpl w:val="098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FC"/>
    <w:rsid w:val="001066A5"/>
    <w:rsid w:val="006913F0"/>
    <w:rsid w:val="008773E3"/>
    <w:rsid w:val="00C83CFC"/>
    <w:rsid w:val="00D408B5"/>
    <w:rsid w:val="00E0792B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5AB0"/>
  <w15:chartTrackingRefBased/>
  <w15:docId w15:val="{8F3304DE-C68D-4646-9BCB-2B60CF91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C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CFC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C83C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tandfonline.com%2Fdoi%2Fabs%2F10.1080%2F01490400.2017.1305306&amp;sa=D&amp;sntz=1&amp;usg=AFQjCNHU9fif_9tg7GuYneYTGbtff5tSDw" TargetMode="External"/><Relationship Id="rId5" Type="http://schemas.openxmlformats.org/officeDocument/2006/relationships/hyperlink" Target="http://www.google.com/url?q=http%3A%2F%2Fjournals.sagepub.com%2Fdoi%2Fabs%2F10.1177%2F0013916517690197&amp;sa=D&amp;sntz=1&amp;usg=AFQjCNEh4pek8M3oX3Viyt_GBUsuZ-p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PJFix</dc:creator>
  <cp:keywords/>
  <dc:description/>
  <cp:lastModifiedBy>PJFix</cp:lastModifiedBy>
  <cp:revision>1</cp:revision>
  <dcterms:created xsi:type="dcterms:W3CDTF">2018-08-08T20:54:00Z</dcterms:created>
  <dcterms:modified xsi:type="dcterms:W3CDTF">2018-08-08T20:54:00Z</dcterms:modified>
</cp:coreProperties>
</file>