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86EBC" w14:textId="77777777" w:rsidR="00FD1D87" w:rsidRDefault="00F62CEA">
      <w:pPr>
        <w:widowControl w:val="0"/>
        <w:spacing w:line="240" w:lineRule="auto"/>
      </w:pPr>
      <w:bookmarkStart w:id="0" w:name="_gjdgxs" w:colFirst="0" w:colLast="0"/>
      <w:bookmarkStart w:id="1" w:name="_GoBack"/>
      <w:bookmarkEnd w:id="0"/>
      <w:bookmarkEnd w:id="1"/>
      <w:r>
        <w:rPr>
          <w:b/>
        </w:rPr>
        <w:t xml:space="preserve">Project or Activity Number: </w:t>
      </w:r>
      <w:r>
        <w:t>SERA-47</w:t>
      </w:r>
    </w:p>
    <w:p w14:paraId="764D244B" w14:textId="77777777" w:rsidR="00FD1D87" w:rsidRDefault="00F62CEA">
      <w:pPr>
        <w:widowControl w:val="0"/>
        <w:spacing w:line="240" w:lineRule="auto"/>
      </w:pPr>
      <w:r>
        <w:rPr>
          <w:b/>
        </w:rPr>
        <w:t xml:space="preserve">Title: </w:t>
      </w:r>
      <w:r>
        <w:t>Entered automatically by NIMSS after project number is entered.</w:t>
      </w:r>
    </w:p>
    <w:p w14:paraId="08765726" w14:textId="77777777" w:rsidR="00FD1D87" w:rsidRDefault="00F62CEA">
      <w:pPr>
        <w:widowControl w:val="0"/>
        <w:spacing w:line="240" w:lineRule="auto"/>
      </w:pPr>
      <w:r>
        <w:rPr>
          <w:b/>
        </w:rPr>
        <w:t xml:space="preserve">Period Covered: </w:t>
      </w:r>
      <w:r>
        <w:t xml:space="preserve">December 2019 – December 2020 </w:t>
      </w:r>
    </w:p>
    <w:p w14:paraId="3EF9F0B2" w14:textId="77777777" w:rsidR="00FD1D87" w:rsidRDefault="00F62CEA">
      <w:pPr>
        <w:widowControl w:val="0"/>
        <w:spacing w:line="240" w:lineRule="auto"/>
      </w:pPr>
      <w:r>
        <w:rPr>
          <w:b/>
        </w:rPr>
        <w:t xml:space="preserve">Annual Meeting Dates: </w:t>
      </w:r>
      <w:r>
        <w:t>December 9– 11, 2020</w:t>
      </w:r>
    </w:p>
    <w:p w14:paraId="1593B6BB" w14:textId="77777777" w:rsidR="00FD1D87" w:rsidRDefault="00FD1D87">
      <w:pPr>
        <w:widowControl w:val="0"/>
        <w:spacing w:line="240" w:lineRule="auto"/>
        <w:rPr>
          <w:b/>
          <w:sz w:val="28"/>
          <w:szCs w:val="28"/>
        </w:rPr>
      </w:pPr>
    </w:p>
    <w:p w14:paraId="5ED5E425" w14:textId="77777777" w:rsidR="00FD1D87" w:rsidRDefault="00FD1D87">
      <w:pPr>
        <w:widowControl w:val="0"/>
        <w:spacing w:line="240" w:lineRule="auto"/>
        <w:rPr>
          <w:b/>
          <w:sz w:val="28"/>
          <w:szCs w:val="28"/>
        </w:rPr>
      </w:pPr>
    </w:p>
    <w:p w14:paraId="4E9E52D5" w14:textId="77777777" w:rsidR="00FD1D87" w:rsidRDefault="00F62CEA">
      <w:pPr>
        <w:widowControl w:val="0"/>
        <w:spacing w:line="240" w:lineRule="auto"/>
        <w:rPr>
          <w:b/>
          <w:sz w:val="28"/>
          <w:szCs w:val="28"/>
        </w:rPr>
      </w:pPr>
      <w:r>
        <w:rPr>
          <w:b/>
          <w:sz w:val="28"/>
          <w:szCs w:val="28"/>
        </w:rPr>
        <w:t>2020 Leadership</w:t>
      </w:r>
    </w:p>
    <w:p w14:paraId="2ADC84BB" w14:textId="77777777" w:rsidR="00FD1D87" w:rsidRDefault="00F62CEA">
      <w:pPr>
        <w:widowControl w:val="0"/>
        <w:spacing w:line="240" w:lineRule="auto"/>
      </w:pPr>
      <w:r>
        <w:rPr>
          <w:b/>
        </w:rPr>
        <w:t xml:space="preserve">Chair:  </w:t>
      </w:r>
      <w:r>
        <w:t>Karen Vines, Virginia Tech</w:t>
      </w:r>
    </w:p>
    <w:p w14:paraId="68DCBB1E" w14:textId="77777777" w:rsidR="00FD1D87" w:rsidRDefault="00F62CEA">
      <w:pPr>
        <w:widowControl w:val="0"/>
        <w:spacing w:line="240" w:lineRule="auto"/>
      </w:pPr>
      <w:r>
        <w:rPr>
          <w:b/>
        </w:rPr>
        <w:t xml:space="preserve">Co-Chair:  </w:t>
      </w:r>
      <w:r>
        <w:t>Virginie Zoumenou, University of Maryland, Eastern Shore</w:t>
      </w:r>
    </w:p>
    <w:p w14:paraId="77036F26" w14:textId="77777777" w:rsidR="00FD1D87" w:rsidRDefault="00F62CEA">
      <w:pPr>
        <w:widowControl w:val="0"/>
        <w:spacing w:line="240" w:lineRule="auto"/>
      </w:pPr>
      <w:r>
        <w:rPr>
          <w:b/>
        </w:rPr>
        <w:t xml:space="preserve">Secretary:  </w:t>
      </w:r>
      <w:r>
        <w:t>Marcus Coleman, Louisiana State University</w:t>
      </w:r>
    </w:p>
    <w:p w14:paraId="59CBEB4E" w14:textId="77777777" w:rsidR="00FD1D87" w:rsidRDefault="00FD1D87">
      <w:pPr>
        <w:spacing w:line="240" w:lineRule="auto"/>
      </w:pPr>
    </w:p>
    <w:p w14:paraId="7F0EFBC1" w14:textId="77777777" w:rsidR="00FD1D87" w:rsidRDefault="00F62CEA">
      <w:pPr>
        <w:spacing w:line="240" w:lineRule="auto"/>
        <w:rPr>
          <w:b/>
        </w:rPr>
      </w:pPr>
      <w:r>
        <w:rPr>
          <w:b/>
        </w:rPr>
        <w:t>Strengthen Impact Evaluation Working Group:</w:t>
      </w:r>
    </w:p>
    <w:p w14:paraId="7CDD14F1" w14:textId="77777777" w:rsidR="00FD1D87" w:rsidRDefault="00F62CEA">
      <w:pPr>
        <w:spacing w:line="240" w:lineRule="auto"/>
      </w:pPr>
      <w:r>
        <w:t>Hannah Dankbar, NC State, Chair</w:t>
      </w:r>
    </w:p>
    <w:p w14:paraId="48796F3D" w14:textId="77777777" w:rsidR="00FD1D87" w:rsidRDefault="00FD1D87">
      <w:pPr>
        <w:spacing w:line="240" w:lineRule="auto"/>
      </w:pPr>
    </w:p>
    <w:p w14:paraId="75AD6394" w14:textId="77777777" w:rsidR="00FD1D87" w:rsidRDefault="00F62CEA">
      <w:pPr>
        <w:spacing w:line="240" w:lineRule="auto"/>
        <w:rPr>
          <w:b/>
        </w:rPr>
      </w:pPr>
      <w:r>
        <w:rPr>
          <w:b/>
        </w:rPr>
        <w:t>Resource Bank Working Group:</w:t>
      </w:r>
    </w:p>
    <w:p w14:paraId="17D21E9A" w14:textId="77777777" w:rsidR="00FD1D87" w:rsidRDefault="00F62CEA">
      <w:pPr>
        <w:spacing w:line="240" w:lineRule="auto"/>
      </w:pPr>
      <w:r>
        <w:t>Janie Burney, University of Tennessee-Knoxville, Chair</w:t>
      </w:r>
    </w:p>
    <w:p w14:paraId="72ECBAE8" w14:textId="77777777" w:rsidR="00FD1D87" w:rsidRDefault="00F62CEA">
      <w:pPr>
        <w:spacing w:line="259" w:lineRule="auto"/>
      </w:pPr>
      <w:r>
        <w:t>Russ Garner, Mississippi State University, Co-Chair</w:t>
      </w:r>
    </w:p>
    <w:p w14:paraId="7ECB42A0" w14:textId="77777777" w:rsidR="00FD1D87" w:rsidRDefault="00FD1D87">
      <w:pPr>
        <w:spacing w:line="240" w:lineRule="auto"/>
      </w:pPr>
    </w:p>
    <w:p w14:paraId="56C7E724" w14:textId="60FB5E7E" w:rsidR="00FD1D87" w:rsidRDefault="00F62CEA">
      <w:pPr>
        <w:spacing w:line="240" w:lineRule="auto"/>
        <w:rPr>
          <w:b/>
        </w:rPr>
      </w:pPr>
      <w:r>
        <w:rPr>
          <w:b/>
        </w:rPr>
        <w:t>Successful Models Working Group:</w:t>
      </w:r>
    </w:p>
    <w:p w14:paraId="4DFB2306" w14:textId="77777777" w:rsidR="00FD1D87" w:rsidRDefault="00F62CEA">
      <w:pPr>
        <w:spacing w:line="240" w:lineRule="auto"/>
      </w:pPr>
      <w:r>
        <w:t>Quisto Settle, Oklahoma State University, Chair</w:t>
      </w:r>
    </w:p>
    <w:p w14:paraId="367B79F1" w14:textId="77777777" w:rsidR="00FD1D87" w:rsidRDefault="00F62CEA">
      <w:pPr>
        <w:spacing w:line="240" w:lineRule="auto"/>
      </w:pPr>
      <w:r>
        <w:t>Dave Lamie, Clemson University, Co-Chair</w:t>
      </w:r>
    </w:p>
    <w:p w14:paraId="3A01E772" w14:textId="77777777" w:rsidR="00FD1D87" w:rsidRDefault="00FD1D87">
      <w:pPr>
        <w:spacing w:line="240" w:lineRule="auto"/>
      </w:pPr>
    </w:p>
    <w:p w14:paraId="7618D288" w14:textId="77777777" w:rsidR="00FD1D87" w:rsidRDefault="00F62CEA">
      <w:pPr>
        <w:spacing w:line="240" w:lineRule="auto"/>
        <w:rPr>
          <w:b/>
        </w:rPr>
      </w:pPr>
      <w:r>
        <w:rPr>
          <w:b/>
        </w:rPr>
        <w:t>Learning Communities Working Group:</w:t>
      </w:r>
    </w:p>
    <w:p w14:paraId="3151AE9B" w14:textId="77777777" w:rsidR="00FD1D87" w:rsidRDefault="00F62CEA">
      <w:pPr>
        <w:spacing w:line="240" w:lineRule="auto"/>
      </w:pPr>
      <w:r>
        <w:t>Leslie Hossfeld, Clemson University, Chair</w:t>
      </w:r>
    </w:p>
    <w:p w14:paraId="25A44C3F" w14:textId="77777777" w:rsidR="00FD1D87" w:rsidRDefault="00F62CEA">
      <w:pPr>
        <w:spacing w:line="240" w:lineRule="auto"/>
      </w:pPr>
      <w:r>
        <w:t xml:space="preserve">Iris Crosby, University of Arkansas, Pine Bluff, Co-Chair </w:t>
      </w:r>
    </w:p>
    <w:p w14:paraId="2B0DE1DB" w14:textId="77777777" w:rsidR="00FD1D87" w:rsidRDefault="00FD1D87">
      <w:pPr>
        <w:widowControl w:val="0"/>
        <w:spacing w:before="185" w:line="240" w:lineRule="auto"/>
        <w:rPr>
          <w:b/>
          <w:sz w:val="28"/>
          <w:szCs w:val="28"/>
        </w:rPr>
      </w:pPr>
    </w:p>
    <w:p w14:paraId="4E9E67A6" w14:textId="77777777" w:rsidR="00FD1D87" w:rsidRDefault="00F62CEA">
      <w:pPr>
        <w:widowControl w:val="0"/>
        <w:spacing w:before="185" w:line="240" w:lineRule="auto"/>
        <w:rPr>
          <w:b/>
          <w:sz w:val="28"/>
          <w:szCs w:val="28"/>
        </w:rPr>
      </w:pPr>
      <w:r>
        <w:rPr>
          <w:b/>
          <w:sz w:val="28"/>
          <w:szCs w:val="28"/>
        </w:rPr>
        <w:t>Meeting Overview</w:t>
      </w:r>
    </w:p>
    <w:p w14:paraId="2DFB2405" w14:textId="77777777" w:rsidR="00FD1D87" w:rsidRDefault="00F62CEA">
      <w:pPr>
        <w:spacing w:line="240" w:lineRule="auto"/>
      </w:pPr>
      <w:r>
        <w:t xml:space="preserve">SERA-47 Local &amp; Regional Foods annual meeting allowed extension and research colleagues in the Southern region to come and share the great work they are doing and explore how it might be expanded throughout the region.  The 2020 annual meeting took place virtually via Zoom due to COVID-19 and was hosted by the Southern Rural Development Center at Mississippi State University.  </w:t>
      </w:r>
    </w:p>
    <w:p w14:paraId="16A1B00E" w14:textId="77777777" w:rsidR="00FD1D87" w:rsidRDefault="00FD1D87">
      <w:pPr>
        <w:spacing w:line="240" w:lineRule="auto"/>
      </w:pPr>
    </w:p>
    <w:p w14:paraId="53EBD390" w14:textId="77777777" w:rsidR="00FD1D87" w:rsidRDefault="00F62CEA">
      <w:pPr>
        <w:spacing w:line="240" w:lineRule="auto"/>
      </w:pPr>
      <w:r>
        <w:t>The objectives of the 2020 Annual Meeting were to:</w:t>
      </w:r>
    </w:p>
    <w:p w14:paraId="19202A49" w14:textId="77777777" w:rsidR="00FD1D87" w:rsidRDefault="00FD1D87">
      <w:pPr>
        <w:spacing w:line="240" w:lineRule="auto"/>
      </w:pPr>
    </w:p>
    <w:p w14:paraId="0202E660" w14:textId="77777777" w:rsidR="00FD1D87" w:rsidRDefault="00F62CEA">
      <w:pPr>
        <w:numPr>
          <w:ilvl w:val="0"/>
          <w:numId w:val="1"/>
        </w:numPr>
        <w:spacing w:line="240" w:lineRule="auto"/>
      </w:pPr>
      <w:r>
        <w:t>Develop a vision for 2021 and set the stage for the new 5-year proposal for SERA-47.</w:t>
      </w:r>
    </w:p>
    <w:p w14:paraId="444C98A9" w14:textId="77777777" w:rsidR="00FD1D87" w:rsidRDefault="00F62CEA">
      <w:pPr>
        <w:numPr>
          <w:ilvl w:val="0"/>
          <w:numId w:val="1"/>
        </w:numPr>
        <w:spacing w:line="240" w:lineRule="auto"/>
      </w:pPr>
      <w:r>
        <w:t>Discuss work completed, identify future action plans, and select leadership for each working group.</w:t>
      </w:r>
    </w:p>
    <w:p w14:paraId="4989768B" w14:textId="77777777" w:rsidR="00FD1D87" w:rsidRDefault="00F62CEA">
      <w:pPr>
        <w:numPr>
          <w:ilvl w:val="0"/>
          <w:numId w:val="1"/>
        </w:numPr>
        <w:spacing w:line="240" w:lineRule="auto"/>
      </w:pPr>
      <w:r>
        <w:t>Learn what is happening around local and regional foods in the region, especially related to the impact of COVID-19, social justice/equity, and food access.</w:t>
      </w:r>
    </w:p>
    <w:p w14:paraId="39959999" w14:textId="1C681BB3" w:rsidR="00FD1D87" w:rsidRDefault="00F62CEA">
      <w:pPr>
        <w:widowControl w:val="0"/>
        <w:spacing w:before="185" w:line="240" w:lineRule="auto"/>
      </w:pPr>
      <w:r>
        <w:t>138 individuals registered for the Annual Meeting from 1862 Land Grant Universities, 1890 Land Grant Universities, Non-Land Grant Universities, and individuals external to higher education.  The registrant breakdown is as follows:</w:t>
      </w:r>
    </w:p>
    <w:p w14:paraId="3B325A06" w14:textId="77777777" w:rsidR="00FD1D87" w:rsidRDefault="00F62CEA">
      <w:pPr>
        <w:widowControl w:val="0"/>
        <w:numPr>
          <w:ilvl w:val="0"/>
          <w:numId w:val="11"/>
        </w:numPr>
        <w:spacing w:before="185" w:line="240" w:lineRule="auto"/>
      </w:pPr>
      <w:r>
        <w:t>1862 Land Grant:  81</w:t>
      </w:r>
    </w:p>
    <w:p w14:paraId="15B4710C" w14:textId="77777777" w:rsidR="00FD1D87" w:rsidRDefault="00F62CEA">
      <w:pPr>
        <w:widowControl w:val="0"/>
        <w:numPr>
          <w:ilvl w:val="0"/>
          <w:numId w:val="11"/>
        </w:numPr>
        <w:spacing w:line="240" w:lineRule="auto"/>
      </w:pPr>
      <w:r>
        <w:t>1890 Land Grant:  42</w:t>
      </w:r>
    </w:p>
    <w:p w14:paraId="46619D2B" w14:textId="55AD0F45" w:rsidR="00FD1D87" w:rsidRDefault="00F62CEA">
      <w:pPr>
        <w:widowControl w:val="0"/>
        <w:numPr>
          <w:ilvl w:val="0"/>
          <w:numId w:val="11"/>
        </w:numPr>
        <w:spacing w:line="240" w:lineRule="auto"/>
      </w:pPr>
      <w:r>
        <w:t>Non-Land Grant:  6</w:t>
      </w:r>
    </w:p>
    <w:p w14:paraId="29D76339" w14:textId="77777777" w:rsidR="00FD1D87" w:rsidRDefault="00F62CEA">
      <w:pPr>
        <w:widowControl w:val="0"/>
        <w:numPr>
          <w:ilvl w:val="0"/>
          <w:numId w:val="11"/>
        </w:numPr>
        <w:spacing w:line="240" w:lineRule="auto"/>
      </w:pPr>
      <w:r>
        <w:lastRenderedPageBreak/>
        <w:t xml:space="preserve">External to Higher Education:  9 </w:t>
      </w:r>
    </w:p>
    <w:p w14:paraId="47064B10" w14:textId="77777777" w:rsidR="00FD1D87" w:rsidRDefault="00F62CEA">
      <w:pPr>
        <w:widowControl w:val="0"/>
        <w:spacing w:before="185" w:line="240" w:lineRule="auto"/>
        <w:sectPr w:rsidR="00FD1D87">
          <w:pgSz w:w="12240" w:h="15840"/>
          <w:pgMar w:top="1440" w:right="1440" w:bottom="1440" w:left="1440" w:header="720" w:footer="720" w:gutter="0"/>
          <w:pgNumType w:start="1"/>
          <w:cols w:space="720"/>
        </w:sectPr>
      </w:pPr>
      <w:r>
        <w:t>The institutions and organizations represented included:</w:t>
      </w:r>
    </w:p>
    <w:p w14:paraId="577A77FB" w14:textId="77777777" w:rsidR="00FD1D87" w:rsidRDefault="00F62CEA">
      <w:pPr>
        <w:widowControl w:val="0"/>
        <w:numPr>
          <w:ilvl w:val="0"/>
          <w:numId w:val="5"/>
        </w:numPr>
        <w:spacing w:before="200" w:line="216" w:lineRule="auto"/>
      </w:pPr>
      <w:r>
        <w:t>Alabama Extension System &amp; A&amp;M University</w:t>
      </w:r>
    </w:p>
    <w:p w14:paraId="1059C9DA" w14:textId="77777777" w:rsidR="00FD1D87" w:rsidRDefault="00F62CEA">
      <w:pPr>
        <w:widowControl w:val="0"/>
        <w:numPr>
          <w:ilvl w:val="0"/>
          <w:numId w:val="5"/>
        </w:numPr>
        <w:spacing w:line="216" w:lineRule="auto"/>
      </w:pPr>
      <w:r>
        <w:t>Alabama A&amp;M University</w:t>
      </w:r>
    </w:p>
    <w:p w14:paraId="5FA178B9" w14:textId="77777777" w:rsidR="00FD1D87" w:rsidRDefault="00F62CEA">
      <w:pPr>
        <w:widowControl w:val="0"/>
        <w:numPr>
          <w:ilvl w:val="0"/>
          <w:numId w:val="5"/>
        </w:numPr>
        <w:spacing w:line="216" w:lineRule="auto"/>
      </w:pPr>
      <w:r>
        <w:t>Alcorn State University</w:t>
      </w:r>
    </w:p>
    <w:p w14:paraId="50A14AD1" w14:textId="77777777" w:rsidR="00FD1D87" w:rsidRDefault="00F62CEA">
      <w:pPr>
        <w:widowControl w:val="0"/>
        <w:numPr>
          <w:ilvl w:val="0"/>
          <w:numId w:val="5"/>
        </w:numPr>
        <w:spacing w:line="216" w:lineRule="auto"/>
      </w:pPr>
      <w:r>
        <w:t>Center for Regional Food Systems</w:t>
      </w:r>
    </w:p>
    <w:p w14:paraId="56C00632" w14:textId="77777777" w:rsidR="00FD1D87" w:rsidRDefault="00F62CEA">
      <w:pPr>
        <w:widowControl w:val="0"/>
        <w:numPr>
          <w:ilvl w:val="0"/>
          <w:numId w:val="5"/>
        </w:numPr>
        <w:spacing w:line="216" w:lineRule="auto"/>
      </w:pPr>
      <w:r>
        <w:t>Clemson University</w:t>
      </w:r>
    </w:p>
    <w:p w14:paraId="1FBA96F0" w14:textId="77777777" w:rsidR="00FD1D87" w:rsidRDefault="00F62CEA">
      <w:pPr>
        <w:widowControl w:val="0"/>
        <w:numPr>
          <w:ilvl w:val="0"/>
          <w:numId w:val="5"/>
        </w:numPr>
        <w:spacing w:line="216" w:lineRule="auto"/>
      </w:pPr>
      <w:r>
        <w:t>Colorado State University Extension</w:t>
      </w:r>
    </w:p>
    <w:p w14:paraId="543D48CE" w14:textId="77777777" w:rsidR="00FD1D87" w:rsidRDefault="00F62CEA">
      <w:pPr>
        <w:widowControl w:val="0"/>
        <w:numPr>
          <w:ilvl w:val="0"/>
          <w:numId w:val="5"/>
        </w:numPr>
        <w:spacing w:line="216" w:lineRule="auto"/>
      </w:pPr>
      <w:r>
        <w:t xml:space="preserve">Louisiana State University &amp; LSU </w:t>
      </w:r>
      <w:proofErr w:type="spellStart"/>
      <w:r>
        <w:t>AgCenter</w:t>
      </w:r>
      <w:proofErr w:type="spellEnd"/>
    </w:p>
    <w:p w14:paraId="4E1EFBF3" w14:textId="77777777" w:rsidR="00FD1D87" w:rsidRDefault="00F62CEA">
      <w:pPr>
        <w:widowControl w:val="0"/>
        <w:numPr>
          <w:ilvl w:val="0"/>
          <w:numId w:val="5"/>
        </w:numPr>
        <w:spacing w:line="216" w:lineRule="auto"/>
      </w:pPr>
      <w:r>
        <w:t>Mississippi State University</w:t>
      </w:r>
    </w:p>
    <w:p w14:paraId="15B46F73" w14:textId="77777777" w:rsidR="00FD1D87" w:rsidRDefault="00F62CEA">
      <w:pPr>
        <w:widowControl w:val="0"/>
        <w:numPr>
          <w:ilvl w:val="0"/>
          <w:numId w:val="5"/>
        </w:numPr>
        <w:spacing w:line="216" w:lineRule="auto"/>
      </w:pPr>
      <w:r>
        <w:t>North Carolina State Extension, NC State, &amp; NC A&amp;T State University</w:t>
      </w:r>
    </w:p>
    <w:p w14:paraId="46243DE8" w14:textId="77777777" w:rsidR="00FD1D87" w:rsidRDefault="00F62CEA">
      <w:pPr>
        <w:widowControl w:val="0"/>
        <w:numPr>
          <w:ilvl w:val="0"/>
          <w:numId w:val="5"/>
        </w:numPr>
        <w:spacing w:line="216" w:lineRule="auto"/>
      </w:pPr>
      <w:r>
        <w:t>Oklahoma State University</w:t>
      </w:r>
    </w:p>
    <w:p w14:paraId="7767D0C8" w14:textId="77777777" w:rsidR="00FD1D87" w:rsidRDefault="00F62CEA">
      <w:pPr>
        <w:widowControl w:val="0"/>
        <w:numPr>
          <w:ilvl w:val="0"/>
          <w:numId w:val="5"/>
        </w:numPr>
        <w:spacing w:line="216" w:lineRule="auto"/>
      </w:pPr>
      <w:r>
        <w:t>Prairie View A&amp;M University</w:t>
      </w:r>
    </w:p>
    <w:p w14:paraId="64C19140" w14:textId="77777777" w:rsidR="00FD1D87" w:rsidRDefault="00F62CEA">
      <w:pPr>
        <w:widowControl w:val="0"/>
        <w:numPr>
          <w:ilvl w:val="0"/>
          <w:numId w:val="5"/>
        </w:numPr>
        <w:spacing w:line="216" w:lineRule="auto"/>
      </w:pPr>
      <w:r>
        <w:t>Southern Rural Development Center</w:t>
      </w:r>
    </w:p>
    <w:p w14:paraId="70EE232E" w14:textId="77777777" w:rsidR="00FD1D87" w:rsidRDefault="00F62CEA">
      <w:pPr>
        <w:widowControl w:val="0"/>
        <w:numPr>
          <w:ilvl w:val="0"/>
          <w:numId w:val="5"/>
        </w:numPr>
        <w:spacing w:line="216" w:lineRule="auto"/>
      </w:pPr>
      <w:r>
        <w:t>Southern University A&amp;M &amp; Agricultural Research and Extension Center</w:t>
      </w:r>
    </w:p>
    <w:p w14:paraId="7AC8A13B" w14:textId="77777777" w:rsidR="00FD1D87" w:rsidRDefault="00F62CEA">
      <w:pPr>
        <w:widowControl w:val="0"/>
        <w:numPr>
          <w:ilvl w:val="0"/>
          <w:numId w:val="5"/>
        </w:numPr>
        <w:spacing w:line="240" w:lineRule="auto"/>
      </w:pPr>
      <w:r>
        <w:t>Sullen Services</w:t>
      </w:r>
    </w:p>
    <w:p w14:paraId="7DDE48A5" w14:textId="77777777" w:rsidR="00FD1D87" w:rsidRDefault="00F62CEA">
      <w:pPr>
        <w:widowControl w:val="0"/>
        <w:numPr>
          <w:ilvl w:val="0"/>
          <w:numId w:val="5"/>
        </w:numPr>
        <w:spacing w:line="216" w:lineRule="auto"/>
      </w:pPr>
      <w:r>
        <w:t>Texas Center for Local Food</w:t>
      </w:r>
    </w:p>
    <w:p w14:paraId="5395D7A7" w14:textId="77777777" w:rsidR="00FD1D87" w:rsidRDefault="00F62CEA">
      <w:pPr>
        <w:widowControl w:val="0"/>
        <w:numPr>
          <w:ilvl w:val="0"/>
          <w:numId w:val="5"/>
        </w:numPr>
        <w:spacing w:line="216" w:lineRule="auto"/>
      </w:pPr>
      <w:r>
        <w:t xml:space="preserve">Tuskegee University &amp; Cooperative Extension </w:t>
      </w:r>
    </w:p>
    <w:p w14:paraId="367F094B" w14:textId="77777777" w:rsidR="00FD1D87" w:rsidRDefault="00F62CEA">
      <w:pPr>
        <w:widowControl w:val="0"/>
        <w:numPr>
          <w:ilvl w:val="0"/>
          <w:numId w:val="5"/>
        </w:numPr>
        <w:spacing w:line="216" w:lineRule="auto"/>
      </w:pPr>
      <w:r>
        <w:t>University of California Sustainable Agriculture Research &amp; Education Program</w:t>
      </w:r>
    </w:p>
    <w:p w14:paraId="4294641A" w14:textId="77777777" w:rsidR="00FD1D87" w:rsidRDefault="00F62CEA">
      <w:pPr>
        <w:widowControl w:val="0"/>
        <w:numPr>
          <w:ilvl w:val="0"/>
          <w:numId w:val="5"/>
        </w:numPr>
        <w:spacing w:line="216" w:lineRule="auto"/>
      </w:pPr>
      <w:r>
        <w:t>University of Florida/IFAS Extension &amp; University of Florida</w:t>
      </w:r>
    </w:p>
    <w:p w14:paraId="51D11BD3" w14:textId="77777777" w:rsidR="00FD1D87" w:rsidRDefault="00F62CEA">
      <w:pPr>
        <w:widowControl w:val="0"/>
        <w:numPr>
          <w:ilvl w:val="0"/>
          <w:numId w:val="5"/>
        </w:numPr>
        <w:spacing w:line="216" w:lineRule="auto"/>
      </w:pPr>
      <w:r>
        <w:t>University of Arkansas &amp; Extension</w:t>
      </w:r>
    </w:p>
    <w:p w14:paraId="5E255A72" w14:textId="77777777" w:rsidR="00FD1D87" w:rsidRDefault="00F62CEA">
      <w:pPr>
        <w:widowControl w:val="0"/>
        <w:numPr>
          <w:ilvl w:val="0"/>
          <w:numId w:val="5"/>
        </w:numPr>
        <w:spacing w:line="216" w:lineRule="auto"/>
      </w:pPr>
      <w:r>
        <w:t>University of Kentucky</w:t>
      </w:r>
    </w:p>
    <w:p w14:paraId="5A0BBDB9" w14:textId="77777777" w:rsidR="00FD1D87" w:rsidRDefault="00F62CEA">
      <w:pPr>
        <w:widowControl w:val="0"/>
        <w:numPr>
          <w:ilvl w:val="0"/>
          <w:numId w:val="5"/>
        </w:numPr>
        <w:spacing w:line="216" w:lineRule="auto"/>
      </w:pPr>
      <w:r>
        <w:t>University of Maryland Eastern Shore</w:t>
      </w:r>
    </w:p>
    <w:p w14:paraId="0F7A5B25" w14:textId="77777777" w:rsidR="00FD1D87" w:rsidRDefault="00F62CEA">
      <w:pPr>
        <w:widowControl w:val="0"/>
        <w:numPr>
          <w:ilvl w:val="0"/>
          <w:numId w:val="5"/>
        </w:numPr>
        <w:spacing w:line="216" w:lineRule="auto"/>
      </w:pPr>
      <w:r>
        <w:t>University of Nebraska-Lincoln</w:t>
      </w:r>
    </w:p>
    <w:p w14:paraId="6407545C" w14:textId="77777777" w:rsidR="00FD1D87" w:rsidRDefault="00F62CEA">
      <w:pPr>
        <w:widowControl w:val="0"/>
        <w:numPr>
          <w:ilvl w:val="0"/>
          <w:numId w:val="5"/>
        </w:numPr>
        <w:spacing w:line="216" w:lineRule="auto"/>
      </w:pPr>
      <w:r>
        <w:t>University of Puerto Rico, Agricultural Experiment Station</w:t>
      </w:r>
    </w:p>
    <w:p w14:paraId="083C36ED" w14:textId="77777777" w:rsidR="00FD1D87" w:rsidRDefault="00F62CEA">
      <w:pPr>
        <w:widowControl w:val="0"/>
        <w:numPr>
          <w:ilvl w:val="0"/>
          <w:numId w:val="5"/>
        </w:numPr>
        <w:spacing w:line="216" w:lineRule="auto"/>
      </w:pPr>
      <w:r>
        <w:t>University of Tennessee Extension</w:t>
      </w:r>
    </w:p>
    <w:p w14:paraId="0913CBFC" w14:textId="77777777" w:rsidR="00FD1D87" w:rsidRDefault="00F62CEA">
      <w:pPr>
        <w:widowControl w:val="0"/>
        <w:numPr>
          <w:ilvl w:val="0"/>
          <w:numId w:val="5"/>
        </w:numPr>
        <w:spacing w:line="216" w:lineRule="auto"/>
      </w:pPr>
      <w:r>
        <w:t>USDA Ag Marketing</w:t>
      </w:r>
    </w:p>
    <w:p w14:paraId="57854AA0" w14:textId="77777777" w:rsidR="00FD1D87" w:rsidRDefault="00F62CEA">
      <w:pPr>
        <w:widowControl w:val="0"/>
        <w:numPr>
          <w:ilvl w:val="0"/>
          <w:numId w:val="5"/>
        </w:numPr>
        <w:spacing w:line="216" w:lineRule="auto"/>
      </w:pPr>
      <w:r>
        <w:t>USDA – NIFA</w:t>
      </w:r>
    </w:p>
    <w:p w14:paraId="2F8CD24A" w14:textId="77777777" w:rsidR="00FD1D87" w:rsidRDefault="00F62CEA">
      <w:pPr>
        <w:widowControl w:val="0"/>
        <w:numPr>
          <w:ilvl w:val="0"/>
          <w:numId w:val="5"/>
        </w:numPr>
        <w:spacing w:line="216" w:lineRule="auto"/>
        <w:sectPr w:rsidR="00FD1D87">
          <w:type w:val="continuous"/>
          <w:pgSz w:w="12240" w:h="15840"/>
          <w:pgMar w:top="1440" w:right="1440" w:bottom="1440" w:left="1440" w:header="720" w:footer="720" w:gutter="0"/>
          <w:cols w:num="2" w:space="720" w:equalWidth="0">
            <w:col w:w="4320" w:space="720"/>
            <w:col w:w="4320" w:space="0"/>
          </w:cols>
        </w:sectPr>
      </w:pPr>
      <w:r>
        <w:t>Virginia Cooperative Extension, Virginia Tech, &amp; Virginia State University</w:t>
      </w:r>
    </w:p>
    <w:p w14:paraId="486C2584" w14:textId="77777777" w:rsidR="00FD1D87" w:rsidRDefault="00FD1D87">
      <w:pPr>
        <w:widowControl w:val="0"/>
        <w:spacing w:before="185" w:line="240" w:lineRule="auto"/>
      </w:pPr>
    </w:p>
    <w:p w14:paraId="77E8217A" w14:textId="77777777" w:rsidR="00FD1D87" w:rsidRDefault="00F62CEA">
      <w:pPr>
        <w:widowControl w:val="0"/>
        <w:spacing w:before="185" w:line="240" w:lineRule="auto"/>
      </w:pPr>
      <w:r>
        <w:t>Actual meeting attendance throughout out the annual meeting included:</w:t>
      </w:r>
    </w:p>
    <w:p w14:paraId="1F592E13" w14:textId="77777777" w:rsidR="00FD1D87" w:rsidRDefault="00F62CEA">
      <w:pPr>
        <w:widowControl w:val="0"/>
        <w:numPr>
          <w:ilvl w:val="0"/>
          <w:numId w:val="7"/>
        </w:numPr>
        <w:spacing w:before="185" w:line="240" w:lineRule="auto"/>
      </w:pPr>
      <w:r>
        <w:t>Total Unique Attendees:  69</w:t>
      </w:r>
    </w:p>
    <w:p w14:paraId="3B493FFB" w14:textId="77777777" w:rsidR="00FD1D87" w:rsidRDefault="00F62CEA">
      <w:pPr>
        <w:widowControl w:val="0"/>
        <w:numPr>
          <w:ilvl w:val="0"/>
          <w:numId w:val="7"/>
        </w:numPr>
        <w:spacing w:line="240" w:lineRule="auto"/>
      </w:pPr>
      <w:r>
        <w:t>Attended All Days:  21</w:t>
      </w:r>
    </w:p>
    <w:p w14:paraId="0428590D" w14:textId="77777777" w:rsidR="00FD1D87" w:rsidRDefault="00F62CEA">
      <w:pPr>
        <w:widowControl w:val="0"/>
        <w:numPr>
          <w:ilvl w:val="0"/>
          <w:numId w:val="7"/>
        </w:numPr>
        <w:spacing w:line="240" w:lineRule="auto"/>
      </w:pPr>
      <w:r>
        <w:t>Day 1 Only:  14</w:t>
      </w:r>
    </w:p>
    <w:p w14:paraId="1AED0B89" w14:textId="77777777" w:rsidR="00FD1D87" w:rsidRDefault="00F62CEA">
      <w:pPr>
        <w:widowControl w:val="0"/>
        <w:numPr>
          <w:ilvl w:val="0"/>
          <w:numId w:val="7"/>
        </w:numPr>
        <w:spacing w:line="240" w:lineRule="auto"/>
      </w:pPr>
      <w:r>
        <w:t>Day 2 Only:  16</w:t>
      </w:r>
    </w:p>
    <w:p w14:paraId="12E04902" w14:textId="77777777" w:rsidR="00FD1D87" w:rsidRDefault="00F62CEA">
      <w:pPr>
        <w:widowControl w:val="0"/>
        <w:numPr>
          <w:ilvl w:val="0"/>
          <w:numId w:val="7"/>
        </w:numPr>
        <w:spacing w:line="240" w:lineRule="auto"/>
      </w:pPr>
      <w:r>
        <w:t>Day 3 Only:  3</w:t>
      </w:r>
    </w:p>
    <w:p w14:paraId="415D9B15" w14:textId="77777777" w:rsidR="00FD1D87" w:rsidRDefault="00F62CEA">
      <w:pPr>
        <w:widowControl w:val="0"/>
        <w:numPr>
          <w:ilvl w:val="0"/>
          <w:numId w:val="7"/>
        </w:numPr>
        <w:spacing w:line="240" w:lineRule="auto"/>
      </w:pPr>
      <w:r>
        <w:t>Days 1&amp;2 Only:  14</w:t>
      </w:r>
    </w:p>
    <w:p w14:paraId="3F1347CD" w14:textId="77777777" w:rsidR="00FD1D87" w:rsidRDefault="00F62CEA">
      <w:pPr>
        <w:widowControl w:val="0"/>
        <w:numPr>
          <w:ilvl w:val="0"/>
          <w:numId w:val="7"/>
        </w:numPr>
        <w:spacing w:line="240" w:lineRule="auto"/>
      </w:pPr>
      <w:r>
        <w:t>Days 1&amp;3 Only:  2</w:t>
      </w:r>
    </w:p>
    <w:p w14:paraId="61B64EC6" w14:textId="77777777" w:rsidR="00FD1D87" w:rsidRDefault="00F62CEA">
      <w:pPr>
        <w:widowControl w:val="0"/>
        <w:numPr>
          <w:ilvl w:val="0"/>
          <w:numId w:val="7"/>
        </w:numPr>
        <w:spacing w:line="240" w:lineRule="auto"/>
      </w:pPr>
      <w:r>
        <w:t>Days 2&amp;3 Only:  5</w:t>
      </w:r>
    </w:p>
    <w:p w14:paraId="29F8F0D3" w14:textId="77777777" w:rsidR="00FD1D87" w:rsidRDefault="00FD1D87">
      <w:pPr>
        <w:widowControl w:val="0"/>
        <w:spacing w:before="185" w:line="240" w:lineRule="auto"/>
        <w:rPr>
          <w:b/>
          <w:sz w:val="28"/>
          <w:szCs w:val="28"/>
        </w:rPr>
      </w:pPr>
    </w:p>
    <w:p w14:paraId="4E3BA1E6" w14:textId="77777777" w:rsidR="00FD1D87" w:rsidRDefault="00F62CEA">
      <w:pPr>
        <w:widowControl w:val="0"/>
        <w:spacing w:before="185" w:line="240" w:lineRule="auto"/>
        <w:rPr>
          <w:b/>
          <w:sz w:val="28"/>
          <w:szCs w:val="28"/>
        </w:rPr>
      </w:pPr>
      <w:r>
        <w:rPr>
          <w:b/>
          <w:sz w:val="28"/>
          <w:szCs w:val="28"/>
        </w:rPr>
        <w:t>Summary of Meeting Day 1 (12/9/20)</w:t>
      </w:r>
    </w:p>
    <w:p w14:paraId="60BEC6D3" w14:textId="76CA0EC2" w:rsidR="00FD1D87" w:rsidRDefault="00F62CEA">
      <w:pPr>
        <w:spacing w:line="240" w:lineRule="auto"/>
      </w:pPr>
      <w:r>
        <w:t>Karen Vines, Virginia Tech, 2020 Chair SERA-47 opened the meeting by welcoming all participants and gave an organizational overview for new participants.  Karen also presented information related to all the institutions and organizations that were represented during the meeting.  Marcus Coleman, Louisiana State University, 2020 Secretary SERA-47, presented the minutes from the 2019 annual meeting.</w:t>
      </w:r>
    </w:p>
    <w:p w14:paraId="11DE776E" w14:textId="77777777" w:rsidR="00FD1D87" w:rsidRDefault="00FD1D87">
      <w:pPr>
        <w:spacing w:line="240" w:lineRule="auto"/>
      </w:pPr>
    </w:p>
    <w:p w14:paraId="1E986438" w14:textId="18EE85CA" w:rsidR="00FD1D87" w:rsidRDefault="00F62CEA">
      <w:pPr>
        <w:spacing w:line="240" w:lineRule="auto"/>
      </w:pPr>
      <w:r>
        <w:t>2020 working group chairpersons also gave greetings on behalf of each working group and gave an overview of each working group to inform new participants as to how they can get involved in SERA-47.  The 2020 working croup chairpersons are as follows:</w:t>
      </w:r>
      <w:r>
        <w:br/>
      </w:r>
    </w:p>
    <w:p w14:paraId="57498718" w14:textId="77777777" w:rsidR="00FD1D87" w:rsidRDefault="00F62CEA">
      <w:pPr>
        <w:numPr>
          <w:ilvl w:val="0"/>
          <w:numId w:val="12"/>
        </w:numPr>
        <w:spacing w:line="240" w:lineRule="auto"/>
      </w:pPr>
      <w:r>
        <w:t>Strengthen Impact Evaluation – Hannah Dankbar, NC State, Chair</w:t>
      </w:r>
    </w:p>
    <w:p w14:paraId="3AD079E3" w14:textId="77777777" w:rsidR="00FD1D87" w:rsidRDefault="00F62CEA">
      <w:pPr>
        <w:numPr>
          <w:ilvl w:val="0"/>
          <w:numId w:val="12"/>
        </w:numPr>
        <w:spacing w:line="240" w:lineRule="auto"/>
      </w:pPr>
      <w:r>
        <w:t>Resource Bank – Janie Burney, University of Tennessee-Knoxville, Chair</w:t>
      </w:r>
    </w:p>
    <w:p w14:paraId="6AE0CEF5" w14:textId="77777777" w:rsidR="00FD1D87" w:rsidRDefault="00F62CEA">
      <w:pPr>
        <w:numPr>
          <w:ilvl w:val="0"/>
          <w:numId w:val="12"/>
        </w:numPr>
        <w:spacing w:line="240" w:lineRule="auto"/>
      </w:pPr>
      <w:r>
        <w:t>Successful Models – Quisto Settle, Oklahoma State University, Chair</w:t>
      </w:r>
    </w:p>
    <w:p w14:paraId="4D707082" w14:textId="77777777" w:rsidR="00FD1D87" w:rsidRDefault="00F62CEA">
      <w:pPr>
        <w:numPr>
          <w:ilvl w:val="0"/>
          <w:numId w:val="12"/>
        </w:numPr>
        <w:spacing w:line="240" w:lineRule="auto"/>
      </w:pPr>
      <w:r>
        <w:lastRenderedPageBreak/>
        <w:t>Learning Communities – Leslie Hossfeld, Clemson University, Chair</w:t>
      </w:r>
    </w:p>
    <w:p w14:paraId="6D990D75" w14:textId="77777777" w:rsidR="00FD1D87" w:rsidRDefault="00FD1D87">
      <w:pPr>
        <w:spacing w:line="240" w:lineRule="auto"/>
      </w:pPr>
    </w:p>
    <w:p w14:paraId="23A6205D" w14:textId="77777777" w:rsidR="00FD1D87" w:rsidRDefault="00F62CEA">
      <w:pPr>
        <w:spacing w:line="240" w:lineRule="auto"/>
        <w:rPr>
          <w:highlight w:val="yellow"/>
        </w:rPr>
      </w:pPr>
      <w:r>
        <w:t>The day ended with individual working group breakout sessions where each working group worked to wrap up 2020 and begin the planning process for 2021.</w:t>
      </w:r>
    </w:p>
    <w:p w14:paraId="37346820" w14:textId="77777777" w:rsidR="00FD1D87" w:rsidRDefault="00FD1D87">
      <w:pPr>
        <w:widowControl w:val="0"/>
        <w:spacing w:before="185" w:line="240" w:lineRule="auto"/>
        <w:rPr>
          <w:b/>
        </w:rPr>
      </w:pPr>
    </w:p>
    <w:p w14:paraId="708B7361" w14:textId="77777777" w:rsidR="00FD1D87" w:rsidRDefault="00F62CEA">
      <w:pPr>
        <w:widowControl w:val="0"/>
        <w:spacing w:before="185" w:line="240" w:lineRule="auto"/>
        <w:rPr>
          <w:b/>
          <w:sz w:val="28"/>
          <w:szCs w:val="28"/>
        </w:rPr>
      </w:pPr>
      <w:r>
        <w:rPr>
          <w:b/>
          <w:sz w:val="28"/>
          <w:szCs w:val="28"/>
        </w:rPr>
        <w:t>Summary of Meeting Day 2 (12/10/20)</w:t>
      </w:r>
    </w:p>
    <w:p w14:paraId="30D655B0" w14:textId="45A339F5" w:rsidR="00FD1D87" w:rsidRDefault="00F62CEA">
      <w:pPr>
        <w:widowControl w:val="0"/>
        <w:spacing w:before="185" w:line="240" w:lineRule="auto"/>
      </w:pPr>
      <w:r>
        <w:t xml:space="preserve">Day 2 of the annual meeting consisted of a professional development webinar and additional time for working group planning meetings. </w:t>
      </w:r>
    </w:p>
    <w:p w14:paraId="29A207BF" w14:textId="77777777" w:rsidR="00FD1D87" w:rsidRDefault="00F62CEA">
      <w:pPr>
        <w:widowControl w:val="0"/>
        <w:spacing w:before="185" w:line="240" w:lineRule="auto"/>
      </w:pPr>
      <w:r>
        <w:t>The Learning Communities Working Group held a webinar as a part of the SERA-47 professional development. The title of the webinar was “Operationalizing Equity Across Land Grants and their Partners Through Local Food Systems”.  The webinar was in panel discussion format.  The agenda for the webinar was as follows:</w:t>
      </w:r>
    </w:p>
    <w:p w14:paraId="480FF6D0" w14:textId="77777777" w:rsidR="00FD1D87" w:rsidRDefault="00FD1D87">
      <w:pPr>
        <w:spacing w:line="240" w:lineRule="auto"/>
        <w:ind w:left="720"/>
      </w:pPr>
    </w:p>
    <w:p w14:paraId="277C6DE5" w14:textId="77777777" w:rsidR="00FD1D87" w:rsidRDefault="00F62CEA">
      <w:pPr>
        <w:numPr>
          <w:ilvl w:val="0"/>
          <w:numId w:val="9"/>
        </w:numPr>
        <w:spacing w:line="240" w:lineRule="auto"/>
        <w:ind w:left="720"/>
      </w:pPr>
      <w:r>
        <w:t>Welcome and SERA-47 Working Groups Overview</w:t>
      </w:r>
      <w:r>
        <w:br/>
      </w:r>
      <w:r>
        <w:rPr>
          <w:b/>
        </w:rPr>
        <w:t>Karen Vines</w:t>
      </w:r>
      <w:r>
        <w:t>, Virginia Tech, 2020 SERA-47 Chair</w:t>
      </w:r>
      <w:r>
        <w:br/>
      </w:r>
    </w:p>
    <w:p w14:paraId="6B90A5FB" w14:textId="77777777" w:rsidR="00FD1D87" w:rsidRDefault="00F62CEA">
      <w:pPr>
        <w:widowControl w:val="0"/>
        <w:numPr>
          <w:ilvl w:val="0"/>
          <w:numId w:val="9"/>
        </w:numPr>
        <w:spacing w:line="240" w:lineRule="auto"/>
        <w:ind w:left="720"/>
      </w:pPr>
      <w:r>
        <w:t xml:space="preserve">Introductions and Webinar Overview </w:t>
      </w:r>
      <w:r>
        <w:br/>
      </w:r>
      <w:r>
        <w:rPr>
          <w:b/>
        </w:rPr>
        <w:t>Leslie Hossfeld</w:t>
      </w:r>
      <w:r>
        <w:t>, Clemson University, Co-Chair</w:t>
      </w:r>
      <w:r>
        <w:br/>
      </w:r>
      <w:r>
        <w:rPr>
          <w:b/>
        </w:rPr>
        <w:t>Iris Crosby</w:t>
      </w:r>
      <w:r>
        <w:t>, University of Arkansas Pine Bluff, Co-Chair</w:t>
      </w:r>
      <w:r>
        <w:br/>
      </w:r>
    </w:p>
    <w:p w14:paraId="273C8C71" w14:textId="77777777" w:rsidR="00FD1D87" w:rsidRDefault="00F62CEA">
      <w:pPr>
        <w:widowControl w:val="0"/>
        <w:numPr>
          <w:ilvl w:val="0"/>
          <w:numId w:val="2"/>
        </w:numPr>
        <w:spacing w:line="242" w:lineRule="auto"/>
        <w:ind w:left="720" w:right="587"/>
      </w:pPr>
      <w:r>
        <w:t>Overview of historical relationship between land grant universities in the context of racial equity and food systems</w:t>
      </w:r>
      <w:r>
        <w:br/>
      </w:r>
      <w:r>
        <w:rPr>
          <w:b/>
        </w:rPr>
        <w:t>Rich Pirog</w:t>
      </w:r>
      <w:r>
        <w:t xml:space="preserve">, Center for Regional Food Systems, Michigan State University </w:t>
      </w:r>
      <w:r>
        <w:br/>
      </w:r>
    </w:p>
    <w:p w14:paraId="58E48113" w14:textId="77777777" w:rsidR="00FD1D87" w:rsidRDefault="00F62CEA">
      <w:pPr>
        <w:widowControl w:val="0"/>
        <w:numPr>
          <w:ilvl w:val="0"/>
          <w:numId w:val="6"/>
        </w:numPr>
        <w:spacing w:line="245" w:lineRule="auto"/>
        <w:ind w:left="720" w:right="263"/>
      </w:pPr>
      <w:r>
        <w:t xml:space="preserve">Racial equity in the food system panel </w:t>
      </w:r>
      <w:r>
        <w:br/>
      </w:r>
      <w:r>
        <w:rPr>
          <w:b/>
        </w:rPr>
        <w:t>Shorlette Ammons</w:t>
      </w:r>
      <w:r>
        <w:t xml:space="preserve">, Community Based Food Systems Coordinator, Center for Environmental Food Systems, North Carolina State University  </w:t>
      </w:r>
      <w:r>
        <w:br/>
      </w:r>
      <w:r>
        <w:rPr>
          <w:b/>
        </w:rPr>
        <w:t>Felicia Bell</w:t>
      </w:r>
      <w:r>
        <w:t>, Sustainable Agriculture Specialist, National Center for Appropriate Technology</w:t>
      </w:r>
      <w:r>
        <w:br/>
      </w:r>
      <w:r>
        <w:rPr>
          <w:b/>
        </w:rPr>
        <w:t>Jennifer Taylor</w:t>
      </w:r>
      <w:r>
        <w:t>, Professor and Farmer, Florida</w:t>
      </w:r>
      <w:r>
        <w:rPr>
          <w:highlight w:val="white"/>
        </w:rPr>
        <w:t xml:space="preserve"> Agricultural &amp; Mechanical University (FAMU)</w:t>
      </w:r>
      <w:r>
        <w:t xml:space="preserve"> </w:t>
      </w:r>
      <w:r>
        <w:br/>
      </w:r>
    </w:p>
    <w:p w14:paraId="51388E51" w14:textId="77777777" w:rsidR="00FD1D87" w:rsidRDefault="00F62CEA">
      <w:pPr>
        <w:widowControl w:val="0"/>
        <w:numPr>
          <w:ilvl w:val="0"/>
          <w:numId w:val="3"/>
        </w:numPr>
        <w:spacing w:line="242" w:lineRule="auto"/>
        <w:ind w:left="720" w:right="94"/>
      </w:pPr>
      <w:r>
        <w:t>Discussion with SERA-47 members on ways to collaborate and work together across the southern region on food justice and equity through local food systems.</w:t>
      </w:r>
    </w:p>
    <w:p w14:paraId="01B8A028" w14:textId="77777777" w:rsidR="00FD1D87" w:rsidRDefault="00FD1D87">
      <w:pPr>
        <w:widowControl w:val="0"/>
        <w:spacing w:line="242" w:lineRule="auto"/>
        <w:ind w:right="94"/>
      </w:pPr>
    </w:p>
    <w:p w14:paraId="22E4D322" w14:textId="77777777" w:rsidR="00FD1D87" w:rsidRDefault="00F62CEA">
      <w:pPr>
        <w:widowControl w:val="0"/>
        <w:spacing w:line="242" w:lineRule="auto"/>
        <w:ind w:right="94"/>
      </w:pPr>
      <w:r>
        <w:t xml:space="preserve">The day ended with additional time for working groups to meet and wrap up any outstanding business.  </w:t>
      </w:r>
    </w:p>
    <w:p w14:paraId="3F848676" w14:textId="77777777" w:rsidR="00FD1D87" w:rsidRDefault="00FD1D87">
      <w:pPr>
        <w:widowControl w:val="0"/>
        <w:spacing w:before="185" w:line="240" w:lineRule="auto"/>
        <w:rPr>
          <w:b/>
          <w:sz w:val="28"/>
          <w:szCs w:val="28"/>
          <w:highlight w:val="yellow"/>
        </w:rPr>
      </w:pPr>
    </w:p>
    <w:p w14:paraId="5A2735CE" w14:textId="77777777" w:rsidR="00FD1D87" w:rsidRDefault="00F62CEA">
      <w:pPr>
        <w:widowControl w:val="0"/>
        <w:spacing w:before="185" w:line="240" w:lineRule="auto"/>
        <w:rPr>
          <w:b/>
          <w:sz w:val="28"/>
          <w:szCs w:val="28"/>
        </w:rPr>
      </w:pPr>
      <w:r>
        <w:rPr>
          <w:b/>
          <w:sz w:val="28"/>
          <w:szCs w:val="28"/>
        </w:rPr>
        <w:t>Summary of Day 3 (12/11/20)</w:t>
      </w:r>
    </w:p>
    <w:p w14:paraId="2D4810FB" w14:textId="77777777" w:rsidR="00FD1D87" w:rsidRDefault="00FD1D87">
      <w:pPr>
        <w:spacing w:line="240" w:lineRule="auto"/>
      </w:pPr>
    </w:p>
    <w:p w14:paraId="40C02B4D" w14:textId="0E550F6D" w:rsidR="00FD1D87" w:rsidRDefault="00F62CEA">
      <w:pPr>
        <w:spacing w:line="240" w:lineRule="auto"/>
      </w:pPr>
      <w:r>
        <w:t>Karen Vines, Virginia Tech, 2020 Chair SERA-47, opened day 3 of the annual meeting with a welcome.  The group was excited to welcome Dr. Parag Chitnis, Acting Director, of USDA NIFA to give an update regarding NIFA activities.  Working group chairpersons and co-chairpersons also reported on their 2021 leadership and plans of work.</w:t>
      </w:r>
    </w:p>
    <w:p w14:paraId="2749F2B4" w14:textId="77777777" w:rsidR="00FD1D87" w:rsidRDefault="00FD1D87">
      <w:pPr>
        <w:spacing w:line="240" w:lineRule="auto"/>
      </w:pPr>
    </w:p>
    <w:p w14:paraId="5AF0B30A" w14:textId="0A8B8F0B" w:rsidR="00FD1D87" w:rsidRDefault="00F62CEA">
      <w:pPr>
        <w:spacing w:line="240" w:lineRule="auto"/>
      </w:pPr>
      <w:r>
        <w:lastRenderedPageBreak/>
        <w:t xml:space="preserve">SERA-47 Visioning Group members lead a discussion on the preparation of the new SERA proposal that is due in 2021.  The visioning group is led by the following members: </w:t>
      </w:r>
    </w:p>
    <w:p w14:paraId="5F1163B1" w14:textId="77777777" w:rsidR="00FD1D87" w:rsidRDefault="00FD1D87">
      <w:pPr>
        <w:spacing w:line="240" w:lineRule="auto"/>
      </w:pPr>
    </w:p>
    <w:p w14:paraId="392A6E12" w14:textId="77777777" w:rsidR="00FD1D87" w:rsidRDefault="00F62CEA">
      <w:pPr>
        <w:numPr>
          <w:ilvl w:val="0"/>
          <w:numId w:val="10"/>
        </w:numPr>
        <w:spacing w:line="240" w:lineRule="auto"/>
      </w:pPr>
      <w:r>
        <w:t>Vivian Carro-Figueroa, University of Puerto Rico</w:t>
      </w:r>
    </w:p>
    <w:p w14:paraId="2BCD6A2E" w14:textId="77777777" w:rsidR="00FD1D87" w:rsidRDefault="00F62CEA">
      <w:pPr>
        <w:numPr>
          <w:ilvl w:val="0"/>
          <w:numId w:val="10"/>
        </w:numPr>
        <w:spacing w:line="240" w:lineRule="auto"/>
      </w:pPr>
      <w:r>
        <w:t>Hannah Dankbar, NC State University</w:t>
      </w:r>
    </w:p>
    <w:p w14:paraId="026F1EB0" w14:textId="77777777" w:rsidR="00FD1D87" w:rsidRDefault="00F62CEA">
      <w:pPr>
        <w:numPr>
          <w:ilvl w:val="0"/>
          <w:numId w:val="10"/>
        </w:numPr>
        <w:spacing w:line="240" w:lineRule="auto"/>
      </w:pPr>
      <w:r>
        <w:t>Dave Lamie, Clemson University </w:t>
      </w:r>
    </w:p>
    <w:p w14:paraId="7BF8ED59" w14:textId="77777777" w:rsidR="00FD1D87" w:rsidRDefault="00FD1D87">
      <w:pPr>
        <w:spacing w:line="240" w:lineRule="auto"/>
      </w:pPr>
    </w:p>
    <w:p w14:paraId="17B65E02" w14:textId="77777777" w:rsidR="00FD1D87" w:rsidRDefault="00F62CEA">
      <w:pPr>
        <w:spacing w:line="240" w:lineRule="auto"/>
      </w:pPr>
      <w:r>
        <w:t>Administrative advisors also gave remarks during the session.  The 2020 administrative advisors were:</w:t>
      </w:r>
    </w:p>
    <w:p w14:paraId="4A4121B5" w14:textId="77777777" w:rsidR="00FD1D87" w:rsidRDefault="00FD1D87">
      <w:pPr>
        <w:spacing w:line="240" w:lineRule="auto"/>
      </w:pPr>
    </w:p>
    <w:p w14:paraId="3FB6F253" w14:textId="77777777" w:rsidR="00FD1D87" w:rsidRDefault="00F62CEA">
      <w:pPr>
        <w:numPr>
          <w:ilvl w:val="0"/>
          <w:numId w:val="14"/>
        </w:numPr>
        <w:spacing w:line="240" w:lineRule="auto"/>
      </w:pPr>
      <w:r>
        <w:t>Ed Jones, Virginia Tech</w:t>
      </w:r>
    </w:p>
    <w:p w14:paraId="687B1E43" w14:textId="77777777" w:rsidR="00FD1D87" w:rsidRDefault="00F62CEA">
      <w:pPr>
        <w:numPr>
          <w:ilvl w:val="0"/>
          <w:numId w:val="14"/>
        </w:numPr>
        <w:spacing w:line="240" w:lineRule="auto"/>
      </w:pPr>
      <w:r>
        <w:t>Robert Houtz, University of Kentucky</w:t>
      </w:r>
    </w:p>
    <w:p w14:paraId="5644CE73" w14:textId="77777777" w:rsidR="00FD1D87" w:rsidRDefault="00FD1D87">
      <w:pPr>
        <w:spacing w:line="240" w:lineRule="auto"/>
      </w:pPr>
    </w:p>
    <w:p w14:paraId="28B0F103" w14:textId="07723635" w:rsidR="00FD1D87" w:rsidRDefault="00F62CEA">
      <w:pPr>
        <w:spacing w:line="240" w:lineRule="auto"/>
        <w:rPr>
          <w:b/>
          <w:sz w:val="28"/>
          <w:szCs w:val="28"/>
          <w:highlight w:val="yellow"/>
        </w:rPr>
      </w:pPr>
      <w:r>
        <w:t xml:space="preserve">To wrap up the annual meeting, Karen Vines, Virginia Tech, gave her final remarks and reflections as outgoing chairperson.  Jayesh Samtani, Virginia Tech, was elected unopposed as incoming SERA-47 Secretary.  Virginie Zoumenou, University of Maryland-Eastern Shore, 2021 Chair SERA-47 gave final remarks to close out the 2020 annual meeting. </w:t>
      </w:r>
    </w:p>
    <w:p w14:paraId="271AD4C3" w14:textId="77777777" w:rsidR="00FD1D87" w:rsidRDefault="00FD1D87">
      <w:pPr>
        <w:widowControl w:val="0"/>
        <w:spacing w:before="185" w:line="240" w:lineRule="auto"/>
        <w:rPr>
          <w:b/>
          <w:sz w:val="28"/>
          <w:szCs w:val="28"/>
          <w:highlight w:val="yellow"/>
        </w:rPr>
      </w:pPr>
    </w:p>
    <w:p w14:paraId="4B60FA0E" w14:textId="77777777" w:rsidR="00FD1D87" w:rsidRDefault="00F62CEA">
      <w:pPr>
        <w:widowControl w:val="0"/>
        <w:spacing w:before="185" w:line="240" w:lineRule="auto"/>
        <w:rPr>
          <w:b/>
          <w:sz w:val="28"/>
          <w:szCs w:val="28"/>
        </w:rPr>
      </w:pPr>
      <w:r>
        <w:rPr>
          <w:b/>
          <w:sz w:val="28"/>
          <w:szCs w:val="28"/>
        </w:rPr>
        <w:t>Working Group Reports</w:t>
      </w:r>
    </w:p>
    <w:p w14:paraId="6265D449" w14:textId="77777777" w:rsidR="00FD1D87" w:rsidRDefault="00F62CEA">
      <w:pPr>
        <w:widowControl w:val="0"/>
        <w:spacing w:before="185" w:line="240" w:lineRule="auto"/>
        <w:rPr>
          <w:b/>
        </w:rPr>
      </w:pPr>
      <w:r>
        <w:rPr>
          <w:b/>
        </w:rPr>
        <w:t>Learning Communities</w:t>
      </w:r>
    </w:p>
    <w:p w14:paraId="778DCF41" w14:textId="77777777" w:rsidR="00FD1D87" w:rsidRDefault="00F62CEA">
      <w:pPr>
        <w:widowControl w:val="0"/>
        <w:spacing w:before="240" w:after="240" w:line="240" w:lineRule="auto"/>
      </w:pPr>
      <w:r>
        <w:t>Working Group Members for 2020 in attendance at the annual meeting:</w:t>
      </w: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2385"/>
        <w:gridCol w:w="2325"/>
        <w:gridCol w:w="2280"/>
        <w:gridCol w:w="2340"/>
      </w:tblGrid>
      <w:tr w:rsidR="00FD1D87" w14:paraId="391B5376" w14:textId="77777777">
        <w:trPr>
          <w:trHeight w:val="485"/>
        </w:trPr>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4EF8B" w14:textId="77777777" w:rsidR="00FD1D87" w:rsidRDefault="00F62CEA">
            <w:pPr>
              <w:widowControl w:val="0"/>
              <w:spacing w:line="240" w:lineRule="auto"/>
              <w:rPr>
                <w:b/>
              </w:rPr>
            </w:pPr>
            <w:r>
              <w:rPr>
                <w:b/>
              </w:rPr>
              <w:t>Name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7675F2" w14:textId="77777777" w:rsidR="00FD1D87" w:rsidRDefault="00F62CEA">
            <w:pPr>
              <w:widowControl w:val="0"/>
              <w:spacing w:line="240" w:lineRule="auto"/>
              <w:rPr>
                <w:b/>
              </w:rPr>
            </w:pPr>
            <w:r>
              <w:rPr>
                <w:b/>
              </w:rPr>
              <w:t>Institution</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97A593" w14:textId="77777777" w:rsidR="00FD1D87" w:rsidRDefault="00F62CEA">
            <w:pPr>
              <w:widowControl w:val="0"/>
              <w:spacing w:line="240" w:lineRule="auto"/>
              <w:rPr>
                <w:b/>
              </w:rPr>
            </w:pPr>
            <w:r>
              <w:rPr>
                <w:b/>
              </w:rPr>
              <w:t>Name</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B7B805" w14:textId="77777777" w:rsidR="00FD1D87" w:rsidRDefault="00F62CEA">
            <w:pPr>
              <w:widowControl w:val="0"/>
              <w:spacing w:line="240" w:lineRule="auto"/>
              <w:rPr>
                <w:b/>
              </w:rPr>
            </w:pPr>
            <w:r>
              <w:rPr>
                <w:b/>
              </w:rPr>
              <w:t>Institution</w:t>
            </w:r>
          </w:p>
        </w:tc>
      </w:tr>
      <w:tr w:rsidR="00FD1D87" w14:paraId="45528099" w14:textId="77777777">
        <w:trPr>
          <w:trHeight w:val="522"/>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5DB6D2" w14:textId="77777777" w:rsidR="00FD1D87" w:rsidRDefault="00F62CEA">
            <w:pPr>
              <w:widowControl w:val="0"/>
              <w:spacing w:line="240" w:lineRule="auto"/>
            </w:pPr>
            <w:r>
              <w:t>Leslie Hossfeld</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E3B9823" w14:textId="77777777" w:rsidR="00FD1D87" w:rsidRDefault="00F62CEA">
            <w:pPr>
              <w:widowControl w:val="0"/>
              <w:spacing w:line="240" w:lineRule="auto"/>
            </w:pPr>
            <w:r>
              <w:t>Clemson University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7F486E99" w14:textId="77777777" w:rsidR="00FD1D87" w:rsidRDefault="00F62CEA">
            <w:pPr>
              <w:widowControl w:val="0"/>
              <w:spacing w:line="240" w:lineRule="auto"/>
            </w:pPr>
            <w:r>
              <w:t>Karen Munden</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8C7D567" w14:textId="77777777" w:rsidR="00FD1D87" w:rsidRDefault="00F62CEA">
            <w:pPr>
              <w:widowControl w:val="0"/>
              <w:spacing w:line="240" w:lineRule="auto"/>
            </w:pPr>
            <w:r>
              <w:t>Virginia Tech</w:t>
            </w:r>
          </w:p>
        </w:tc>
      </w:tr>
      <w:tr w:rsidR="00FD1D87" w14:paraId="7CAEBC1F" w14:textId="77777777">
        <w:trPr>
          <w:trHeight w:val="48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C3F8F" w14:textId="77777777" w:rsidR="00FD1D87" w:rsidRDefault="00F62CEA">
            <w:pPr>
              <w:widowControl w:val="0"/>
              <w:spacing w:line="240" w:lineRule="auto"/>
            </w:pPr>
            <w:r>
              <w:t>Christine Coker</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1BBEF97D" w14:textId="77777777" w:rsidR="00FD1D87" w:rsidRDefault="00F62CEA">
            <w:pPr>
              <w:widowControl w:val="0"/>
              <w:spacing w:line="240" w:lineRule="auto"/>
            </w:pPr>
            <w:r>
              <w:t>Mississippi St. University Extension</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0875EE28" w14:textId="77777777" w:rsidR="00FD1D87" w:rsidRDefault="00F62CEA">
            <w:pPr>
              <w:widowControl w:val="0"/>
              <w:spacing w:line="240" w:lineRule="auto"/>
            </w:pPr>
            <w:r>
              <w:t>Debra Jones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F3E1B6C" w14:textId="77777777" w:rsidR="00FD1D87" w:rsidRDefault="00F62CEA">
            <w:pPr>
              <w:widowControl w:val="0"/>
              <w:spacing w:line="240" w:lineRule="auto"/>
            </w:pPr>
            <w:r>
              <w:t>Virginia St. University</w:t>
            </w:r>
          </w:p>
        </w:tc>
      </w:tr>
      <w:tr w:rsidR="00FD1D87" w14:paraId="681EC6B1" w14:textId="77777777">
        <w:trPr>
          <w:trHeight w:val="48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73F2D0" w14:textId="77777777" w:rsidR="00FD1D87" w:rsidRDefault="00F62CEA">
            <w:pPr>
              <w:widowControl w:val="0"/>
              <w:spacing w:line="240" w:lineRule="auto"/>
            </w:pPr>
            <w:r>
              <w:t>Diego Thompson</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3936F1A6" w14:textId="77777777" w:rsidR="00FD1D87" w:rsidRDefault="00F62CEA">
            <w:pPr>
              <w:widowControl w:val="0"/>
              <w:spacing w:line="240" w:lineRule="auto"/>
            </w:pPr>
            <w:r>
              <w:t>Mississippi State University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0BE15037" w14:textId="77777777" w:rsidR="00FD1D87" w:rsidRDefault="00F62CEA">
            <w:pPr>
              <w:widowControl w:val="0"/>
              <w:spacing w:line="240" w:lineRule="auto"/>
            </w:pPr>
            <w:r>
              <w:t>Kathleen Liang</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5DCEF877" w14:textId="77777777" w:rsidR="00FD1D87" w:rsidRDefault="00F62CEA">
            <w:pPr>
              <w:widowControl w:val="0"/>
              <w:spacing w:line="240" w:lineRule="auto"/>
            </w:pPr>
            <w:r>
              <w:t>North Carolina A&amp;T State University</w:t>
            </w:r>
          </w:p>
        </w:tc>
      </w:tr>
      <w:tr w:rsidR="00FD1D87" w14:paraId="52482A23" w14:textId="77777777">
        <w:trPr>
          <w:trHeight w:val="48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B96FDB" w14:textId="77777777" w:rsidR="00FD1D87" w:rsidRDefault="00F62CEA">
            <w:pPr>
              <w:widowControl w:val="0"/>
              <w:spacing w:line="240" w:lineRule="auto"/>
            </w:pPr>
            <w:r>
              <w:t xml:space="preserve">Carl </w:t>
            </w:r>
            <w:proofErr w:type="spellStart"/>
            <w:r>
              <w:t>Mostenbocker</w:t>
            </w:r>
            <w:proofErr w:type="spellEnd"/>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0805128F" w14:textId="77777777" w:rsidR="00FD1D87" w:rsidRDefault="00F62CEA">
            <w:pPr>
              <w:widowControl w:val="0"/>
              <w:spacing w:line="240" w:lineRule="auto"/>
            </w:pPr>
            <w:r>
              <w:t xml:space="preserve">Louisiana St. University </w:t>
            </w:r>
            <w:proofErr w:type="spellStart"/>
            <w:r>
              <w:t>AgCenter</w:t>
            </w:r>
            <w:proofErr w:type="spellEnd"/>
            <w:r>
              <w:t xml:space="preserve"> Extension</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45A59DF0" w14:textId="77777777" w:rsidR="00FD1D87" w:rsidRDefault="00F62CEA">
            <w:pPr>
              <w:widowControl w:val="0"/>
              <w:spacing w:line="240" w:lineRule="auto"/>
            </w:pPr>
            <w:r>
              <w:t>Iris Crosby</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DA8DD8B" w14:textId="035D449A" w:rsidR="00FD1D87" w:rsidRDefault="00F62CEA">
            <w:pPr>
              <w:widowControl w:val="0"/>
              <w:spacing w:line="240" w:lineRule="auto"/>
            </w:pPr>
            <w:r>
              <w:t>University of Arkansas - Pine Bluff</w:t>
            </w:r>
          </w:p>
        </w:tc>
      </w:tr>
      <w:tr w:rsidR="00FD1D87" w14:paraId="1B89218F" w14:textId="77777777">
        <w:trPr>
          <w:trHeight w:val="48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85584F" w14:textId="77777777" w:rsidR="00FD1D87" w:rsidRDefault="00F62CEA">
            <w:pPr>
              <w:widowControl w:val="0"/>
              <w:spacing w:line="240" w:lineRule="auto"/>
            </w:pPr>
            <w:r>
              <w:t>Leah Powley</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57998F23" w14:textId="77777777" w:rsidR="00FD1D87" w:rsidRDefault="00F62CEA">
            <w:pPr>
              <w:widowControl w:val="0"/>
              <w:spacing w:line="240" w:lineRule="auto"/>
            </w:pPr>
            <w:r>
              <w:t>Aramark</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391513A6" w14:textId="77777777" w:rsidR="00FD1D87" w:rsidRDefault="00F62CEA">
            <w:pPr>
              <w:widowControl w:val="0"/>
              <w:spacing w:line="240" w:lineRule="auto"/>
            </w:pPr>
            <w:r>
              <w:t>Jennifer Taylor</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89F8A4A" w14:textId="77777777" w:rsidR="00FD1D87" w:rsidRDefault="00F62CEA">
            <w:pPr>
              <w:widowControl w:val="0"/>
              <w:spacing w:line="240" w:lineRule="auto"/>
            </w:pPr>
            <w:r>
              <w:t>Florida A&amp;M University</w:t>
            </w:r>
          </w:p>
        </w:tc>
      </w:tr>
    </w:tbl>
    <w:p w14:paraId="64D77630" w14:textId="77777777" w:rsidR="00F62CEA" w:rsidRDefault="00F62CEA">
      <w:pPr>
        <w:widowControl w:val="0"/>
        <w:spacing w:before="240" w:after="240" w:line="240" w:lineRule="auto"/>
      </w:pPr>
    </w:p>
    <w:p w14:paraId="364503B4" w14:textId="77777777" w:rsidR="00F62CEA" w:rsidRDefault="00F62CEA">
      <w:pPr>
        <w:widowControl w:val="0"/>
        <w:spacing w:before="240" w:after="240" w:line="240" w:lineRule="auto"/>
      </w:pPr>
    </w:p>
    <w:p w14:paraId="2EBE65AD" w14:textId="77777777" w:rsidR="00F62CEA" w:rsidRDefault="00F62CEA">
      <w:pPr>
        <w:widowControl w:val="0"/>
        <w:spacing w:before="240" w:after="240" w:line="240" w:lineRule="auto"/>
      </w:pPr>
    </w:p>
    <w:p w14:paraId="76D93B58" w14:textId="10ABED61" w:rsidR="00FD1D87" w:rsidRDefault="00F62CEA">
      <w:pPr>
        <w:widowControl w:val="0"/>
        <w:spacing w:before="240" w:after="240" w:line="240" w:lineRule="auto"/>
      </w:pPr>
      <w:r>
        <w:lastRenderedPageBreak/>
        <w:t>Prospective members for 2021 in attendance in attendance at the annual meeting:</w:t>
      </w:r>
    </w:p>
    <w:tbl>
      <w:tblPr>
        <w:tblStyle w:val="a0"/>
        <w:tblW w:w="4680" w:type="dxa"/>
        <w:tblBorders>
          <w:top w:val="nil"/>
          <w:left w:val="nil"/>
          <w:bottom w:val="nil"/>
          <w:right w:val="nil"/>
          <w:insideH w:val="nil"/>
          <w:insideV w:val="nil"/>
        </w:tblBorders>
        <w:tblLayout w:type="fixed"/>
        <w:tblLook w:val="0600" w:firstRow="0" w:lastRow="0" w:firstColumn="0" w:lastColumn="0" w:noHBand="1" w:noVBand="1"/>
      </w:tblPr>
      <w:tblGrid>
        <w:gridCol w:w="2325"/>
        <w:gridCol w:w="2355"/>
      </w:tblGrid>
      <w:tr w:rsidR="00FD1D87" w14:paraId="7117E9FF" w14:textId="77777777">
        <w:trPr>
          <w:trHeight w:val="485"/>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69B5B" w14:textId="77777777" w:rsidR="00FD1D87" w:rsidRDefault="00F62CEA">
            <w:pPr>
              <w:widowControl w:val="0"/>
              <w:spacing w:line="240" w:lineRule="auto"/>
              <w:rPr>
                <w:b/>
              </w:rPr>
            </w:pPr>
            <w:r>
              <w:rPr>
                <w:b/>
              </w:rPr>
              <w:t>Name</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29341" w14:textId="77777777" w:rsidR="00FD1D87" w:rsidRDefault="00F62CEA">
            <w:pPr>
              <w:widowControl w:val="0"/>
              <w:spacing w:line="240" w:lineRule="auto"/>
              <w:rPr>
                <w:b/>
              </w:rPr>
            </w:pPr>
            <w:r>
              <w:rPr>
                <w:b/>
              </w:rPr>
              <w:t>Institution</w:t>
            </w:r>
          </w:p>
        </w:tc>
      </w:tr>
      <w:tr w:rsidR="00FD1D87" w14:paraId="6FAD2C61" w14:textId="77777777">
        <w:trPr>
          <w:trHeight w:val="48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78BD1E" w14:textId="77777777" w:rsidR="00FD1D87" w:rsidRDefault="00F62CEA">
            <w:pPr>
              <w:widowControl w:val="0"/>
              <w:spacing w:line="240" w:lineRule="auto"/>
            </w:pPr>
            <w:r>
              <w:t>Claudette Jones</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5BFC0DE0" w14:textId="77777777" w:rsidR="00FD1D87" w:rsidRDefault="00F62CEA">
            <w:pPr>
              <w:widowControl w:val="0"/>
              <w:spacing w:line="240" w:lineRule="auto"/>
            </w:pPr>
            <w:r>
              <w:t>Mississippi St. University</w:t>
            </w:r>
          </w:p>
        </w:tc>
      </w:tr>
      <w:tr w:rsidR="00FD1D87" w14:paraId="1DAFEEA6" w14:textId="77777777">
        <w:trPr>
          <w:trHeight w:val="485"/>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C758E" w14:textId="77777777" w:rsidR="00FD1D87" w:rsidRDefault="00F62CEA">
            <w:pPr>
              <w:widowControl w:val="0"/>
              <w:spacing w:line="240" w:lineRule="auto"/>
            </w:pPr>
            <w:r>
              <w:t xml:space="preserve">Carolyn </w:t>
            </w:r>
            <w:proofErr w:type="spellStart"/>
            <w:r>
              <w:t>Gahn</w:t>
            </w:r>
            <w:proofErr w:type="spellEnd"/>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6486AD36" w14:textId="77777777" w:rsidR="00FD1D87" w:rsidRDefault="00F62CEA">
            <w:pPr>
              <w:widowControl w:val="0"/>
              <w:spacing w:line="240" w:lineRule="auto"/>
            </w:pPr>
            <w:r>
              <w:t>Aramark</w:t>
            </w:r>
          </w:p>
        </w:tc>
      </w:tr>
    </w:tbl>
    <w:p w14:paraId="01631DB7" w14:textId="77777777" w:rsidR="00FD1D87" w:rsidRDefault="00F62CEA">
      <w:pPr>
        <w:widowControl w:val="0"/>
        <w:spacing w:before="240" w:after="240" w:line="240" w:lineRule="auto"/>
      </w:pPr>
      <w:r>
        <w:t>The working group outlined accomplishments for the group during 2020, as well as the expectations that were met and the impact of their accomplishments.  These included:</w:t>
      </w:r>
    </w:p>
    <w:p w14:paraId="5277ACED" w14:textId="77777777" w:rsidR="00FD1D87" w:rsidRDefault="00F62CEA">
      <w:pPr>
        <w:widowControl w:val="0"/>
        <w:numPr>
          <w:ilvl w:val="0"/>
          <w:numId w:val="4"/>
        </w:numPr>
        <w:spacing w:before="240" w:line="240" w:lineRule="auto"/>
      </w:pPr>
      <w:r>
        <w:t xml:space="preserve">A webinar series that reached the SERA-47 membership.  These webinars were also designed to strengthen the core of the working group and create awareness for emerging issues in food systems. </w:t>
      </w:r>
    </w:p>
    <w:p w14:paraId="5431E9D2" w14:textId="77777777" w:rsidR="00FD1D87" w:rsidRDefault="00F62CEA">
      <w:pPr>
        <w:widowControl w:val="0"/>
        <w:numPr>
          <w:ilvl w:val="0"/>
          <w:numId w:val="4"/>
        </w:numPr>
        <w:spacing w:after="240" w:line="240" w:lineRule="auto"/>
      </w:pPr>
      <w:r>
        <w:t xml:space="preserve">A professional development webinar that took place during the annual meeting that reached 88 virtual participants.  The video from the webinar will also be distributed widely. </w:t>
      </w:r>
    </w:p>
    <w:p w14:paraId="19E40DE9" w14:textId="77777777" w:rsidR="00FD1D87" w:rsidRDefault="00F62CEA">
      <w:pPr>
        <w:widowControl w:val="0"/>
        <w:spacing w:before="240" w:after="240" w:line="240" w:lineRule="auto"/>
      </w:pPr>
      <w:r>
        <w:t>Other group accomplishments included:</w:t>
      </w:r>
    </w:p>
    <w:p w14:paraId="5CF65758" w14:textId="77777777" w:rsidR="00FD1D87" w:rsidRDefault="00F62CEA">
      <w:pPr>
        <w:widowControl w:val="0"/>
        <w:numPr>
          <w:ilvl w:val="0"/>
          <w:numId w:val="8"/>
        </w:numPr>
        <w:spacing w:before="240" w:line="240" w:lineRule="auto"/>
      </w:pPr>
      <w:r>
        <w:t>A webinar of racial justice in the food system</w:t>
      </w:r>
    </w:p>
    <w:p w14:paraId="7181B18B" w14:textId="77777777" w:rsidR="00FD1D87" w:rsidRDefault="00F62CEA">
      <w:pPr>
        <w:widowControl w:val="0"/>
        <w:numPr>
          <w:ilvl w:val="0"/>
          <w:numId w:val="8"/>
        </w:numPr>
        <w:spacing w:line="240" w:lineRule="auto"/>
      </w:pPr>
      <w:r>
        <w:t>Overall SERA-47 awareness.</w:t>
      </w:r>
    </w:p>
    <w:p w14:paraId="178514E3" w14:textId="77777777" w:rsidR="00FD1D87" w:rsidRDefault="00F62CEA">
      <w:pPr>
        <w:widowControl w:val="0"/>
        <w:numPr>
          <w:ilvl w:val="0"/>
          <w:numId w:val="8"/>
        </w:numPr>
        <w:spacing w:after="240" w:line="240" w:lineRule="auto"/>
      </w:pPr>
      <w:r>
        <w:t>Aramark members joined the working group to assist SERA-47 members in sourcing local products into campus dining as well as identifying barriers and opportunities.</w:t>
      </w:r>
    </w:p>
    <w:p w14:paraId="677F17D0" w14:textId="77777777" w:rsidR="00FD1D87" w:rsidRDefault="00F62CEA">
      <w:pPr>
        <w:widowControl w:val="0"/>
        <w:spacing w:before="240" w:after="240" w:line="240" w:lineRule="auto"/>
      </w:pPr>
      <w:r>
        <w:t>In 2021, the working group will host bi-monthly webinars on the 2</w:t>
      </w:r>
      <w:r>
        <w:rPr>
          <w:vertAlign w:val="superscript"/>
        </w:rPr>
        <w:t>nd</w:t>
      </w:r>
      <w:r>
        <w:t xml:space="preserve"> Monday of each month with the goal of strengthening the SERA-47 community and bringing awareness to key issues pertaining to land grant universities in the southern regions, especially around racial justice.  The group will also work to bridge opportunities amongst members in the southern region to work across institutions. </w:t>
      </w:r>
    </w:p>
    <w:p w14:paraId="11C16E1E" w14:textId="77777777" w:rsidR="00FD1D87" w:rsidRDefault="00FD1D87">
      <w:pPr>
        <w:widowControl w:val="0"/>
        <w:spacing w:before="185" w:line="240" w:lineRule="auto"/>
        <w:rPr>
          <w:b/>
          <w:highlight w:val="yellow"/>
        </w:rPr>
      </w:pPr>
    </w:p>
    <w:p w14:paraId="44AA296C" w14:textId="77777777" w:rsidR="00FD1D87" w:rsidRDefault="00F62CEA">
      <w:pPr>
        <w:widowControl w:val="0"/>
        <w:spacing w:before="185" w:line="240" w:lineRule="auto"/>
        <w:rPr>
          <w:b/>
        </w:rPr>
      </w:pPr>
      <w:r>
        <w:rPr>
          <w:b/>
        </w:rPr>
        <w:t>Resource Bank</w:t>
      </w:r>
    </w:p>
    <w:p w14:paraId="4F03FABC" w14:textId="77777777" w:rsidR="00FD1D87" w:rsidRDefault="00F62CEA">
      <w:pPr>
        <w:widowControl w:val="0"/>
        <w:spacing w:before="240" w:after="240" w:line="240" w:lineRule="auto"/>
      </w:pPr>
      <w:r>
        <w:t>Working Group Members for 2020 in attendance at the annual meeting:</w:t>
      </w:r>
    </w:p>
    <w:tbl>
      <w:tblPr>
        <w:tblStyle w:val="a1"/>
        <w:tblW w:w="6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4290"/>
      </w:tblGrid>
      <w:tr w:rsidR="00FD1D87" w14:paraId="3E49AC3D" w14:textId="77777777">
        <w:tc>
          <w:tcPr>
            <w:tcW w:w="2340" w:type="dxa"/>
          </w:tcPr>
          <w:p w14:paraId="66B6EAB7" w14:textId="77777777" w:rsidR="00FD1D87" w:rsidRDefault="00F62CEA">
            <w:pPr>
              <w:rPr>
                <w:b/>
              </w:rPr>
            </w:pPr>
            <w:r>
              <w:rPr>
                <w:b/>
              </w:rPr>
              <w:t>Name</w:t>
            </w:r>
          </w:p>
        </w:tc>
        <w:tc>
          <w:tcPr>
            <w:tcW w:w="4290" w:type="dxa"/>
          </w:tcPr>
          <w:p w14:paraId="12576851" w14:textId="77777777" w:rsidR="00FD1D87" w:rsidRDefault="00F62CEA">
            <w:pPr>
              <w:rPr>
                <w:b/>
              </w:rPr>
            </w:pPr>
            <w:r>
              <w:rPr>
                <w:b/>
              </w:rPr>
              <w:t>Institution</w:t>
            </w:r>
          </w:p>
        </w:tc>
      </w:tr>
      <w:tr w:rsidR="00FD1D87" w14:paraId="29369235" w14:textId="77777777">
        <w:tc>
          <w:tcPr>
            <w:tcW w:w="2340" w:type="dxa"/>
          </w:tcPr>
          <w:p w14:paraId="2B617E92" w14:textId="77777777" w:rsidR="00FD1D87" w:rsidRDefault="00F62CEA">
            <w:r>
              <w:t>Virginie Zoumenou</w:t>
            </w:r>
          </w:p>
        </w:tc>
        <w:tc>
          <w:tcPr>
            <w:tcW w:w="4290" w:type="dxa"/>
          </w:tcPr>
          <w:p w14:paraId="56417BC8" w14:textId="77777777" w:rsidR="00FD1D87" w:rsidRDefault="00F62CEA">
            <w:pPr>
              <w:rPr>
                <w:u w:val="single"/>
              </w:rPr>
            </w:pPr>
            <w:r>
              <w:t>University of Maryland Eastern Shore</w:t>
            </w:r>
            <w:r>
              <w:rPr>
                <w:u w:val="single"/>
              </w:rPr>
              <w:t xml:space="preserve"> </w:t>
            </w:r>
          </w:p>
        </w:tc>
      </w:tr>
      <w:tr w:rsidR="00FD1D87" w14:paraId="488FD84C" w14:textId="77777777">
        <w:tc>
          <w:tcPr>
            <w:tcW w:w="2340" w:type="dxa"/>
          </w:tcPr>
          <w:p w14:paraId="2D93B9F8" w14:textId="77777777" w:rsidR="00FD1D87" w:rsidRDefault="00F62CEA">
            <w:r>
              <w:t>Karen Vines</w:t>
            </w:r>
          </w:p>
        </w:tc>
        <w:tc>
          <w:tcPr>
            <w:tcW w:w="4290" w:type="dxa"/>
          </w:tcPr>
          <w:p w14:paraId="17523A36" w14:textId="77777777" w:rsidR="00FD1D87" w:rsidRDefault="00F62CEA">
            <w:r>
              <w:t>Virginia Tech</w:t>
            </w:r>
          </w:p>
        </w:tc>
      </w:tr>
      <w:tr w:rsidR="00FD1D87" w14:paraId="2D6B4018" w14:textId="77777777">
        <w:tc>
          <w:tcPr>
            <w:tcW w:w="2340" w:type="dxa"/>
          </w:tcPr>
          <w:p w14:paraId="5169BBAB" w14:textId="77777777" w:rsidR="00FD1D87" w:rsidRDefault="00F62CEA">
            <w:r>
              <w:t>Russ Garner</w:t>
            </w:r>
          </w:p>
        </w:tc>
        <w:tc>
          <w:tcPr>
            <w:tcW w:w="4290" w:type="dxa"/>
          </w:tcPr>
          <w:p w14:paraId="605163B7" w14:textId="77777777" w:rsidR="00FD1D87" w:rsidRDefault="00F62CEA">
            <w:r>
              <w:t>SRDC</w:t>
            </w:r>
          </w:p>
        </w:tc>
      </w:tr>
      <w:tr w:rsidR="00FD1D87" w14:paraId="5DCB15B4" w14:textId="77777777">
        <w:tc>
          <w:tcPr>
            <w:tcW w:w="2340" w:type="dxa"/>
          </w:tcPr>
          <w:p w14:paraId="06869FAE" w14:textId="77777777" w:rsidR="00FD1D87" w:rsidRDefault="00F62CEA">
            <w:r>
              <w:t>Marcus Coleman</w:t>
            </w:r>
          </w:p>
        </w:tc>
        <w:tc>
          <w:tcPr>
            <w:tcW w:w="4290" w:type="dxa"/>
          </w:tcPr>
          <w:p w14:paraId="75A88A35" w14:textId="77777777" w:rsidR="00FD1D87" w:rsidRDefault="00F62CEA">
            <w:r>
              <w:t>LSU</w:t>
            </w:r>
          </w:p>
        </w:tc>
      </w:tr>
    </w:tbl>
    <w:p w14:paraId="530C7D5F" w14:textId="77777777" w:rsidR="00FD1D87" w:rsidRDefault="00F62CEA">
      <w:pPr>
        <w:widowControl w:val="0"/>
        <w:spacing w:before="240" w:after="240" w:line="240" w:lineRule="auto"/>
      </w:pPr>
      <w:r>
        <w:t>Prospective members for 2021 in attendance in attendance at the annual meeting:</w:t>
      </w:r>
    </w:p>
    <w:tbl>
      <w:tblPr>
        <w:tblStyle w:val="a2"/>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6555"/>
      </w:tblGrid>
      <w:tr w:rsidR="00FD1D87" w14:paraId="5338D17D" w14:textId="77777777">
        <w:tc>
          <w:tcPr>
            <w:tcW w:w="2340" w:type="dxa"/>
          </w:tcPr>
          <w:p w14:paraId="21327D54" w14:textId="77777777" w:rsidR="00FD1D87" w:rsidRDefault="00F62CEA">
            <w:pPr>
              <w:rPr>
                <w:b/>
              </w:rPr>
            </w:pPr>
            <w:r>
              <w:rPr>
                <w:b/>
              </w:rPr>
              <w:t>Name</w:t>
            </w:r>
          </w:p>
        </w:tc>
        <w:tc>
          <w:tcPr>
            <w:tcW w:w="6555" w:type="dxa"/>
          </w:tcPr>
          <w:p w14:paraId="28FED4DC" w14:textId="77777777" w:rsidR="00FD1D87" w:rsidRDefault="00F62CEA">
            <w:pPr>
              <w:rPr>
                <w:b/>
              </w:rPr>
            </w:pPr>
            <w:r>
              <w:rPr>
                <w:b/>
              </w:rPr>
              <w:t>Institution</w:t>
            </w:r>
          </w:p>
        </w:tc>
      </w:tr>
      <w:tr w:rsidR="00FD1D87" w14:paraId="7504E4D9" w14:textId="77777777">
        <w:tc>
          <w:tcPr>
            <w:tcW w:w="2340" w:type="dxa"/>
          </w:tcPr>
          <w:p w14:paraId="45C992E2" w14:textId="77777777" w:rsidR="00FD1D87" w:rsidRDefault="00F62CEA">
            <w:r>
              <w:t>Sydney Melhado</w:t>
            </w:r>
          </w:p>
        </w:tc>
        <w:tc>
          <w:tcPr>
            <w:tcW w:w="6555" w:type="dxa"/>
          </w:tcPr>
          <w:p w14:paraId="6114C636" w14:textId="77777777" w:rsidR="00FD1D87" w:rsidRDefault="00F62CEA">
            <w:r>
              <w:t xml:space="preserve">LSU </w:t>
            </w:r>
            <w:proofErr w:type="spellStart"/>
            <w:r>
              <w:t>AgCenter</w:t>
            </w:r>
            <w:proofErr w:type="spellEnd"/>
          </w:p>
        </w:tc>
      </w:tr>
      <w:tr w:rsidR="00FD1D87" w14:paraId="04C44F3B" w14:textId="77777777">
        <w:tc>
          <w:tcPr>
            <w:tcW w:w="2340" w:type="dxa"/>
          </w:tcPr>
          <w:p w14:paraId="57CC53DD" w14:textId="77777777" w:rsidR="00FD1D87" w:rsidRDefault="00F62CEA">
            <w:proofErr w:type="spellStart"/>
            <w:r>
              <w:t>Bizhen</w:t>
            </w:r>
            <w:proofErr w:type="spellEnd"/>
            <w:r>
              <w:t xml:space="preserve"> Hu</w:t>
            </w:r>
          </w:p>
        </w:tc>
        <w:tc>
          <w:tcPr>
            <w:tcW w:w="6555" w:type="dxa"/>
          </w:tcPr>
          <w:p w14:paraId="54BA2904" w14:textId="77777777" w:rsidR="00FD1D87" w:rsidRDefault="00F62CEA">
            <w:r>
              <w:t>Oklahoma State University</w:t>
            </w:r>
          </w:p>
        </w:tc>
      </w:tr>
      <w:tr w:rsidR="00FD1D87" w14:paraId="0DBCA489" w14:textId="77777777">
        <w:tc>
          <w:tcPr>
            <w:tcW w:w="2340" w:type="dxa"/>
          </w:tcPr>
          <w:p w14:paraId="7A203690" w14:textId="77777777" w:rsidR="00FD1D87" w:rsidRDefault="00F62CEA">
            <w:r>
              <w:lastRenderedPageBreak/>
              <w:t>Claudette Jones</w:t>
            </w:r>
          </w:p>
        </w:tc>
        <w:tc>
          <w:tcPr>
            <w:tcW w:w="6555" w:type="dxa"/>
          </w:tcPr>
          <w:p w14:paraId="40DA31FE" w14:textId="77777777" w:rsidR="00FD1D87" w:rsidRDefault="00F62CEA">
            <w:r>
              <w:t>MS State Stennis Institute of Government and Community Development</w:t>
            </w:r>
          </w:p>
        </w:tc>
      </w:tr>
      <w:tr w:rsidR="00FD1D87" w14:paraId="20E4C4E2" w14:textId="77777777">
        <w:tc>
          <w:tcPr>
            <w:tcW w:w="2340" w:type="dxa"/>
          </w:tcPr>
          <w:p w14:paraId="1900C548" w14:textId="77777777" w:rsidR="00FD1D87" w:rsidRDefault="00F62CEA">
            <w:r>
              <w:t>Makenzie Miller</w:t>
            </w:r>
          </w:p>
        </w:tc>
        <w:tc>
          <w:tcPr>
            <w:tcW w:w="6555" w:type="dxa"/>
          </w:tcPr>
          <w:p w14:paraId="4D9D26C2" w14:textId="77777777" w:rsidR="00FD1D87" w:rsidRDefault="00F62CEA">
            <w:r>
              <w:t xml:space="preserve">LSU </w:t>
            </w:r>
            <w:proofErr w:type="spellStart"/>
            <w:r>
              <w:t>AgCenter</w:t>
            </w:r>
            <w:proofErr w:type="spellEnd"/>
          </w:p>
        </w:tc>
      </w:tr>
      <w:tr w:rsidR="00FD1D87" w14:paraId="59FF53C5" w14:textId="77777777">
        <w:tc>
          <w:tcPr>
            <w:tcW w:w="2340" w:type="dxa"/>
          </w:tcPr>
          <w:p w14:paraId="0361D4DE" w14:textId="77777777" w:rsidR="00FD1D87" w:rsidRDefault="00F62CEA">
            <w:r>
              <w:t>Orlando Trainer</w:t>
            </w:r>
          </w:p>
        </w:tc>
        <w:tc>
          <w:tcPr>
            <w:tcW w:w="6555" w:type="dxa"/>
          </w:tcPr>
          <w:p w14:paraId="5B2FF60E" w14:textId="77777777" w:rsidR="00FD1D87" w:rsidRDefault="00F62CEA">
            <w:r>
              <w:t>Mississippi</w:t>
            </w:r>
          </w:p>
        </w:tc>
      </w:tr>
      <w:tr w:rsidR="00FD1D87" w14:paraId="5C0DDFEF" w14:textId="77777777">
        <w:tc>
          <w:tcPr>
            <w:tcW w:w="2340" w:type="dxa"/>
          </w:tcPr>
          <w:p w14:paraId="333DA0DB" w14:textId="77777777" w:rsidR="00FD1D87" w:rsidRDefault="00F62CEA">
            <w:r>
              <w:t>Janet Sullen</w:t>
            </w:r>
          </w:p>
        </w:tc>
        <w:tc>
          <w:tcPr>
            <w:tcW w:w="6555" w:type="dxa"/>
          </w:tcPr>
          <w:p w14:paraId="5E50C7CD" w14:textId="77777777" w:rsidR="00FD1D87" w:rsidRDefault="00F62CEA">
            <w:r>
              <w:t>Tuskegee University</w:t>
            </w:r>
          </w:p>
        </w:tc>
      </w:tr>
    </w:tbl>
    <w:p w14:paraId="1B54B336" w14:textId="77777777" w:rsidR="00FD1D87" w:rsidRDefault="00F62CEA">
      <w:pPr>
        <w:widowControl w:val="0"/>
        <w:spacing w:before="240" w:after="240" w:line="240" w:lineRule="auto"/>
      </w:pPr>
      <w:r>
        <w:t>The working group outlined accomplishments for the group during 2020, as well as the expectations that were met and the impact of their accomplishments.  These included:</w:t>
      </w:r>
    </w:p>
    <w:p w14:paraId="1B6BDADD" w14:textId="77777777" w:rsidR="00FD1D87" w:rsidRDefault="00F62CEA">
      <w:pPr>
        <w:widowControl w:val="0"/>
        <w:numPr>
          <w:ilvl w:val="0"/>
          <w:numId w:val="13"/>
        </w:numPr>
        <w:spacing w:before="240" w:line="240" w:lineRule="auto"/>
      </w:pPr>
      <w:r>
        <w:t xml:space="preserve">Development of a Resource Bank website, which serves as a repository of information and resources from campuses related to food systems. </w:t>
      </w:r>
    </w:p>
    <w:p w14:paraId="13B80543" w14:textId="77777777" w:rsidR="00FD1D87" w:rsidRDefault="00F62CEA">
      <w:pPr>
        <w:widowControl w:val="0"/>
        <w:numPr>
          <w:ilvl w:val="0"/>
          <w:numId w:val="13"/>
        </w:numPr>
        <w:spacing w:line="240" w:lineRule="auto"/>
      </w:pPr>
      <w:r>
        <w:t>The group engaged undergraduate students from Virginia Tech in a community service course in the development of the website and identifying resources.  This increased availability and visibility of a larger number of resources.  The group also connected with other institutions and agencies for the development of this website.</w:t>
      </w:r>
    </w:p>
    <w:p w14:paraId="15AE9EEE" w14:textId="77777777" w:rsidR="00FD1D87" w:rsidRDefault="00F62CEA">
      <w:pPr>
        <w:widowControl w:val="0"/>
        <w:numPr>
          <w:ilvl w:val="0"/>
          <w:numId w:val="13"/>
        </w:numPr>
        <w:spacing w:after="240" w:line="240" w:lineRule="auto"/>
      </w:pPr>
      <w:r>
        <w:t xml:space="preserve">Website:  </w:t>
      </w:r>
      <w:hyperlink r:id="rId5">
        <w:r>
          <w:rPr>
            <w:color w:val="1155CC"/>
            <w:u w:val="single"/>
          </w:rPr>
          <w:t>SERA 47 Resource Bank (extension.org)</w:t>
        </w:r>
      </w:hyperlink>
    </w:p>
    <w:p w14:paraId="6713BDCA" w14:textId="77777777" w:rsidR="00FD1D87" w:rsidRDefault="00FD1D87">
      <w:pPr>
        <w:widowControl w:val="0"/>
        <w:spacing w:before="185" w:line="240" w:lineRule="auto"/>
        <w:rPr>
          <w:b/>
          <w:sz w:val="28"/>
          <w:szCs w:val="28"/>
        </w:rPr>
      </w:pPr>
    </w:p>
    <w:p w14:paraId="7B64EA76" w14:textId="77777777" w:rsidR="00FD1D87" w:rsidRDefault="00F62CEA">
      <w:pPr>
        <w:widowControl w:val="0"/>
        <w:spacing w:before="185" w:line="240" w:lineRule="auto"/>
        <w:rPr>
          <w:b/>
        </w:rPr>
      </w:pPr>
      <w:r>
        <w:rPr>
          <w:b/>
        </w:rPr>
        <w:t>Strengthening Impact</w:t>
      </w:r>
    </w:p>
    <w:p w14:paraId="6983A946" w14:textId="77777777" w:rsidR="00FD1D87" w:rsidRDefault="00F62CEA">
      <w:pPr>
        <w:widowControl w:val="0"/>
        <w:spacing w:before="240" w:after="240" w:line="240" w:lineRule="auto"/>
      </w:pPr>
      <w:r>
        <w:t>Working Group Members for 2020 in attendance at the annual meeting:</w:t>
      </w:r>
    </w:p>
    <w:tbl>
      <w:tblPr>
        <w:tblStyle w:val="a3"/>
        <w:tblW w:w="5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3285"/>
      </w:tblGrid>
      <w:tr w:rsidR="00FD1D87" w14:paraId="293195E8" w14:textId="77777777">
        <w:tc>
          <w:tcPr>
            <w:tcW w:w="2565" w:type="dxa"/>
          </w:tcPr>
          <w:p w14:paraId="7B01DEBC" w14:textId="77777777" w:rsidR="00FD1D87" w:rsidRDefault="00F62CEA">
            <w:pPr>
              <w:rPr>
                <w:b/>
              </w:rPr>
            </w:pPr>
            <w:r>
              <w:rPr>
                <w:b/>
              </w:rPr>
              <w:t>Name</w:t>
            </w:r>
          </w:p>
        </w:tc>
        <w:tc>
          <w:tcPr>
            <w:tcW w:w="3285" w:type="dxa"/>
          </w:tcPr>
          <w:p w14:paraId="11CAB940" w14:textId="77777777" w:rsidR="00FD1D87" w:rsidRDefault="00F62CEA">
            <w:pPr>
              <w:rPr>
                <w:b/>
              </w:rPr>
            </w:pPr>
            <w:r>
              <w:rPr>
                <w:b/>
              </w:rPr>
              <w:t>Institution</w:t>
            </w:r>
          </w:p>
        </w:tc>
      </w:tr>
      <w:tr w:rsidR="00FD1D87" w14:paraId="1E78C654" w14:textId="77777777">
        <w:tc>
          <w:tcPr>
            <w:tcW w:w="2565" w:type="dxa"/>
          </w:tcPr>
          <w:p w14:paraId="6E50ADF6" w14:textId="77777777" w:rsidR="00FD1D87" w:rsidRDefault="00F62CEA">
            <w:r>
              <w:t>Hannah Dankbar</w:t>
            </w:r>
          </w:p>
        </w:tc>
        <w:tc>
          <w:tcPr>
            <w:tcW w:w="3285" w:type="dxa"/>
          </w:tcPr>
          <w:p w14:paraId="282E978D" w14:textId="77777777" w:rsidR="00FD1D87" w:rsidRDefault="00F62CEA">
            <w:r>
              <w:t>North Carolina State University</w:t>
            </w:r>
          </w:p>
        </w:tc>
      </w:tr>
      <w:tr w:rsidR="00FD1D87" w14:paraId="505C1F55" w14:textId="77777777">
        <w:tc>
          <w:tcPr>
            <w:tcW w:w="2565" w:type="dxa"/>
          </w:tcPr>
          <w:p w14:paraId="1A5D50A5" w14:textId="77777777" w:rsidR="00FD1D87" w:rsidRDefault="00F62CEA">
            <w:r>
              <w:t>Dara Bloom</w:t>
            </w:r>
          </w:p>
        </w:tc>
        <w:tc>
          <w:tcPr>
            <w:tcW w:w="3285" w:type="dxa"/>
          </w:tcPr>
          <w:p w14:paraId="08EB9267" w14:textId="77777777" w:rsidR="00FD1D87" w:rsidRDefault="00F62CEA">
            <w:r>
              <w:t>North Carolina State University</w:t>
            </w:r>
          </w:p>
        </w:tc>
      </w:tr>
      <w:tr w:rsidR="00FD1D87" w14:paraId="52D74F5F" w14:textId="77777777">
        <w:tc>
          <w:tcPr>
            <w:tcW w:w="2565" w:type="dxa"/>
          </w:tcPr>
          <w:p w14:paraId="792AD645" w14:textId="77777777" w:rsidR="00FD1D87" w:rsidRDefault="00F62CEA">
            <w:r>
              <w:t xml:space="preserve">Vivian </w:t>
            </w:r>
            <w:proofErr w:type="spellStart"/>
            <w:r>
              <w:t>Carro</w:t>
            </w:r>
            <w:proofErr w:type="spellEnd"/>
            <w:r>
              <w:t xml:space="preserve"> Figueroa</w:t>
            </w:r>
          </w:p>
        </w:tc>
        <w:tc>
          <w:tcPr>
            <w:tcW w:w="3285" w:type="dxa"/>
          </w:tcPr>
          <w:p w14:paraId="7B6AFF76" w14:textId="77777777" w:rsidR="00FD1D87" w:rsidRDefault="00F62CEA">
            <w:r>
              <w:t>University of Puerto Rico</w:t>
            </w:r>
          </w:p>
        </w:tc>
      </w:tr>
    </w:tbl>
    <w:p w14:paraId="290CD2F1" w14:textId="77777777" w:rsidR="00FD1D87" w:rsidRDefault="00F62CEA">
      <w:pPr>
        <w:widowControl w:val="0"/>
        <w:spacing w:before="240" w:after="240" w:line="240" w:lineRule="auto"/>
      </w:pPr>
      <w:r>
        <w:t>Prospective members for 2021 in attendance in attendance at the annual meeting:</w:t>
      </w:r>
    </w:p>
    <w:tbl>
      <w:tblPr>
        <w:tblStyle w:val="a4"/>
        <w:tblW w:w="5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3000"/>
      </w:tblGrid>
      <w:tr w:rsidR="00FD1D87" w14:paraId="74119462" w14:textId="77777777">
        <w:tc>
          <w:tcPr>
            <w:tcW w:w="2340" w:type="dxa"/>
          </w:tcPr>
          <w:p w14:paraId="6C0542D0" w14:textId="77777777" w:rsidR="00FD1D87" w:rsidRDefault="00F62CEA">
            <w:pPr>
              <w:rPr>
                <w:b/>
              </w:rPr>
            </w:pPr>
            <w:r>
              <w:rPr>
                <w:b/>
              </w:rPr>
              <w:t>Name</w:t>
            </w:r>
          </w:p>
        </w:tc>
        <w:tc>
          <w:tcPr>
            <w:tcW w:w="3000" w:type="dxa"/>
          </w:tcPr>
          <w:p w14:paraId="20E1088C" w14:textId="77777777" w:rsidR="00FD1D87" w:rsidRDefault="00F62CEA">
            <w:pPr>
              <w:rPr>
                <w:b/>
              </w:rPr>
            </w:pPr>
            <w:r>
              <w:rPr>
                <w:b/>
              </w:rPr>
              <w:t>Institution</w:t>
            </w:r>
          </w:p>
        </w:tc>
      </w:tr>
      <w:tr w:rsidR="00FD1D87" w14:paraId="731A3601" w14:textId="77777777">
        <w:tc>
          <w:tcPr>
            <w:tcW w:w="2340" w:type="dxa"/>
          </w:tcPr>
          <w:p w14:paraId="61767646" w14:textId="77777777" w:rsidR="00FD1D87" w:rsidRDefault="00F62CEA">
            <w:r>
              <w:t>Catherine</w:t>
            </w:r>
          </w:p>
        </w:tc>
        <w:tc>
          <w:tcPr>
            <w:tcW w:w="3000" w:type="dxa"/>
          </w:tcPr>
          <w:p w14:paraId="18A4533E" w14:textId="77777777" w:rsidR="00FD1D87" w:rsidRDefault="00F62CEA">
            <w:r>
              <w:t>University of Florida</w:t>
            </w:r>
          </w:p>
        </w:tc>
      </w:tr>
      <w:tr w:rsidR="00FD1D87" w14:paraId="6E45F27F" w14:textId="77777777">
        <w:tc>
          <w:tcPr>
            <w:tcW w:w="2340" w:type="dxa"/>
          </w:tcPr>
          <w:p w14:paraId="4F96C550" w14:textId="77777777" w:rsidR="00FD1D87" w:rsidRDefault="00F62CEA">
            <w:r>
              <w:t xml:space="preserve">Crystal </w:t>
            </w:r>
            <w:proofErr w:type="spellStart"/>
            <w:r>
              <w:t>Beese</w:t>
            </w:r>
            <w:proofErr w:type="spellEnd"/>
            <w:r>
              <w:t xml:space="preserve"> </w:t>
            </w:r>
          </w:p>
        </w:tc>
        <w:tc>
          <w:tcPr>
            <w:tcW w:w="3000" w:type="dxa"/>
          </w:tcPr>
          <w:p w14:paraId="661C7F21" w14:textId="77777777" w:rsidR="00FD1D87" w:rsidRDefault="00F62CEA">
            <w:r>
              <w:t>Louisiana State University</w:t>
            </w:r>
          </w:p>
        </w:tc>
      </w:tr>
      <w:tr w:rsidR="00FD1D87" w14:paraId="0A7ABF8D" w14:textId="77777777">
        <w:tc>
          <w:tcPr>
            <w:tcW w:w="2340" w:type="dxa"/>
          </w:tcPr>
          <w:p w14:paraId="0C74E65B" w14:textId="77777777" w:rsidR="00FD1D87" w:rsidRDefault="00F62CEA">
            <w:r>
              <w:t>Alethea</w:t>
            </w:r>
          </w:p>
        </w:tc>
        <w:tc>
          <w:tcPr>
            <w:tcW w:w="3000" w:type="dxa"/>
          </w:tcPr>
          <w:p w14:paraId="7BB5DA0B" w14:textId="77777777" w:rsidR="00FD1D87" w:rsidRDefault="00F62CEA">
            <w:r>
              <w:t>USDA-FNS</w:t>
            </w:r>
          </w:p>
        </w:tc>
      </w:tr>
      <w:tr w:rsidR="00FD1D87" w14:paraId="38FE0DAB" w14:textId="77777777">
        <w:tc>
          <w:tcPr>
            <w:tcW w:w="2340" w:type="dxa"/>
          </w:tcPr>
          <w:p w14:paraId="221338E6" w14:textId="77777777" w:rsidR="00FD1D87" w:rsidRDefault="00F62CEA">
            <w:r>
              <w:t>McKenzie Miller</w:t>
            </w:r>
          </w:p>
        </w:tc>
        <w:tc>
          <w:tcPr>
            <w:tcW w:w="3000" w:type="dxa"/>
          </w:tcPr>
          <w:p w14:paraId="567A9DA1" w14:textId="77777777" w:rsidR="00FD1D87" w:rsidRDefault="00F62CEA">
            <w:r>
              <w:t>Louisiana State University</w:t>
            </w:r>
          </w:p>
        </w:tc>
      </w:tr>
    </w:tbl>
    <w:p w14:paraId="055F2D58" w14:textId="77777777" w:rsidR="00FD1D87" w:rsidRDefault="00FD1D87">
      <w:pPr>
        <w:spacing w:after="160" w:line="259" w:lineRule="auto"/>
        <w:rPr>
          <w:b/>
          <w:highlight w:val="yellow"/>
        </w:rPr>
      </w:pPr>
    </w:p>
    <w:p w14:paraId="2F5B42BD" w14:textId="77777777" w:rsidR="00FD1D87" w:rsidRDefault="00F62CEA">
      <w:pPr>
        <w:spacing w:after="160" w:line="259" w:lineRule="auto"/>
      </w:pPr>
      <w:r>
        <w:t>Many of the working group’s plans were postponed due to the impacts of the COVID-19 pandemic.  Moving forward the group will continue to gather information for land grant institutions across the region regarding how they define local foods, which parts of the food system they work in, and what data they are gathering. The group will use this information to find shared indicators that they can gather across the region to highlight shared efforts.</w:t>
      </w:r>
    </w:p>
    <w:p w14:paraId="5B1C2839" w14:textId="77777777" w:rsidR="00FD1D87" w:rsidRDefault="00FD1D87">
      <w:pPr>
        <w:widowControl w:val="0"/>
        <w:spacing w:before="185" w:line="240" w:lineRule="auto"/>
      </w:pPr>
    </w:p>
    <w:p w14:paraId="623FEB32" w14:textId="77777777" w:rsidR="00FD1D87" w:rsidRDefault="00F62CEA">
      <w:pPr>
        <w:widowControl w:val="0"/>
        <w:spacing w:before="185" w:line="240" w:lineRule="auto"/>
        <w:rPr>
          <w:b/>
        </w:rPr>
      </w:pPr>
      <w:r>
        <w:rPr>
          <w:b/>
        </w:rPr>
        <w:t>Successful Models</w:t>
      </w:r>
    </w:p>
    <w:p w14:paraId="492ECADC" w14:textId="77777777" w:rsidR="00FD1D87" w:rsidRDefault="00F62CEA">
      <w:pPr>
        <w:widowControl w:val="0"/>
        <w:spacing w:before="240" w:after="240" w:line="240" w:lineRule="auto"/>
      </w:pPr>
      <w:r>
        <w:t>Working Group Members for 2020 in attendance at the annual meeting:</w:t>
      </w:r>
    </w:p>
    <w:tbl>
      <w:tblPr>
        <w:tblStyle w:val="a5"/>
        <w:tblW w:w="5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3120"/>
      </w:tblGrid>
      <w:tr w:rsidR="00FD1D87" w14:paraId="0EE19C5B" w14:textId="77777777">
        <w:tc>
          <w:tcPr>
            <w:tcW w:w="2340" w:type="dxa"/>
          </w:tcPr>
          <w:p w14:paraId="232930C4" w14:textId="77777777" w:rsidR="00FD1D87" w:rsidRDefault="00F62CEA">
            <w:pPr>
              <w:rPr>
                <w:b/>
              </w:rPr>
            </w:pPr>
            <w:r>
              <w:rPr>
                <w:b/>
              </w:rPr>
              <w:t>Name</w:t>
            </w:r>
          </w:p>
        </w:tc>
        <w:tc>
          <w:tcPr>
            <w:tcW w:w="3120" w:type="dxa"/>
          </w:tcPr>
          <w:p w14:paraId="7E4096AE" w14:textId="77777777" w:rsidR="00FD1D87" w:rsidRDefault="00F62CEA">
            <w:pPr>
              <w:rPr>
                <w:b/>
              </w:rPr>
            </w:pPr>
            <w:r>
              <w:rPr>
                <w:b/>
              </w:rPr>
              <w:t>Institution</w:t>
            </w:r>
          </w:p>
        </w:tc>
      </w:tr>
      <w:tr w:rsidR="00FD1D87" w14:paraId="7C5A0A2A" w14:textId="77777777">
        <w:tc>
          <w:tcPr>
            <w:tcW w:w="2340" w:type="dxa"/>
          </w:tcPr>
          <w:p w14:paraId="00380E61" w14:textId="77777777" w:rsidR="00FD1D87" w:rsidRDefault="00F62CEA">
            <w:r>
              <w:t>Steve Turner</w:t>
            </w:r>
          </w:p>
        </w:tc>
        <w:tc>
          <w:tcPr>
            <w:tcW w:w="3120" w:type="dxa"/>
          </w:tcPr>
          <w:p w14:paraId="018C3F03" w14:textId="77777777" w:rsidR="00FD1D87" w:rsidRDefault="00F62CEA">
            <w:r>
              <w:t>Mississippi State University</w:t>
            </w:r>
          </w:p>
        </w:tc>
      </w:tr>
      <w:tr w:rsidR="00FD1D87" w14:paraId="062F3A1C" w14:textId="77777777">
        <w:tc>
          <w:tcPr>
            <w:tcW w:w="2340" w:type="dxa"/>
          </w:tcPr>
          <w:p w14:paraId="2544DEB0" w14:textId="77777777" w:rsidR="00FD1D87" w:rsidRDefault="00F62CEA">
            <w:r>
              <w:lastRenderedPageBreak/>
              <w:t>James Barnes</w:t>
            </w:r>
          </w:p>
        </w:tc>
        <w:tc>
          <w:tcPr>
            <w:tcW w:w="3120" w:type="dxa"/>
          </w:tcPr>
          <w:p w14:paraId="5E1FD4B0" w14:textId="77777777" w:rsidR="00FD1D87" w:rsidRDefault="00F62CEA">
            <w:r>
              <w:t>Mississippi State University</w:t>
            </w:r>
          </w:p>
        </w:tc>
      </w:tr>
      <w:tr w:rsidR="00FD1D87" w14:paraId="7AC68E8C" w14:textId="77777777">
        <w:tc>
          <w:tcPr>
            <w:tcW w:w="2340" w:type="dxa"/>
          </w:tcPr>
          <w:p w14:paraId="5CD4F34D" w14:textId="77777777" w:rsidR="00FD1D87" w:rsidRDefault="00F62CEA">
            <w:r>
              <w:t>Karen Vines</w:t>
            </w:r>
          </w:p>
        </w:tc>
        <w:tc>
          <w:tcPr>
            <w:tcW w:w="3120" w:type="dxa"/>
          </w:tcPr>
          <w:p w14:paraId="7086B47A" w14:textId="77777777" w:rsidR="00FD1D87" w:rsidRDefault="00F62CEA">
            <w:r>
              <w:t>Virginia Tech</w:t>
            </w:r>
          </w:p>
        </w:tc>
      </w:tr>
      <w:tr w:rsidR="00FD1D87" w14:paraId="345542E0" w14:textId="77777777">
        <w:tc>
          <w:tcPr>
            <w:tcW w:w="2340" w:type="dxa"/>
          </w:tcPr>
          <w:p w14:paraId="2E579629" w14:textId="77777777" w:rsidR="00FD1D87" w:rsidRDefault="00F62CEA">
            <w:r>
              <w:t>Dave Lamie</w:t>
            </w:r>
          </w:p>
        </w:tc>
        <w:tc>
          <w:tcPr>
            <w:tcW w:w="3120" w:type="dxa"/>
          </w:tcPr>
          <w:p w14:paraId="71285BC3" w14:textId="77777777" w:rsidR="00FD1D87" w:rsidRDefault="00F62CEA">
            <w:r>
              <w:t>Clemson University</w:t>
            </w:r>
          </w:p>
        </w:tc>
      </w:tr>
    </w:tbl>
    <w:p w14:paraId="45F348BE" w14:textId="77777777" w:rsidR="00FD1D87" w:rsidRDefault="00F62CEA">
      <w:pPr>
        <w:widowControl w:val="0"/>
        <w:spacing w:before="240" w:after="240" w:line="240" w:lineRule="auto"/>
      </w:pPr>
      <w:r>
        <w:t>Prospective members for 2021 in attendance in attendance at the annual meeting:</w:t>
      </w:r>
    </w:p>
    <w:tbl>
      <w:tblPr>
        <w:tblStyle w:val="a6"/>
        <w:tblW w:w="6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3855"/>
      </w:tblGrid>
      <w:tr w:rsidR="00FD1D87" w14:paraId="760F209F" w14:textId="77777777">
        <w:tc>
          <w:tcPr>
            <w:tcW w:w="2340" w:type="dxa"/>
          </w:tcPr>
          <w:p w14:paraId="213A71CC" w14:textId="77777777" w:rsidR="00FD1D87" w:rsidRDefault="00F62CEA">
            <w:pPr>
              <w:rPr>
                <w:b/>
              </w:rPr>
            </w:pPr>
            <w:r>
              <w:rPr>
                <w:b/>
              </w:rPr>
              <w:t>Name</w:t>
            </w:r>
          </w:p>
        </w:tc>
        <w:tc>
          <w:tcPr>
            <w:tcW w:w="3855" w:type="dxa"/>
          </w:tcPr>
          <w:p w14:paraId="5A2C719B" w14:textId="77777777" w:rsidR="00FD1D87" w:rsidRDefault="00F62CEA">
            <w:pPr>
              <w:rPr>
                <w:b/>
              </w:rPr>
            </w:pPr>
            <w:r>
              <w:rPr>
                <w:b/>
              </w:rPr>
              <w:t>Institution</w:t>
            </w:r>
          </w:p>
        </w:tc>
      </w:tr>
      <w:tr w:rsidR="00FD1D87" w14:paraId="799D3FCA" w14:textId="77777777">
        <w:tc>
          <w:tcPr>
            <w:tcW w:w="2340" w:type="dxa"/>
          </w:tcPr>
          <w:p w14:paraId="3D636162" w14:textId="77777777" w:rsidR="00FD1D87" w:rsidRDefault="00F62CEA">
            <w:r>
              <w:t>Jessica Sullivan</w:t>
            </w:r>
          </w:p>
        </w:tc>
        <w:tc>
          <w:tcPr>
            <w:tcW w:w="3855" w:type="dxa"/>
          </w:tcPr>
          <w:p w14:paraId="289BBC8D" w14:textId="77777777" w:rsidR="00FD1D87" w:rsidRDefault="00F62CEA">
            <w:r>
              <w:t>Univ. of Florida</w:t>
            </w:r>
          </w:p>
        </w:tc>
      </w:tr>
      <w:tr w:rsidR="00FD1D87" w14:paraId="280C9B1E" w14:textId="77777777">
        <w:tc>
          <w:tcPr>
            <w:tcW w:w="2340" w:type="dxa"/>
          </w:tcPr>
          <w:p w14:paraId="20A52F08" w14:textId="77777777" w:rsidR="00FD1D87" w:rsidRDefault="00F62CEA">
            <w:r>
              <w:t>Kathleen Liang</w:t>
            </w:r>
          </w:p>
        </w:tc>
        <w:tc>
          <w:tcPr>
            <w:tcW w:w="3855" w:type="dxa"/>
          </w:tcPr>
          <w:p w14:paraId="7C0A091D" w14:textId="77777777" w:rsidR="00FD1D87" w:rsidRDefault="00F62CEA">
            <w:r>
              <w:t>North Carolina A&amp;T State University</w:t>
            </w:r>
          </w:p>
        </w:tc>
      </w:tr>
      <w:tr w:rsidR="00FD1D87" w14:paraId="65000131" w14:textId="77777777">
        <w:tc>
          <w:tcPr>
            <w:tcW w:w="2340" w:type="dxa"/>
          </w:tcPr>
          <w:p w14:paraId="06A791DD" w14:textId="77777777" w:rsidR="00FD1D87" w:rsidRDefault="00F62CEA">
            <w:r>
              <w:t>Hermon Maclin</w:t>
            </w:r>
          </w:p>
        </w:tc>
        <w:tc>
          <w:tcPr>
            <w:tcW w:w="3855" w:type="dxa"/>
          </w:tcPr>
          <w:p w14:paraId="65937518" w14:textId="77777777" w:rsidR="00FD1D87" w:rsidRDefault="00F62CEA">
            <w:r>
              <w:t>Virginia Tech</w:t>
            </w:r>
          </w:p>
        </w:tc>
      </w:tr>
      <w:tr w:rsidR="00FD1D87" w14:paraId="1092BA4D" w14:textId="77777777">
        <w:tc>
          <w:tcPr>
            <w:tcW w:w="2340" w:type="dxa"/>
          </w:tcPr>
          <w:p w14:paraId="4C3AAF15" w14:textId="77777777" w:rsidR="00FD1D87" w:rsidRDefault="00F62CEA">
            <w:r>
              <w:t>Maria Bampasidou</w:t>
            </w:r>
          </w:p>
        </w:tc>
        <w:tc>
          <w:tcPr>
            <w:tcW w:w="3855" w:type="dxa"/>
          </w:tcPr>
          <w:p w14:paraId="025BA342" w14:textId="77777777" w:rsidR="00FD1D87" w:rsidRDefault="00F62CEA">
            <w:r>
              <w:t xml:space="preserve">Louisiana State University </w:t>
            </w:r>
          </w:p>
        </w:tc>
      </w:tr>
      <w:tr w:rsidR="00FD1D87" w14:paraId="0034159F" w14:textId="77777777">
        <w:tc>
          <w:tcPr>
            <w:tcW w:w="2340" w:type="dxa"/>
          </w:tcPr>
          <w:p w14:paraId="6801CC9A" w14:textId="77777777" w:rsidR="00FD1D87" w:rsidRDefault="00F62CEA">
            <w:r>
              <w:t>Jayesh Samtani</w:t>
            </w:r>
          </w:p>
        </w:tc>
        <w:tc>
          <w:tcPr>
            <w:tcW w:w="3855" w:type="dxa"/>
          </w:tcPr>
          <w:p w14:paraId="28131C5E" w14:textId="77777777" w:rsidR="00FD1D87" w:rsidRDefault="00F62CEA">
            <w:r>
              <w:t>Virginia Tech</w:t>
            </w:r>
          </w:p>
        </w:tc>
      </w:tr>
      <w:tr w:rsidR="00FD1D87" w14:paraId="623FDCB1" w14:textId="77777777">
        <w:tc>
          <w:tcPr>
            <w:tcW w:w="2340" w:type="dxa"/>
          </w:tcPr>
          <w:p w14:paraId="692E3593" w14:textId="77777777" w:rsidR="00FD1D87" w:rsidRDefault="00F62CEA">
            <w:r>
              <w:t xml:space="preserve">Stacey </w:t>
            </w:r>
            <w:proofErr w:type="spellStart"/>
            <w:r>
              <w:t>Stangel</w:t>
            </w:r>
            <w:proofErr w:type="spellEnd"/>
          </w:p>
        </w:tc>
        <w:tc>
          <w:tcPr>
            <w:tcW w:w="3855" w:type="dxa"/>
          </w:tcPr>
          <w:p w14:paraId="2CCA26D1" w14:textId="77777777" w:rsidR="00FD1D87" w:rsidRDefault="00F62CEA">
            <w:r>
              <w:t>Central State University</w:t>
            </w:r>
          </w:p>
        </w:tc>
      </w:tr>
    </w:tbl>
    <w:p w14:paraId="4702580E" w14:textId="77777777" w:rsidR="00FD1D87" w:rsidRDefault="00F62CEA">
      <w:pPr>
        <w:spacing w:before="240" w:after="240" w:line="259" w:lineRule="auto"/>
      </w:pPr>
      <w:r>
        <w:t xml:space="preserve">The Successful Models working group was able to draft an interview guide and select target states for the case study project looking at successful models for local food systems among land grant universities.  The working group was unable to collect data in the summer of 2020 as originally planned due to the COVID-19 pandemic. The interview guide has been modified to account for any changes that may have occurred to the pandemic, and the case study interviews will be conducted in the summer of 2021. </w:t>
      </w:r>
    </w:p>
    <w:p w14:paraId="3FF8DE30" w14:textId="77777777" w:rsidR="00FD1D87" w:rsidRDefault="00FD1D87">
      <w:pPr>
        <w:spacing w:after="160" w:line="259" w:lineRule="auto"/>
        <w:rPr>
          <w:b/>
        </w:rPr>
      </w:pPr>
    </w:p>
    <w:sectPr w:rsidR="00FD1D8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459"/>
    <w:multiLevelType w:val="multilevel"/>
    <w:tmpl w:val="0A969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D7B1E"/>
    <w:multiLevelType w:val="multilevel"/>
    <w:tmpl w:val="0A9E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E3B91"/>
    <w:multiLevelType w:val="multilevel"/>
    <w:tmpl w:val="E2BCE7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C77347"/>
    <w:multiLevelType w:val="multilevel"/>
    <w:tmpl w:val="639CE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F0E5D"/>
    <w:multiLevelType w:val="multilevel"/>
    <w:tmpl w:val="6952C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41A36"/>
    <w:multiLevelType w:val="multilevel"/>
    <w:tmpl w:val="7F4AE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08278F"/>
    <w:multiLevelType w:val="multilevel"/>
    <w:tmpl w:val="BA409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34401F"/>
    <w:multiLevelType w:val="multilevel"/>
    <w:tmpl w:val="6AA0D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BA2546"/>
    <w:multiLevelType w:val="multilevel"/>
    <w:tmpl w:val="7548C8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79F27CC"/>
    <w:multiLevelType w:val="multilevel"/>
    <w:tmpl w:val="0936AF58"/>
    <w:lvl w:ilvl="0">
      <w:start w:val="1"/>
      <w:numFmt w:val="bullet"/>
      <w:lvlText w:val="●"/>
      <w:lvlJc w:val="left"/>
      <w:pPr>
        <w:ind w:left="1440" w:hanging="360"/>
      </w:pPr>
      <w:rPr>
        <w:u w:val="none"/>
      </w:rPr>
    </w:lvl>
    <w:lvl w:ilvl="1">
      <w:start w:val="1"/>
      <w:numFmt w:val="bullet"/>
      <w:lvlText w:val="→"/>
      <w:lvlJc w:val="left"/>
      <w:pPr>
        <w:ind w:left="2160" w:hanging="360"/>
      </w:pPr>
      <w:rPr>
        <w:rFonts w:ascii="Noto Sans Symbols" w:eastAsia="Noto Sans Symbols" w:hAnsi="Noto Sans Symbols" w:cs="Noto Sans Symbols"/>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62703DE"/>
    <w:multiLevelType w:val="multilevel"/>
    <w:tmpl w:val="F4E6D3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6B25A40"/>
    <w:multiLevelType w:val="multilevel"/>
    <w:tmpl w:val="1D86E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AD517F"/>
    <w:multiLevelType w:val="multilevel"/>
    <w:tmpl w:val="84369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A2781D"/>
    <w:multiLevelType w:val="multilevel"/>
    <w:tmpl w:val="938AA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10"/>
  </w:num>
  <w:num w:numId="4">
    <w:abstractNumId w:val="1"/>
  </w:num>
  <w:num w:numId="5">
    <w:abstractNumId w:val="7"/>
  </w:num>
  <w:num w:numId="6">
    <w:abstractNumId w:val="2"/>
  </w:num>
  <w:num w:numId="7">
    <w:abstractNumId w:val="5"/>
  </w:num>
  <w:num w:numId="8">
    <w:abstractNumId w:val="6"/>
  </w:num>
  <w:num w:numId="9">
    <w:abstractNumId w:val="9"/>
  </w:num>
  <w:num w:numId="10">
    <w:abstractNumId w:val="4"/>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D87"/>
    <w:rsid w:val="0053145F"/>
    <w:rsid w:val="00EE656E"/>
    <w:rsid w:val="00F62CEA"/>
    <w:rsid w:val="00FD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A88C"/>
  <w15:docId w15:val="{835F84F2-179F-4F0B-A3F0-59A1C773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ra-47.extens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Marcus</dc:creator>
  <cp:lastModifiedBy>Jones, Edwin</cp:lastModifiedBy>
  <cp:revision>2</cp:revision>
  <dcterms:created xsi:type="dcterms:W3CDTF">2021-02-15T14:33:00Z</dcterms:created>
  <dcterms:modified xsi:type="dcterms:W3CDTF">2021-02-15T14:33:00Z</dcterms:modified>
</cp:coreProperties>
</file>