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77C" w:rsidRPr="00FA300A" w:rsidRDefault="0088277C" w:rsidP="00FA300A">
      <w:pPr>
        <w:pStyle w:val="NormalWeb"/>
        <w:contextualSpacing/>
        <w:jc w:val="center"/>
        <w:rPr>
          <w:color w:val="000000"/>
          <w:sz w:val="20"/>
          <w:szCs w:val="20"/>
        </w:rPr>
      </w:pPr>
      <w:r w:rsidRPr="00FA300A">
        <w:rPr>
          <w:color w:val="000000"/>
          <w:sz w:val="20"/>
          <w:szCs w:val="20"/>
        </w:rPr>
        <w:t>Report to the Western Coordinating Committee: WERA-102</w:t>
      </w:r>
    </w:p>
    <w:p w:rsidR="0088277C" w:rsidRPr="00FA300A" w:rsidRDefault="0088277C" w:rsidP="00FA300A">
      <w:pPr>
        <w:pStyle w:val="NormalWeb"/>
        <w:contextualSpacing/>
        <w:jc w:val="center"/>
        <w:rPr>
          <w:color w:val="000000"/>
          <w:sz w:val="20"/>
          <w:szCs w:val="20"/>
        </w:rPr>
      </w:pPr>
      <w:r w:rsidRPr="00FA300A">
        <w:rPr>
          <w:color w:val="000000"/>
          <w:sz w:val="20"/>
          <w:szCs w:val="20"/>
        </w:rPr>
        <w:t>Climate Data and Analyses for Applications in Agriculture and Natural Resources</w:t>
      </w:r>
    </w:p>
    <w:p w:rsidR="0088277C" w:rsidRPr="00B21C50" w:rsidRDefault="0088277C" w:rsidP="00FA300A">
      <w:pPr>
        <w:pStyle w:val="NormalWeb"/>
        <w:contextualSpacing/>
        <w:jc w:val="center"/>
        <w:rPr>
          <w:b/>
          <w:color w:val="000000"/>
          <w:sz w:val="20"/>
          <w:szCs w:val="20"/>
        </w:rPr>
      </w:pPr>
      <w:r w:rsidRPr="00B21C50">
        <w:rPr>
          <w:b/>
          <w:color w:val="000000"/>
          <w:sz w:val="20"/>
          <w:szCs w:val="20"/>
        </w:rPr>
        <w:t>Annual Report</w:t>
      </w:r>
      <w:r w:rsidR="006F1CF2" w:rsidRPr="00B21C50">
        <w:rPr>
          <w:b/>
          <w:color w:val="000000"/>
          <w:sz w:val="20"/>
          <w:szCs w:val="20"/>
        </w:rPr>
        <w:t xml:space="preserve"> – </w:t>
      </w:r>
      <w:r w:rsidR="00463E37">
        <w:rPr>
          <w:b/>
          <w:color w:val="000000"/>
          <w:sz w:val="20"/>
          <w:szCs w:val="20"/>
        </w:rPr>
        <w:t>Publications</w:t>
      </w:r>
    </w:p>
    <w:p w:rsidR="0088277C" w:rsidRPr="00FA300A" w:rsidRDefault="0088277C" w:rsidP="00FA300A">
      <w:pPr>
        <w:pStyle w:val="NormalWeb"/>
        <w:contextualSpacing/>
        <w:jc w:val="center"/>
        <w:rPr>
          <w:color w:val="000000"/>
          <w:sz w:val="20"/>
          <w:szCs w:val="20"/>
        </w:rPr>
      </w:pPr>
      <w:r w:rsidRPr="00FA300A">
        <w:rPr>
          <w:color w:val="000000"/>
          <w:sz w:val="20"/>
          <w:szCs w:val="20"/>
        </w:rPr>
        <w:t>October1, 2016 – September 31, 2017</w:t>
      </w:r>
    </w:p>
    <w:p w:rsidR="0088277C" w:rsidRDefault="0088277C" w:rsidP="00FA300A">
      <w:pPr>
        <w:pStyle w:val="NormalWeb"/>
        <w:contextualSpacing/>
        <w:jc w:val="center"/>
        <w:rPr>
          <w:color w:val="000000"/>
          <w:sz w:val="20"/>
          <w:szCs w:val="20"/>
        </w:rPr>
      </w:pPr>
    </w:p>
    <w:p w:rsidR="00207506" w:rsidRDefault="00207506" w:rsidP="00FA300A">
      <w:pPr>
        <w:pStyle w:val="NormalWeb"/>
        <w:contextualSpacing/>
        <w:jc w:val="center"/>
        <w:rPr>
          <w:color w:val="000000"/>
          <w:sz w:val="20"/>
          <w:szCs w:val="20"/>
        </w:rPr>
      </w:pPr>
    </w:p>
    <w:p w:rsidR="00207506" w:rsidRDefault="00207506" w:rsidP="00FA300A">
      <w:pPr>
        <w:pStyle w:val="NormalWeb"/>
        <w:contextualSpacing/>
        <w:jc w:val="center"/>
        <w:rPr>
          <w:color w:val="000000"/>
          <w:sz w:val="20"/>
          <w:szCs w:val="20"/>
        </w:rPr>
      </w:pPr>
    </w:p>
    <w:p w:rsidR="00207506" w:rsidRPr="00207506" w:rsidRDefault="00207506" w:rsidP="00207506">
      <w:pPr>
        <w:pStyle w:val="NormalWeb"/>
        <w:contextualSpacing/>
        <w:rPr>
          <w:b/>
          <w:color w:val="000000"/>
          <w:sz w:val="20"/>
          <w:szCs w:val="20"/>
        </w:rPr>
      </w:pPr>
      <w:r w:rsidRPr="00207506">
        <w:rPr>
          <w:b/>
          <w:color w:val="000000"/>
          <w:sz w:val="20"/>
          <w:szCs w:val="20"/>
        </w:rPr>
        <w:t>Kentucky:</w:t>
      </w:r>
    </w:p>
    <w:p w:rsidR="00207506" w:rsidRDefault="00207506" w:rsidP="00207506">
      <w:pPr>
        <w:pStyle w:val="NormalWeb"/>
        <w:contextualSpacing/>
        <w:rPr>
          <w:color w:val="000000"/>
          <w:sz w:val="20"/>
          <w:szCs w:val="20"/>
        </w:rPr>
      </w:pPr>
    </w:p>
    <w:p w:rsidR="00207506" w:rsidRPr="00207506" w:rsidRDefault="00207506" w:rsidP="00207506">
      <w:pPr>
        <w:pStyle w:val="NormalWeb"/>
        <w:contextualSpacing/>
        <w:rPr>
          <w:color w:val="000000"/>
          <w:sz w:val="20"/>
          <w:szCs w:val="20"/>
        </w:rPr>
      </w:pPr>
      <w:r w:rsidRPr="00207506">
        <w:rPr>
          <w:color w:val="000000"/>
          <w:sz w:val="20"/>
          <w:szCs w:val="20"/>
        </w:rPr>
        <w:t>Zhang, C., and W. Ren (2017), Complex climatic and CO2 controls on net primary productivity of temperate dryland ecos</w:t>
      </w:r>
      <w:bookmarkStart w:id="0" w:name="_GoBack"/>
      <w:bookmarkEnd w:id="0"/>
      <w:r w:rsidRPr="00207506">
        <w:rPr>
          <w:color w:val="000000"/>
          <w:sz w:val="20"/>
          <w:szCs w:val="20"/>
        </w:rPr>
        <w:t xml:space="preserve">ystems over central Asia during 1980–2014, Journal of Geophysical </w:t>
      </w:r>
      <w:proofErr w:type="spellStart"/>
      <w:r w:rsidRPr="00207506">
        <w:rPr>
          <w:color w:val="000000"/>
          <w:sz w:val="20"/>
          <w:szCs w:val="20"/>
        </w:rPr>
        <w:t>Research:Biogeosciences</w:t>
      </w:r>
      <w:proofErr w:type="spellEnd"/>
      <w:r w:rsidRPr="00207506">
        <w:rPr>
          <w:color w:val="000000"/>
          <w:sz w:val="20"/>
          <w:szCs w:val="20"/>
        </w:rPr>
        <w:t xml:space="preserve">., 122, doi:10.1002/ 2017JG003781. </w:t>
      </w:r>
    </w:p>
    <w:p w:rsidR="00207506" w:rsidRPr="00207506" w:rsidRDefault="00207506" w:rsidP="00207506">
      <w:pPr>
        <w:pStyle w:val="NormalWeb"/>
        <w:contextualSpacing/>
        <w:rPr>
          <w:color w:val="000000"/>
          <w:sz w:val="20"/>
          <w:szCs w:val="20"/>
        </w:rPr>
      </w:pPr>
    </w:p>
    <w:p w:rsidR="00207506" w:rsidRPr="00207506" w:rsidRDefault="00207506" w:rsidP="00207506">
      <w:pPr>
        <w:pStyle w:val="NormalWeb"/>
        <w:contextualSpacing/>
        <w:rPr>
          <w:color w:val="000000"/>
          <w:sz w:val="20"/>
          <w:szCs w:val="20"/>
        </w:rPr>
      </w:pPr>
      <w:r w:rsidRPr="00207506">
        <w:rPr>
          <w:color w:val="000000"/>
          <w:sz w:val="20"/>
          <w:szCs w:val="20"/>
        </w:rPr>
        <w:t xml:space="preserve">Zhu, X., </w:t>
      </w:r>
      <w:proofErr w:type="spellStart"/>
      <w:r w:rsidRPr="00207506">
        <w:rPr>
          <w:color w:val="000000"/>
          <w:sz w:val="20"/>
          <w:szCs w:val="20"/>
        </w:rPr>
        <w:t>Qiu</w:t>
      </w:r>
      <w:proofErr w:type="spellEnd"/>
      <w:r w:rsidRPr="00207506">
        <w:rPr>
          <w:color w:val="000000"/>
          <w:sz w:val="20"/>
          <w:szCs w:val="20"/>
        </w:rPr>
        <w:t xml:space="preserve">, X., Zeng, Y., Ren, W., Tao, B., </w:t>
      </w:r>
      <w:proofErr w:type="gramStart"/>
      <w:r w:rsidRPr="00207506">
        <w:rPr>
          <w:color w:val="000000"/>
          <w:sz w:val="20"/>
          <w:szCs w:val="20"/>
        </w:rPr>
        <w:t>Gao</w:t>
      </w:r>
      <w:proofErr w:type="gramEnd"/>
      <w:r w:rsidRPr="00207506">
        <w:rPr>
          <w:color w:val="000000"/>
          <w:sz w:val="20"/>
          <w:szCs w:val="20"/>
        </w:rPr>
        <w:t xml:space="preserve">, J, Liu, H., Tan, Y. (2017), Effects of complex terrain on net surface longwave radiation in China. Theoretical and Applied Climatology. 1-14, DOI: 10.1007/s007040017-2272-9 </w:t>
      </w:r>
    </w:p>
    <w:p w:rsidR="00207506" w:rsidRPr="00207506" w:rsidRDefault="00207506" w:rsidP="00207506">
      <w:pPr>
        <w:pStyle w:val="NormalWeb"/>
        <w:contextualSpacing/>
        <w:rPr>
          <w:color w:val="000000"/>
          <w:sz w:val="20"/>
          <w:szCs w:val="20"/>
        </w:rPr>
      </w:pPr>
    </w:p>
    <w:p w:rsidR="00207506" w:rsidRPr="00207506" w:rsidRDefault="00207506" w:rsidP="00207506">
      <w:pPr>
        <w:pStyle w:val="NormalWeb"/>
        <w:contextualSpacing/>
        <w:rPr>
          <w:color w:val="000000"/>
          <w:sz w:val="20"/>
          <w:szCs w:val="20"/>
        </w:rPr>
      </w:pPr>
      <w:r w:rsidRPr="00207506">
        <w:rPr>
          <w:color w:val="000000"/>
          <w:sz w:val="20"/>
          <w:szCs w:val="20"/>
        </w:rPr>
        <w:t xml:space="preserve">Zhu, X., </w:t>
      </w:r>
      <w:proofErr w:type="spellStart"/>
      <w:r w:rsidRPr="00207506">
        <w:rPr>
          <w:color w:val="000000"/>
          <w:sz w:val="20"/>
          <w:szCs w:val="20"/>
        </w:rPr>
        <w:t>Qiu</w:t>
      </w:r>
      <w:proofErr w:type="spellEnd"/>
      <w:r w:rsidRPr="00207506">
        <w:rPr>
          <w:color w:val="000000"/>
          <w:sz w:val="20"/>
          <w:szCs w:val="20"/>
        </w:rPr>
        <w:t xml:space="preserve">, X., Zeng, Y., Ren, W., Tao, B., Pan, H., </w:t>
      </w:r>
      <w:proofErr w:type="gramStart"/>
      <w:r w:rsidRPr="00207506">
        <w:rPr>
          <w:color w:val="000000"/>
          <w:sz w:val="20"/>
          <w:szCs w:val="20"/>
        </w:rPr>
        <w:t>Gao</w:t>
      </w:r>
      <w:proofErr w:type="gramEnd"/>
      <w:r w:rsidRPr="00207506">
        <w:rPr>
          <w:color w:val="000000"/>
          <w:sz w:val="20"/>
          <w:szCs w:val="20"/>
        </w:rPr>
        <w:t xml:space="preserve">, T. and Gao, J (2017), High-resolution precipitation downscaling in mountainous areas over China: development and application of a statistical mapping approach. International Journal of Climatology, </w:t>
      </w:r>
      <w:proofErr w:type="spellStart"/>
      <w:r w:rsidRPr="00207506">
        <w:rPr>
          <w:color w:val="000000"/>
          <w:sz w:val="20"/>
          <w:szCs w:val="20"/>
        </w:rPr>
        <w:t>doi</w:t>
      </w:r>
      <w:proofErr w:type="spellEnd"/>
      <w:r w:rsidRPr="00207506">
        <w:rPr>
          <w:color w:val="000000"/>
          <w:sz w:val="20"/>
          <w:szCs w:val="20"/>
        </w:rPr>
        <w:t xml:space="preserve">: 10.1002/joc.5162 </w:t>
      </w:r>
    </w:p>
    <w:p w:rsidR="00207506" w:rsidRPr="00207506" w:rsidRDefault="00207506" w:rsidP="00207506">
      <w:pPr>
        <w:pStyle w:val="NormalWeb"/>
        <w:contextualSpacing/>
        <w:rPr>
          <w:color w:val="000000"/>
          <w:sz w:val="20"/>
          <w:szCs w:val="20"/>
        </w:rPr>
      </w:pPr>
    </w:p>
    <w:p w:rsidR="00207506" w:rsidRPr="00207506" w:rsidRDefault="00207506" w:rsidP="00207506">
      <w:pPr>
        <w:pStyle w:val="NormalWeb"/>
        <w:contextualSpacing/>
        <w:rPr>
          <w:color w:val="000000"/>
          <w:sz w:val="20"/>
          <w:szCs w:val="20"/>
        </w:rPr>
      </w:pPr>
      <w:r w:rsidRPr="00207506">
        <w:rPr>
          <w:color w:val="000000"/>
          <w:sz w:val="20"/>
          <w:szCs w:val="20"/>
        </w:rPr>
        <w:t xml:space="preserve">Pan, S., G. Chen, W. Ren, SRS </w:t>
      </w:r>
      <w:proofErr w:type="spellStart"/>
      <w:r w:rsidRPr="00207506">
        <w:rPr>
          <w:color w:val="000000"/>
          <w:sz w:val="20"/>
          <w:szCs w:val="20"/>
        </w:rPr>
        <w:t>Dangal</w:t>
      </w:r>
      <w:proofErr w:type="spellEnd"/>
      <w:r w:rsidRPr="00207506">
        <w:rPr>
          <w:color w:val="000000"/>
          <w:sz w:val="20"/>
          <w:szCs w:val="20"/>
        </w:rPr>
        <w:t xml:space="preserve">, K. Banger, J. Yang, B. Tao, and H. Tian (2017), Responses of global terrestrial water use efficiency to climate change and rising atmospheric CO2 concentration in the twenty-first century, International Journal of Digital Earth, 1-25, DOI: 10.1080/17538947.2017.1337818 </w:t>
      </w:r>
    </w:p>
    <w:p w:rsidR="00207506" w:rsidRPr="00207506" w:rsidRDefault="00207506" w:rsidP="00207506">
      <w:pPr>
        <w:pStyle w:val="NormalWeb"/>
        <w:contextualSpacing/>
        <w:rPr>
          <w:color w:val="000000"/>
          <w:sz w:val="20"/>
          <w:szCs w:val="20"/>
        </w:rPr>
      </w:pPr>
    </w:p>
    <w:p w:rsidR="00207506" w:rsidRPr="00207506" w:rsidRDefault="00207506" w:rsidP="00207506">
      <w:pPr>
        <w:pStyle w:val="NormalWeb"/>
        <w:contextualSpacing/>
        <w:rPr>
          <w:color w:val="000000"/>
          <w:sz w:val="20"/>
          <w:szCs w:val="20"/>
        </w:rPr>
      </w:pPr>
      <w:r w:rsidRPr="00207506">
        <w:rPr>
          <w:color w:val="000000"/>
          <w:sz w:val="20"/>
          <w:szCs w:val="20"/>
        </w:rPr>
        <w:t xml:space="preserve">Zhang, J., P. An, J. Yang, W. Ren, Z. Pan, Z. Dong, G. Han, S. Pan, Y. Pan, H. Tian (2017), Enhancing soil drought induced by climate change and agricultural practices: Observational and experimental evidence from the semiarid area of northern China, Agricultural and Forest Meteorology, 243: 74–83 </w:t>
      </w:r>
    </w:p>
    <w:p w:rsidR="00207506" w:rsidRPr="00207506" w:rsidRDefault="00207506" w:rsidP="00207506">
      <w:pPr>
        <w:pStyle w:val="NormalWeb"/>
        <w:contextualSpacing/>
        <w:rPr>
          <w:color w:val="000000"/>
          <w:sz w:val="20"/>
          <w:szCs w:val="20"/>
        </w:rPr>
      </w:pPr>
    </w:p>
    <w:p w:rsidR="00207506" w:rsidRPr="00FA300A" w:rsidRDefault="00207506" w:rsidP="00207506">
      <w:pPr>
        <w:pStyle w:val="NormalWeb"/>
        <w:contextualSpacing/>
        <w:rPr>
          <w:color w:val="000000"/>
          <w:sz w:val="20"/>
          <w:szCs w:val="20"/>
        </w:rPr>
      </w:pPr>
      <w:r w:rsidRPr="00207506">
        <w:rPr>
          <w:color w:val="000000"/>
          <w:sz w:val="20"/>
          <w:szCs w:val="20"/>
        </w:rPr>
        <w:t xml:space="preserve">Ren, W., H.Q. Tian, W. </w:t>
      </w:r>
      <w:proofErr w:type="spellStart"/>
      <w:r w:rsidRPr="00207506">
        <w:rPr>
          <w:color w:val="000000"/>
          <w:sz w:val="20"/>
          <w:szCs w:val="20"/>
        </w:rPr>
        <w:t>Cai</w:t>
      </w:r>
      <w:proofErr w:type="spellEnd"/>
      <w:r w:rsidRPr="00207506">
        <w:rPr>
          <w:color w:val="000000"/>
          <w:sz w:val="20"/>
          <w:szCs w:val="20"/>
        </w:rPr>
        <w:t xml:space="preserve">, S.E. </w:t>
      </w:r>
      <w:proofErr w:type="spellStart"/>
      <w:r w:rsidRPr="00207506">
        <w:rPr>
          <w:color w:val="000000"/>
          <w:sz w:val="20"/>
          <w:szCs w:val="20"/>
        </w:rPr>
        <w:t>Lohrenz</w:t>
      </w:r>
      <w:proofErr w:type="spellEnd"/>
      <w:r w:rsidRPr="00207506">
        <w:rPr>
          <w:color w:val="000000"/>
          <w:sz w:val="20"/>
          <w:szCs w:val="20"/>
        </w:rPr>
        <w:t>, C.S. Hopkinson, W. Huang, J. Yang, B. Tao, S.F. Pan, and R. He (2016), Century-long increasing trend and variability of dissolved organic carbon export from the Mississippi River basin driven by natural and anthropogenic forcing, Global Biogeochemical Cycle, 30(9):1288-1299, DOI: 10.1002/2016GB005395.</w:t>
      </w:r>
    </w:p>
    <w:sectPr w:rsidR="00207506" w:rsidRPr="00FA3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49E1"/>
    <w:multiLevelType w:val="multilevel"/>
    <w:tmpl w:val="1934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F63ACE"/>
    <w:multiLevelType w:val="multilevel"/>
    <w:tmpl w:val="7338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505991"/>
    <w:multiLevelType w:val="hybridMultilevel"/>
    <w:tmpl w:val="0A941D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9EE8008"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C846EF"/>
    <w:multiLevelType w:val="hybridMultilevel"/>
    <w:tmpl w:val="0100A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9021C"/>
    <w:multiLevelType w:val="hybridMultilevel"/>
    <w:tmpl w:val="542EE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E5A65"/>
    <w:multiLevelType w:val="multilevel"/>
    <w:tmpl w:val="511A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DC1AFD"/>
    <w:multiLevelType w:val="hybridMultilevel"/>
    <w:tmpl w:val="1D72F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63DC3"/>
    <w:multiLevelType w:val="hybridMultilevel"/>
    <w:tmpl w:val="542A5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7C"/>
    <w:rsid w:val="00207506"/>
    <w:rsid w:val="002B187E"/>
    <w:rsid w:val="00463E37"/>
    <w:rsid w:val="00634725"/>
    <w:rsid w:val="00661F24"/>
    <w:rsid w:val="006F1CF2"/>
    <w:rsid w:val="007E0962"/>
    <w:rsid w:val="0088277C"/>
    <w:rsid w:val="009A5E9F"/>
    <w:rsid w:val="00A21EFC"/>
    <w:rsid w:val="00B21C50"/>
    <w:rsid w:val="00FA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5FC4B"/>
  <w15:chartTrackingRefBased/>
  <w15:docId w15:val="{E43021F3-4E08-4880-AB50-9B871626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2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277C"/>
    <w:rPr>
      <w:b/>
      <w:bCs/>
    </w:rPr>
  </w:style>
  <w:style w:type="paragraph" w:styleId="ListParagraph">
    <w:name w:val="List Paragraph"/>
    <w:basedOn w:val="Normal"/>
    <w:uiPriority w:val="34"/>
    <w:qFormat/>
    <w:rsid w:val="0088277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Martin</dc:creator>
  <cp:keywords/>
  <dc:description/>
  <cp:lastModifiedBy>Ed Martin</cp:lastModifiedBy>
  <cp:revision>4</cp:revision>
  <dcterms:created xsi:type="dcterms:W3CDTF">2018-01-24T21:42:00Z</dcterms:created>
  <dcterms:modified xsi:type="dcterms:W3CDTF">2018-01-24T21:43:00Z</dcterms:modified>
</cp:coreProperties>
</file>