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D343" w14:textId="4668D1C1" w:rsidR="003C64AD" w:rsidRPr="00640123" w:rsidRDefault="003C64AD" w:rsidP="00640123">
      <w:pPr>
        <w:pStyle w:val="ListParagraph"/>
        <w:spacing w:after="120" w:line="240" w:lineRule="auto"/>
        <w:ind w:left="0"/>
        <w:contextualSpacing w:val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40123">
        <w:rPr>
          <w:rFonts w:cstheme="minorHAnsi"/>
          <w:b/>
          <w:color w:val="000000" w:themeColor="text1"/>
          <w:sz w:val="24"/>
          <w:szCs w:val="24"/>
        </w:rPr>
        <w:t>Publications</w:t>
      </w:r>
      <w:r w:rsidR="00785180">
        <w:rPr>
          <w:rFonts w:cstheme="minorHAnsi"/>
          <w:b/>
          <w:color w:val="000000" w:themeColor="text1"/>
          <w:sz w:val="24"/>
          <w:szCs w:val="24"/>
        </w:rPr>
        <w:t xml:space="preserve"> (2017-2019)</w:t>
      </w:r>
      <w:bookmarkStart w:id="0" w:name="_GoBack"/>
      <w:bookmarkEnd w:id="0"/>
    </w:p>
    <w:p w14:paraId="03336951" w14:textId="77777777" w:rsidR="003C64AD" w:rsidRPr="00640123" w:rsidRDefault="003C64AD" w:rsidP="00640123">
      <w:pPr>
        <w:pStyle w:val="Default"/>
        <w:spacing w:after="120"/>
        <w:rPr>
          <w:rFonts w:asciiTheme="minorHAnsi" w:hAnsiTheme="minorHAnsi" w:cstheme="minorHAnsi"/>
          <w:color w:val="000000" w:themeColor="text1"/>
        </w:rPr>
      </w:pPr>
      <w:r w:rsidRPr="00640123">
        <w:rPr>
          <w:rFonts w:asciiTheme="minorHAnsi" w:hAnsiTheme="minorHAnsi" w:cstheme="minorHAnsi"/>
          <w:color w:val="000000" w:themeColor="text1"/>
        </w:rPr>
        <w:t xml:space="preserve">Lin, Y. and Qian, Y.L 2019. Mineral Composition of Kentucky Bluegrass under Recycled Water Irrigation on Golf Courses.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HortScience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, 54:357–361. </w:t>
      </w:r>
    </w:p>
    <w:p w14:paraId="665BEFD6" w14:textId="77777777" w:rsidR="003C64AD" w:rsidRPr="00640123" w:rsidRDefault="003C64AD" w:rsidP="00640123">
      <w:pPr>
        <w:pStyle w:val="Default"/>
        <w:spacing w:after="120"/>
        <w:rPr>
          <w:rFonts w:asciiTheme="minorHAnsi" w:hAnsiTheme="minorHAnsi" w:cstheme="minorHAnsi"/>
          <w:color w:val="000000" w:themeColor="text1"/>
        </w:rPr>
      </w:pPr>
      <w:r w:rsidRPr="00640123">
        <w:rPr>
          <w:rFonts w:asciiTheme="minorHAnsi" w:hAnsiTheme="minorHAnsi" w:cstheme="minorHAnsi"/>
          <w:color w:val="000000" w:themeColor="text1"/>
        </w:rPr>
        <w:t xml:space="preserve">Qian Y.L. and Lin, Y.  2019.  Comparison of Soil Chemical Properties Prior to and 5-11 Years after Recycled Water Irrigation.  Journal of Environ. Quality. In press.    </w:t>
      </w:r>
      <w:r w:rsidRPr="00640123">
        <w:rPr>
          <w:rFonts w:asciiTheme="minorHAnsi" w:hAnsiTheme="minorHAnsi" w:cstheme="minorHAnsi"/>
          <w:bCs/>
          <w:color w:val="000000" w:themeColor="text1"/>
        </w:rPr>
        <w:t>doi:10.2134/jeq2019.03.0132</w:t>
      </w:r>
    </w:p>
    <w:p w14:paraId="700CD369" w14:textId="77777777" w:rsidR="003C64AD" w:rsidRPr="00640123" w:rsidRDefault="003C64AD" w:rsidP="00640123">
      <w:pPr>
        <w:pStyle w:val="Default"/>
        <w:spacing w:after="120"/>
        <w:rPr>
          <w:rFonts w:asciiTheme="minorHAnsi" w:hAnsiTheme="minorHAnsi" w:cstheme="minorHAnsi"/>
          <w:color w:val="000000" w:themeColor="text1"/>
        </w:rPr>
      </w:pPr>
      <w:proofErr w:type="spellStart"/>
      <w:r w:rsidRPr="00640123">
        <w:rPr>
          <w:rFonts w:asciiTheme="minorHAnsi" w:hAnsiTheme="minorHAnsi" w:cstheme="minorHAnsi"/>
          <w:color w:val="000000" w:themeColor="text1"/>
        </w:rPr>
        <w:t>Isweiri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, H., Qian*, Y.L. 2018. In Arman and I.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Yuksel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 (Ed.), Long-Term Effects of Effluent Water Irrigation on Soil Chemical Properties of Sand-Based Putting Greens (pp. 77-92). London: Arid Environments and Sustainability. (Published: 2018)</w:t>
      </w:r>
    </w:p>
    <w:p w14:paraId="37175EDA" w14:textId="77777777" w:rsidR="003C64AD" w:rsidRPr="00640123" w:rsidRDefault="003C64AD" w:rsidP="00640123">
      <w:pPr>
        <w:spacing w:after="120"/>
        <w:rPr>
          <w:rFonts w:asciiTheme="minorHAnsi" w:hAnsiTheme="minorHAnsi" w:cstheme="minorHAnsi"/>
          <w:color w:val="000000" w:themeColor="text1"/>
        </w:rPr>
      </w:pPr>
      <w:r w:rsidRPr="00640123">
        <w:rPr>
          <w:rFonts w:asciiTheme="minorHAnsi" w:hAnsiTheme="minorHAnsi" w:cstheme="minorHAnsi"/>
          <w:color w:val="000000" w:themeColor="text1"/>
        </w:rPr>
        <w:t xml:space="preserve">Qian,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Yaling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; Lin,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Yuhung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. 2018. Comparison of Soil Chemical Properties PRIOR to and 5-11 YEARS after Recycled Water Irrigation. </w:t>
      </w:r>
      <w:r w:rsidRPr="00640123">
        <w:rPr>
          <w:rFonts w:asciiTheme="minorHAnsi" w:hAnsiTheme="minorHAnsi" w:cstheme="minorHAnsi"/>
          <w:i/>
          <w:iCs/>
          <w:color w:val="000000" w:themeColor="text1"/>
        </w:rPr>
        <w:t>ASA, CSSA and SSSA International Annual Meetings</w:t>
      </w:r>
      <w:r w:rsidRPr="00640123">
        <w:rPr>
          <w:rFonts w:asciiTheme="minorHAnsi" w:hAnsiTheme="minorHAnsi" w:cstheme="minorHAnsi"/>
          <w:color w:val="000000" w:themeColor="text1"/>
        </w:rPr>
        <w:t xml:space="preserve">. p. 111013. </w:t>
      </w:r>
    </w:p>
    <w:p w14:paraId="140D51E0" w14:textId="499CA8CD" w:rsidR="003C64AD" w:rsidRPr="00640123" w:rsidRDefault="003C64AD" w:rsidP="00640123">
      <w:pPr>
        <w:spacing w:after="120"/>
        <w:rPr>
          <w:rFonts w:asciiTheme="minorHAnsi" w:hAnsiTheme="minorHAnsi" w:cstheme="minorHAnsi"/>
          <w:color w:val="000000" w:themeColor="text1"/>
        </w:rPr>
      </w:pPr>
      <w:r w:rsidRPr="00640123">
        <w:rPr>
          <w:rFonts w:asciiTheme="minorHAnsi" w:hAnsiTheme="minorHAnsi" w:cstheme="minorHAnsi"/>
          <w:color w:val="000000" w:themeColor="text1"/>
        </w:rPr>
        <w:t xml:space="preserve">Qian,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Yaling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; Koski, Tony. 2018. </w:t>
      </w:r>
      <w:r w:rsidRPr="00640123">
        <w:rPr>
          <w:rFonts w:asciiTheme="minorHAnsi" w:hAnsiTheme="minorHAnsi" w:cstheme="minorHAnsi"/>
          <w:i/>
          <w:iCs/>
          <w:color w:val="000000" w:themeColor="text1"/>
        </w:rPr>
        <w:t>Turfgrass and Environmental Research Program: 2018 Research Summaries</w:t>
      </w:r>
      <w:r w:rsidRPr="00640123">
        <w:rPr>
          <w:rFonts w:asciiTheme="minorHAnsi" w:hAnsiTheme="minorHAnsi" w:cstheme="minorHAnsi"/>
          <w:color w:val="000000" w:themeColor="text1"/>
        </w:rPr>
        <w:t xml:space="preserve">. </w:t>
      </w:r>
      <w:hyperlink r:id="rId7" w:history="1">
        <w:r w:rsidRPr="00640123">
          <w:rPr>
            <w:rStyle w:val="Hyperlink"/>
            <w:rFonts w:asciiTheme="minorHAnsi" w:hAnsiTheme="minorHAnsi" w:cstheme="minorHAnsi"/>
            <w:color w:val="000000" w:themeColor="text1"/>
          </w:rPr>
          <w:t xml:space="preserve">Development and release of turf-type </w:t>
        </w:r>
        <w:proofErr w:type="spellStart"/>
        <w:r w:rsidRPr="00640123">
          <w:rPr>
            <w:rStyle w:val="Hyperlink"/>
            <w:rFonts w:asciiTheme="minorHAnsi" w:hAnsiTheme="minorHAnsi" w:cstheme="minorHAnsi"/>
            <w:color w:val="000000" w:themeColor="text1"/>
          </w:rPr>
          <w:t>saltgrass</w:t>
        </w:r>
        <w:proofErr w:type="spellEnd"/>
        <w:r w:rsidRPr="00640123">
          <w:rPr>
            <w:rStyle w:val="Hyperlink"/>
            <w:rFonts w:asciiTheme="minorHAnsi" w:hAnsiTheme="minorHAnsi" w:cstheme="minorHAnsi"/>
            <w:color w:val="000000" w:themeColor="text1"/>
          </w:rPr>
          <w:t xml:space="preserve"> variety</w:t>
        </w:r>
      </w:hyperlink>
      <w:r w:rsidRPr="00640123">
        <w:rPr>
          <w:rStyle w:val="Hyperlink"/>
          <w:rFonts w:asciiTheme="minorHAnsi" w:hAnsiTheme="minorHAnsi" w:cstheme="minorHAnsi"/>
          <w:color w:val="000000" w:themeColor="text1"/>
        </w:rPr>
        <w:t>.  2018.  p. 81-84.</w:t>
      </w:r>
    </w:p>
    <w:p w14:paraId="5E5DA28B" w14:textId="77777777" w:rsidR="003C64AD" w:rsidRPr="00640123" w:rsidRDefault="003C64AD" w:rsidP="00640123">
      <w:pPr>
        <w:spacing w:after="120"/>
        <w:rPr>
          <w:rFonts w:asciiTheme="minorHAnsi" w:eastAsia="Batang" w:hAnsiTheme="minorHAnsi" w:cstheme="minorHAnsi"/>
          <w:color w:val="000000" w:themeColor="text1"/>
          <w:lang w:eastAsia="ko-KR"/>
        </w:rPr>
      </w:pPr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Mattox, C., A.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Kowalewski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, and B. McDonald. 2018. Rolling and Biological Control Products Affect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Microdochium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 Patch Severity on an Annual Bluegrass Putting Green. Agronomy Journal. 110(6): 2189-2197. </w:t>
      </w:r>
    </w:p>
    <w:p w14:paraId="4931984B" w14:textId="77777777" w:rsidR="003C64AD" w:rsidRPr="00640123" w:rsidRDefault="003C64AD" w:rsidP="00640123">
      <w:pPr>
        <w:spacing w:after="120"/>
        <w:rPr>
          <w:rFonts w:asciiTheme="minorHAnsi" w:eastAsia="Batang" w:hAnsiTheme="minorHAnsi" w:cstheme="minorHAnsi"/>
          <w:color w:val="000000" w:themeColor="text1"/>
          <w:lang w:eastAsia="ko-KR"/>
        </w:rPr>
      </w:pPr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McDonald, B., C. Mattox, M. Gould, and A.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Kowalewski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. 2018. Effects of Sulfur and Calcium Source on pH, Anthracnose Severity, and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Microdochium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 Patch Management on Annual Bluegrass in Western Oregon. Crop, Forage and Turfgrass Management. 4:180018. doi:10.2134/cftm2018.03.0018. </w:t>
      </w:r>
    </w:p>
    <w:p w14:paraId="0EAC615F" w14:textId="77777777" w:rsidR="003C64AD" w:rsidRPr="00640123" w:rsidRDefault="003C64AD" w:rsidP="00640123">
      <w:pPr>
        <w:spacing w:after="120"/>
        <w:rPr>
          <w:rFonts w:asciiTheme="minorHAnsi" w:eastAsia="Batang" w:hAnsiTheme="minorHAnsi" w:cstheme="minorHAnsi"/>
          <w:color w:val="000000" w:themeColor="text1"/>
          <w:lang w:eastAsia="ko-KR"/>
        </w:rPr>
      </w:pPr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Schwartz, B.M., W.W. Hanna, L.L. Baxter, P.L. Raymer, F.C. Waltz, A.R.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Kowalewski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, A. Chandra, A.D.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Genovesi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, B.G.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Wherley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, G.L. Miller, S.R. Milla-Lewis, C.C. Reynolds, Y. Wu, D.L. Martin, J.Q. Moss, M.P. Kenna, J.B. Unruh, K.E. Kenworthy, J. Zhang and P. Munoz. 2018. ‘DT-1’, a Drought-Tolerant Triploid Turf Bermudagrass.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HortScience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 53(11):1711-1714.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doi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: 10.21273/HORTSCI13083-18</w:t>
      </w:r>
    </w:p>
    <w:p w14:paraId="0620311D" w14:textId="77777777" w:rsidR="003C64AD" w:rsidRPr="00640123" w:rsidRDefault="003C64AD" w:rsidP="00640123">
      <w:pPr>
        <w:spacing w:after="120"/>
        <w:rPr>
          <w:rFonts w:asciiTheme="minorHAnsi" w:eastAsia="Batang" w:hAnsiTheme="minorHAnsi" w:cstheme="minorHAnsi"/>
          <w:color w:val="000000" w:themeColor="text1"/>
          <w:lang w:eastAsia="ko-KR"/>
        </w:rPr>
      </w:pPr>
      <w:r w:rsidRPr="00640123">
        <w:rPr>
          <w:rFonts w:asciiTheme="minorHAnsi" w:hAnsiTheme="minorHAnsi" w:cstheme="minorHAnsi"/>
          <w:color w:val="000000" w:themeColor="text1"/>
        </w:rPr>
        <w:t xml:space="preserve">McDonald, B.W. and A.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Kowalewski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. 2017. </w:t>
      </w:r>
      <w:r w:rsidRPr="00640123">
        <w:rPr>
          <w:rFonts w:asciiTheme="minorHAnsi" w:hAnsiTheme="minorHAnsi" w:cstheme="minorHAnsi"/>
          <w:bCs/>
          <w:color w:val="000000" w:themeColor="text1"/>
        </w:rPr>
        <w:t xml:space="preserve">Effect of fungicides applied at reduced rates on </w:t>
      </w:r>
      <w:proofErr w:type="spellStart"/>
      <w:r w:rsidRPr="00640123">
        <w:rPr>
          <w:rFonts w:asciiTheme="minorHAnsi" w:hAnsiTheme="minorHAnsi" w:cstheme="minorHAnsi"/>
          <w:bCs/>
          <w:color w:val="000000" w:themeColor="text1"/>
        </w:rPr>
        <w:t>Microdochium</w:t>
      </w:r>
      <w:proofErr w:type="spellEnd"/>
      <w:r w:rsidRPr="00640123">
        <w:rPr>
          <w:rFonts w:asciiTheme="minorHAnsi" w:hAnsiTheme="minorHAnsi" w:cstheme="minorHAnsi"/>
          <w:bCs/>
          <w:color w:val="000000" w:themeColor="text1"/>
        </w:rPr>
        <w:t xml:space="preserve"> patch in western Oregon, 2017.</w:t>
      </w:r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 Plant Disease Management Report. </w:t>
      </w:r>
      <w:proofErr w:type="gram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11:T</w:t>
      </w:r>
      <w:proofErr w:type="gram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033.</w:t>
      </w:r>
    </w:p>
    <w:p w14:paraId="1C08D079" w14:textId="77777777" w:rsidR="003C64AD" w:rsidRPr="00640123" w:rsidRDefault="003C64AD" w:rsidP="00640123">
      <w:pPr>
        <w:spacing w:after="120"/>
        <w:rPr>
          <w:rFonts w:asciiTheme="minorHAnsi" w:eastAsia="Batang" w:hAnsiTheme="minorHAnsi" w:cstheme="minorHAnsi"/>
          <w:color w:val="000000" w:themeColor="text1"/>
          <w:lang w:eastAsia="ko-KR"/>
        </w:rPr>
      </w:pPr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McDonald, B.W. and A.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Kowalewski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. 2017. Effects of Fungicides on Leaf Spot in Western Oregon, 2016. Plant Disease Management Report. </w:t>
      </w:r>
      <w:proofErr w:type="gram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11:T</w:t>
      </w:r>
      <w:proofErr w:type="gram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034. </w:t>
      </w:r>
    </w:p>
    <w:p w14:paraId="19326882" w14:textId="77777777" w:rsidR="003C64AD" w:rsidRPr="00640123" w:rsidRDefault="003C64AD" w:rsidP="00640123">
      <w:pPr>
        <w:spacing w:after="120"/>
        <w:rPr>
          <w:rFonts w:asciiTheme="minorHAnsi" w:eastAsia="Batang" w:hAnsiTheme="minorHAnsi" w:cstheme="minorHAnsi"/>
          <w:color w:val="000000" w:themeColor="text1"/>
          <w:lang w:eastAsia="ko-KR"/>
        </w:rPr>
      </w:pP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Daviscourt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, B.L., A.R.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Kowalewski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, and J.G.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Lambrinos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. 2017. A Life-Cycle Cost Analysis of Synthetic Infill and Natural Grass Systems. International Turfgrass Research Journal.  Accepted with revisions April 28, 2017.</w:t>
      </w:r>
    </w:p>
    <w:p w14:paraId="3DDFFFB2" w14:textId="77777777" w:rsidR="003C64AD" w:rsidRPr="00640123" w:rsidRDefault="003C64AD" w:rsidP="00640123">
      <w:pPr>
        <w:autoSpaceDE w:val="0"/>
        <w:autoSpaceDN w:val="0"/>
        <w:adjustRightInd w:val="0"/>
        <w:spacing w:after="120"/>
        <w:rPr>
          <w:rFonts w:asciiTheme="minorHAnsi" w:eastAsia="Batang" w:hAnsiTheme="minorHAnsi" w:cstheme="minorHAnsi"/>
          <w:color w:val="000000" w:themeColor="text1"/>
          <w:lang w:eastAsia="ko-KR"/>
        </w:rPr>
      </w:pPr>
      <w:r w:rsidRPr="00640123">
        <w:rPr>
          <w:rFonts w:asciiTheme="minorHAnsi" w:hAnsiTheme="minorHAnsi" w:cstheme="minorHAnsi"/>
          <w:color w:val="000000" w:themeColor="text1"/>
        </w:rPr>
        <w:t xml:space="preserve">Olsen, C., A.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Kowalewski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, M. Gould, and J.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Lambrinos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. 2017. </w:t>
      </w:r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Evaluating Two Rainwater Harvesting Systems in an Urban Setting in Oregon’s Willamette Valley. Journal of Green Building. 12:1-10. </w:t>
      </w:r>
    </w:p>
    <w:p w14:paraId="5561198B" w14:textId="77777777" w:rsidR="003C64AD" w:rsidRPr="00640123" w:rsidRDefault="003C64AD" w:rsidP="00640123">
      <w:pPr>
        <w:autoSpaceDE w:val="0"/>
        <w:autoSpaceDN w:val="0"/>
        <w:adjustRightInd w:val="0"/>
        <w:spacing w:after="120"/>
        <w:rPr>
          <w:rFonts w:asciiTheme="minorHAnsi" w:eastAsia="Batang" w:hAnsiTheme="minorHAnsi" w:cstheme="minorHAnsi"/>
          <w:color w:val="000000" w:themeColor="text1"/>
          <w:lang w:eastAsia="ko-KR"/>
        </w:rPr>
      </w:pPr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Zhang, J., D. Sullivan, A.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Kowalewski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, J. Peake, W. Anderson, C. Waltz, and B. Schwartz. 2017. Evaluating Hybrid Bermudagrass Using Spectral Reflectance under Different Mowing Heights and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Trinexapac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-ethyl Applications. </w:t>
      </w:r>
      <w:proofErr w:type="spellStart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>HortTechnology</w:t>
      </w:r>
      <w:proofErr w:type="spellEnd"/>
      <w:r w:rsidRPr="00640123">
        <w:rPr>
          <w:rFonts w:asciiTheme="minorHAnsi" w:eastAsia="Batang" w:hAnsiTheme="minorHAnsi" w:cstheme="minorHAnsi"/>
          <w:color w:val="000000" w:themeColor="text1"/>
          <w:lang w:eastAsia="ko-KR"/>
        </w:rPr>
        <w:t xml:space="preserve">. 27:45-53. </w:t>
      </w:r>
    </w:p>
    <w:p w14:paraId="091DC716" w14:textId="77777777" w:rsidR="003C64AD" w:rsidRPr="00640123" w:rsidRDefault="003C64AD" w:rsidP="00640123">
      <w:pPr>
        <w:spacing w:after="120"/>
        <w:rPr>
          <w:rFonts w:asciiTheme="minorHAnsi" w:hAnsiTheme="minorHAnsi" w:cstheme="minorHAnsi"/>
          <w:color w:val="000000" w:themeColor="text1"/>
        </w:rPr>
      </w:pPr>
      <w:r w:rsidRPr="00640123">
        <w:rPr>
          <w:rFonts w:asciiTheme="minorHAnsi" w:hAnsiTheme="minorHAnsi" w:cstheme="minorHAnsi"/>
          <w:color w:val="000000" w:themeColor="text1"/>
        </w:rPr>
        <w:lastRenderedPageBreak/>
        <w:t xml:space="preserve">McDonald, B.W. and A.R.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Kowalewski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. 2017. Effects of Fungicides on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Microdochium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 Patch in Western Oregon, 2016. Plant Disease Management Report. </w:t>
      </w:r>
      <w:proofErr w:type="gramStart"/>
      <w:r w:rsidRPr="00640123">
        <w:rPr>
          <w:rFonts w:asciiTheme="minorHAnsi" w:hAnsiTheme="minorHAnsi" w:cstheme="minorHAnsi"/>
          <w:color w:val="000000" w:themeColor="text1"/>
        </w:rPr>
        <w:t>11:T</w:t>
      </w:r>
      <w:proofErr w:type="gramEnd"/>
      <w:r w:rsidRPr="00640123">
        <w:rPr>
          <w:rFonts w:asciiTheme="minorHAnsi" w:hAnsiTheme="minorHAnsi" w:cstheme="minorHAnsi"/>
          <w:color w:val="000000" w:themeColor="text1"/>
        </w:rPr>
        <w:t xml:space="preserve">009.  </w:t>
      </w:r>
    </w:p>
    <w:p w14:paraId="566B4572" w14:textId="77777777" w:rsidR="003C64AD" w:rsidRPr="00640123" w:rsidRDefault="003C64AD" w:rsidP="00640123">
      <w:pPr>
        <w:spacing w:after="120"/>
        <w:rPr>
          <w:rFonts w:asciiTheme="minorHAnsi" w:hAnsiTheme="minorHAnsi" w:cstheme="minorHAnsi"/>
          <w:color w:val="000000" w:themeColor="text1"/>
        </w:rPr>
      </w:pPr>
      <w:r w:rsidRPr="00640123">
        <w:rPr>
          <w:rFonts w:asciiTheme="minorHAnsi" w:hAnsiTheme="minorHAnsi" w:cstheme="minorHAnsi"/>
          <w:color w:val="000000" w:themeColor="text1"/>
        </w:rPr>
        <w:t xml:space="preserve">McDonald, B.W. and A.R.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Kowalewski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. 2017. Effects of Fungicides on Gray Snow Mold in Central Oregon, 2016. Plant Disease Management Report. </w:t>
      </w:r>
      <w:proofErr w:type="gramStart"/>
      <w:r w:rsidRPr="00640123">
        <w:rPr>
          <w:rFonts w:asciiTheme="minorHAnsi" w:hAnsiTheme="minorHAnsi" w:cstheme="minorHAnsi"/>
          <w:color w:val="000000" w:themeColor="text1"/>
        </w:rPr>
        <w:t>11:T</w:t>
      </w:r>
      <w:proofErr w:type="gramEnd"/>
      <w:r w:rsidRPr="00640123">
        <w:rPr>
          <w:rFonts w:asciiTheme="minorHAnsi" w:hAnsiTheme="minorHAnsi" w:cstheme="minorHAnsi"/>
          <w:color w:val="000000" w:themeColor="text1"/>
        </w:rPr>
        <w:t xml:space="preserve">008.  </w:t>
      </w:r>
    </w:p>
    <w:p w14:paraId="06F0358E" w14:textId="77777777" w:rsidR="003C64AD" w:rsidRPr="00640123" w:rsidRDefault="003C64AD" w:rsidP="00640123">
      <w:pPr>
        <w:spacing w:after="120"/>
        <w:rPr>
          <w:rFonts w:asciiTheme="minorHAnsi" w:hAnsiTheme="minorHAnsi" w:cstheme="minorHAnsi"/>
          <w:i/>
          <w:color w:val="000000" w:themeColor="text1"/>
        </w:rPr>
      </w:pPr>
      <w:r w:rsidRPr="00640123">
        <w:rPr>
          <w:rFonts w:asciiTheme="minorHAnsi" w:hAnsiTheme="minorHAnsi" w:cstheme="minorHAnsi"/>
          <w:i/>
          <w:color w:val="000000" w:themeColor="text1"/>
        </w:rPr>
        <w:t xml:space="preserve">Umeda, </w:t>
      </w:r>
      <w:proofErr w:type="spellStart"/>
      <w:r w:rsidRPr="00640123">
        <w:rPr>
          <w:rFonts w:asciiTheme="minorHAnsi" w:hAnsiTheme="minorHAnsi" w:cstheme="minorHAnsi"/>
          <w:i/>
          <w:color w:val="000000" w:themeColor="text1"/>
        </w:rPr>
        <w:t>Kopec</w:t>
      </w:r>
      <w:proofErr w:type="spellEnd"/>
      <w:r w:rsidRPr="00640123">
        <w:rPr>
          <w:rFonts w:asciiTheme="minorHAnsi" w:hAnsiTheme="minorHAnsi" w:cstheme="minorHAnsi"/>
          <w:i/>
          <w:color w:val="000000" w:themeColor="text1"/>
        </w:rPr>
        <w:t>, Brown. Completed GCSAA Arizona-specific Best Management Practices (BMP’s) for golf course superintendents in April 2019.</w:t>
      </w:r>
    </w:p>
    <w:p w14:paraId="5721BAF3" w14:textId="77777777" w:rsidR="003C64AD" w:rsidRPr="00640123" w:rsidRDefault="003C64AD" w:rsidP="00640123">
      <w:pPr>
        <w:spacing w:after="120"/>
        <w:outlineLvl w:val="0"/>
        <w:rPr>
          <w:rFonts w:asciiTheme="minorHAnsi" w:hAnsiTheme="minorHAnsi" w:cstheme="minorHAnsi"/>
          <w:bCs/>
          <w:i/>
          <w:color w:val="000000" w:themeColor="text1"/>
        </w:rPr>
      </w:pPr>
      <w:proofErr w:type="spellStart"/>
      <w:r w:rsidRPr="00640123">
        <w:rPr>
          <w:rFonts w:asciiTheme="minorHAnsi" w:hAnsiTheme="minorHAnsi" w:cstheme="minorHAnsi"/>
          <w:bCs/>
          <w:i/>
          <w:color w:val="000000" w:themeColor="text1"/>
        </w:rPr>
        <w:t>Pessarakli</w:t>
      </w:r>
      <w:proofErr w:type="spellEnd"/>
      <w:r w:rsidRPr="00640123">
        <w:rPr>
          <w:rFonts w:asciiTheme="minorHAnsi" w:hAnsiTheme="minorHAnsi" w:cstheme="minorHAnsi"/>
          <w:bCs/>
          <w:i/>
          <w:color w:val="000000" w:themeColor="text1"/>
        </w:rPr>
        <w:t xml:space="preserve">, Mohammad, David M. </w:t>
      </w:r>
      <w:proofErr w:type="spellStart"/>
      <w:r w:rsidRPr="00640123">
        <w:rPr>
          <w:rFonts w:asciiTheme="minorHAnsi" w:hAnsiTheme="minorHAnsi" w:cstheme="minorHAnsi"/>
          <w:bCs/>
          <w:i/>
          <w:color w:val="000000" w:themeColor="text1"/>
        </w:rPr>
        <w:t>Kopec</w:t>
      </w:r>
      <w:proofErr w:type="spellEnd"/>
      <w:r w:rsidRPr="00640123">
        <w:rPr>
          <w:rFonts w:asciiTheme="minorHAnsi" w:hAnsiTheme="minorHAnsi" w:cstheme="minorHAnsi"/>
          <w:bCs/>
          <w:i/>
          <w:color w:val="000000" w:themeColor="text1"/>
        </w:rPr>
        <w:t xml:space="preserve">, and Jeffrey J. Gilbert. 2018. Responses of different cultivars of bermudagrass and </w:t>
      </w:r>
      <w:proofErr w:type="spellStart"/>
      <w:r w:rsidRPr="00640123">
        <w:rPr>
          <w:rFonts w:asciiTheme="minorHAnsi" w:hAnsiTheme="minorHAnsi" w:cstheme="minorHAnsi"/>
          <w:bCs/>
          <w:i/>
          <w:color w:val="000000" w:themeColor="text1"/>
        </w:rPr>
        <w:t>buffalograss</w:t>
      </w:r>
      <w:proofErr w:type="spellEnd"/>
      <w:r w:rsidRPr="00640123">
        <w:rPr>
          <w:rFonts w:asciiTheme="minorHAnsi" w:hAnsiTheme="minorHAnsi" w:cstheme="minorHAnsi"/>
          <w:bCs/>
          <w:i/>
          <w:color w:val="000000" w:themeColor="text1"/>
        </w:rPr>
        <w:t xml:space="preserve"> and various colonial accessions of curly mesquite to sodium chloride (NaCl) stress. ASA-CSSA International Annual Meetings, November 4-7, 2018, </w:t>
      </w:r>
      <w:r w:rsidRPr="00640123">
        <w:rPr>
          <w:rFonts w:asciiTheme="minorHAnsi" w:hAnsiTheme="minorHAnsi" w:cstheme="minorHAnsi"/>
          <w:bCs/>
          <w:i/>
          <w:color w:val="000000" w:themeColor="text1"/>
          <w:shd w:val="clear" w:color="auto" w:fill="FFFFFF"/>
        </w:rPr>
        <w:t>Baltimore, MD</w:t>
      </w:r>
      <w:r w:rsidRPr="00640123">
        <w:rPr>
          <w:rFonts w:asciiTheme="minorHAnsi" w:hAnsiTheme="minorHAnsi" w:cstheme="minorHAnsi"/>
          <w:bCs/>
          <w:i/>
          <w:color w:val="000000" w:themeColor="text1"/>
        </w:rPr>
        <w:t xml:space="preserve">. </w:t>
      </w:r>
    </w:p>
    <w:p w14:paraId="440DD238" w14:textId="77777777" w:rsidR="003C64AD" w:rsidRPr="00640123" w:rsidRDefault="003C64AD" w:rsidP="00640123">
      <w:pPr>
        <w:spacing w:after="120"/>
        <w:rPr>
          <w:rFonts w:asciiTheme="minorHAnsi" w:hAnsiTheme="minorHAnsi" w:cstheme="minorHAnsi"/>
          <w:bCs/>
          <w:i/>
          <w:color w:val="000000" w:themeColor="text1"/>
        </w:rPr>
      </w:pPr>
      <w:r w:rsidRPr="00640123">
        <w:rPr>
          <w:rFonts w:asciiTheme="minorHAnsi" w:hAnsiTheme="minorHAnsi" w:cstheme="minorHAnsi"/>
          <w:bCs/>
          <w:i/>
          <w:color w:val="000000" w:themeColor="text1"/>
        </w:rPr>
        <w:t>https://scisoc.confex.com/scisoc/2018am/meetingapp.cgi/Paper/111387</w:t>
      </w:r>
    </w:p>
    <w:p w14:paraId="6BDA4E1D" w14:textId="77777777" w:rsidR="003C64AD" w:rsidRPr="00640123" w:rsidRDefault="003C64AD" w:rsidP="00640123">
      <w:pPr>
        <w:spacing w:after="120"/>
        <w:outlineLvl w:val="0"/>
        <w:rPr>
          <w:rFonts w:asciiTheme="minorHAnsi" w:hAnsiTheme="minorHAnsi" w:cstheme="minorHAnsi"/>
          <w:bCs/>
          <w:i/>
          <w:color w:val="000000" w:themeColor="text1"/>
        </w:rPr>
      </w:pPr>
      <w:proofErr w:type="spellStart"/>
      <w:r w:rsidRPr="00640123">
        <w:rPr>
          <w:rFonts w:asciiTheme="minorHAnsi" w:hAnsiTheme="minorHAnsi" w:cstheme="minorHAnsi"/>
          <w:bCs/>
          <w:i/>
          <w:color w:val="000000" w:themeColor="text1"/>
        </w:rPr>
        <w:t>Pessarakli</w:t>
      </w:r>
      <w:proofErr w:type="spellEnd"/>
      <w:r w:rsidRPr="00640123">
        <w:rPr>
          <w:rFonts w:asciiTheme="minorHAnsi" w:hAnsiTheme="minorHAnsi" w:cstheme="minorHAnsi"/>
          <w:bCs/>
          <w:i/>
          <w:color w:val="000000" w:themeColor="text1"/>
        </w:rPr>
        <w:t>, Mohammad. 2019. Responses of Alkali Sacaton (</w:t>
      </w:r>
      <w:proofErr w:type="spellStart"/>
      <w:r w:rsidRPr="00640123">
        <w:rPr>
          <w:rFonts w:asciiTheme="minorHAnsi" w:hAnsiTheme="minorHAnsi" w:cstheme="minorHAnsi"/>
          <w:bCs/>
          <w:i/>
          <w:iCs/>
          <w:color w:val="000000" w:themeColor="text1"/>
          <w:shd w:val="clear" w:color="auto" w:fill="FFFFFF"/>
        </w:rPr>
        <w:t>Sporobolus</w:t>
      </w:r>
      <w:proofErr w:type="spellEnd"/>
      <w:r w:rsidRPr="00640123">
        <w:rPr>
          <w:rFonts w:asciiTheme="minorHAnsi" w:hAnsiTheme="minorHAnsi" w:cstheme="minorHAnsi"/>
          <w:bCs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640123">
        <w:rPr>
          <w:rFonts w:asciiTheme="minorHAnsi" w:hAnsiTheme="minorHAnsi" w:cstheme="minorHAnsi"/>
          <w:bCs/>
          <w:i/>
          <w:iCs/>
          <w:color w:val="000000" w:themeColor="text1"/>
          <w:shd w:val="clear" w:color="auto" w:fill="FFFFFF"/>
        </w:rPr>
        <w:t>airoides</w:t>
      </w:r>
      <w:proofErr w:type="spellEnd"/>
      <w:r w:rsidRPr="00640123">
        <w:rPr>
          <w:rFonts w:asciiTheme="minorHAnsi" w:hAnsiTheme="minorHAnsi" w:cstheme="minorHAnsi"/>
          <w:bCs/>
          <w:i/>
          <w:color w:val="000000" w:themeColor="text1"/>
          <w:shd w:val="clear" w:color="auto" w:fill="FFFFFF"/>
        </w:rPr>
        <w:t xml:space="preserve"> Torr.)</w:t>
      </w:r>
      <w:r w:rsidRPr="00640123">
        <w:rPr>
          <w:rFonts w:asciiTheme="minorHAnsi" w:hAnsiTheme="minorHAnsi" w:cstheme="minorHAnsi"/>
          <w:bCs/>
          <w:i/>
          <w:color w:val="000000" w:themeColor="text1"/>
        </w:rPr>
        <w:t xml:space="preserve"> &amp; Seashore </w:t>
      </w:r>
      <w:proofErr w:type="spellStart"/>
      <w:r w:rsidRPr="00640123">
        <w:rPr>
          <w:rFonts w:asciiTheme="minorHAnsi" w:hAnsiTheme="minorHAnsi" w:cstheme="minorHAnsi"/>
          <w:bCs/>
          <w:i/>
          <w:color w:val="000000" w:themeColor="text1"/>
        </w:rPr>
        <w:t>Paspalum</w:t>
      </w:r>
      <w:proofErr w:type="spellEnd"/>
      <w:r w:rsidRPr="00640123">
        <w:rPr>
          <w:rFonts w:asciiTheme="minorHAnsi" w:hAnsiTheme="minorHAnsi" w:cstheme="minorHAnsi"/>
          <w:bCs/>
          <w:i/>
          <w:color w:val="000000" w:themeColor="text1"/>
        </w:rPr>
        <w:t xml:space="preserve"> (</w:t>
      </w:r>
      <w:proofErr w:type="spellStart"/>
      <w:r w:rsidRPr="00640123">
        <w:rPr>
          <w:rFonts w:asciiTheme="minorHAnsi" w:hAnsiTheme="minorHAnsi" w:cstheme="minorHAnsi"/>
          <w:bCs/>
          <w:i/>
          <w:iCs/>
          <w:color w:val="000000" w:themeColor="text1"/>
        </w:rPr>
        <w:t>Paspalum</w:t>
      </w:r>
      <w:proofErr w:type="spellEnd"/>
      <w:r w:rsidRPr="00640123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proofErr w:type="spellStart"/>
      <w:r w:rsidRPr="00640123">
        <w:rPr>
          <w:rFonts w:asciiTheme="minorHAnsi" w:hAnsiTheme="minorHAnsi" w:cstheme="minorHAnsi"/>
          <w:bCs/>
          <w:i/>
          <w:iCs/>
          <w:color w:val="000000" w:themeColor="text1"/>
        </w:rPr>
        <w:t>Vaginatum</w:t>
      </w:r>
      <w:proofErr w:type="spellEnd"/>
      <w:r w:rsidRPr="00640123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Pr="00640123">
        <w:rPr>
          <w:rFonts w:asciiTheme="minorHAnsi" w:hAnsiTheme="minorHAnsi" w:cstheme="minorHAnsi"/>
          <w:bCs/>
          <w:i/>
          <w:color w:val="000000" w:themeColor="text1"/>
        </w:rPr>
        <w:t>Swartz), Two Halophytic Grass Species, to Salinity Stress. The 8</w:t>
      </w:r>
      <w:r w:rsidRPr="00640123">
        <w:rPr>
          <w:rFonts w:asciiTheme="minorHAnsi" w:hAnsiTheme="minorHAnsi" w:cstheme="minorHAnsi"/>
          <w:bCs/>
          <w:i/>
          <w:color w:val="000000" w:themeColor="text1"/>
          <w:vertAlign w:val="superscript"/>
        </w:rPr>
        <w:t>th</w:t>
      </w:r>
      <w:r w:rsidRPr="00640123">
        <w:rPr>
          <w:rFonts w:asciiTheme="minorHAnsi" w:hAnsiTheme="minorHAnsi" w:cstheme="minorHAnsi"/>
          <w:bCs/>
          <w:i/>
          <w:color w:val="000000" w:themeColor="text1"/>
        </w:rPr>
        <w:t xml:space="preserve"> International Conference in Water Resources &amp; Arid Environments (ICWRAE 8), Ref. # 0028, January 22-24, 2019, Riyadh, Saudi Arabia. </w:t>
      </w:r>
    </w:p>
    <w:p w14:paraId="22E294F5" w14:textId="77777777" w:rsidR="003C64AD" w:rsidRPr="00640123" w:rsidRDefault="003C64AD" w:rsidP="00640123">
      <w:pPr>
        <w:pStyle w:val="BodyText2"/>
        <w:spacing w:after="120"/>
        <w:jc w:val="left"/>
        <w:rPr>
          <w:rFonts w:asciiTheme="minorHAnsi" w:hAnsiTheme="minorHAnsi" w:cstheme="minorHAnsi"/>
          <w:color w:val="000000" w:themeColor="text1"/>
        </w:rPr>
      </w:pPr>
      <w:r w:rsidRPr="00640123">
        <w:rPr>
          <w:rFonts w:asciiTheme="minorHAnsi" w:hAnsiTheme="minorHAnsi" w:cstheme="minorHAnsi"/>
          <w:color w:val="000000" w:themeColor="text1"/>
        </w:rPr>
        <w:t xml:space="preserve">Lindsey, A.J., J. DeFrank, and Z. Cheng. 2019. Seashore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Paspalum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 and Bermudagrass Response to Spray Applications of Postemergence Herbicides.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HortTech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. </w:t>
      </w:r>
      <w:r w:rsidRPr="00640123">
        <w:rPr>
          <w:rFonts w:asciiTheme="minorHAnsi" w:hAnsiTheme="minorHAnsi" w:cstheme="minorHAnsi"/>
          <w:i/>
          <w:color w:val="000000" w:themeColor="text1"/>
        </w:rPr>
        <w:t>In Press.</w:t>
      </w:r>
    </w:p>
    <w:p w14:paraId="69914F80" w14:textId="77777777" w:rsidR="003C64AD" w:rsidRPr="00640123" w:rsidRDefault="003C64AD" w:rsidP="00640123">
      <w:pPr>
        <w:pStyle w:val="BodyText2"/>
        <w:spacing w:after="120"/>
        <w:jc w:val="left"/>
        <w:rPr>
          <w:rFonts w:asciiTheme="minorHAnsi" w:hAnsiTheme="minorHAnsi" w:cstheme="minorHAnsi"/>
          <w:color w:val="000000" w:themeColor="text1"/>
        </w:rPr>
      </w:pPr>
      <w:r w:rsidRPr="00640123">
        <w:rPr>
          <w:rFonts w:asciiTheme="minorHAnsi" w:hAnsiTheme="minorHAnsi" w:cstheme="minorHAnsi"/>
          <w:color w:val="000000" w:themeColor="text1"/>
        </w:rPr>
        <w:t xml:space="preserve">Cheng, Z., H.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Melakeberhan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, S.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Mennan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, and P. S. Grewal. 2018. Relationship between soybean cyst nematode, </w:t>
      </w:r>
      <w:proofErr w:type="spellStart"/>
      <w:r w:rsidRPr="00640123">
        <w:rPr>
          <w:rFonts w:asciiTheme="minorHAnsi" w:hAnsiTheme="minorHAnsi" w:cstheme="minorHAnsi"/>
          <w:i/>
          <w:color w:val="000000" w:themeColor="text1"/>
        </w:rPr>
        <w:t>Heterodera</w:t>
      </w:r>
      <w:proofErr w:type="spellEnd"/>
      <w:r w:rsidRPr="00640123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640123">
        <w:rPr>
          <w:rFonts w:asciiTheme="minorHAnsi" w:hAnsiTheme="minorHAnsi" w:cstheme="minorHAnsi"/>
          <w:i/>
          <w:color w:val="000000" w:themeColor="text1"/>
        </w:rPr>
        <w:t>glycines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, and soil nematode communities under long-term tillage and crop rotation systems. </w:t>
      </w:r>
      <w:proofErr w:type="spellStart"/>
      <w:r w:rsidRPr="00640123">
        <w:rPr>
          <w:rFonts w:asciiTheme="minorHAnsi" w:eastAsia="Times New Roman" w:hAnsiTheme="minorHAnsi" w:cstheme="minorHAnsi"/>
          <w:color w:val="000000" w:themeColor="text1"/>
          <w:kern w:val="36"/>
        </w:rPr>
        <w:t>Nematropica</w:t>
      </w:r>
      <w:proofErr w:type="spellEnd"/>
      <w:r w:rsidRPr="00640123">
        <w:rPr>
          <w:rFonts w:asciiTheme="minorHAnsi" w:hAnsiTheme="minorHAnsi" w:cstheme="minorHAnsi"/>
          <w:bCs/>
          <w:color w:val="000000" w:themeColor="text1"/>
        </w:rPr>
        <w:t>, 48(1): 101-115.</w:t>
      </w:r>
    </w:p>
    <w:p w14:paraId="5408D6C0" w14:textId="77777777" w:rsidR="003C64AD" w:rsidRPr="00640123" w:rsidRDefault="003C64AD" w:rsidP="00640123">
      <w:pPr>
        <w:pStyle w:val="BodyText2"/>
        <w:spacing w:after="120"/>
        <w:jc w:val="left"/>
        <w:rPr>
          <w:rFonts w:asciiTheme="minorHAnsi" w:hAnsiTheme="minorHAnsi" w:cstheme="minorHAnsi"/>
          <w:color w:val="000000" w:themeColor="text1"/>
        </w:rPr>
      </w:pPr>
      <w:r w:rsidRPr="00640123">
        <w:rPr>
          <w:rFonts w:asciiTheme="minorHAnsi" w:hAnsiTheme="minorHAnsi" w:cstheme="minorHAnsi"/>
          <w:color w:val="000000" w:themeColor="text1"/>
        </w:rPr>
        <w:t xml:space="preserve">Michalski, J., and Z. Cheng. 2018. Effects of “lights out” turfgrass renovation on plants, soil arthropod and nematode communities. </w:t>
      </w:r>
      <w:r w:rsidRPr="00640123">
        <w:rPr>
          <w:rFonts w:asciiTheme="minorHAnsi" w:hAnsiTheme="minorHAnsi" w:cstheme="minorHAnsi"/>
          <w:bCs/>
          <w:color w:val="000000" w:themeColor="text1"/>
        </w:rPr>
        <w:t xml:space="preserve">Applied Soil Ecology, </w:t>
      </w:r>
      <w:r w:rsidRPr="00640123">
        <w:rPr>
          <w:rFonts w:asciiTheme="minorHAnsi" w:hAnsiTheme="minorHAnsi" w:cstheme="minorHAnsi"/>
          <w:color w:val="000000" w:themeColor="text1"/>
        </w:rPr>
        <w:t>127: 144–154</w:t>
      </w:r>
      <w:r w:rsidRPr="00640123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50742AEB" w14:textId="77777777" w:rsidR="003C64AD" w:rsidRPr="00640123" w:rsidRDefault="003C64AD" w:rsidP="00640123">
      <w:pPr>
        <w:pStyle w:val="BodyText2"/>
        <w:spacing w:after="120"/>
        <w:jc w:val="left"/>
        <w:rPr>
          <w:rFonts w:asciiTheme="minorHAnsi" w:hAnsiTheme="minorHAnsi" w:cstheme="minorHAnsi"/>
          <w:color w:val="000000" w:themeColor="text1"/>
        </w:rPr>
      </w:pPr>
      <w:r w:rsidRPr="00640123">
        <w:rPr>
          <w:rFonts w:asciiTheme="minorHAnsi" w:hAnsiTheme="minorHAnsi" w:cstheme="minorHAnsi"/>
          <w:color w:val="000000" w:themeColor="text1"/>
        </w:rPr>
        <w:t xml:space="preserve">Cheng, Z., M.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Kellar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, N. Nagata, B. Bhandari, and R.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Manandhar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>. 2018. Lobate lac scale (</w:t>
      </w:r>
      <w:proofErr w:type="spellStart"/>
      <w:r w:rsidRPr="00640123">
        <w:rPr>
          <w:rFonts w:asciiTheme="minorHAnsi" w:hAnsiTheme="minorHAnsi" w:cstheme="minorHAnsi"/>
          <w:i/>
          <w:color w:val="000000" w:themeColor="text1"/>
        </w:rPr>
        <w:t>Paratachardina</w:t>
      </w:r>
      <w:proofErr w:type="spellEnd"/>
      <w:r w:rsidRPr="00640123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640123">
        <w:rPr>
          <w:rFonts w:asciiTheme="minorHAnsi" w:hAnsiTheme="minorHAnsi" w:cstheme="minorHAnsi"/>
          <w:i/>
          <w:color w:val="000000" w:themeColor="text1"/>
        </w:rPr>
        <w:t>pseudolobata</w:t>
      </w:r>
      <w:proofErr w:type="spellEnd"/>
      <w:r w:rsidRPr="00640123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Kundo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Gullan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) invades from Oahu into neighbor islands: state-wide survey in Hawaii. </w:t>
      </w:r>
      <w:r w:rsidRPr="00640123">
        <w:rPr>
          <w:rFonts w:asciiTheme="minorHAnsi" w:hAnsiTheme="minorHAnsi" w:cstheme="minorHAnsi"/>
          <w:bCs/>
          <w:color w:val="000000" w:themeColor="text1"/>
        </w:rPr>
        <w:t xml:space="preserve">Proceedings of the Hawaiian Entomological Society, </w:t>
      </w:r>
      <w:r w:rsidRPr="00640123">
        <w:rPr>
          <w:rFonts w:asciiTheme="minorHAnsi" w:hAnsiTheme="minorHAnsi" w:cstheme="minorHAnsi"/>
          <w:iCs/>
          <w:color w:val="000000" w:themeColor="text1"/>
        </w:rPr>
        <w:t>50: 1–8</w:t>
      </w:r>
      <w:r w:rsidRPr="00640123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051522DE" w14:textId="77777777" w:rsidR="003B6575" w:rsidRPr="00640123" w:rsidRDefault="003B6575" w:rsidP="00640123">
      <w:pPr>
        <w:pStyle w:val="NoSpacing"/>
        <w:spacing w:after="1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Kreuser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W., G.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Obear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D. Michael, and D.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Soldat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. 2018. Growing degree day models predict performance of paclobutrazol on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bentgrass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 golf putting greens. Crop Sci. 58:1402-1408. DOI: 10.2135/cropsci2017.06.0395 </w:t>
      </w:r>
    </w:p>
    <w:p w14:paraId="16E7550D" w14:textId="77777777" w:rsidR="003B6575" w:rsidRPr="00640123" w:rsidRDefault="003B6575" w:rsidP="00640123">
      <w:pPr>
        <w:pStyle w:val="NoSpacing"/>
        <w:spacing w:after="120"/>
        <w:rPr>
          <w:rFonts w:cstheme="minorHAnsi"/>
          <w:color w:val="000000" w:themeColor="text1"/>
          <w:sz w:val="24"/>
          <w:szCs w:val="24"/>
        </w:rPr>
      </w:pPr>
      <w:r w:rsidRPr="00640123">
        <w:rPr>
          <w:rFonts w:cstheme="minorHAnsi"/>
          <w:color w:val="000000" w:themeColor="text1"/>
          <w:sz w:val="24"/>
          <w:szCs w:val="24"/>
        </w:rPr>
        <w:t xml:space="preserve">Li L, M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Sousek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R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Gaussoin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Z Reicher. 2018.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Buffalograss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 exhibits adequate turf tolerance to postemergence herbicides applied during or shortly after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greenup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>. Crop, Forage and Turfgrass Management. 4(1</w:t>
      </w:r>
      <w:proofErr w:type="gramStart"/>
      <w:r w:rsidRPr="00640123">
        <w:rPr>
          <w:rFonts w:cstheme="minorHAnsi"/>
          <w:color w:val="000000" w:themeColor="text1"/>
          <w:sz w:val="24"/>
          <w:szCs w:val="24"/>
        </w:rPr>
        <w:t>):p.</w:t>
      </w:r>
      <w:proofErr w:type="gramEnd"/>
      <w:r w:rsidRPr="00640123">
        <w:rPr>
          <w:rFonts w:cstheme="minorHAnsi"/>
          <w:color w:val="000000" w:themeColor="text1"/>
          <w:sz w:val="24"/>
          <w:szCs w:val="24"/>
        </w:rPr>
        <w:t xml:space="preserve"> [1-3] DOI: 10.2134/cftm2017.09.0064 </w:t>
      </w:r>
    </w:p>
    <w:p w14:paraId="43B68241" w14:textId="77777777" w:rsidR="003B6575" w:rsidRPr="00640123" w:rsidRDefault="003B6575" w:rsidP="00640123">
      <w:pPr>
        <w:pStyle w:val="NoSpacing"/>
        <w:spacing w:after="120"/>
        <w:rPr>
          <w:rFonts w:cstheme="minorHAnsi"/>
          <w:color w:val="000000" w:themeColor="text1"/>
          <w:sz w:val="24"/>
          <w:szCs w:val="24"/>
        </w:rPr>
      </w:pPr>
      <w:r w:rsidRPr="00640123">
        <w:rPr>
          <w:rFonts w:cstheme="minorHAnsi"/>
          <w:color w:val="000000" w:themeColor="text1"/>
          <w:sz w:val="24"/>
          <w:szCs w:val="24"/>
        </w:rPr>
        <w:t xml:space="preserve">Pedersen MA, CJ Wegner, RE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Gaussoin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R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Zbasnik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G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Sarath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VL Schlegel. 2018. Phenolic Content and Profile Alterations during Seedling Growth in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Supina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 Bluegrass and Bermudagrass. Crop Sci. 58:2010–2019.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doi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: 10.2135/cropsci2018.02.0093. </w:t>
      </w:r>
    </w:p>
    <w:p w14:paraId="4BAFC9BC" w14:textId="77777777" w:rsidR="003B6575" w:rsidRPr="00640123" w:rsidRDefault="003B6575" w:rsidP="00640123">
      <w:pPr>
        <w:pStyle w:val="NoSpacing"/>
        <w:spacing w:after="1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Reasor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E.H., J. T.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Brosnan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J. P. Kerns, W. J. Hutchens, D. R. Taylor, J. D. McCurdy, D. J.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Soldat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and W. C.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Kreuser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. 2018. </w:t>
      </w:r>
      <w:r w:rsidRPr="00640123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</w:rPr>
        <w:t xml:space="preserve">Growing Degree Day Models for Plant Growth Regulator Applications on </w:t>
      </w:r>
      <w:proofErr w:type="spellStart"/>
      <w:r w:rsidRPr="00640123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</w:rPr>
        <w:t>Ultradwarf</w:t>
      </w:r>
      <w:proofErr w:type="spellEnd"/>
      <w:r w:rsidRPr="00640123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</w:rPr>
        <w:t xml:space="preserve"> Hybrid Bermudagrass Putting Greens. Crop Sci. 58:1801-1807. </w:t>
      </w:r>
      <w:r w:rsidRPr="00640123">
        <w:rPr>
          <w:rFonts w:cstheme="minorHAnsi"/>
          <w:color w:val="000000" w:themeColor="text1"/>
          <w:sz w:val="24"/>
          <w:szCs w:val="24"/>
        </w:rPr>
        <w:t>doi:10.2135/cropsci2018.01.0077</w:t>
      </w:r>
    </w:p>
    <w:p w14:paraId="31DB0E22" w14:textId="77777777" w:rsidR="003B6575" w:rsidRPr="00640123" w:rsidRDefault="003B6575" w:rsidP="00640123">
      <w:pPr>
        <w:pStyle w:val="NoSpacing"/>
        <w:spacing w:after="1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lastRenderedPageBreak/>
        <w:t>Thammina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C.S., K. Amundsen, S.B. Bushman, M. Kramer, S.E. Warnke. 2018. Genetic Diversity of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Danthonia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spicata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 (L.)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Beauv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>. Based on Genomic Simple Sequence Repeat Markers. Genetics Resources and Crop Evolution 65:1059. DOI: 10.1007/s10722-017-0596-z.</w:t>
      </w:r>
    </w:p>
    <w:p w14:paraId="3BBA0A37" w14:textId="77777777" w:rsidR="003B6575" w:rsidRPr="00640123" w:rsidRDefault="003B6575" w:rsidP="00640123">
      <w:pPr>
        <w:pStyle w:val="NoSpacing"/>
        <w:spacing w:after="120"/>
        <w:rPr>
          <w:rFonts w:cstheme="minorHAnsi"/>
          <w:color w:val="000000" w:themeColor="text1"/>
          <w:sz w:val="24"/>
          <w:szCs w:val="24"/>
        </w:rPr>
      </w:pPr>
      <w:r w:rsidRPr="00640123">
        <w:rPr>
          <w:rFonts w:cstheme="minorHAnsi"/>
          <w:color w:val="000000" w:themeColor="text1"/>
          <w:sz w:val="24"/>
          <w:szCs w:val="24"/>
        </w:rPr>
        <w:t xml:space="preserve">Thompson CS, RC Braun, JA Hoyle, B Van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Ryzin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>. 2018. Mowing timing does not affect the efficacy of broadleaf herbicides applied to control dandelion (</w:t>
      </w:r>
      <w:proofErr w:type="spellStart"/>
      <w:r w:rsidRPr="00640123">
        <w:rPr>
          <w:rFonts w:cstheme="minorHAnsi"/>
          <w:i/>
          <w:color w:val="000000" w:themeColor="text1"/>
          <w:sz w:val="24"/>
          <w:szCs w:val="24"/>
        </w:rPr>
        <w:t>Taraxacum</w:t>
      </w:r>
      <w:proofErr w:type="spellEnd"/>
      <w:r w:rsidRPr="00640123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640123">
        <w:rPr>
          <w:rFonts w:cstheme="minorHAnsi"/>
          <w:i/>
          <w:color w:val="000000" w:themeColor="text1"/>
          <w:sz w:val="24"/>
          <w:szCs w:val="24"/>
        </w:rPr>
        <w:t>officinale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). Crop, Forage and Turfgrass Management. November. 4(1): p. 1-2. </w:t>
      </w:r>
    </w:p>
    <w:p w14:paraId="6B26ADFA" w14:textId="77777777" w:rsidR="003B6575" w:rsidRPr="00640123" w:rsidRDefault="003B6575" w:rsidP="00640123">
      <w:pPr>
        <w:pStyle w:val="NoSpacing"/>
        <w:spacing w:after="120"/>
        <w:rPr>
          <w:rFonts w:cstheme="minorHAnsi"/>
          <w:color w:val="000000" w:themeColor="text1"/>
          <w:sz w:val="24"/>
          <w:szCs w:val="24"/>
        </w:rPr>
      </w:pPr>
      <w:r w:rsidRPr="00640123">
        <w:rPr>
          <w:rFonts w:cstheme="minorHAnsi"/>
          <w:color w:val="000000" w:themeColor="text1"/>
          <w:sz w:val="24"/>
          <w:szCs w:val="24"/>
        </w:rPr>
        <w:t xml:space="preserve">Pedersen, M.A., C.J. Wegner, R.E.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Gaussoin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R.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Zbasnik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G.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Sarath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 and V.L. Schlegel. 2018. Phenolic Content and Profile Alterations during Seedling Growth in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Supina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 Bluegrass and Bermudagrass Crop Sci. 58:2010–2019.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doi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>: 10.2135/cropsci2018.02.0093</w:t>
      </w:r>
    </w:p>
    <w:p w14:paraId="45ED5365" w14:textId="77777777" w:rsidR="003B6575" w:rsidRPr="00640123" w:rsidRDefault="003B6575" w:rsidP="00640123">
      <w:pPr>
        <w:pStyle w:val="NoSpacing"/>
        <w:spacing w:after="120"/>
        <w:rPr>
          <w:rFonts w:cstheme="minorHAnsi"/>
          <w:color w:val="000000" w:themeColor="text1"/>
          <w:sz w:val="24"/>
          <w:szCs w:val="24"/>
        </w:rPr>
      </w:pPr>
      <w:r w:rsidRPr="00640123">
        <w:rPr>
          <w:rFonts w:cstheme="minorHAnsi"/>
          <w:color w:val="000000" w:themeColor="text1"/>
          <w:sz w:val="24"/>
          <w:szCs w:val="24"/>
        </w:rPr>
        <w:t xml:space="preserve">Li, L., M.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Sousek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R.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Gaussoin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and Z. Reicher. 2018.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Buffalograss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 exhibits adequate turf tolerance to postemergence herbicides applied during or shortly after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greenup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>. Crop, Forage and Turfgrass Management. 4(1</w:t>
      </w:r>
      <w:proofErr w:type="gramStart"/>
      <w:r w:rsidRPr="00640123">
        <w:rPr>
          <w:rFonts w:cstheme="minorHAnsi"/>
          <w:color w:val="000000" w:themeColor="text1"/>
          <w:sz w:val="24"/>
          <w:szCs w:val="24"/>
        </w:rPr>
        <w:t>):p.</w:t>
      </w:r>
      <w:proofErr w:type="gramEnd"/>
      <w:r w:rsidRPr="00640123">
        <w:rPr>
          <w:rFonts w:cstheme="minorHAnsi"/>
          <w:color w:val="000000" w:themeColor="text1"/>
          <w:sz w:val="24"/>
          <w:szCs w:val="24"/>
        </w:rPr>
        <w:t xml:space="preserve"> [1-3] DOI: 10.2134/cftm2017.09.0064</w:t>
      </w:r>
    </w:p>
    <w:p w14:paraId="3CA52208" w14:textId="77777777" w:rsidR="003B6575" w:rsidRPr="00640123" w:rsidRDefault="003B6575" w:rsidP="00640123">
      <w:pPr>
        <w:pStyle w:val="NoSpacing"/>
        <w:spacing w:after="120"/>
        <w:rPr>
          <w:rFonts w:cstheme="minorHAnsi"/>
          <w:color w:val="000000" w:themeColor="text1"/>
          <w:sz w:val="24"/>
          <w:szCs w:val="24"/>
        </w:rPr>
      </w:pPr>
      <w:r w:rsidRPr="00640123">
        <w:rPr>
          <w:rFonts w:cstheme="minorHAnsi"/>
          <w:color w:val="000000" w:themeColor="text1"/>
          <w:sz w:val="24"/>
          <w:szCs w:val="24"/>
        </w:rPr>
        <w:t xml:space="preserve">Patton, A.J., R.C. Braun, G.P.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Schortgen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D.V.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Weisenberger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B.E. Branham, B. Sharp, M.D.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Sousek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R. E.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Gaussoin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 and Z.J. Reicher. 2019. Long-Term Efficacy of Annual Bluegrass Control Strategies on Golf Course Putting Greens. Crop, Forage &amp; Turfgrass Management. 5(1) 1-3. doi:10.2134/cftm2018.09.0068</w:t>
      </w:r>
    </w:p>
    <w:p w14:paraId="26176CAB" w14:textId="77777777" w:rsidR="003B6575" w:rsidRPr="00640123" w:rsidRDefault="003B6575" w:rsidP="00640123">
      <w:pPr>
        <w:pStyle w:val="NoSpacing"/>
        <w:spacing w:after="1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Shaddox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T.W., H. Fu, D.S. Gardner, R.M. Goss, E.A.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Guertal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W.C.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Kreuser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, G.L. Miller, B.R. Stewart, K. Tang, and J.B. Unruh. 2019. Solubility of ten iron fertilizers in eleven North American soils. </w:t>
      </w:r>
      <w:proofErr w:type="spellStart"/>
      <w:r w:rsidRPr="00640123">
        <w:rPr>
          <w:rFonts w:cstheme="minorHAnsi"/>
          <w:color w:val="000000" w:themeColor="text1"/>
          <w:sz w:val="24"/>
          <w:szCs w:val="24"/>
        </w:rPr>
        <w:t>Agron</w:t>
      </w:r>
      <w:proofErr w:type="spellEnd"/>
      <w:r w:rsidRPr="00640123">
        <w:rPr>
          <w:rFonts w:cstheme="minorHAnsi"/>
          <w:color w:val="000000" w:themeColor="text1"/>
          <w:sz w:val="24"/>
          <w:szCs w:val="24"/>
        </w:rPr>
        <w:t xml:space="preserve"> J. 111:1498-1505.</w:t>
      </w:r>
    </w:p>
    <w:p w14:paraId="75784ED7" w14:textId="1A9C0BA9" w:rsidR="00734A22" w:rsidRPr="00640123" w:rsidRDefault="00734A22" w:rsidP="00640123">
      <w:pPr>
        <w:spacing w:after="120"/>
        <w:rPr>
          <w:rFonts w:asciiTheme="minorHAnsi" w:hAnsiTheme="minorHAnsi" w:cstheme="minorHAnsi"/>
        </w:rPr>
      </w:pPr>
      <w:r w:rsidRPr="00640123">
        <w:rPr>
          <w:rFonts w:asciiTheme="minorHAnsi" w:hAnsiTheme="minorHAnsi" w:cstheme="minorHAnsi"/>
          <w:color w:val="333333"/>
          <w:shd w:val="clear" w:color="auto" w:fill="FFFFFF"/>
        </w:rPr>
        <w:t xml:space="preserve">Bushman, B.S., Joshi, A., Johnson, P.G. 2018. Molecular markers improve breeding efficiency in apomictic </w:t>
      </w:r>
      <w:proofErr w:type="spellStart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Poa</w:t>
      </w:r>
      <w:proofErr w:type="spellEnd"/>
      <w:r w:rsidRPr="00640123">
        <w:rPr>
          <w:rFonts w:asciiTheme="minorHAnsi" w:hAnsiTheme="minorHAnsi" w:cstheme="minorHAnsi"/>
          <w:color w:val="333333"/>
          <w:shd w:val="clear" w:color="auto" w:fill="FFFFFF"/>
        </w:rPr>
        <w:t xml:space="preserve"> pratensis L. Agronomy Journal. 8(2):17.</w:t>
      </w:r>
    </w:p>
    <w:p w14:paraId="13D6E576" w14:textId="6767F7D8" w:rsidR="00734A22" w:rsidRPr="00640123" w:rsidRDefault="00734A22" w:rsidP="00640123">
      <w:pPr>
        <w:spacing w:after="120"/>
        <w:rPr>
          <w:rFonts w:asciiTheme="minorHAnsi" w:hAnsiTheme="minorHAnsi" w:cstheme="minorHAnsi"/>
        </w:rPr>
      </w:pPr>
      <w:r w:rsidRPr="00640123">
        <w:rPr>
          <w:rFonts w:asciiTheme="minorHAnsi" w:hAnsiTheme="minorHAnsi" w:cstheme="minorHAnsi"/>
          <w:color w:val="333333"/>
          <w:shd w:val="clear" w:color="auto" w:fill="FFFFFF"/>
        </w:rPr>
        <w:t xml:space="preserve">Bushman, B.S., Singh, D., Lamp, R., Young, C.A., Charlton, N.D., Robins, J.G., Anderson, N. 2018. Variation among </w:t>
      </w:r>
      <w:proofErr w:type="spellStart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orchardgrass</w:t>
      </w:r>
      <w:proofErr w:type="spellEnd"/>
      <w:r w:rsidRPr="00640123">
        <w:rPr>
          <w:rFonts w:asciiTheme="minorHAnsi" w:hAnsiTheme="minorHAnsi" w:cstheme="minorHAnsi"/>
          <w:color w:val="333333"/>
          <w:shd w:val="clear" w:color="auto" w:fill="FFFFFF"/>
        </w:rPr>
        <w:t xml:space="preserve"> (</w:t>
      </w:r>
      <w:proofErr w:type="spellStart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Dactylis</w:t>
      </w:r>
      <w:proofErr w:type="spellEnd"/>
      <w:r w:rsidRPr="0064012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glomerata</w:t>
      </w:r>
      <w:proofErr w:type="spellEnd"/>
      <w:r w:rsidRPr="00640123">
        <w:rPr>
          <w:rFonts w:asciiTheme="minorHAnsi" w:hAnsiTheme="minorHAnsi" w:cstheme="minorHAnsi"/>
          <w:color w:val="333333"/>
          <w:shd w:val="clear" w:color="auto" w:fill="FFFFFF"/>
        </w:rPr>
        <w:t xml:space="preserve"> L.) germplasm for choke prevalence caused by </w:t>
      </w:r>
      <w:proofErr w:type="spellStart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Epichloe</w:t>
      </w:r>
      <w:proofErr w:type="spellEnd"/>
      <w:r w:rsidRPr="0064012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typhina</w:t>
      </w:r>
      <w:proofErr w:type="spellEnd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. Plant Disease. 103:324-330.</w:t>
      </w:r>
    </w:p>
    <w:p w14:paraId="42257496" w14:textId="0B16091B" w:rsidR="00D10DFF" w:rsidRPr="00640123" w:rsidRDefault="00742A7F" w:rsidP="00640123">
      <w:pPr>
        <w:spacing w:after="120"/>
        <w:rPr>
          <w:rFonts w:asciiTheme="minorHAnsi" w:hAnsiTheme="minorHAnsi" w:cstheme="minorHAnsi"/>
          <w:color w:val="000000" w:themeColor="text1"/>
        </w:rPr>
      </w:pPr>
      <w:r w:rsidRPr="00640123">
        <w:rPr>
          <w:rFonts w:asciiTheme="minorHAnsi" w:hAnsiTheme="minorHAnsi" w:cstheme="minorHAnsi"/>
          <w:color w:val="000000" w:themeColor="text1"/>
        </w:rPr>
        <w:t>Dupuy, Madeleine M. and Ricardo A. Ramirez.  2019.  Consumptive and non-consumptive effects of predatory arthropods on billbug (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Coleop</w:t>
      </w:r>
      <w:r w:rsidR="005657D0" w:rsidRPr="00640123">
        <w:rPr>
          <w:rFonts w:asciiTheme="minorHAnsi" w:hAnsiTheme="minorHAnsi" w:cstheme="minorHAnsi"/>
          <w:color w:val="000000" w:themeColor="text1"/>
        </w:rPr>
        <w:t>t</w:t>
      </w:r>
      <w:r w:rsidRPr="00640123">
        <w:rPr>
          <w:rFonts w:asciiTheme="minorHAnsi" w:hAnsiTheme="minorHAnsi" w:cstheme="minorHAnsi"/>
          <w:color w:val="000000" w:themeColor="text1"/>
        </w:rPr>
        <w:t>era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Pr="00640123">
        <w:rPr>
          <w:rFonts w:asciiTheme="minorHAnsi" w:hAnsiTheme="minorHAnsi" w:cstheme="minorHAnsi"/>
          <w:color w:val="000000" w:themeColor="text1"/>
        </w:rPr>
        <w:t>Dryophthoridae</w:t>
      </w:r>
      <w:proofErr w:type="spellEnd"/>
      <w:r w:rsidRPr="00640123">
        <w:rPr>
          <w:rFonts w:asciiTheme="minorHAnsi" w:hAnsiTheme="minorHAnsi" w:cstheme="minorHAnsi"/>
          <w:color w:val="000000" w:themeColor="text1"/>
        </w:rPr>
        <w:t>) pests in turfgrass.  Biological Control 129:136-147.</w:t>
      </w:r>
    </w:p>
    <w:p w14:paraId="6C97447C" w14:textId="15236CEA" w:rsidR="00D10DFF" w:rsidRPr="00640123" w:rsidRDefault="00D10DFF" w:rsidP="00640123">
      <w:pPr>
        <w:spacing w:after="120"/>
        <w:ind w:right="54"/>
        <w:rPr>
          <w:rFonts w:asciiTheme="minorHAnsi" w:eastAsia="Times" w:hAnsiTheme="minorHAnsi" w:cstheme="minorHAnsi"/>
          <w:color w:val="000000" w:themeColor="text1"/>
        </w:rPr>
      </w:pPr>
      <w:r w:rsidRPr="00640123">
        <w:rPr>
          <w:rFonts w:asciiTheme="minorHAnsi" w:eastAsia="Times" w:hAnsiTheme="minorHAnsi" w:cstheme="minorHAnsi"/>
          <w:bCs/>
          <w:color w:val="000000" w:themeColor="text1"/>
        </w:rPr>
        <w:t>Kopp, Kelly</w:t>
      </w:r>
      <w:r w:rsidRPr="00640123">
        <w:rPr>
          <w:rFonts w:asciiTheme="minorHAnsi" w:eastAsia="Times" w:hAnsiTheme="minorHAnsi" w:cstheme="minorHAnsi"/>
          <w:color w:val="000000" w:themeColor="text1"/>
        </w:rPr>
        <w:t xml:space="preserve">, Michael Caron, Helen </w:t>
      </w:r>
      <w:proofErr w:type="spellStart"/>
      <w:r w:rsidRPr="00640123">
        <w:rPr>
          <w:rFonts w:asciiTheme="minorHAnsi" w:eastAsia="Times" w:hAnsiTheme="minorHAnsi" w:cstheme="minorHAnsi"/>
          <w:color w:val="000000" w:themeColor="text1"/>
        </w:rPr>
        <w:t>Muntz</w:t>
      </w:r>
      <w:proofErr w:type="spellEnd"/>
      <w:r w:rsidRPr="00640123">
        <w:rPr>
          <w:rFonts w:asciiTheme="minorHAnsi" w:eastAsia="Times" w:hAnsiTheme="minorHAnsi" w:cstheme="minorHAnsi"/>
          <w:color w:val="000000" w:themeColor="text1"/>
        </w:rPr>
        <w:t xml:space="preserve">, and </w:t>
      </w:r>
      <w:proofErr w:type="spellStart"/>
      <w:r w:rsidRPr="00640123">
        <w:rPr>
          <w:rFonts w:asciiTheme="minorHAnsi" w:eastAsia="Times" w:hAnsiTheme="minorHAnsi" w:cstheme="minorHAnsi"/>
          <w:color w:val="000000" w:themeColor="text1"/>
        </w:rPr>
        <w:t>Jaydee</w:t>
      </w:r>
      <w:proofErr w:type="spellEnd"/>
      <w:r w:rsidRPr="00640123">
        <w:rPr>
          <w:rFonts w:asciiTheme="minorHAnsi" w:eastAsia="Times" w:hAnsiTheme="minorHAnsi" w:cstheme="minorHAnsi"/>
          <w:color w:val="000000" w:themeColor="text1"/>
        </w:rPr>
        <w:t xml:space="preserve"> Gunnell.  2018.  </w:t>
      </w:r>
      <w:hyperlink r:id="rId8" w:history="1">
        <w:r w:rsidRPr="00640123">
          <w:rPr>
            <w:rStyle w:val="Hyperlink"/>
            <w:rFonts w:asciiTheme="minorHAnsi" w:eastAsia="Times" w:hAnsiTheme="minorHAnsi" w:cstheme="minorHAnsi"/>
            <w:color w:val="000000" w:themeColor="text1"/>
          </w:rPr>
          <w:t>Northern Utah turfgrass management calendar</w:t>
        </w:r>
      </w:hyperlink>
      <w:r w:rsidRPr="00640123">
        <w:rPr>
          <w:rFonts w:asciiTheme="minorHAnsi" w:eastAsia="Times" w:hAnsiTheme="minorHAnsi" w:cstheme="minorHAnsi"/>
          <w:color w:val="000000" w:themeColor="text1"/>
        </w:rPr>
        <w:t>.  USU Extension Publication No. Horticulture/Turfgrass/2017-05pr.</w:t>
      </w:r>
    </w:p>
    <w:p w14:paraId="4DD499F8" w14:textId="32161B55" w:rsidR="00D10DFF" w:rsidRPr="00640123" w:rsidRDefault="00D10DFF" w:rsidP="00640123">
      <w:pPr>
        <w:spacing w:after="120"/>
        <w:ind w:right="54"/>
        <w:rPr>
          <w:rFonts w:asciiTheme="minorHAnsi" w:eastAsia="Times" w:hAnsiTheme="minorHAnsi" w:cstheme="minorHAnsi"/>
          <w:color w:val="000000" w:themeColor="text1"/>
        </w:rPr>
      </w:pPr>
      <w:r w:rsidRPr="00640123">
        <w:rPr>
          <w:rFonts w:asciiTheme="minorHAnsi" w:eastAsia="Times" w:hAnsiTheme="minorHAnsi" w:cstheme="minorHAnsi"/>
          <w:bCs/>
          <w:color w:val="000000" w:themeColor="text1"/>
        </w:rPr>
        <w:t>Kopp, Kelly</w:t>
      </w:r>
      <w:r w:rsidRPr="00640123">
        <w:rPr>
          <w:rFonts w:asciiTheme="minorHAnsi" w:eastAsia="Times" w:hAnsiTheme="minorHAnsi" w:cstheme="minorHAnsi"/>
          <w:color w:val="000000" w:themeColor="text1"/>
        </w:rPr>
        <w:t xml:space="preserve"> and Rick </w:t>
      </w:r>
      <w:proofErr w:type="spellStart"/>
      <w:r w:rsidRPr="00640123">
        <w:rPr>
          <w:rFonts w:asciiTheme="minorHAnsi" w:eastAsia="Times" w:hAnsiTheme="minorHAnsi" w:cstheme="minorHAnsi"/>
          <w:color w:val="000000" w:themeColor="text1"/>
        </w:rPr>
        <w:t>Heflebower</w:t>
      </w:r>
      <w:proofErr w:type="spellEnd"/>
      <w:r w:rsidRPr="00640123">
        <w:rPr>
          <w:rFonts w:asciiTheme="minorHAnsi" w:eastAsia="Times" w:hAnsiTheme="minorHAnsi" w:cstheme="minorHAnsi"/>
          <w:color w:val="000000" w:themeColor="text1"/>
        </w:rPr>
        <w:t xml:space="preserve">.  2018.  </w:t>
      </w:r>
      <w:hyperlink r:id="rId9" w:history="1">
        <w:r w:rsidRPr="00640123">
          <w:rPr>
            <w:rStyle w:val="Hyperlink"/>
            <w:rFonts w:asciiTheme="minorHAnsi" w:eastAsia="Times" w:hAnsiTheme="minorHAnsi" w:cstheme="minorHAnsi"/>
            <w:color w:val="000000" w:themeColor="text1"/>
          </w:rPr>
          <w:t>St. George Area, Utah turfgrass management calendar</w:t>
        </w:r>
      </w:hyperlink>
      <w:r w:rsidRPr="00640123">
        <w:rPr>
          <w:rFonts w:asciiTheme="minorHAnsi" w:eastAsia="Times" w:hAnsiTheme="minorHAnsi" w:cstheme="minorHAnsi"/>
          <w:color w:val="000000" w:themeColor="text1"/>
        </w:rPr>
        <w:t>.  USU Extension Publication No. Horticulture/Turfgrass/2017-06pr.</w:t>
      </w:r>
    </w:p>
    <w:p w14:paraId="1EEBA5CE" w14:textId="1BB962F5" w:rsidR="00D10DFF" w:rsidRPr="00640123" w:rsidRDefault="00D10DFF" w:rsidP="00640123">
      <w:pPr>
        <w:spacing w:after="120"/>
        <w:ind w:right="54"/>
        <w:rPr>
          <w:rFonts w:asciiTheme="minorHAnsi" w:eastAsia="Times" w:hAnsiTheme="minorHAnsi" w:cstheme="minorHAnsi"/>
          <w:color w:val="000000" w:themeColor="text1"/>
        </w:rPr>
      </w:pPr>
      <w:r w:rsidRPr="00640123">
        <w:rPr>
          <w:rFonts w:asciiTheme="minorHAnsi" w:eastAsia="Times" w:hAnsiTheme="minorHAnsi" w:cstheme="minorHAnsi"/>
          <w:bCs/>
          <w:color w:val="000000" w:themeColor="text1"/>
        </w:rPr>
        <w:t>Kopp, Kelly</w:t>
      </w:r>
      <w:r w:rsidRPr="00640123">
        <w:rPr>
          <w:rFonts w:asciiTheme="minorHAnsi" w:eastAsia="Times" w:hAnsiTheme="minorHAnsi" w:cstheme="minorHAnsi"/>
          <w:color w:val="000000" w:themeColor="text1"/>
        </w:rPr>
        <w:t xml:space="preserve">, Michael Johnson, and Steven Price.  2018.  </w:t>
      </w:r>
      <w:hyperlink r:id="rId10" w:history="1">
        <w:r w:rsidRPr="00640123">
          <w:rPr>
            <w:rStyle w:val="Hyperlink"/>
            <w:rFonts w:asciiTheme="minorHAnsi" w:eastAsia="Times" w:hAnsiTheme="minorHAnsi" w:cstheme="minorHAnsi"/>
            <w:color w:val="000000" w:themeColor="text1"/>
          </w:rPr>
          <w:t>Southeast Utah turfgrass management calendar</w:t>
        </w:r>
      </w:hyperlink>
      <w:r w:rsidRPr="00640123">
        <w:rPr>
          <w:rFonts w:asciiTheme="minorHAnsi" w:eastAsia="Times" w:hAnsiTheme="minorHAnsi" w:cstheme="minorHAnsi"/>
          <w:color w:val="000000" w:themeColor="text1"/>
        </w:rPr>
        <w:t>.  USU Extension Publication No. Horticulture/Turfgrass/2017-04pr.</w:t>
      </w:r>
    </w:p>
    <w:p w14:paraId="0E1BB6FD" w14:textId="5ECDE43A" w:rsidR="005657D0" w:rsidRPr="00640123" w:rsidRDefault="00D10DFF" w:rsidP="00640123">
      <w:pPr>
        <w:spacing w:after="120"/>
        <w:ind w:right="54"/>
        <w:rPr>
          <w:rFonts w:asciiTheme="minorHAnsi" w:eastAsia="Times" w:hAnsiTheme="minorHAnsi" w:cstheme="minorHAnsi"/>
          <w:color w:val="000000" w:themeColor="text1"/>
        </w:rPr>
      </w:pPr>
      <w:r w:rsidRPr="00640123">
        <w:rPr>
          <w:rFonts w:asciiTheme="minorHAnsi" w:eastAsia="Times" w:hAnsiTheme="minorHAnsi" w:cstheme="minorHAnsi"/>
          <w:bCs/>
          <w:color w:val="000000" w:themeColor="text1"/>
        </w:rPr>
        <w:t>Kopp, Kelly</w:t>
      </w:r>
      <w:r w:rsidRPr="00640123">
        <w:rPr>
          <w:rFonts w:asciiTheme="minorHAnsi" w:eastAsia="Times" w:hAnsiTheme="minorHAnsi" w:cstheme="minorHAnsi"/>
          <w:color w:val="000000" w:themeColor="text1"/>
        </w:rPr>
        <w:t xml:space="preserve">, Candace </w:t>
      </w:r>
      <w:proofErr w:type="spellStart"/>
      <w:r w:rsidRPr="00640123">
        <w:rPr>
          <w:rFonts w:asciiTheme="minorHAnsi" w:eastAsia="Times" w:hAnsiTheme="minorHAnsi" w:cstheme="minorHAnsi"/>
          <w:color w:val="000000" w:themeColor="text1"/>
        </w:rPr>
        <w:t>Schaible</w:t>
      </w:r>
      <w:proofErr w:type="spellEnd"/>
      <w:r w:rsidRPr="00640123">
        <w:rPr>
          <w:rFonts w:asciiTheme="minorHAnsi" w:eastAsia="Times" w:hAnsiTheme="minorHAnsi" w:cstheme="minorHAnsi"/>
          <w:color w:val="000000" w:themeColor="text1"/>
        </w:rPr>
        <w:t xml:space="preserve">, and Mark Nelson.  2018.  </w:t>
      </w:r>
      <w:hyperlink r:id="rId11" w:history="1">
        <w:r w:rsidRPr="00640123">
          <w:rPr>
            <w:rStyle w:val="Hyperlink"/>
            <w:rFonts w:asciiTheme="minorHAnsi" w:eastAsia="Times" w:hAnsiTheme="minorHAnsi" w:cstheme="minorHAnsi"/>
            <w:color w:val="000000" w:themeColor="text1"/>
          </w:rPr>
          <w:t>Southwest Utah turfgrass management calendar</w:t>
        </w:r>
      </w:hyperlink>
      <w:r w:rsidRPr="00640123">
        <w:rPr>
          <w:rFonts w:asciiTheme="minorHAnsi" w:eastAsia="Times" w:hAnsiTheme="minorHAnsi" w:cstheme="minorHAnsi"/>
          <w:color w:val="000000" w:themeColor="text1"/>
        </w:rPr>
        <w:t>.  USU Extension Publication No. Horticulture/Turfgrass/2017-03pr.</w:t>
      </w:r>
    </w:p>
    <w:p w14:paraId="309849FC" w14:textId="7843DEF9" w:rsidR="00734A22" w:rsidRPr="00640123" w:rsidRDefault="005657D0" w:rsidP="00640123">
      <w:pPr>
        <w:spacing w:after="120"/>
        <w:ind w:right="54"/>
        <w:rPr>
          <w:rFonts w:asciiTheme="minorHAnsi" w:eastAsia="Times" w:hAnsiTheme="minorHAnsi" w:cstheme="minorHAnsi"/>
          <w:color w:val="000000" w:themeColor="text1"/>
        </w:rPr>
      </w:pPr>
      <w:proofErr w:type="spellStart"/>
      <w:r w:rsidRPr="00640123">
        <w:rPr>
          <w:rFonts w:asciiTheme="minorHAnsi" w:eastAsia="Times" w:hAnsiTheme="minorHAnsi" w:cstheme="minorHAnsi"/>
          <w:color w:val="000000" w:themeColor="text1"/>
        </w:rPr>
        <w:t>Muntz</w:t>
      </w:r>
      <w:proofErr w:type="spellEnd"/>
      <w:r w:rsidRPr="00640123">
        <w:rPr>
          <w:rFonts w:asciiTheme="minorHAnsi" w:eastAsia="Times" w:hAnsiTheme="minorHAnsi" w:cstheme="minorHAnsi"/>
          <w:color w:val="000000" w:themeColor="text1"/>
        </w:rPr>
        <w:t xml:space="preserve">, Helen and </w:t>
      </w:r>
      <w:r w:rsidRPr="00640123">
        <w:rPr>
          <w:rFonts w:asciiTheme="minorHAnsi" w:eastAsia="Times" w:hAnsiTheme="minorHAnsi" w:cstheme="minorHAnsi"/>
          <w:bCs/>
          <w:color w:val="000000" w:themeColor="text1"/>
        </w:rPr>
        <w:t>Kelly Kopp</w:t>
      </w:r>
      <w:r w:rsidRPr="00640123">
        <w:rPr>
          <w:rFonts w:asciiTheme="minorHAnsi" w:eastAsia="Times" w:hAnsiTheme="minorHAnsi" w:cstheme="minorHAnsi"/>
          <w:color w:val="000000" w:themeColor="text1"/>
        </w:rPr>
        <w:t>.  2019.  Influencing water consumption through the Water Check Program.  Journal of Extension. 57 (4).</w:t>
      </w:r>
    </w:p>
    <w:p w14:paraId="346C145E" w14:textId="4068319B" w:rsidR="00734A22" w:rsidRPr="00640123" w:rsidRDefault="00734A22" w:rsidP="00640123">
      <w:pPr>
        <w:spacing w:after="120"/>
        <w:rPr>
          <w:rFonts w:asciiTheme="minorHAnsi" w:hAnsiTheme="minorHAnsi" w:cstheme="minorHAnsi"/>
          <w:color w:val="333333"/>
          <w:shd w:val="clear" w:color="auto" w:fill="FFFFFF"/>
        </w:rPr>
      </w:pPr>
      <w:r w:rsidRPr="00640123">
        <w:rPr>
          <w:rFonts w:asciiTheme="minorHAnsi" w:hAnsiTheme="minorHAnsi" w:cstheme="minorHAnsi"/>
          <w:color w:val="333333"/>
          <w:shd w:val="clear" w:color="auto" w:fill="FFFFFF"/>
        </w:rPr>
        <w:lastRenderedPageBreak/>
        <w:t xml:space="preserve">Robins, J.G., Jensen, K.B., Waldron, B.L., Bushman, B.S., </w:t>
      </w:r>
      <w:proofErr w:type="spellStart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Asay</w:t>
      </w:r>
      <w:proofErr w:type="spellEnd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, K.H. 2019. Irrigation amount and ploidy affect the turfgrass potential of crested wheatgrass (</w:t>
      </w:r>
      <w:proofErr w:type="spellStart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Agopyron</w:t>
      </w:r>
      <w:proofErr w:type="spellEnd"/>
      <w:r w:rsidRPr="0064012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cristatum</w:t>
      </w:r>
      <w:proofErr w:type="spellEnd"/>
      <w:r w:rsidRPr="00640123">
        <w:rPr>
          <w:rFonts w:asciiTheme="minorHAnsi" w:hAnsiTheme="minorHAnsi" w:cstheme="minorHAnsi"/>
          <w:color w:val="333333"/>
          <w:shd w:val="clear" w:color="auto" w:fill="FFFFFF"/>
        </w:rPr>
        <w:t xml:space="preserve">). Grassland Science. </w:t>
      </w:r>
    </w:p>
    <w:p w14:paraId="32BD4E9A" w14:textId="437D7E6F" w:rsidR="00A86A61" w:rsidRPr="00640123" w:rsidRDefault="00734A22" w:rsidP="00640123">
      <w:pPr>
        <w:spacing w:after="120"/>
        <w:rPr>
          <w:rFonts w:asciiTheme="minorHAnsi" w:hAnsiTheme="minorHAnsi" w:cstheme="minorHAnsi"/>
        </w:rPr>
      </w:pPr>
      <w:r w:rsidRPr="00640123">
        <w:rPr>
          <w:rFonts w:asciiTheme="minorHAnsi" w:hAnsiTheme="minorHAnsi" w:cstheme="minorHAnsi"/>
          <w:color w:val="333333"/>
          <w:shd w:val="clear" w:color="auto" w:fill="FFFFFF"/>
        </w:rPr>
        <w:t xml:space="preserve">Robins, J.G., Bushman, B.S. 2018. Low-maintenance turfgrass potential of crested, </w:t>
      </w:r>
      <w:proofErr w:type="spellStart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thickspike</w:t>
      </w:r>
      <w:proofErr w:type="spellEnd"/>
      <w:r w:rsidRPr="00640123">
        <w:rPr>
          <w:rFonts w:asciiTheme="minorHAnsi" w:hAnsiTheme="minorHAnsi" w:cstheme="minorHAnsi"/>
          <w:color w:val="333333"/>
          <w:shd w:val="clear" w:color="auto" w:fill="FFFFFF"/>
        </w:rPr>
        <w:t>, and western wheatgrass germplasm. Journal of Agricultural Science and Botany. 2:22-28.</w:t>
      </w:r>
    </w:p>
    <w:sectPr w:rsidR="00A86A61" w:rsidRPr="00640123" w:rsidSect="00965076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DBDF" w14:textId="77777777" w:rsidR="00356B3B" w:rsidRDefault="00356B3B" w:rsidP="009E0EF2">
      <w:r>
        <w:separator/>
      </w:r>
    </w:p>
  </w:endnote>
  <w:endnote w:type="continuationSeparator" w:id="0">
    <w:p w14:paraId="770F3989" w14:textId="77777777" w:rsidR="00356B3B" w:rsidRDefault="00356B3B" w:rsidP="009E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82042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AC632A" w14:textId="0EAF4264" w:rsidR="00B7307A" w:rsidRDefault="00B7307A" w:rsidP="00B730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CC989" w14:textId="77777777" w:rsidR="00B7307A" w:rsidRDefault="00B73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344330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43B4A1" w14:textId="02ADB67C" w:rsidR="00B7307A" w:rsidRDefault="00B7307A" w:rsidP="00B730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C5C5D8" w14:textId="77777777" w:rsidR="00B7307A" w:rsidRDefault="00B7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5311" w14:textId="77777777" w:rsidR="00356B3B" w:rsidRDefault="00356B3B" w:rsidP="009E0EF2">
      <w:r>
        <w:separator/>
      </w:r>
    </w:p>
  </w:footnote>
  <w:footnote w:type="continuationSeparator" w:id="0">
    <w:p w14:paraId="705DCD82" w14:textId="77777777" w:rsidR="00356B3B" w:rsidRDefault="00356B3B" w:rsidP="009E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BDE"/>
    <w:multiLevelType w:val="hybridMultilevel"/>
    <w:tmpl w:val="B2AC1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A52"/>
    <w:multiLevelType w:val="hybridMultilevel"/>
    <w:tmpl w:val="C56C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45B84"/>
    <w:multiLevelType w:val="hybridMultilevel"/>
    <w:tmpl w:val="641E5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32361"/>
    <w:multiLevelType w:val="multilevel"/>
    <w:tmpl w:val="01A6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10D81"/>
    <w:multiLevelType w:val="hybridMultilevel"/>
    <w:tmpl w:val="4C9EACA4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E87"/>
    <w:multiLevelType w:val="hybridMultilevel"/>
    <w:tmpl w:val="1D84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E7C8D"/>
    <w:multiLevelType w:val="multilevel"/>
    <w:tmpl w:val="0F00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AF243B"/>
    <w:multiLevelType w:val="hybridMultilevel"/>
    <w:tmpl w:val="7AD0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34B93"/>
    <w:multiLevelType w:val="hybridMultilevel"/>
    <w:tmpl w:val="FCCC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10C63"/>
    <w:multiLevelType w:val="multilevel"/>
    <w:tmpl w:val="D764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63"/>
    <w:rsid w:val="000944E9"/>
    <w:rsid w:val="00095AD1"/>
    <w:rsid w:val="00117904"/>
    <w:rsid w:val="00204754"/>
    <w:rsid w:val="00237965"/>
    <w:rsid w:val="00272DD1"/>
    <w:rsid w:val="002E3876"/>
    <w:rsid w:val="00307FC4"/>
    <w:rsid w:val="00332130"/>
    <w:rsid w:val="00356B3B"/>
    <w:rsid w:val="003B6575"/>
    <w:rsid w:val="003C64AD"/>
    <w:rsid w:val="00423B63"/>
    <w:rsid w:val="00440101"/>
    <w:rsid w:val="004B6215"/>
    <w:rsid w:val="00524677"/>
    <w:rsid w:val="00533293"/>
    <w:rsid w:val="0054423A"/>
    <w:rsid w:val="005657D0"/>
    <w:rsid w:val="005C2863"/>
    <w:rsid w:val="005F0646"/>
    <w:rsid w:val="005F293A"/>
    <w:rsid w:val="00640123"/>
    <w:rsid w:val="00692231"/>
    <w:rsid w:val="006C7F6E"/>
    <w:rsid w:val="007069BE"/>
    <w:rsid w:val="00734A22"/>
    <w:rsid w:val="00742A7F"/>
    <w:rsid w:val="00773601"/>
    <w:rsid w:val="00785180"/>
    <w:rsid w:val="007D4362"/>
    <w:rsid w:val="00851BC7"/>
    <w:rsid w:val="008D51EE"/>
    <w:rsid w:val="008E68BC"/>
    <w:rsid w:val="00914EC6"/>
    <w:rsid w:val="009637EC"/>
    <w:rsid w:val="00965076"/>
    <w:rsid w:val="00965543"/>
    <w:rsid w:val="009E0EF2"/>
    <w:rsid w:val="00A158D2"/>
    <w:rsid w:val="00A37BF1"/>
    <w:rsid w:val="00A47FE9"/>
    <w:rsid w:val="00A86A61"/>
    <w:rsid w:val="00AE6FE6"/>
    <w:rsid w:val="00B33DDC"/>
    <w:rsid w:val="00B419DB"/>
    <w:rsid w:val="00B61B0B"/>
    <w:rsid w:val="00B7307A"/>
    <w:rsid w:val="00C34437"/>
    <w:rsid w:val="00C6333A"/>
    <w:rsid w:val="00CB02B6"/>
    <w:rsid w:val="00CD18E5"/>
    <w:rsid w:val="00CF3A2B"/>
    <w:rsid w:val="00D10DFF"/>
    <w:rsid w:val="00D52264"/>
    <w:rsid w:val="00D8513A"/>
    <w:rsid w:val="00D91854"/>
    <w:rsid w:val="00DC019D"/>
    <w:rsid w:val="00E51C94"/>
    <w:rsid w:val="00EE19D2"/>
    <w:rsid w:val="00F353DB"/>
    <w:rsid w:val="00F45B40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0BF7"/>
  <w15:chartTrackingRefBased/>
  <w15:docId w15:val="{74A8B8D4-5163-C540-9572-546460EE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A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A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C64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C64AD"/>
    <w:rPr>
      <w:b/>
      <w:bCs/>
    </w:rPr>
  </w:style>
  <w:style w:type="character" w:styleId="Hyperlink">
    <w:name w:val="Hyperlink"/>
    <w:basedOn w:val="DefaultParagraphFont"/>
    <w:uiPriority w:val="99"/>
    <w:unhideWhenUsed/>
    <w:rsid w:val="003C64AD"/>
    <w:rPr>
      <w:strike w:val="0"/>
      <w:dstrike w:val="0"/>
      <w:color w:val="0080FF"/>
      <w:u w:val="none"/>
      <w:effect w:val="none"/>
    </w:rPr>
  </w:style>
  <w:style w:type="paragraph" w:styleId="NoSpacing">
    <w:name w:val="No Spacing"/>
    <w:uiPriority w:val="1"/>
    <w:qFormat/>
    <w:rsid w:val="003C64AD"/>
    <w:rPr>
      <w:rFonts w:eastAsiaTheme="minorEastAsia"/>
      <w:sz w:val="22"/>
      <w:szCs w:val="22"/>
    </w:rPr>
  </w:style>
  <w:style w:type="paragraph" w:styleId="BodyText2">
    <w:name w:val="Body Text 2"/>
    <w:basedOn w:val="Normal"/>
    <w:link w:val="BodyText2Char"/>
    <w:semiHidden/>
    <w:rsid w:val="003C64AD"/>
    <w:pPr>
      <w:widowControl w:val="0"/>
      <w:jc w:val="both"/>
    </w:pPr>
    <w:rPr>
      <w:rFonts w:eastAsia="SimSun"/>
      <w:kern w:val="2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3C64AD"/>
    <w:rPr>
      <w:rFonts w:ascii="Times New Roman" w:eastAsia="SimSun" w:hAnsi="Times New Roman" w:cs="Times New Roman"/>
      <w:kern w:val="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6333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E0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EF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E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commons.usu.edu/extension_curall/1814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rchive.lib.msu.edu/tic/ressum/2017/95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commons.usu.edu/extension_curall/181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gitalcommons.usu.edu/extension_curall/18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commons.usu.edu/extension_curall/18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Kopp</dc:creator>
  <cp:keywords/>
  <dc:description/>
  <cp:lastModifiedBy>Paul Johnson</cp:lastModifiedBy>
  <cp:revision>3</cp:revision>
  <dcterms:created xsi:type="dcterms:W3CDTF">2019-09-06T19:38:00Z</dcterms:created>
  <dcterms:modified xsi:type="dcterms:W3CDTF">2019-09-06T19:44:00Z</dcterms:modified>
</cp:coreProperties>
</file>