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5C3" w:rsidRDefault="005935C3" w:rsidP="005935C3">
      <w:pPr>
        <w:rPr>
          <w:rFonts w:ascii="Times New Roman" w:hAnsi="Times New Roman"/>
          <w:b/>
          <w:bCs/>
          <w:sz w:val="24"/>
        </w:rPr>
      </w:pPr>
      <w:r>
        <w:rPr>
          <w:rFonts w:ascii="Times New Roman" w:hAnsi="Times New Roman"/>
          <w:b/>
          <w:bCs/>
          <w:sz w:val="24"/>
        </w:rPr>
        <w:t>Minutes of NC1034 Annual Meeting 6/12/2018</w:t>
      </w:r>
    </w:p>
    <w:p w:rsidR="005935C3" w:rsidRPr="005935C3" w:rsidRDefault="005935C3" w:rsidP="005935C3">
      <w:pPr>
        <w:rPr>
          <w:rFonts w:ascii="Times New Roman" w:hAnsi="Times New Roman"/>
          <w:sz w:val="24"/>
        </w:rPr>
      </w:pPr>
      <w:r>
        <w:rPr>
          <w:rFonts w:ascii="Times New Roman" w:hAnsi="Times New Roman"/>
          <w:sz w:val="24"/>
        </w:rPr>
        <w:t xml:space="preserve">The annual Business Meeting of NC1034 “Impact Analyses and Decision Strategies for Agricultural Research” was held in conjunction with the group’s annual research conference.  This year the annual conference was held as a special Pre-Conference to the conference </w:t>
      </w:r>
      <w:r w:rsidRPr="005935C3">
        <w:rPr>
          <w:rFonts w:ascii="Times New Roman" w:hAnsi="Times New Roman"/>
          <w:i/>
          <w:sz w:val="24"/>
        </w:rPr>
        <w:t>Disruptive Innovations, Value Chains, and Rural Development</w:t>
      </w:r>
      <w:r>
        <w:rPr>
          <w:rFonts w:ascii="Times New Roman" w:hAnsi="Times New Roman"/>
          <w:sz w:val="24"/>
        </w:rPr>
        <w:t xml:space="preserve"> organized by the World Bank and the International Consortium for Bioeconomy Research and hosted by the World Bank in Washington, DC, </w:t>
      </w:r>
      <w:r w:rsidRPr="005935C3">
        <w:rPr>
          <w:rFonts w:ascii="Times New Roman" w:hAnsi="Times New Roman"/>
          <w:sz w:val="24"/>
        </w:rPr>
        <w:t>June 12-15, 2018</w:t>
      </w:r>
      <w:r>
        <w:rPr>
          <w:rFonts w:ascii="Times New Roman" w:hAnsi="Times New Roman"/>
          <w:sz w:val="24"/>
        </w:rPr>
        <w:t xml:space="preserve">. </w:t>
      </w:r>
    </w:p>
    <w:p w:rsidR="005935C3" w:rsidRDefault="005935C3" w:rsidP="005935C3">
      <w:pPr>
        <w:rPr>
          <w:rFonts w:ascii="Times New Roman" w:hAnsi="Times New Roman"/>
          <w:sz w:val="24"/>
        </w:rPr>
      </w:pPr>
    </w:p>
    <w:p w:rsidR="00FD0A9A" w:rsidRPr="005935C3" w:rsidRDefault="005935C3">
      <w:pPr>
        <w:rPr>
          <w:rFonts w:ascii="Times New Roman" w:hAnsi="Times New Roman" w:cs="Times New Roman"/>
          <w:b/>
          <w:sz w:val="24"/>
          <w:szCs w:val="24"/>
        </w:rPr>
      </w:pPr>
      <w:r w:rsidRPr="005935C3">
        <w:rPr>
          <w:rFonts w:ascii="Times New Roman" w:hAnsi="Times New Roman" w:cs="Times New Roman"/>
          <w:b/>
          <w:sz w:val="24"/>
          <w:szCs w:val="24"/>
        </w:rPr>
        <w:t xml:space="preserve">NC-1034 </w:t>
      </w:r>
      <w:r w:rsidR="00FD0A9A" w:rsidRPr="005935C3">
        <w:rPr>
          <w:rFonts w:ascii="Times New Roman" w:hAnsi="Times New Roman" w:cs="Times New Roman"/>
          <w:b/>
          <w:sz w:val="24"/>
          <w:szCs w:val="24"/>
        </w:rPr>
        <w:t>Pre-Conference Participants</w:t>
      </w:r>
    </w:p>
    <w:tbl>
      <w:tblPr>
        <w:tblW w:w="8385" w:type="dxa"/>
        <w:tblInd w:w="-5" w:type="dxa"/>
        <w:tblLook w:val="04A0" w:firstRow="1" w:lastRow="0" w:firstColumn="1" w:lastColumn="0" w:noHBand="0" w:noVBand="1"/>
      </w:tblPr>
      <w:tblGrid>
        <w:gridCol w:w="1800"/>
        <w:gridCol w:w="2970"/>
        <w:gridCol w:w="1339"/>
        <w:gridCol w:w="1138"/>
        <w:gridCol w:w="1138"/>
      </w:tblGrid>
      <w:tr w:rsidR="00FA3B19" w:rsidRPr="00FD0A9A" w:rsidTr="00FA3B19">
        <w:trPr>
          <w:trHeight w:val="94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Name</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Institution </w:t>
            </w:r>
          </w:p>
        </w:tc>
        <w:tc>
          <w:tcPr>
            <w:tcW w:w="1339" w:type="dxa"/>
            <w:tcBorders>
              <w:top w:val="single" w:sz="4" w:space="0" w:color="auto"/>
              <w:left w:val="nil"/>
              <w:bottom w:val="single" w:sz="4" w:space="0" w:color="auto"/>
              <w:right w:val="single" w:sz="4" w:space="0" w:color="auto"/>
            </w:tcBorders>
            <w:shd w:val="clear" w:color="auto" w:fill="auto"/>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NC-1034 Project Participant</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FA3B19"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Pre-Conference</w:t>
            </w:r>
          </w:p>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Paper Presenter</w:t>
            </w:r>
          </w:p>
        </w:tc>
        <w:tc>
          <w:tcPr>
            <w:tcW w:w="1138" w:type="dxa"/>
            <w:tcBorders>
              <w:top w:val="single" w:sz="4" w:space="0" w:color="auto"/>
              <w:left w:val="nil"/>
              <w:bottom w:val="single" w:sz="4" w:space="0" w:color="auto"/>
              <w:right w:val="single" w:sz="4" w:space="0" w:color="auto"/>
            </w:tcBorders>
          </w:tcPr>
          <w:p w:rsidR="00FA3B19"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Main Conference Paper Presenter</w:t>
            </w: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Alston, Julian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University of California, Davis</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Frisvold, George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University of Arizona</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 xml:space="preserve">Graff, Gregory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Colorado State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Hochman, Gal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Rutgers University </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Huffman, Wallace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Iowa - Iowa State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Khanna, </w:t>
            </w:r>
            <w:proofErr w:type="spellStart"/>
            <w:r w:rsidRPr="00FD0A9A">
              <w:rPr>
                <w:rFonts w:ascii="Times New Roman" w:eastAsia="Times New Roman" w:hAnsi="Times New Roman" w:cs="Times New Roman"/>
                <w:color w:val="000000"/>
                <w:sz w:val="20"/>
                <w:szCs w:val="20"/>
              </w:rPr>
              <w:t>Madhu</w:t>
            </w:r>
            <w:proofErr w:type="spellEnd"/>
            <w:r w:rsidRPr="00FD0A9A">
              <w:rPr>
                <w:rFonts w:ascii="Times New Roman" w:eastAsia="Times New Roman" w:hAnsi="Times New Roman" w:cs="Times New Roman"/>
                <w:color w:val="000000"/>
                <w:sz w:val="20"/>
                <w:szCs w:val="20"/>
              </w:rPr>
              <w:t xml:space="preserve">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University of Illinois</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Lei, Zhen </w:t>
            </w:r>
          </w:p>
        </w:tc>
        <w:tc>
          <w:tcPr>
            <w:tcW w:w="2970"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Pennsylvania State University </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6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Martin, Marshall</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Purdue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Administrator</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7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Norton, George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Virginia Polytechnic Institute and State University </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Ortiz </w:t>
            </w:r>
            <w:proofErr w:type="spellStart"/>
            <w:r w:rsidRPr="00FD0A9A">
              <w:rPr>
                <w:rFonts w:ascii="Times New Roman" w:eastAsia="Times New Roman" w:hAnsi="Times New Roman" w:cs="Times New Roman"/>
                <w:color w:val="000000"/>
                <w:sz w:val="20"/>
                <w:szCs w:val="20"/>
              </w:rPr>
              <w:t>Bobea</w:t>
            </w:r>
            <w:proofErr w:type="spellEnd"/>
            <w:r w:rsidRPr="00FD0A9A">
              <w:rPr>
                <w:rFonts w:ascii="Times New Roman" w:eastAsia="Times New Roman" w:hAnsi="Times New Roman" w:cs="Times New Roman"/>
                <w:color w:val="000000"/>
                <w:sz w:val="20"/>
                <w:szCs w:val="20"/>
              </w:rPr>
              <w:t xml:space="preserve">, Ariel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Cornell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proofErr w:type="spellStart"/>
            <w:r w:rsidRPr="00FD0A9A">
              <w:rPr>
                <w:rFonts w:ascii="Times New Roman" w:eastAsia="Times New Roman" w:hAnsi="Times New Roman" w:cs="Times New Roman"/>
                <w:color w:val="000000"/>
                <w:sz w:val="20"/>
                <w:szCs w:val="20"/>
              </w:rPr>
              <w:t>Plastina</w:t>
            </w:r>
            <w:proofErr w:type="spellEnd"/>
            <w:r w:rsidRPr="00FD0A9A">
              <w:rPr>
                <w:rFonts w:ascii="Times New Roman" w:eastAsia="Times New Roman" w:hAnsi="Times New Roman" w:cs="Times New Roman"/>
                <w:color w:val="000000"/>
                <w:sz w:val="20"/>
                <w:szCs w:val="20"/>
              </w:rPr>
              <w:t xml:space="preserve">, Alejandro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Iowa - Iowa State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 xml:space="preserve">Pray, Carl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Rutgers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A3B19">
              <w:rPr>
                <w:rFonts w:ascii="Times New Roman" w:eastAsia="Times New Roman" w:hAnsi="Times New Roman" w:cs="Times New Roman"/>
                <w:color w:val="000000"/>
                <w:sz w:val="20"/>
                <w:szCs w:val="20"/>
              </w:rPr>
              <w:t>x</w:t>
            </w: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tcPr>
          <w:p w:rsidR="00FA3B19" w:rsidRPr="00FA3B19"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proofErr w:type="spellStart"/>
            <w:r w:rsidRPr="00FD0A9A">
              <w:rPr>
                <w:rFonts w:ascii="Times New Roman" w:eastAsia="Times New Roman" w:hAnsi="Times New Roman" w:cs="Times New Roman"/>
                <w:color w:val="000000"/>
                <w:sz w:val="20"/>
                <w:szCs w:val="20"/>
              </w:rPr>
              <w:t>Schimmelpfennig</w:t>
            </w:r>
            <w:proofErr w:type="spellEnd"/>
            <w:r w:rsidRPr="00FD0A9A">
              <w:rPr>
                <w:rFonts w:ascii="Times New Roman" w:eastAsia="Times New Roman" w:hAnsi="Times New Roman" w:cs="Times New Roman"/>
                <w:color w:val="000000"/>
                <w:sz w:val="20"/>
                <w:szCs w:val="20"/>
              </w:rPr>
              <w:t xml:space="preserve">, David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USDA/ERS </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Shoemaker, Robbin</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USDA / NIFA</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NIFA Rep</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Smith, Vincent </w:t>
            </w:r>
          </w:p>
        </w:tc>
        <w:tc>
          <w:tcPr>
            <w:tcW w:w="2970" w:type="dxa"/>
            <w:tcBorders>
              <w:top w:val="nil"/>
              <w:left w:val="nil"/>
              <w:bottom w:val="single" w:sz="4" w:space="0" w:color="auto"/>
              <w:right w:val="single" w:sz="4" w:space="0" w:color="auto"/>
            </w:tcBorders>
            <w:shd w:val="clear" w:color="000000" w:fill="FFFFFF"/>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Montana State University</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Sternberg, Peter</w:t>
            </w:r>
          </w:p>
        </w:tc>
        <w:tc>
          <w:tcPr>
            <w:tcW w:w="2970"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USDA/ERS</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Wang, Sun Ling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USDA/ERS</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p>
        </w:tc>
      </w:tr>
      <w:tr w:rsidR="00FA3B19" w:rsidRPr="00FD0A9A" w:rsidTr="00FA3B19">
        <w:trPr>
          <w:trHeight w:val="315"/>
        </w:trPr>
        <w:tc>
          <w:tcPr>
            <w:tcW w:w="1800" w:type="dxa"/>
            <w:tcBorders>
              <w:top w:val="nil"/>
              <w:left w:val="single" w:sz="4" w:space="0" w:color="auto"/>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Zilberman, David </w:t>
            </w:r>
          </w:p>
        </w:tc>
        <w:tc>
          <w:tcPr>
            <w:tcW w:w="2970" w:type="dxa"/>
            <w:tcBorders>
              <w:top w:val="nil"/>
              <w:left w:val="nil"/>
              <w:bottom w:val="single" w:sz="4" w:space="0" w:color="auto"/>
              <w:right w:val="single" w:sz="4" w:space="0" w:color="auto"/>
            </w:tcBorders>
            <w:shd w:val="clear" w:color="000000" w:fill="F8FAFC"/>
            <w:vAlign w:val="center"/>
            <w:hideMark/>
          </w:tcPr>
          <w:p w:rsidR="00FA3B19" w:rsidRPr="00FD0A9A" w:rsidRDefault="00FA3B19" w:rsidP="00FD0A9A">
            <w:pPr>
              <w:spacing w:after="0" w:line="240" w:lineRule="auto"/>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 xml:space="preserve">University of California, Berkeley </w:t>
            </w:r>
          </w:p>
        </w:tc>
        <w:tc>
          <w:tcPr>
            <w:tcW w:w="1339"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shd w:val="clear" w:color="auto" w:fill="auto"/>
            <w:noWrap/>
            <w:vAlign w:val="bottom"/>
            <w:hideMark/>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sidRPr="00FD0A9A">
              <w:rPr>
                <w:rFonts w:ascii="Times New Roman" w:eastAsia="Times New Roman" w:hAnsi="Times New Roman" w:cs="Times New Roman"/>
                <w:color w:val="000000"/>
                <w:sz w:val="20"/>
                <w:szCs w:val="20"/>
              </w:rPr>
              <w:t>x</w:t>
            </w:r>
          </w:p>
        </w:tc>
        <w:tc>
          <w:tcPr>
            <w:tcW w:w="1138" w:type="dxa"/>
            <w:tcBorders>
              <w:top w:val="nil"/>
              <w:left w:val="nil"/>
              <w:bottom w:val="single" w:sz="4" w:space="0" w:color="auto"/>
              <w:right w:val="single" w:sz="4" w:space="0" w:color="auto"/>
            </w:tcBorders>
          </w:tcPr>
          <w:p w:rsidR="00FA3B19" w:rsidRPr="00FD0A9A" w:rsidRDefault="00FA3B19" w:rsidP="00FD0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r>
    </w:tbl>
    <w:p w:rsidR="00FD0A9A" w:rsidRDefault="00FD0A9A">
      <w:pPr>
        <w:rPr>
          <w:rFonts w:ascii="Times New Roman" w:hAnsi="Times New Roman" w:cs="Times New Roman"/>
          <w:sz w:val="24"/>
          <w:szCs w:val="24"/>
        </w:rPr>
      </w:pPr>
    </w:p>
    <w:p w:rsidR="00A53F06" w:rsidRDefault="00A53F06">
      <w:pPr>
        <w:rPr>
          <w:rFonts w:ascii="Times New Roman" w:hAnsi="Times New Roman" w:cs="Times New Roman"/>
          <w:sz w:val="24"/>
          <w:szCs w:val="24"/>
        </w:rPr>
      </w:pPr>
      <w:r>
        <w:rPr>
          <w:rFonts w:ascii="Times New Roman" w:hAnsi="Times New Roman" w:cs="Times New Roman"/>
          <w:sz w:val="24"/>
          <w:szCs w:val="24"/>
        </w:rPr>
        <w:t xml:space="preserve">In addition to regular NC-1034 participants the NC-1034 pre-conference workshops were well attended by scholars arriving a day early for the main ICABR Conference and also by members of the World Bank Young Scholars program that were participating in some other pre-conference activities that day. </w:t>
      </w:r>
    </w:p>
    <w:p w:rsidR="00FD0A9A" w:rsidRDefault="00FD0A9A">
      <w:pPr>
        <w:spacing w:after="0" w:line="240" w:lineRule="auto"/>
        <w:rPr>
          <w:rFonts w:cstheme="minorHAnsi"/>
        </w:rPr>
      </w:pPr>
      <w:r>
        <w:rPr>
          <w:rFonts w:cstheme="minorHAnsi"/>
        </w:rPr>
        <w:br w:type="page"/>
      </w:r>
    </w:p>
    <w:p w:rsidR="00AC5C7F" w:rsidRPr="00FA3B19" w:rsidRDefault="00FD0A9A" w:rsidP="00FA3B19">
      <w:pPr>
        <w:pBdr>
          <w:bottom w:val="single" w:sz="4" w:space="1" w:color="auto"/>
        </w:pBdr>
        <w:spacing w:after="0" w:line="240" w:lineRule="auto"/>
        <w:rPr>
          <w:rFonts w:cstheme="minorHAnsi"/>
          <w:b/>
          <w:i/>
        </w:rPr>
      </w:pPr>
      <w:r w:rsidRPr="00FA3B19">
        <w:rPr>
          <w:rFonts w:cstheme="minorHAnsi"/>
          <w:b/>
          <w:i/>
        </w:rPr>
        <w:lastRenderedPageBreak/>
        <w:t xml:space="preserve">NC-1034 Pre-conference Workshop </w:t>
      </w:r>
      <w:proofErr w:type="gramStart"/>
      <w:r w:rsidR="00FA3B19">
        <w:rPr>
          <w:rFonts w:cstheme="minorHAnsi"/>
          <w:b/>
          <w:i/>
        </w:rPr>
        <w:t>an</w:t>
      </w:r>
      <w:proofErr w:type="gramEnd"/>
      <w:r w:rsidR="00FA3B19">
        <w:rPr>
          <w:rFonts w:cstheme="minorHAnsi"/>
          <w:b/>
          <w:i/>
        </w:rPr>
        <w:t xml:space="preserve"> Business Meeting </w:t>
      </w:r>
      <w:r w:rsidRPr="00FA3B19">
        <w:rPr>
          <w:rFonts w:cstheme="minorHAnsi"/>
          <w:b/>
          <w:i/>
        </w:rPr>
        <w:t xml:space="preserve">Program </w:t>
      </w:r>
    </w:p>
    <w:p w:rsidR="00FA3B19" w:rsidRPr="00FA3B19" w:rsidRDefault="00FA3B19" w:rsidP="00FA3B19">
      <w:pPr>
        <w:spacing w:after="0" w:line="240" w:lineRule="auto"/>
        <w:rPr>
          <w:rFonts w:cstheme="minorHAnsi"/>
          <w:i/>
        </w:rPr>
      </w:pPr>
    </w:p>
    <w:p w:rsidR="00AC5C7F" w:rsidRPr="00FA3B19" w:rsidRDefault="00FA3B19" w:rsidP="00FA3B19">
      <w:pPr>
        <w:spacing w:after="0" w:line="240" w:lineRule="auto"/>
        <w:rPr>
          <w:rFonts w:cstheme="minorHAnsi"/>
          <w:b/>
          <w:bCs/>
          <w:u w:val="single"/>
        </w:rPr>
      </w:pPr>
      <w:r>
        <w:rPr>
          <w:rStyle w:val="Hyperlink"/>
          <w:rFonts w:cstheme="minorHAnsi"/>
          <w:b/>
          <w:bCs/>
          <w:color w:val="auto"/>
        </w:rPr>
        <w:t>Session PC 01, 9:00 – 10:30 a.m</w:t>
      </w:r>
      <w:proofErr w:type="gramStart"/>
      <w:r>
        <w:rPr>
          <w:rStyle w:val="Hyperlink"/>
          <w:rFonts w:cstheme="minorHAnsi"/>
          <w:b/>
          <w:bCs/>
          <w:color w:val="auto"/>
        </w:rPr>
        <w:t>.</w:t>
      </w:r>
      <w:proofErr w:type="gramEnd"/>
      <w:r w:rsidR="00AC5C7F" w:rsidRPr="00FC086A">
        <w:rPr>
          <w:rFonts w:cstheme="minorHAnsi"/>
        </w:rPr>
        <w:br/>
      </w:r>
      <w:r w:rsidR="00AC5C7F" w:rsidRPr="00FC086A">
        <w:rPr>
          <w:rStyle w:val="font8"/>
          <w:rFonts w:cstheme="minorHAnsi"/>
        </w:rPr>
        <w:t>Location: </w:t>
      </w:r>
      <w:hyperlink r:id="rId5" w:history="1">
        <w:r w:rsidR="00AC5C7F" w:rsidRPr="00FC086A">
          <w:rPr>
            <w:rStyle w:val="Hyperlink"/>
            <w:rFonts w:cstheme="minorHAnsi"/>
            <w:b/>
            <w:bCs/>
            <w:color w:val="auto"/>
            <w:u w:val="none"/>
          </w:rPr>
          <w:t>Preston Lounge</w:t>
        </w:r>
      </w:hyperlink>
      <w:r w:rsidR="00AC5C7F" w:rsidRPr="00FC086A">
        <w:rPr>
          <w:rFonts w:cstheme="minorHAnsi"/>
        </w:rPr>
        <w:br/>
      </w:r>
      <w:r w:rsidR="00AC5C7F" w:rsidRPr="00FC086A">
        <w:rPr>
          <w:rStyle w:val="font8"/>
          <w:rFonts w:cstheme="minorHAnsi"/>
        </w:rPr>
        <w:t>Chair: </w:t>
      </w:r>
      <w:r w:rsidR="00AC5C7F" w:rsidRPr="00FC086A">
        <w:rPr>
          <w:rStyle w:val="font8"/>
          <w:rFonts w:cstheme="minorHAnsi"/>
          <w:b/>
          <w:bCs/>
        </w:rPr>
        <w:t>Prof. George Frisvold</w:t>
      </w:r>
      <w:r w:rsidR="00AC5C7F" w:rsidRPr="00FC086A">
        <w:rPr>
          <w:rStyle w:val="font8"/>
          <w:rFonts w:cstheme="minorHAnsi"/>
        </w:rPr>
        <w:t>, University of Arizona</w:t>
      </w:r>
    </w:p>
    <w:p w:rsidR="00FA3B19" w:rsidRDefault="00AC5C7F" w:rsidP="00FA3B19">
      <w:pPr>
        <w:spacing w:after="0" w:line="240" w:lineRule="auto"/>
        <w:rPr>
          <w:rFonts w:cstheme="minorHAnsi"/>
        </w:rPr>
      </w:pPr>
      <w:r w:rsidRPr="00FC086A">
        <w:rPr>
          <w:rFonts w:cstheme="minorHAnsi"/>
        </w:rPr>
        <w:t> </w:t>
      </w:r>
    </w:p>
    <w:p w:rsidR="00AC5C7F" w:rsidRPr="00FC086A" w:rsidRDefault="00AC5C7F" w:rsidP="00FA3B19">
      <w:pPr>
        <w:spacing w:after="0" w:line="240" w:lineRule="auto"/>
        <w:rPr>
          <w:rFonts w:cstheme="minorHAnsi"/>
          <w:b/>
          <w:bCs/>
        </w:rPr>
      </w:pPr>
      <w:r w:rsidRPr="00FC086A">
        <w:rPr>
          <w:rFonts w:cstheme="minorHAnsi"/>
          <w:b/>
          <w:bCs/>
        </w:rPr>
        <w:t>Agricultural Productivity Growth in China and the U.S. - A Bilateral Comparison</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Sun Ling Wang</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Eldon Ball</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Richard Nehring</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Truong Chau</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Schicong</w:t>
      </w:r>
      <w:proofErr w:type="spellEnd"/>
      <w:r w:rsidRPr="00FC086A">
        <w:rPr>
          <w:rFonts w:asciiTheme="minorHAnsi" w:hAnsiTheme="minorHAnsi" w:cstheme="minorHAnsi"/>
          <w:b/>
          <w:bCs/>
          <w:sz w:val="22"/>
          <w:szCs w:val="22"/>
        </w:rPr>
        <w:t xml:space="preserve"> Xu</w:t>
      </w:r>
      <w:r w:rsidRPr="00FC086A">
        <w:rPr>
          <w:rFonts w:asciiTheme="minorHAnsi" w:hAnsiTheme="minorHAnsi" w:cstheme="minorHAnsi"/>
          <w:b/>
          <w:bCs/>
          <w:sz w:val="22"/>
          <w:szCs w:val="22"/>
          <w:vertAlign w:val="superscript"/>
        </w:rPr>
        <w:t>3</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USDA-ERS; 2: Pennsylvania State University; 3: Ohio State University</w:t>
      </w:r>
    </w:p>
    <w:p w:rsidR="00AC5C7F" w:rsidRPr="00FC086A" w:rsidRDefault="00FA68AF" w:rsidP="00FA3B19">
      <w:pPr>
        <w:spacing w:after="0" w:line="240" w:lineRule="auto"/>
        <w:rPr>
          <w:rFonts w:cstheme="minorHAnsi"/>
        </w:rPr>
      </w:pPr>
      <w:r>
        <w:rPr>
          <w:rFonts w:cstheme="minorHAnsi"/>
        </w:rPr>
        <w:pict>
          <v:rect id="_x0000_i1025"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The Educational-industrial Complex: The Case of California</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David Zilberman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Gordon Rausser</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Federico Castillo</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Greg Graff</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Ben Gordon</w:t>
      </w:r>
      <w:r w:rsidRPr="00FC086A">
        <w:rPr>
          <w:rFonts w:asciiTheme="minorHAnsi" w:hAnsiTheme="minorHAnsi" w:cstheme="minorHAnsi"/>
          <w:b/>
          <w:bCs/>
          <w:sz w:val="22"/>
          <w:szCs w:val="22"/>
          <w:vertAlign w:val="superscript"/>
        </w:rPr>
        <w:t>1</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UC Berkeley; 2: Colorado State</w:t>
      </w:r>
    </w:p>
    <w:p w:rsidR="00AC5C7F" w:rsidRPr="00FC086A" w:rsidRDefault="00FA68AF" w:rsidP="00FA3B19">
      <w:pPr>
        <w:spacing w:after="0" w:line="240" w:lineRule="auto"/>
        <w:rPr>
          <w:rFonts w:cstheme="minorHAnsi"/>
        </w:rPr>
      </w:pPr>
      <w:r>
        <w:rPr>
          <w:rFonts w:cstheme="minorHAnsi"/>
        </w:rPr>
        <w:pict>
          <v:rect id="_x0000_i1026"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Effects of Ethanol Plant Proximity and Crop Prices on Land-use Change in the United States</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rPr>
        <w:t>Yijia</w:t>
      </w:r>
      <w:proofErr w:type="spellEnd"/>
      <w:r w:rsidRPr="00FC086A">
        <w:rPr>
          <w:rFonts w:asciiTheme="minorHAnsi" w:hAnsiTheme="minorHAnsi" w:cstheme="minorHAnsi"/>
          <w:b/>
          <w:bCs/>
          <w:sz w:val="22"/>
          <w:szCs w:val="22"/>
        </w:rPr>
        <w:t xml:space="preserve"> Li</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Ruiqing</w:t>
      </w:r>
      <w:proofErr w:type="spellEnd"/>
      <w:r w:rsidRPr="00FC086A">
        <w:rPr>
          <w:rFonts w:asciiTheme="minorHAnsi" w:hAnsiTheme="minorHAnsi" w:cstheme="minorHAnsi"/>
          <w:b/>
          <w:bCs/>
          <w:sz w:val="22"/>
          <w:szCs w:val="22"/>
        </w:rPr>
        <w:t xml:space="preserve"> Miao</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w:t>
      </w:r>
      <w:proofErr w:type="spellStart"/>
      <w:r w:rsidRPr="00FC086A">
        <w:rPr>
          <w:rFonts w:asciiTheme="minorHAnsi" w:hAnsiTheme="minorHAnsi" w:cstheme="minorHAnsi"/>
          <w:b/>
          <w:bCs/>
          <w:sz w:val="22"/>
          <w:szCs w:val="22"/>
          <w:u w:val="single"/>
        </w:rPr>
        <w:t>Madhu</w:t>
      </w:r>
      <w:proofErr w:type="spellEnd"/>
      <w:r w:rsidRPr="00FC086A">
        <w:rPr>
          <w:rFonts w:asciiTheme="minorHAnsi" w:hAnsiTheme="minorHAnsi" w:cstheme="minorHAnsi"/>
          <w:b/>
          <w:bCs/>
          <w:sz w:val="22"/>
          <w:szCs w:val="22"/>
          <w:u w:val="single"/>
        </w:rPr>
        <w:t xml:space="preserve"> Khanna</w:t>
      </w:r>
      <w:r w:rsidRPr="00FC086A">
        <w:rPr>
          <w:rFonts w:asciiTheme="minorHAnsi" w:hAnsiTheme="minorHAnsi" w:cstheme="minorHAnsi"/>
          <w:b/>
          <w:bCs/>
          <w:sz w:val="22"/>
          <w:szCs w:val="22"/>
          <w:vertAlign w:val="superscript"/>
        </w:rPr>
        <w:t>1</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University of Illinois; 2: Auburn University</w:t>
      </w:r>
    </w:p>
    <w:p w:rsidR="00AC5C7F" w:rsidRPr="00FC086A" w:rsidRDefault="00AC5C7F" w:rsidP="00FA3B19">
      <w:pPr>
        <w:spacing w:after="0" w:line="240" w:lineRule="auto"/>
        <w:rPr>
          <w:rFonts w:cstheme="minorHAnsi"/>
        </w:rPr>
      </w:pPr>
    </w:p>
    <w:p w:rsidR="00FA3B19" w:rsidRPr="00FA3B19" w:rsidRDefault="00FA3B19" w:rsidP="00FA3B19">
      <w:pPr>
        <w:spacing w:after="0" w:line="240" w:lineRule="auto"/>
        <w:rPr>
          <w:rStyle w:val="Hyperlink"/>
          <w:rFonts w:cstheme="minorHAnsi"/>
          <w:b/>
          <w:bCs/>
          <w:color w:val="auto"/>
        </w:rPr>
      </w:pPr>
      <w:r w:rsidRPr="00FA3B19">
        <w:rPr>
          <w:rStyle w:val="Hyperlink"/>
          <w:rFonts w:cstheme="minorHAnsi"/>
          <w:b/>
          <w:bCs/>
          <w:color w:val="auto"/>
        </w:rPr>
        <w:t xml:space="preserve">Session </w:t>
      </w:r>
      <w:hyperlink r:id="rId6" w:history="1">
        <w:r w:rsidRPr="00FA3B19">
          <w:rPr>
            <w:rStyle w:val="Hyperlink"/>
            <w:rFonts w:cstheme="minorHAnsi"/>
            <w:b/>
            <w:bCs/>
            <w:color w:val="auto"/>
          </w:rPr>
          <w:t>PC 02,</w:t>
        </w:r>
      </w:hyperlink>
      <w:r w:rsidRPr="00FA3B19">
        <w:rPr>
          <w:rStyle w:val="Hyperlink"/>
          <w:rFonts w:cstheme="minorHAnsi"/>
          <w:b/>
          <w:bCs/>
          <w:color w:val="auto"/>
        </w:rPr>
        <w:t xml:space="preserve"> 11:00 a.m. – 12:30 p.m.</w:t>
      </w:r>
    </w:p>
    <w:p w:rsidR="00AC5C7F" w:rsidRPr="00FC086A" w:rsidRDefault="00FA3B19" w:rsidP="00FA3B19">
      <w:pPr>
        <w:spacing w:after="0" w:line="240" w:lineRule="auto"/>
        <w:rPr>
          <w:rFonts w:cstheme="minorHAnsi"/>
        </w:rPr>
      </w:pPr>
      <w:r w:rsidRPr="00FC086A">
        <w:rPr>
          <w:rFonts w:cstheme="minorHAnsi"/>
        </w:rPr>
        <w:t xml:space="preserve"> </w:t>
      </w:r>
      <w:r w:rsidR="00AC5C7F" w:rsidRPr="00FC086A">
        <w:rPr>
          <w:rFonts w:cstheme="minorHAnsi"/>
        </w:rPr>
        <w:br/>
      </w:r>
      <w:r w:rsidR="00AC5C7F" w:rsidRPr="00FC086A">
        <w:rPr>
          <w:rStyle w:val="font8"/>
          <w:rFonts w:cstheme="minorHAnsi"/>
        </w:rPr>
        <w:t>Location: </w:t>
      </w:r>
      <w:hyperlink r:id="rId7" w:history="1">
        <w:r w:rsidR="00AC5C7F" w:rsidRPr="00FC086A">
          <w:rPr>
            <w:rStyle w:val="Hyperlink"/>
            <w:rFonts w:cstheme="minorHAnsi"/>
            <w:b/>
            <w:bCs/>
            <w:color w:val="auto"/>
            <w:u w:val="none"/>
          </w:rPr>
          <w:t>Preston Lounge</w:t>
        </w:r>
      </w:hyperlink>
      <w:r w:rsidR="00AC5C7F" w:rsidRPr="00FC086A">
        <w:rPr>
          <w:rFonts w:cstheme="minorHAnsi"/>
        </w:rPr>
        <w:br/>
      </w:r>
      <w:r w:rsidR="00AC5C7F" w:rsidRPr="00FC086A">
        <w:rPr>
          <w:rStyle w:val="font8"/>
          <w:rFonts w:cstheme="minorHAnsi"/>
        </w:rPr>
        <w:t>Chair: </w:t>
      </w:r>
      <w:r w:rsidR="00AC5C7F" w:rsidRPr="00FC086A">
        <w:rPr>
          <w:rStyle w:val="font8"/>
          <w:rFonts w:cstheme="minorHAnsi"/>
          <w:b/>
          <w:bCs/>
        </w:rPr>
        <w:t>Dr. Sun Ling Wang</w:t>
      </w:r>
      <w:r w:rsidR="00AC5C7F" w:rsidRPr="00FC086A">
        <w:rPr>
          <w:rStyle w:val="font8"/>
          <w:rFonts w:cstheme="minorHAnsi"/>
        </w:rPr>
        <w:t>, USDA ERS</w:t>
      </w:r>
    </w:p>
    <w:p w:rsidR="00AC5C7F" w:rsidRPr="00FC086A" w:rsidRDefault="00AC5C7F" w:rsidP="00FA3B19">
      <w:pPr>
        <w:spacing w:after="0" w:line="240" w:lineRule="auto"/>
        <w:rPr>
          <w:rFonts w:cstheme="minorHAnsi"/>
        </w:rPr>
      </w:pPr>
      <w:r w:rsidRPr="00FC086A">
        <w:rPr>
          <w:rFonts w:cstheme="minorHAnsi"/>
        </w:rPr>
        <w:t> </w: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Drivers of Technical Change, Efficiency, Price- and Scale-Effects in U.S. Agriculture</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 xml:space="preserve">Alejandro </w:t>
      </w:r>
      <w:proofErr w:type="spellStart"/>
      <w:r w:rsidRPr="00FC086A">
        <w:rPr>
          <w:rFonts w:asciiTheme="minorHAnsi" w:hAnsiTheme="minorHAnsi" w:cstheme="minorHAnsi"/>
          <w:b/>
          <w:bCs/>
          <w:sz w:val="22"/>
          <w:szCs w:val="22"/>
          <w:u w:val="single"/>
        </w:rPr>
        <w:t>Plastina</w:t>
      </w:r>
      <w:proofErr w:type="spellEnd"/>
      <w:r w:rsidRPr="00FC086A">
        <w:rPr>
          <w:rFonts w:asciiTheme="minorHAnsi" w:hAnsiTheme="minorHAnsi" w:cstheme="minorHAnsi"/>
          <w:b/>
          <w:bCs/>
          <w:sz w:val="22"/>
          <w:szCs w:val="22"/>
        </w:rPr>
        <w:t xml:space="preserve">, Sergio H. </w:t>
      </w:r>
      <w:proofErr w:type="spellStart"/>
      <w:r w:rsidRPr="00FC086A">
        <w:rPr>
          <w:rFonts w:asciiTheme="minorHAnsi" w:hAnsiTheme="minorHAnsi" w:cstheme="minorHAnsi"/>
          <w:b/>
          <w:bCs/>
          <w:sz w:val="22"/>
          <w:szCs w:val="22"/>
        </w:rPr>
        <w:t>Lence</w:t>
      </w:r>
      <w:proofErr w:type="spellEnd"/>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Iowa State University</w:t>
      </w:r>
    </w:p>
    <w:p w:rsidR="00AC5C7F" w:rsidRPr="00FC086A" w:rsidRDefault="00FA68AF" w:rsidP="00FA3B19">
      <w:pPr>
        <w:spacing w:after="0" w:line="240" w:lineRule="auto"/>
        <w:rPr>
          <w:rFonts w:cstheme="minorHAnsi"/>
        </w:rPr>
      </w:pPr>
      <w:r>
        <w:rPr>
          <w:rFonts w:cstheme="minorHAnsi"/>
        </w:rPr>
        <w:pict>
          <v:rect id="_x0000_i1027"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Growing Climatic Sensitivity of U.S. Agriculture Linked to Technological Change and Regional Specialization</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Ariel Ortiz-Bobea</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Erwin Knippenberg</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Robert G. Chambers</w:t>
      </w:r>
      <w:r w:rsidRPr="00FC086A">
        <w:rPr>
          <w:rFonts w:asciiTheme="minorHAnsi" w:hAnsiTheme="minorHAnsi" w:cstheme="minorHAnsi"/>
          <w:b/>
          <w:bCs/>
          <w:sz w:val="22"/>
          <w:szCs w:val="22"/>
          <w:vertAlign w:val="superscript"/>
        </w:rPr>
        <w:t>2</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Cornell University; 2: University of Maryland</w:t>
      </w:r>
    </w:p>
    <w:p w:rsidR="00AC5C7F" w:rsidRPr="00FC086A" w:rsidRDefault="00FA68AF" w:rsidP="00FA3B19">
      <w:pPr>
        <w:spacing w:after="0" w:line="240" w:lineRule="auto"/>
        <w:rPr>
          <w:rFonts w:cstheme="minorHAnsi"/>
        </w:rPr>
      </w:pPr>
      <w:r>
        <w:rPr>
          <w:rFonts w:cstheme="minorHAnsi"/>
        </w:rPr>
        <w:pict>
          <v:rect id="_x0000_i1028"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 xml:space="preserve">Institutional Design to Eliminate Waste in </w:t>
      </w:r>
      <w:r w:rsidR="00FA3B19">
        <w:rPr>
          <w:rFonts w:asciiTheme="minorHAnsi" w:hAnsiTheme="minorHAnsi" w:cstheme="minorHAnsi"/>
          <w:b/>
          <w:bCs/>
          <w:sz w:val="22"/>
          <w:szCs w:val="22"/>
        </w:rPr>
        <w:t>t</w:t>
      </w:r>
      <w:r w:rsidRPr="00FC086A">
        <w:rPr>
          <w:rFonts w:asciiTheme="minorHAnsi" w:hAnsiTheme="minorHAnsi" w:cstheme="minorHAnsi"/>
          <w:b/>
          <w:bCs/>
          <w:sz w:val="22"/>
          <w:szCs w:val="22"/>
        </w:rPr>
        <w:t>he Bioeconomy: The Case of Aquaponics</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Gal Hochman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Eithan</w:t>
      </w:r>
      <w:proofErr w:type="spellEnd"/>
      <w:r w:rsidRPr="00FC086A">
        <w:rPr>
          <w:rFonts w:asciiTheme="minorHAnsi" w:hAnsiTheme="minorHAnsi" w:cstheme="minorHAnsi"/>
          <w:b/>
          <w:bCs/>
          <w:sz w:val="22"/>
          <w:szCs w:val="22"/>
        </w:rPr>
        <w:t xml:space="preserve"> Hochman</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Nadav</w:t>
      </w:r>
      <w:proofErr w:type="spellEnd"/>
      <w:r w:rsidRPr="00FC086A">
        <w:rPr>
          <w:rFonts w:asciiTheme="minorHAnsi" w:hAnsiTheme="minorHAnsi" w:cstheme="minorHAnsi"/>
          <w:b/>
          <w:bCs/>
          <w:sz w:val="22"/>
          <w:szCs w:val="22"/>
        </w:rPr>
        <w:t xml:space="preserve"> Naveh</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David Zilberman</w:t>
      </w:r>
      <w:r w:rsidRPr="00FC086A">
        <w:rPr>
          <w:rFonts w:asciiTheme="minorHAnsi" w:hAnsiTheme="minorHAnsi" w:cstheme="minorHAnsi"/>
          <w:b/>
          <w:bCs/>
          <w:sz w:val="22"/>
          <w:szCs w:val="22"/>
          <w:vertAlign w:val="superscript"/>
        </w:rPr>
        <w:t>3</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Rutgers University; 2: Hebrew University; 3: UC Berkeley</w:t>
      </w:r>
    </w:p>
    <w:p w:rsidR="00AC5C7F" w:rsidRPr="00FC086A" w:rsidRDefault="00AC5C7F" w:rsidP="00FA3B19">
      <w:pPr>
        <w:spacing w:after="0" w:line="240" w:lineRule="auto"/>
        <w:rPr>
          <w:rFonts w:cstheme="minorHAnsi"/>
        </w:rPr>
      </w:pPr>
    </w:p>
    <w:p w:rsidR="00FA3B19" w:rsidRDefault="00FA3B19">
      <w:pPr>
        <w:spacing w:after="0" w:line="240" w:lineRule="auto"/>
        <w:rPr>
          <w:rStyle w:val="Hyperlink"/>
          <w:rFonts w:cstheme="minorHAnsi"/>
          <w:b/>
          <w:bCs/>
          <w:color w:val="auto"/>
          <w:u w:val="none"/>
        </w:rPr>
      </w:pPr>
    </w:p>
    <w:p w:rsidR="00FA3B19" w:rsidRDefault="00FA3B19">
      <w:pPr>
        <w:spacing w:after="0" w:line="240" w:lineRule="auto"/>
        <w:rPr>
          <w:rStyle w:val="Hyperlink"/>
          <w:rFonts w:cstheme="minorHAnsi"/>
          <w:b/>
          <w:bCs/>
          <w:color w:val="auto"/>
        </w:rPr>
      </w:pPr>
      <w:r>
        <w:rPr>
          <w:rStyle w:val="Hyperlink"/>
          <w:rFonts w:cstheme="minorHAnsi"/>
          <w:b/>
          <w:bCs/>
          <w:color w:val="auto"/>
        </w:rPr>
        <w:t>NC-1034 Business Meeting 12:30 p.m. (meeting commences</w:t>
      </w:r>
      <w:proofErr w:type="gramStart"/>
      <w:r>
        <w:rPr>
          <w:rStyle w:val="Hyperlink"/>
          <w:rFonts w:cstheme="minorHAnsi"/>
          <w:b/>
          <w:bCs/>
          <w:color w:val="auto"/>
        </w:rPr>
        <w:t xml:space="preserve">)  </w:t>
      </w:r>
      <w:r w:rsidRPr="00FA3B19">
        <w:rPr>
          <w:rStyle w:val="Hyperlink"/>
          <w:rFonts w:cstheme="minorHAnsi"/>
          <w:b/>
          <w:bCs/>
          <w:color w:val="auto"/>
        </w:rPr>
        <w:t>–</w:t>
      </w:r>
      <w:proofErr w:type="gramEnd"/>
      <w:r w:rsidRPr="00FA3B19">
        <w:rPr>
          <w:rStyle w:val="Hyperlink"/>
          <w:rFonts w:cstheme="minorHAnsi"/>
          <w:b/>
          <w:bCs/>
          <w:color w:val="auto"/>
        </w:rPr>
        <w:t xml:space="preserve"> </w:t>
      </w:r>
      <w:r>
        <w:rPr>
          <w:rStyle w:val="Hyperlink"/>
          <w:rFonts w:cstheme="minorHAnsi"/>
          <w:b/>
          <w:bCs/>
          <w:color w:val="auto"/>
        </w:rPr>
        <w:t>1</w:t>
      </w:r>
      <w:r w:rsidRPr="00FA3B19">
        <w:rPr>
          <w:rStyle w:val="Hyperlink"/>
          <w:rFonts w:cstheme="minorHAnsi"/>
          <w:b/>
          <w:bCs/>
          <w:color w:val="auto"/>
        </w:rPr>
        <w:t>:30 p.m.</w:t>
      </w:r>
      <w:r>
        <w:rPr>
          <w:rStyle w:val="Hyperlink"/>
          <w:rFonts w:cstheme="minorHAnsi"/>
          <w:b/>
          <w:bCs/>
          <w:color w:val="auto"/>
        </w:rPr>
        <w:t xml:space="preserve"> (meeting adjourns)</w:t>
      </w:r>
    </w:p>
    <w:p w:rsidR="00FA3B19" w:rsidRDefault="00FA3B19">
      <w:pPr>
        <w:spacing w:after="0" w:line="240" w:lineRule="auto"/>
        <w:rPr>
          <w:rStyle w:val="Hyperlink"/>
          <w:rFonts w:cstheme="minorHAnsi"/>
          <w:b/>
          <w:bCs/>
          <w:color w:val="auto"/>
          <w:u w:val="none"/>
        </w:rPr>
      </w:pPr>
      <w:r w:rsidRPr="00FC086A">
        <w:rPr>
          <w:rStyle w:val="font8"/>
          <w:rFonts w:cstheme="minorHAnsi"/>
        </w:rPr>
        <w:t>Location: </w:t>
      </w:r>
      <w:hyperlink r:id="rId8" w:history="1">
        <w:r w:rsidRPr="00FC086A">
          <w:rPr>
            <w:rStyle w:val="Hyperlink"/>
            <w:rFonts w:cstheme="minorHAnsi"/>
            <w:b/>
            <w:bCs/>
            <w:color w:val="auto"/>
            <w:u w:val="none"/>
          </w:rPr>
          <w:t>Preston Lounge</w:t>
        </w:r>
      </w:hyperlink>
      <w:r>
        <w:rPr>
          <w:rStyle w:val="Hyperlink"/>
          <w:rFonts w:cstheme="minorHAnsi"/>
          <w:b/>
          <w:bCs/>
          <w:color w:val="auto"/>
          <w:u w:val="none"/>
        </w:rPr>
        <w:br w:type="page"/>
      </w:r>
    </w:p>
    <w:p w:rsidR="00AC5C7F" w:rsidRPr="00FA3B19" w:rsidRDefault="00FA3B19" w:rsidP="00FA3B19">
      <w:pPr>
        <w:spacing w:after="0" w:line="240" w:lineRule="auto"/>
        <w:rPr>
          <w:rFonts w:cstheme="minorHAnsi"/>
          <w:b/>
          <w:bCs/>
        </w:rPr>
      </w:pPr>
      <w:r w:rsidRPr="00FA3B19">
        <w:rPr>
          <w:rStyle w:val="Hyperlink"/>
          <w:rFonts w:cstheme="minorHAnsi"/>
          <w:b/>
          <w:bCs/>
          <w:color w:val="auto"/>
        </w:rPr>
        <w:lastRenderedPageBreak/>
        <w:t xml:space="preserve">Session </w:t>
      </w:r>
      <w:hyperlink r:id="rId9" w:history="1">
        <w:r w:rsidR="00AC5C7F" w:rsidRPr="00FA3B19">
          <w:rPr>
            <w:rStyle w:val="Hyperlink"/>
            <w:rFonts w:cstheme="minorHAnsi"/>
            <w:b/>
            <w:bCs/>
            <w:color w:val="auto"/>
          </w:rPr>
          <w:t>PC 03</w:t>
        </w:r>
        <w:r w:rsidRPr="00FA3B19">
          <w:rPr>
            <w:rStyle w:val="Hyperlink"/>
            <w:rFonts w:cstheme="minorHAnsi"/>
            <w:b/>
            <w:bCs/>
            <w:color w:val="auto"/>
          </w:rPr>
          <w:t>, 1:30</w:t>
        </w:r>
      </w:hyperlink>
      <w:r w:rsidRPr="00FA3B19">
        <w:rPr>
          <w:rStyle w:val="Hyperlink"/>
          <w:rFonts w:cstheme="minorHAnsi"/>
          <w:b/>
          <w:bCs/>
          <w:color w:val="auto"/>
        </w:rPr>
        <w:t xml:space="preserve"> – 3:00 p.m</w:t>
      </w:r>
      <w:proofErr w:type="gramStart"/>
      <w:r w:rsidRPr="00FA3B19">
        <w:rPr>
          <w:rStyle w:val="Hyperlink"/>
          <w:rFonts w:cstheme="minorHAnsi"/>
          <w:b/>
          <w:bCs/>
          <w:color w:val="auto"/>
        </w:rPr>
        <w:t>.</w:t>
      </w:r>
      <w:proofErr w:type="gramEnd"/>
      <w:r w:rsidR="00AC5C7F" w:rsidRPr="00FC086A">
        <w:rPr>
          <w:rFonts w:cstheme="minorHAnsi"/>
        </w:rPr>
        <w:br/>
      </w:r>
      <w:r w:rsidR="00AC5C7F" w:rsidRPr="00FC086A">
        <w:rPr>
          <w:rStyle w:val="font8"/>
          <w:rFonts w:cstheme="minorHAnsi"/>
        </w:rPr>
        <w:t>Location: </w:t>
      </w:r>
      <w:hyperlink r:id="rId10" w:history="1">
        <w:r w:rsidR="00AC5C7F" w:rsidRPr="00FC086A">
          <w:rPr>
            <w:rStyle w:val="Hyperlink"/>
            <w:rFonts w:cstheme="minorHAnsi"/>
            <w:b/>
            <w:bCs/>
            <w:color w:val="auto"/>
            <w:u w:val="none"/>
          </w:rPr>
          <w:t>Preston Lounge</w:t>
        </w:r>
      </w:hyperlink>
      <w:r w:rsidR="00AC5C7F" w:rsidRPr="00FC086A">
        <w:rPr>
          <w:rFonts w:cstheme="minorHAnsi"/>
        </w:rPr>
        <w:br/>
      </w:r>
      <w:r w:rsidR="00AC5C7F" w:rsidRPr="00FC086A">
        <w:rPr>
          <w:rStyle w:val="font8"/>
          <w:rFonts w:cstheme="minorHAnsi"/>
        </w:rPr>
        <w:t>Chair: </w:t>
      </w:r>
      <w:r w:rsidR="00AC5C7F" w:rsidRPr="00FC086A">
        <w:rPr>
          <w:rStyle w:val="font8"/>
          <w:rFonts w:cstheme="minorHAnsi"/>
          <w:b/>
          <w:bCs/>
        </w:rPr>
        <w:t xml:space="preserve">Dr. David </w:t>
      </w:r>
      <w:proofErr w:type="spellStart"/>
      <w:r w:rsidR="00AC5C7F" w:rsidRPr="00FC086A">
        <w:rPr>
          <w:rStyle w:val="font8"/>
          <w:rFonts w:cstheme="minorHAnsi"/>
          <w:b/>
          <w:bCs/>
        </w:rPr>
        <w:t>Schimmelpfennig</w:t>
      </w:r>
      <w:proofErr w:type="spellEnd"/>
      <w:r w:rsidR="00AC5C7F" w:rsidRPr="00FC086A">
        <w:rPr>
          <w:rStyle w:val="font8"/>
          <w:rFonts w:cstheme="minorHAnsi"/>
        </w:rPr>
        <w:t>, USDA ERS</w:t>
      </w:r>
    </w:p>
    <w:p w:rsidR="00AC5C7F" w:rsidRPr="00FC086A" w:rsidRDefault="00AC5C7F" w:rsidP="00FA3B19">
      <w:pPr>
        <w:spacing w:after="0" w:line="240" w:lineRule="auto"/>
        <w:rPr>
          <w:rFonts w:cstheme="minorHAnsi"/>
        </w:rPr>
      </w:pPr>
      <w:r w:rsidRPr="00FC086A">
        <w:rPr>
          <w:rFonts w:cstheme="minorHAnsi"/>
        </w:rPr>
        <w:t> </w: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A Study of Spatial Differentiation in Online Personal Health Realization of Agricultural and Non-agricultural Populations</w:t>
      </w:r>
    </w:p>
    <w:p w:rsidR="00AC5C7F" w:rsidRPr="00FC086A" w:rsidRDefault="00AC5C7F" w:rsidP="00FA3B19">
      <w:pPr>
        <w:pStyle w:val="paperauthor"/>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b/>
          <w:bCs/>
          <w:sz w:val="22"/>
          <w:szCs w:val="22"/>
          <w:u w:val="single"/>
        </w:rPr>
        <w:t>Peter L. Stenberg</w:t>
      </w:r>
      <w:r w:rsidR="00FA3B19">
        <w:rPr>
          <w:rFonts w:asciiTheme="minorHAnsi" w:hAnsiTheme="minorHAnsi" w:cstheme="minorHAnsi"/>
          <w:b/>
          <w:bCs/>
          <w:sz w:val="22"/>
          <w:szCs w:val="22"/>
          <w:u w:val="single"/>
        </w:rPr>
        <w:t xml:space="preserve"> </w:t>
      </w:r>
      <w:r w:rsidRPr="00FC086A">
        <w:rPr>
          <w:rFonts w:asciiTheme="minorHAnsi" w:hAnsiTheme="minorHAnsi" w:cstheme="minorHAnsi"/>
          <w:sz w:val="22"/>
          <w:szCs w:val="22"/>
        </w:rPr>
        <w:t>USDA</w:t>
      </w:r>
    </w:p>
    <w:p w:rsidR="00AC5C7F" w:rsidRPr="00FC086A" w:rsidRDefault="00FA68AF" w:rsidP="00FA3B19">
      <w:pPr>
        <w:spacing w:after="0" w:line="240" w:lineRule="auto"/>
        <w:rPr>
          <w:rFonts w:cstheme="minorHAnsi"/>
        </w:rPr>
      </w:pPr>
      <w:r>
        <w:rPr>
          <w:rFonts w:cstheme="minorHAnsi"/>
        </w:rPr>
        <w:pict>
          <v:rect id="_x0000_i1029"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Early-onset Patent Value Flows: Anticipation and Realization</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rPr>
        <w:t>Siwei</w:t>
      </w:r>
      <w:proofErr w:type="spellEnd"/>
      <w:r w:rsidRPr="00FC086A">
        <w:rPr>
          <w:rFonts w:asciiTheme="minorHAnsi" w:hAnsiTheme="minorHAnsi" w:cstheme="minorHAnsi"/>
          <w:b/>
          <w:bCs/>
          <w:sz w:val="22"/>
          <w:szCs w:val="22"/>
        </w:rPr>
        <w:t xml:space="preserve"> Cao</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w:t>
      </w:r>
      <w:bookmarkStart w:id="0" w:name="OLE_LINK1"/>
      <w:r w:rsidRPr="00FC086A">
        <w:rPr>
          <w:rFonts w:asciiTheme="minorHAnsi" w:hAnsiTheme="minorHAnsi" w:cstheme="minorHAnsi"/>
          <w:b/>
          <w:bCs/>
          <w:sz w:val="22"/>
          <w:szCs w:val="22"/>
          <w:u w:val="single"/>
        </w:rPr>
        <w:t>Zhen Lei</w:t>
      </w:r>
      <w:r w:rsidRPr="00FC086A">
        <w:rPr>
          <w:rFonts w:asciiTheme="minorHAnsi" w:hAnsiTheme="minorHAnsi" w:cstheme="minorHAnsi"/>
          <w:b/>
          <w:bCs/>
          <w:sz w:val="22"/>
          <w:szCs w:val="22"/>
          <w:vertAlign w:val="superscript"/>
        </w:rPr>
        <w:t>2</w:t>
      </w:r>
      <w:bookmarkEnd w:id="0"/>
      <w:r w:rsidRPr="00FC086A">
        <w:rPr>
          <w:rFonts w:asciiTheme="minorHAnsi" w:hAnsiTheme="minorHAnsi" w:cstheme="minorHAnsi"/>
          <w:b/>
          <w:bCs/>
          <w:sz w:val="22"/>
          <w:szCs w:val="22"/>
        </w:rPr>
        <w:t xml:space="preserve">, Brian </w:t>
      </w:r>
      <w:proofErr w:type="spellStart"/>
      <w:r w:rsidRPr="00FC086A">
        <w:rPr>
          <w:rFonts w:asciiTheme="minorHAnsi" w:hAnsiTheme="minorHAnsi" w:cstheme="minorHAnsi"/>
          <w:b/>
          <w:bCs/>
          <w:sz w:val="22"/>
          <w:szCs w:val="22"/>
        </w:rPr>
        <w:t>Davern</w:t>
      </w:r>
      <w:proofErr w:type="spellEnd"/>
      <w:r w:rsidRPr="00FC086A">
        <w:rPr>
          <w:rFonts w:asciiTheme="minorHAnsi" w:hAnsiTheme="minorHAnsi" w:cstheme="minorHAnsi"/>
          <w:b/>
          <w:bCs/>
          <w:sz w:val="22"/>
          <w:szCs w:val="22"/>
        </w:rPr>
        <w:t xml:space="preserve"> Wright</w:t>
      </w:r>
      <w:r w:rsidRPr="00FC086A">
        <w:rPr>
          <w:rFonts w:asciiTheme="minorHAnsi" w:hAnsiTheme="minorHAnsi" w:cstheme="minorHAnsi"/>
          <w:b/>
          <w:bCs/>
          <w:sz w:val="22"/>
          <w:szCs w:val="22"/>
          <w:vertAlign w:val="superscript"/>
        </w:rPr>
        <w:t>3</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Beijing Normal University; 2: Pennsylvania State University; 3: UC Berkeley</w:t>
      </w:r>
    </w:p>
    <w:p w:rsidR="00AC5C7F" w:rsidRPr="00FC086A" w:rsidRDefault="00FA68AF" w:rsidP="00FA3B19">
      <w:pPr>
        <w:spacing w:after="0" w:line="240" w:lineRule="auto"/>
        <w:rPr>
          <w:rFonts w:cstheme="minorHAnsi"/>
        </w:rPr>
      </w:pPr>
      <w:r>
        <w:rPr>
          <w:rFonts w:cstheme="minorHAnsi"/>
        </w:rPr>
        <w:pict>
          <v:rect id="_x0000_i1030"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Economic Evaluation of Agricultural Research and Extension at the State Level: Example from Virginia</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George Norton</w:t>
      </w:r>
      <w:r w:rsidRPr="00FC086A">
        <w:rPr>
          <w:rFonts w:asciiTheme="minorHAnsi" w:hAnsiTheme="minorHAnsi" w:cstheme="minorHAnsi"/>
          <w:b/>
          <w:bCs/>
          <w:sz w:val="22"/>
          <w:szCs w:val="22"/>
        </w:rPr>
        <w:t xml:space="preserve">, Jeffrey </w:t>
      </w:r>
      <w:proofErr w:type="spellStart"/>
      <w:r w:rsidRPr="00FC086A">
        <w:rPr>
          <w:rFonts w:asciiTheme="minorHAnsi" w:hAnsiTheme="minorHAnsi" w:cstheme="minorHAnsi"/>
          <w:b/>
          <w:bCs/>
          <w:sz w:val="22"/>
          <w:szCs w:val="22"/>
        </w:rPr>
        <w:t>Alwang</w:t>
      </w:r>
      <w:proofErr w:type="spellEnd"/>
      <w:r w:rsidRPr="00FC086A">
        <w:rPr>
          <w:rFonts w:asciiTheme="minorHAnsi" w:hAnsiTheme="minorHAnsi" w:cstheme="minorHAnsi"/>
          <w:b/>
          <w:bCs/>
          <w:sz w:val="22"/>
          <w:szCs w:val="22"/>
        </w:rPr>
        <w:t>, Zhen Cheng</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Virginia Tech University</w:t>
      </w:r>
    </w:p>
    <w:p w:rsidR="00AC5C7F" w:rsidRPr="00FC086A" w:rsidRDefault="00AC5C7F" w:rsidP="00FA3B19">
      <w:pPr>
        <w:spacing w:after="0" w:line="240" w:lineRule="auto"/>
        <w:rPr>
          <w:rFonts w:cstheme="minorHAnsi"/>
        </w:rPr>
      </w:pPr>
    </w:p>
    <w:p w:rsidR="00FA3B19" w:rsidRPr="00FA3B19" w:rsidRDefault="00FA3B19" w:rsidP="00FA3B19">
      <w:pPr>
        <w:spacing w:after="0" w:line="240" w:lineRule="auto"/>
        <w:rPr>
          <w:rStyle w:val="Hyperlink"/>
          <w:rFonts w:cstheme="minorHAnsi"/>
          <w:b/>
          <w:bCs/>
          <w:color w:val="auto"/>
        </w:rPr>
      </w:pPr>
      <w:r w:rsidRPr="00FA3B19">
        <w:rPr>
          <w:rStyle w:val="Hyperlink"/>
          <w:rFonts w:cstheme="minorHAnsi"/>
          <w:b/>
          <w:bCs/>
          <w:color w:val="auto"/>
        </w:rPr>
        <w:t xml:space="preserve">Session </w:t>
      </w:r>
      <w:r w:rsidR="0040387D" w:rsidRPr="00FA3B19">
        <w:rPr>
          <w:rStyle w:val="Hyperlink"/>
          <w:rFonts w:cstheme="minorHAnsi"/>
          <w:b/>
          <w:bCs/>
          <w:color w:val="auto"/>
        </w:rPr>
        <w:fldChar w:fldCharType="begin"/>
      </w:r>
      <w:r w:rsidR="0040387D" w:rsidRPr="00FA3B19">
        <w:rPr>
          <w:rStyle w:val="Hyperlink"/>
          <w:rFonts w:cstheme="minorHAnsi"/>
          <w:b/>
          <w:bCs/>
          <w:color w:val="auto"/>
        </w:rPr>
        <w:instrText xml:space="preserve"> HYPERLINK "https://www.conftool.com/icabr2018/index.php?page=browseSessions&amp;form_session=171&amp;presentations=show" </w:instrText>
      </w:r>
      <w:r w:rsidR="0040387D" w:rsidRPr="00FA3B19">
        <w:rPr>
          <w:rStyle w:val="Hyperlink"/>
          <w:rFonts w:cstheme="minorHAnsi"/>
          <w:b/>
          <w:bCs/>
          <w:color w:val="auto"/>
        </w:rPr>
        <w:fldChar w:fldCharType="separate"/>
      </w:r>
      <w:r w:rsidR="00AC5C7F" w:rsidRPr="00FA3B19">
        <w:rPr>
          <w:rStyle w:val="Hyperlink"/>
          <w:rFonts w:cstheme="minorHAnsi"/>
          <w:b/>
          <w:bCs/>
          <w:color w:val="auto"/>
        </w:rPr>
        <w:t>PC 04</w:t>
      </w:r>
      <w:r w:rsidRPr="00FA3B19">
        <w:rPr>
          <w:rStyle w:val="Hyperlink"/>
          <w:rFonts w:cstheme="minorHAnsi"/>
          <w:b/>
          <w:bCs/>
          <w:color w:val="auto"/>
        </w:rPr>
        <w:t xml:space="preserve">, 3:00 – 4:30 p.m. </w:t>
      </w:r>
    </w:p>
    <w:p w:rsidR="00AC5C7F" w:rsidRPr="00FC086A" w:rsidRDefault="0040387D" w:rsidP="00FA3B19">
      <w:pPr>
        <w:spacing w:after="0" w:line="240" w:lineRule="auto"/>
        <w:rPr>
          <w:rFonts w:cstheme="minorHAnsi"/>
        </w:rPr>
      </w:pPr>
      <w:r w:rsidRPr="00FA3B19">
        <w:rPr>
          <w:rStyle w:val="Hyperlink"/>
          <w:rFonts w:cstheme="minorHAnsi"/>
          <w:b/>
          <w:bCs/>
          <w:color w:val="auto"/>
        </w:rPr>
        <w:fldChar w:fldCharType="end"/>
      </w:r>
      <w:r w:rsidR="00AC5C7F" w:rsidRPr="00FC086A">
        <w:rPr>
          <w:rFonts w:cstheme="minorHAnsi"/>
        </w:rPr>
        <w:br/>
      </w:r>
      <w:r w:rsidR="00AC5C7F" w:rsidRPr="00FC086A">
        <w:rPr>
          <w:rStyle w:val="font8"/>
          <w:rFonts w:cstheme="minorHAnsi"/>
        </w:rPr>
        <w:t>Location: </w:t>
      </w:r>
      <w:hyperlink r:id="rId11" w:history="1">
        <w:r w:rsidR="00AC5C7F" w:rsidRPr="00FC086A">
          <w:rPr>
            <w:rStyle w:val="Hyperlink"/>
            <w:rFonts w:cstheme="minorHAnsi"/>
            <w:b/>
            <w:bCs/>
            <w:color w:val="auto"/>
            <w:u w:val="none"/>
          </w:rPr>
          <w:t>Preston Lounge</w:t>
        </w:r>
      </w:hyperlink>
      <w:r w:rsidR="00AC5C7F" w:rsidRPr="00FC086A">
        <w:rPr>
          <w:rFonts w:cstheme="minorHAnsi"/>
        </w:rPr>
        <w:br/>
      </w:r>
      <w:r w:rsidR="00AC5C7F" w:rsidRPr="00FC086A">
        <w:rPr>
          <w:rStyle w:val="font8"/>
          <w:rFonts w:cstheme="minorHAnsi"/>
        </w:rPr>
        <w:t>Chair: </w:t>
      </w:r>
      <w:r w:rsidR="00AC5C7F" w:rsidRPr="00FC086A">
        <w:rPr>
          <w:rStyle w:val="font8"/>
          <w:rFonts w:cstheme="minorHAnsi"/>
          <w:b/>
          <w:bCs/>
        </w:rPr>
        <w:t>Prof. Gal Hochman</w:t>
      </w:r>
      <w:r w:rsidR="00AC5C7F" w:rsidRPr="00FC086A">
        <w:rPr>
          <w:rStyle w:val="font8"/>
          <w:rFonts w:cstheme="minorHAnsi"/>
        </w:rPr>
        <w:t>, Rutgers University</w:t>
      </w:r>
    </w:p>
    <w:p w:rsidR="00AC5C7F" w:rsidRPr="00FC086A" w:rsidRDefault="00AC5C7F" w:rsidP="00FA3B19">
      <w:pPr>
        <w:spacing w:after="0" w:line="240" w:lineRule="auto"/>
        <w:rPr>
          <w:rFonts w:cstheme="minorHAnsi"/>
        </w:rPr>
      </w:pPr>
      <w:r w:rsidRPr="00FC086A">
        <w:rPr>
          <w:rFonts w:cstheme="minorHAnsi"/>
        </w:rPr>
        <w:t> </w: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Transactional Politics, Economics and Agricultural R&amp;D Funding in the 2018 Farm Bill</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Vincent Smith</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Montana State University</w:t>
      </w:r>
    </w:p>
    <w:p w:rsidR="00AC5C7F" w:rsidRPr="00FC086A" w:rsidRDefault="00FA68AF" w:rsidP="00FA3B19">
      <w:pPr>
        <w:spacing w:after="0" w:line="240" w:lineRule="auto"/>
        <w:rPr>
          <w:rFonts w:cstheme="minorHAnsi"/>
        </w:rPr>
      </w:pPr>
      <w:r>
        <w:rPr>
          <w:rFonts w:cstheme="minorHAnsi"/>
        </w:rPr>
        <w:pict>
          <v:rect id="_x0000_i1031"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The Expanding Use of Precision Data in U.S. Corn and Cotton Production</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 xml:space="preserve">David </w:t>
      </w:r>
      <w:proofErr w:type="spellStart"/>
      <w:r w:rsidRPr="00FC086A">
        <w:rPr>
          <w:rFonts w:asciiTheme="minorHAnsi" w:hAnsiTheme="minorHAnsi" w:cstheme="minorHAnsi"/>
          <w:b/>
          <w:bCs/>
          <w:sz w:val="22"/>
          <w:szCs w:val="22"/>
          <w:u w:val="single"/>
        </w:rPr>
        <w:t>Schimmelpfennig</w:t>
      </w:r>
      <w:proofErr w:type="spellEnd"/>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USDA</w:t>
      </w:r>
      <w:r w:rsidR="00FA3B19">
        <w:rPr>
          <w:rFonts w:asciiTheme="minorHAnsi" w:hAnsiTheme="minorHAnsi" w:cstheme="minorHAnsi"/>
          <w:sz w:val="22"/>
          <w:szCs w:val="22"/>
        </w:rPr>
        <w:t xml:space="preserve"> ERS</w:t>
      </w:r>
    </w:p>
    <w:p w:rsidR="00AC5C7F" w:rsidRPr="00FC086A" w:rsidRDefault="00FA68AF" w:rsidP="00FA3B19">
      <w:pPr>
        <w:spacing w:after="0" w:line="240" w:lineRule="auto"/>
        <w:rPr>
          <w:rFonts w:cstheme="minorHAnsi"/>
        </w:rPr>
      </w:pPr>
      <w:r>
        <w:rPr>
          <w:rFonts w:cstheme="minorHAnsi"/>
        </w:rPr>
        <w:pict>
          <v:rect id="_x0000_i1032" style="width:468pt;height:0" o:hrstd="t" o:hrnoshade="t" o:hr="t" fillcolor="black" stroked="f"/>
        </w:pict>
      </w:r>
    </w:p>
    <w:p w:rsidR="00AC5C7F" w:rsidRPr="00FC086A" w:rsidRDefault="00AC5C7F" w:rsidP="00FA3B19">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Technology and Innovation in World Agriculture: Prospects for 2019 to 2028</w:t>
      </w:r>
    </w:p>
    <w:p w:rsidR="00AC5C7F" w:rsidRPr="00FC086A" w:rsidRDefault="00AC5C7F" w:rsidP="00FA3B19">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Wallace Huffman</w:t>
      </w:r>
    </w:p>
    <w:p w:rsidR="00AC5C7F" w:rsidRPr="00FC086A" w:rsidRDefault="00AC5C7F" w:rsidP="00FA3B19">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Iowa State University</w:t>
      </w:r>
    </w:p>
    <w:p w:rsidR="00AC5C7F" w:rsidRPr="00FC086A" w:rsidRDefault="00AC5C7F" w:rsidP="00FA3B19">
      <w:pPr>
        <w:spacing w:after="0" w:line="240" w:lineRule="auto"/>
        <w:rPr>
          <w:rFonts w:cstheme="minorHAnsi"/>
        </w:rPr>
      </w:pPr>
      <w:r w:rsidRPr="00FC086A">
        <w:rPr>
          <w:rFonts w:cstheme="minorHAnsi"/>
        </w:rPr>
        <w:br w:type="page"/>
      </w:r>
    </w:p>
    <w:p w:rsidR="00A53F06" w:rsidRPr="00A53F06" w:rsidRDefault="00A53F06" w:rsidP="00A53F06">
      <w:pPr>
        <w:pStyle w:val="papertitle"/>
        <w:spacing w:before="0" w:beforeAutospacing="0" w:after="0" w:afterAutospacing="0"/>
        <w:ind w:left="24" w:right="24"/>
        <w:rPr>
          <w:rFonts w:asciiTheme="minorHAnsi" w:hAnsiTheme="minorHAnsi" w:cstheme="minorHAnsi"/>
          <w:bCs/>
          <w:sz w:val="22"/>
          <w:szCs w:val="22"/>
        </w:rPr>
      </w:pPr>
      <w:r w:rsidRPr="00A53F06">
        <w:rPr>
          <w:rFonts w:asciiTheme="minorHAnsi" w:hAnsiTheme="minorHAnsi" w:cstheme="minorHAnsi"/>
          <w:bCs/>
          <w:sz w:val="22"/>
          <w:szCs w:val="22"/>
        </w:rPr>
        <w:lastRenderedPageBreak/>
        <w:t xml:space="preserve">NC-1034 </w:t>
      </w:r>
      <w:r>
        <w:rPr>
          <w:rFonts w:asciiTheme="minorHAnsi" w:hAnsiTheme="minorHAnsi" w:cstheme="minorHAnsi"/>
          <w:bCs/>
          <w:sz w:val="22"/>
          <w:szCs w:val="22"/>
        </w:rPr>
        <w:t xml:space="preserve">Presented and co-authored several presented papers at the main ICABR Conference.  A list of these presentations is below </w:t>
      </w:r>
    </w:p>
    <w:p w:rsidR="00A53F06" w:rsidRDefault="00A53F06" w:rsidP="00A53F06">
      <w:pPr>
        <w:pStyle w:val="papertitle"/>
        <w:spacing w:before="0" w:beforeAutospacing="0" w:after="0" w:afterAutospacing="0"/>
        <w:ind w:left="24" w:right="24"/>
        <w:rPr>
          <w:rFonts w:asciiTheme="minorHAnsi" w:hAnsiTheme="minorHAnsi" w:cstheme="minorHAnsi"/>
          <w:b/>
          <w:bCs/>
          <w:sz w:val="22"/>
          <w:szCs w:val="22"/>
        </w:rPr>
      </w:pPr>
    </w:p>
    <w:p w:rsidR="00AC5C7F" w:rsidRPr="00FC086A" w:rsidRDefault="00AC5C7F"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Disruptive Innovation &amp; the Value Chain</w:t>
      </w:r>
    </w:p>
    <w:p w:rsidR="00AC5C7F" w:rsidRPr="00FC086A" w:rsidRDefault="00AC5C7F"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David Zilberman</w:t>
      </w:r>
    </w:p>
    <w:p w:rsidR="00AC5C7F" w:rsidRPr="00FC086A" w:rsidRDefault="00AC5C7F"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UC Berkeley</w:t>
      </w: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 xml:space="preserve">Time to Dare and Endure: Case Study of </w:t>
      </w:r>
      <w:proofErr w:type="spellStart"/>
      <w:r w:rsidRPr="00FC086A">
        <w:rPr>
          <w:rFonts w:asciiTheme="minorHAnsi" w:hAnsiTheme="minorHAnsi" w:cstheme="minorHAnsi"/>
          <w:b/>
          <w:bCs/>
          <w:sz w:val="22"/>
          <w:szCs w:val="22"/>
        </w:rPr>
        <w:t>Macroalgae</w:t>
      </w:r>
      <w:proofErr w:type="spellEnd"/>
      <w:r w:rsidRPr="00FC086A">
        <w:rPr>
          <w:rFonts w:asciiTheme="minorHAnsi" w:hAnsiTheme="minorHAnsi" w:cstheme="minorHAnsi"/>
          <w:b/>
          <w:bCs/>
          <w:sz w:val="22"/>
          <w:szCs w:val="22"/>
        </w:rPr>
        <w:t xml:space="preserve"> Two-stage Supply Chain </w:t>
      </w:r>
      <w:r w:rsidR="00A53F06">
        <w:rPr>
          <w:rFonts w:asciiTheme="minorHAnsi" w:hAnsiTheme="minorHAnsi" w:cstheme="minorHAnsi"/>
          <w:b/>
          <w:bCs/>
          <w:sz w:val="22"/>
          <w:szCs w:val="22"/>
        </w:rPr>
        <w:t>w</w:t>
      </w:r>
      <w:r w:rsidRPr="00FC086A">
        <w:rPr>
          <w:rFonts w:asciiTheme="minorHAnsi" w:hAnsiTheme="minorHAnsi" w:cstheme="minorHAnsi"/>
          <w:b/>
          <w:bCs/>
          <w:sz w:val="22"/>
          <w:szCs w:val="22"/>
        </w:rPr>
        <w:t>ith Co-products</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u w:val="single"/>
        </w:rPr>
        <w:t>Ruslana</w:t>
      </w:r>
      <w:proofErr w:type="spellEnd"/>
      <w:r w:rsidRPr="00FC086A">
        <w:rPr>
          <w:rFonts w:asciiTheme="minorHAnsi" w:hAnsiTheme="minorHAnsi" w:cstheme="minorHAnsi"/>
          <w:b/>
          <w:bCs/>
          <w:sz w:val="22"/>
          <w:szCs w:val="22"/>
          <w:u w:val="single"/>
        </w:rPr>
        <w:t xml:space="preserve"> Rachel Palatnik</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Mikhail Freer</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David Zilberman</w:t>
      </w:r>
      <w:r w:rsidRPr="00FC086A">
        <w:rPr>
          <w:rFonts w:asciiTheme="minorHAnsi" w:hAnsiTheme="minorHAnsi" w:cstheme="minorHAnsi"/>
          <w:b/>
          <w:bCs/>
          <w:sz w:val="22"/>
          <w:szCs w:val="22"/>
          <w:vertAlign w:val="superscript"/>
        </w:rPr>
        <w:t>3</w:t>
      </w:r>
      <w:r w:rsidRPr="00FC086A">
        <w:rPr>
          <w:rFonts w:asciiTheme="minorHAnsi" w:hAnsiTheme="minorHAnsi" w:cstheme="minorHAnsi"/>
          <w:b/>
          <w:bCs/>
          <w:sz w:val="22"/>
          <w:szCs w:val="22"/>
        </w:rPr>
        <w:t>, Alexander Golberg</w:t>
      </w:r>
      <w:r w:rsidRPr="00FC086A">
        <w:rPr>
          <w:rFonts w:asciiTheme="minorHAnsi" w:hAnsiTheme="minorHAnsi" w:cstheme="minorHAnsi"/>
          <w:b/>
          <w:bCs/>
          <w:sz w:val="22"/>
          <w:szCs w:val="22"/>
          <w:vertAlign w:val="superscript"/>
        </w:rPr>
        <w:t>4</w:t>
      </w:r>
      <w:r w:rsidRPr="00FC086A">
        <w:rPr>
          <w:rFonts w:asciiTheme="minorHAnsi" w:hAnsiTheme="minorHAnsi" w:cstheme="minorHAnsi"/>
          <w:b/>
          <w:bCs/>
          <w:sz w:val="22"/>
          <w:szCs w:val="22"/>
        </w:rPr>
        <w:t>, Mark Levin</w:t>
      </w:r>
      <w:r w:rsidRPr="00FC086A">
        <w:rPr>
          <w:rFonts w:asciiTheme="minorHAnsi" w:hAnsiTheme="minorHAnsi" w:cstheme="minorHAnsi"/>
          <w:b/>
          <w:bCs/>
          <w:sz w:val="22"/>
          <w:szCs w:val="22"/>
          <w:vertAlign w:val="superscript"/>
        </w:rPr>
        <w:t>5</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University of Haifa; 2: KU Leuven; 3: UC Berkeley; 4: Tel Aviv University; 5: Moscow School of Economics</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Maize Yield and Yield Gain in Leading Producing Countries: How Much has U.S. Developed Germplasm Contributed</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John Stephen Smith</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w:t>
      </w:r>
      <w:r w:rsidRPr="00FC086A">
        <w:rPr>
          <w:rFonts w:asciiTheme="minorHAnsi" w:hAnsiTheme="minorHAnsi" w:cstheme="minorHAnsi"/>
          <w:b/>
          <w:bCs/>
          <w:sz w:val="22"/>
          <w:szCs w:val="22"/>
          <w:u w:val="single"/>
        </w:rPr>
        <w:t>Wallace Huffman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Alan McCunn</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 xml:space="preserve">1: Iowa State University; 2: </w:t>
      </w:r>
      <w:proofErr w:type="spellStart"/>
      <w:r w:rsidRPr="00FC086A">
        <w:rPr>
          <w:rFonts w:asciiTheme="minorHAnsi" w:hAnsiTheme="minorHAnsi" w:cstheme="minorHAnsi"/>
          <w:sz w:val="22"/>
          <w:szCs w:val="22"/>
        </w:rPr>
        <w:t>DowPioneer</w:t>
      </w:r>
      <w:proofErr w:type="spellEnd"/>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Bio-energy Carbon Capture and Sequestration Technologies and Rural Development</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Gal Hochman</w:t>
      </w:r>
      <w:r w:rsidRPr="00FC086A">
        <w:rPr>
          <w:rFonts w:asciiTheme="minorHAnsi" w:hAnsiTheme="minorHAnsi" w:cstheme="minorHAnsi"/>
          <w:b/>
          <w:bCs/>
          <w:sz w:val="22"/>
          <w:szCs w:val="22"/>
        </w:rPr>
        <w:t>, Robert Kopp, Ken Miller</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Rutgers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Economics of CRISPR</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Gregory D. Graff</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Colorado State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 xml:space="preserve">Mexican Fresh Tomatoes: Agribusiness Value Chain Contributions to </w:t>
      </w:r>
      <w:proofErr w:type="gramStart"/>
      <w:r w:rsidRPr="00FC086A">
        <w:rPr>
          <w:rFonts w:asciiTheme="minorHAnsi" w:hAnsiTheme="minorHAnsi" w:cstheme="minorHAnsi"/>
          <w:b/>
          <w:bCs/>
          <w:sz w:val="22"/>
          <w:szCs w:val="22"/>
        </w:rPr>
        <w:t>The</w:t>
      </w:r>
      <w:proofErr w:type="gramEnd"/>
      <w:r w:rsidRPr="00FC086A">
        <w:rPr>
          <w:rFonts w:asciiTheme="minorHAnsi" w:hAnsiTheme="minorHAnsi" w:cstheme="minorHAnsi"/>
          <w:b/>
          <w:bCs/>
          <w:sz w:val="22"/>
          <w:szCs w:val="22"/>
        </w:rPr>
        <w:t xml:space="preserve"> U.S. Economy</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George Frisvold</w:t>
      </w:r>
      <w:r w:rsidRPr="00FC086A">
        <w:rPr>
          <w:rFonts w:asciiTheme="minorHAnsi" w:hAnsiTheme="minorHAnsi" w:cstheme="minorHAnsi"/>
          <w:b/>
          <w:bCs/>
          <w:sz w:val="22"/>
          <w:szCs w:val="22"/>
        </w:rPr>
        <w:t>, Dari Duval, Ashley Kerna Bickel</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University of Arizona</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Private Sector Innovation for Agriculture</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Carl Pray</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Rutgers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Did Public R&amp;D Investments and Innovation Policies Increase R&amp;D, Innovation and Productivity of Agribusiness Firms?</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u w:val="single"/>
        </w:rPr>
        <w:t>Yanhong</w:t>
      </w:r>
      <w:proofErr w:type="spellEnd"/>
      <w:r w:rsidRPr="00FC086A">
        <w:rPr>
          <w:rFonts w:asciiTheme="minorHAnsi" w:hAnsiTheme="minorHAnsi" w:cstheme="minorHAnsi"/>
          <w:b/>
          <w:bCs/>
          <w:sz w:val="22"/>
          <w:szCs w:val="22"/>
          <w:u w:val="single"/>
        </w:rPr>
        <w:t xml:space="preserve"> Jin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Tongpeng</w:t>
      </w:r>
      <w:proofErr w:type="spellEnd"/>
      <w:r w:rsidRPr="00FC086A">
        <w:rPr>
          <w:rFonts w:asciiTheme="minorHAnsi" w:hAnsiTheme="minorHAnsi" w:cstheme="minorHAnsi"/>
          <w:b/>
          <w:bCs/>
          <w:sz w:val="22"/>
          <w:szCs w:val="22"/>
        </w:rPr>
        <w:t xml:space="preserve"> Deng</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Carl Pray</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Yaiyan</w:t>
      </w:r>
      <w:proofErr w:type="spellEnd"/>
      <w:r w:rsidRPr="00FC086A">
        <w:rPr>
          <w:rFonts w:asciiTheme="minorHAnsi" w:hAnsiTheme="minorHAnsi" w:cstheme="minorHAnsi"/>
          <w:b/>
          <w:bCs/>
          <w:sz w:val="22"/>
          <w:szCs w:val="22"/>
        </w:rPr>
        <w:t xml:space="preserve"> Deng</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Rutgers University; 2: Beijing Institute of Technology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Evaluating the Impacts of Policy Change on Maize Varietal Development and Productivity in Sub-Saharan Africa</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rPr>
        <w:t>Latha</w:t>
      </w:r>
      <w:proofErr w:type="spellEnd"/>
      <w:r w:rsidRPr="00FC086A">
        <w:rPr>
          <w:rFonts w:asciiTheme="minorHAnsi" w:hAnsiTheme="minorHAnsi" w:cstheme="minorHAnsi"/>
          <w:b/>
          <w:bCs/>
          <w:sz w:val="22"/>
          <w:szCs w:val="22"/>
        </w:rPr>
        <w:t xml:space="preserve"> Nagarajan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w:t>
      </w:r>
      <w:r w:rsidRPr="00FC086A">
        <w:rPr>
          <w:rFonts w:asciiTheme="minorHAnsi" w:hAnsiTheme="minorHAnsi" w:cstheme="minorHAnsi"/>
          <w:b/>
          <w:bCs/>
          <w:sz w:val="22"/>
          <w:szCs w:val="22"/>
          <w:u w:val="single"/>
        </w:rPr>
        <w:t>Anwar Naseem</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Carl Pray</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IFDC; 2: Rutgers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Understanding the Implications of New Meat and Meat Substitute Technologies on Consumer Decision Making</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Amanda Lam, </w:t>
      </w:r>
      <w:r w:rsidRPr="00FC086A">
        <w:rPr>
          <w:rFonts w:asciiTheme="minorHAnsi" w:hAnsiTheme="minorHAnsi" w:cstheme="minorHAnsi"/>
          <w:b/>
          <w:bCs/>
          <w:sz w:val="22"/>
          <w:szCs w:val="22"/>
          <w:u w:val="single"/>
        </w:rPr>
        <w:t>Morgan Murray</w:t>
      </w:r>
      <w:r w:rsidRPr="00FC086A">
        <w:rPr>
          <w:rFonts w:asciiTheme="minorHAnsi" w:hAnsiTheme="minorHAnsi" w:cstheme="minorHAnsi"/>
          <w:b/>
          <w:bCs/>
          <w:sz w:val="22"/>
          <w:szCs w:val="22"/>
        </w:rPr>
        <w:t xml:space="preserve">, Harrison Blum, Kayleigh </w:t>
      </w:r>
      <w:proofErr w:type="spellStart"/>
      <w:r w:rsidRPr="00FC086A">
        <w:rPr>
          <w:rFonts w:asciiTheme="minorHAnsi" w:hAnsiTheme="minorHAnsi" w:cstheme="minorHAnsi"/>
          <w:b/>
          <w:bCs/>
          <w:sz w:val="22"/>
          <w:szCs w:val="22"/>
        </w:rPr>
        <w:t>Torcivia</w:t>
      </w:r>
      <w:proofErr w:type="spellEnd"/>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Yanhong</w:t>
      </w:r>
      <w:proofErr w:type="spellEnd"/>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Jin</w:t>
      </w:r>
      <w:proofErr w:type="spellEnd"/>
      <w:r w:rsidRPr="00FC086A">
        <w:rPr>
          <w:rFonts w:asciiTheme="minorHAnsi" w:hAnsiTheme="minorHAnsi" w:cstheme="minorHAnsi"/>
          <w:b/>
          <w:bCs/>
          <w:sz w:val="22"/>
          <w:szCs w:val="22"/>
        </w:rPr>
        <w:t>, Carl Pray</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Rutgers Universit</w:t>
      </w:r>
      <w:r w:rsidR="00A53F06">
        <w:rPr>
          <w:rFonts w:asciiTheme="minorHAnsi" w:hAnsiTheme="minorHAnsi" w:cstheme="minorHAnsi"/>
          <w:sz w:val="22"/>
          <w:szCs w:val="22"/>
        </w:rPr>
        <w: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lastRenderedPageBreak/>
        <w:t>Disruptive Technology, Consumers’ Trust in Scientists and Consumer Attitudes: A Case Study of Genetically Modified Food in China</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u w:val="single"/>
        </w:rPr>
        <w:t>Haiyan Deng</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xml:space="preserve">, </w:t>
      </w:r>
      <w:proofErr w:type="spellStart"/>
      <w:r w:rsidRPr="00FC086A">
        <w:rPr>
          <w:rFonts w:asciiTheme="minorHAnsi" w:hAnsiTheme="minorHAnsi" w:cstheme="minorHAnsi"/>
          <w:b/>
          <w:bCs/>
          <w:sz w:val="22"/>
          <w:szCs w:val="22"/>
        </w:rPr>
        <w:t>Ruifa</w:t>
      </w:r>
      <w:proofErr w:type="spellEnd"/>
      <w:r w:rsidRPr="00FC086A">
        <w:rPr>
          <w:rFonts w:asciiTheme="minorHAnsi" w:hAnsiTheme="minorHAnsi" w:cstheme="minorHAnsi"/>
          <w:b/>
          <w:bCs/>
          <w:sz w:val="22"/>
          <w:szCs w:val="22"/>
        </w:rPr>
        <w:t xml:space="preserve"> Hu</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Carl Pray</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Beijing Institute of Technology; 2: Rutgers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Crop-Livestock-Forestry Systems Integration in Tropical Agriculture: Additional Comments</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Ruben Echeverria</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w:t>
      </w:r>
      <w:r w:rsidRPr="00FC086A">
        <w:rPr>
          <w:rFonts w:asciiTheme="minorHAnsi" w:hAnsiTheme="minorHAnsi" w:cstheme="minorHAnsi"/>
          <w:b/>
          <w:bCs/>
          <w:sz w:val="22"/>
          <w:szCs w:val="22"/>
          <w:u w:val="single"/>
        </w:rPr>
        <w:t>Carl Pray</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CIAT; 2: Rutgers University</w:t>
      </w:r>
    </w:p>
    <w:p w:rsidR="002B4977" w:rsidRPr="00FC086A" w:rsidRDefault="002B4977" w:rsidP="00A53F06">
      <w:pPr>
        <w:spacing w:after="0" w:line="240" w:lineRule="auto"/>
        <w:rPr>
          <w:rFonts w:cstheme="minorHAnsi"/>
        </w:rPr>
      </w:pPr>
    </w:p>
    <w:p w:rsidR="002B4977" w:rsidRPr="00FC086A" w:rsidRDefault="002B4977" w:rsidP="00A53F06">
      <w:pPr>
        <w:pStyle w:val="papertitle"/>
        <w:spacing w:before="0" w:beforeAutospacing="0" w:after="0" w:afterAutospacing="0"/>
        <w:ind w:left="24" w:right="24"/>
        <w:rPr>
          <w:rFonts w:asciiTheme="minorHAnsi" w:hAnsiTheme="minorHAnsi" w:cstheme="minorHAnsi"/>
          <w:b/>
          <w:bCs/>
          <w:sz w:val="22"/>
          <w:szCs w:val="22"/>
        </w:rPr>
      </w:pPr>
      <w:r w:rsidRPr="00FC086A">
        <w:rPr>
          <w:rFonts w:asciiTheme="minorHAnsi" w:hAnsiTheme="minorHAnsi" w:cstheme="minorHAnsi"/>
          <w:b/>
          <w:bCs/>
          <w:sz w:val="22"/>
          <w:szCs w:val="22"/>
        </w:rPr>
        <w:t>The Transformation of India’s Agricultural Input Industries</w:t>
      </w:r>
    </w:p>
    <w:p w:rsidR="002B4977" w:rsidRPr="00FC086A" w:rsidRDefault="002B4977" w:rsidP="00A53F06">
      <w:pPr>
        <w:pStyle w:val="paperauthor"/>
        <w:spacing w:before="0" w:beforeAutospacing="0" w:after="0" w:afterAutospacing="0"/>
        <w:ind w:left="24" w:right="24"/>
        <w:rPr>
          <w:rFonts w:asciiTheme="minorHAnsi" w:hAnsiTheme="minorHAnsi" w:cstheme="minorHAnsi"/>
          <w:b/>
          <w:bCs/>
          <w:sz w:val="22"/>
          <w:szCs w:val="22"/>
        </w:rPr>
      </w:pPr>
      <w:proofErr w:type="spellStart"/>
      <w:r w:rsidRPr="00FC086A">
        <w:rPr>
          <w:rFonts w:asciiTheme="minorHAnsi" w:hAnsiTheme="minorHAnsi" w:cstheme="minorHAnsi"/>
          <w:b/>
          <w:bCs/>
          <w:sz w:val="22"/>
          <w:szCs w:val="22"/>
          <w:u w:val="single"/>
        </w:rPr>
        <w:t>Latha</w:t>
      </w:r>
      <w:proofErr w:type="spellEnd"/>
      <w:r w:rsidRPr="00FC086A">
        <w:rPr>
          <w:rFonts w:asciiTheme="minorHAnsi" w:hAnsiTheme="minorHAnsi" w:cstheme="minorHAnsi"/>
          <w:b/>
          <w:bCs/>
          <w:sz w:val="22"/>
          <w:szCs w:val="22"/>
          <w:u w:val="single"/>
        </w:rPr>
        <w:t xml:space="preserve"> Nagarajan</w:t>
      </w:r>
      <w:r w:rsidRPr="00FC086A">
        <w:rPr>
          <w:rFonts w:asciiTheme="minorHAnsi" w:hAnsiTheme="minorHAnsi" w:cstheme="minorHAnsi"/>
          <w:b/>
          <w:bCs/>
          <w:sz w:val="22"/>
          <w:szCs w:val="22"/>
          <w:vertAlign w:val="superscript"/>
        </w:rPr>
        <w:t>1</w:t>
      </w:r>
      <w:r w:rsidRPr="00FC086A">
        <w:rPr>
          <w:rFonts w:asciiTheme="minorHAnsi" w:hAnsiTheme="minorHAnsi" w:cstheme="minorHAnsi"/>
          <w:b/>
          <w:bCs/>
          <w:sz w:val="22"/>
          <w:szCs w:val="22"/>
        </w:rPr>
        <w:t>, Carl Pray</w:t>
      </w:r>
      <w:r w:rsidRPr="00FC086A">
        <w:rPr>
          <w:rFonts w:asciiTheme="minorHAnsi" w:hAnsiTheme="minorHAnsi" w:cstheme="minorHAnsi"/>
          <w:b/>
          <w:bCs/>
          <w:sz w:val="22"/>
          <w:szCs w:val="22"/>
          <w:vertAlign w:val="superscript"/>
        </w:rPr>
        <w:t>2</w:t>
      </w:r>
      <w:r w:rsidRPr="00FC086A">
        <w:rPr>
          <w:rFonts w:asciiTheme="minorHAnsi" w:hAnsiTheme="minorHAnsi" w:cstheme="minorHAnsi"/>
          <w:b/>
          <w:bCs/>
          <w:sz w:val="22"/>
          <w:szCs w:val="22"/>
        </w:rPr>
        <w:t>, Anwar Naseem</w:t>
      </w:r>
      <w:r w:rsidRPr="00FC086A">
        <w:rPr>
          <w:rFonts w:asciiTheme="minorHAnsi" w:hAnsiTheme="minorHAnsi" w:cstheme="minorHAnsi"/>
          <w:b/>
          <w:bCs/>
          <w:sz w:val="22"/>
          <w:szCs w:val="22"/>
          <w:vertAlign w:val="superscript"/>
        </w:rPr>
        <w:t>2</w:t>
      </w:r>
    </w:p>
    <w:p w:rsidR="002B4977" w:rsidRPr="00FC086A" w:rsidRDefault="002B4977" w:rsidP="00A53F06">
      <w:pPr>
        <w:pStyle w:val="paperorganisation"/>
        <w:spacing w:before="0" w:beforeAutospacing="0" w:after="0" w:afterAutospacing="0"/>
        <w:ind w:left="24" w:right="24"/>
        <w:rPr>
          <w:rFonts w:asciiTheme="minorHAnsi" w:hAnsiTheme="minorHAnsi" w:cstheme="minorHAnsi"/>
          <w:sz w:val="22"/>
          <w:szCs w:val="22"/>
        </w:rPr>
      </w:pPr>
      <w:r w:rsidRPr="00FC086A">
        <w:rPr>
          <w:rFonts w:asciiTheme="minorHAnsi" w:hAnsiTheme="minorHAnsi" w:cstheme="minorHAnsi"/>
          <w:sz w:val="22"/>
          <w:szCs w:val="22"/>
        </w:rPr>
        <w:t>1: IFDC; 2: Rutgers University</w:t>
      </w:r>
    </w:p>
    <w:p w:rsidR="00FC086A" w:rsidRDefault="00FC086A">
      <w:pPr>
        <w:spacing w:after="0" w:line="240" w:lineRule="auto"/>
        <w:rPr>
          <w:rFonts w:cstheme="minorHAnsi"/>
        </w:rPr>
      </w:pPr>
      <w:r>
        <w:rPr>
          <w:rFonts w:cstheme="minorHAnsi"/>
        </w:rPr>
        <w:br w:type="page"/>
      </w:r>
    </w:p>
    <w:p w:rsidR="005935C3" w:rsidRPr="00B85E89" w:rsidRDefault="005935C3" w:rsidP="005935C3">
      <w:pPr>
        <w:rPr>
          <w:rFonts w:ascii="Times New Roman" w:hAnsi="Times New Roman"/>
          <w:b/>
          <w:sz w:val="24"/>
        </w:rPr>
      </w:pPr>
      <w:r w:rsidRPr="00B85E89">
        <w:rPr>
          <w:rFonts w:ascii="Times New Roman" w:hAnsi="Times New Roman"/>
          <w:b/>
          <w:sz w:val="24"/>
        </w:rPr>
        <w:lastRenderedPageBreak/>
        <w:t>Business Meeting</w:t>
      </w:r>
    </w:p>
    <w:p w:rsidR="005935C3" w:rsidRDefault="005935C3" w:rsidP="005935C3">
      <w:pPr>
        <w:rPr>
          <w:rFonts w:ascii="Times New Roman" w:hAnsi="Times New Roman"/>
          <w:sz w:val="24"/>
        </w:rPr>
      </w:pPr>
      <w:r w:rsidRPr="00B85E89">
        <w:rPr>
          <w:rFonts w:ascii="Times New Roman" w:hAnsi="Times New Roman"/>
          <w:sz w:val="24"/>
        </w:rPr>
        <w:t>Report from Marshall Martin (Purdue) (project AA)</w:t>
      </w:r>
      <w:r>
        <w:rPr>
          <w:rFonts w:ascii="Times New Roman" w:hAnsi="Times New Roman"/>
          <w:sz w:val="24"/>
        </w:rPr>
        <w:t>.</w:t>
      </w:r>
    </w:p>
    <w:p w:rsidR="005935C3" w:rsidRDefault="005935C3" w:rsidP="005935C3">
      <w:pPr>
        <w:pStyle w:val="ListParagraph"/>
        <w:numPr>
          <w:ilvl w:val="0"/>
          <w:numId w:val="2"/>
        </w:numPr>
        <w:spacing w:after="0" w:line="240" w:lineRule="auto"/>
        <w:ind w:left="360"/>
        <w:rPr>
          <w:rFonts w:ascii="Times New Roman" w:hAnsi="Times New Roman"/>
          <w:sz w:val="24"/>
        </w:rPr>
      </w:pPr>
      <w:r>
        <w:rPr>
          <w:rFonts w:ascii="Times New Roman" w:hAnsi="Times New Roman"/>
          <w:sz w:val="24"/>
        </w:rPr>
        <w:t xml:space="preserve">NC-1034 was renewed from </w:t>
      </w:r>
      <w:r w:rsidRPr="00E71EA4">
        <w:rPr>
          <w:rFonts w:ascii="Times New Roman" w:hAnsi="Times New Roman"/>
          <w:sz w:val="24"/>
        </w:rPr>
        <w:t xml:space="preserve">10/01/2016 </w:t>
      </w:r>
      <w:r>
        <w:rPr>
          <w:rFonts w:ascii="Times New Roman" w:hAnsi="Times New Roman"/>
          <w:sz w:val="24"/>
        </w:rPr>
        <w:t>to</w:t>
      </w:r>
      <w:r w:rsidRPr="00E71EA4">
        <w:rPr>
          <w:rFonts w:ascii="Times New Roman" w:hAnsi="Times New Roman"/>
          <w:sz w:val="24"/>
        </w:rPr>
        <w:t xml:space="preserve"> 09/30/2021</w:t>
      </w:r>
      <w:r>
        <w:rPr>
          <w:rFonts w:ascii="Times New Roman" w:hAnsi="Times New Roman"/>
          <w:sz w:val="24"/>
        </w:rPr>
        <w:t xml:space="preserve"> after some revisions were made to the original proposal submission.  </w:t>
      </w:r>
    </w:p>
    <w:p w:rsidR="005935C3" w:rsidRDefault="002F7763" w:rsidP="005935C3">
      <w:pPr>
        <w:pStyle w:val="ListParagraph"/>
        <w:numPr>
          <w:ilvl w:val="0"/>
          <w:numId w:val="2"/>
        </w:numPr>
        <w:spacing w:after="0" w:line="240" w:lineRule="auto"/>
        <w:ind w:left="360"/>
        <w:rPr>
          <w:rFonts w:ascii="Times New Roman" w:hAnsi="Times New Roman"/>
          <w:sz w:val="24"/>
        </w:rPr>
      </w:pPr>
      <w:r>
        <w:rPr>
          <w:rFonts w:ascii="Times New Roman" w:hAnsi="Times New Roman"/>
          <w:sz w:val="24"/>
        </w:rPr>
        <w:t>Although 2021 seems far</w:t>
      </w:r>
      <w:r w:rsidR="005935C3">
        <w:rPr>
          <w:rFonts w:ascii="Times New Roman" w:hAnsi="Times New Roman"/>
          <w:sz w:val="24"/>
        </w:rPr>
        <w:t xml:space="preserve"> off, the project mid-term review needs to completed in Fall 2018</w:t>
      </w:r>
    </w:p>
    <w:p w:rsidR="005935C3" w:rsidRPr="005935C3" w:rsidRDefault="005935C3" w:rsidP="005935C3">
      <w:pPr>
        <w:rPr>
          <w:rFonts w:cstheme="minorHAnsi"/>
        </w:rPr>
      </w:pPr>
    </w:p>
    <w:p w:rsidR="005935C3" w:rsidRPr="005935C3" w:rsidRDefault="005935C3" w:rsidP="005935C3">
      <w:pPr>
        <w:spacing w:after="0" w:line="240" w:lineRule="auto"/>
        <w:rPr>
          <w:rFonts w:ascii="Times New Roman" w:hAnsi="Times New Roman" w:cs="Times New Roman"/>
        </w:rPr>
      </w:pPr>
      <w:r w:rsidRPr="005935C3">
        <w:rPr>
          <w:rFonts w:ascii="Times New Roman" w:hAnsi="Times New Roman" w:cs="Times New Roman"/>
        </w:rPr>
        <w:t>Report from George Frisvold</w:t>
      </w:r>
      <w:r w:rsidR="002F7763">
        <w:rPr>
          <w:rFonts w:ascii="Times New Roman" w:hAnsi="Times New Roman" w:cs="Times New Roman"/>
        </w:rPr>
        <w:t xml:space="preserve"> (Arizona)</w:t>
      </w:r>
      <w:r w:rsidRPr="005935C3">
        <w:rPr>
          <w:rFonts w:ascii="Times New Roman" w:hAnsi="Times New Roman" w:cs="Times New Roman"/>
        </w:rPr>
        <w:t xml:space="preserve">, NC-1034 President </w:t>
      </w:r>
    </w:p>
    <w:p w:rsidR="0040387D" w:rsidRDefault="005935C3" w:rsidP="005935C3">
      <w:pPr>
        <w:pStyle w:val="ListParagraph"/>
        <w:numPr>
          <w:ilvl w:val="0"/>
          <w:numId w:val="1"/>
        </w:numPr>
        <w:spacing w:after="0" w:line="240" w:lineRule="auto"/>
        <w:ind w:left="360"/>
        <w:rPr>
          <w:rFonts w:ascii="Times New Roman" w:hAnsi="Times New Roman" w:cs="Times New Roman"/>
        </w:rPr>
      </w:pPr>
      <w:r w:rsidRPr="005935C3">
        <w:rPr>
          <w:rFonts w:ascii="Times New Roman" w:hAnsi="Times New Roman" w:cs="Times New Roman"/>
        </w:rPr>
        <w:t>With the cur</w:t>
      </w:r>
      <w:r>
        <w:rPr>
          <w:rFonts w:ascii="Times New Roman" w:hAnsi="Times New Roman" w:cs="Times New Roman"/>
        </w:rPr>
        <w:t xml:space="preserve">rent project approved until 2021, Frisvold announced he would be willing to continue in his current capacity as project president for one more year, but would like to hand off the leadership role to </w:t>
      </w:r>
      <w:r w:rsidR="0040387D">
        <w:rPr>
          <w:rFonts w:ascii="Times New Roman" w:hAnsi="Times New Roman" w:cs="Times New Roman"/>
        </w:rPr>
        <w:t xml:space="preserve">someone younger, who could bring new ideas and energy to the project.  </w:t>
      </w:r>
    </w:p>
    <w:p w:rsidR="002F7763" w:rsidRDefault="002F7763" w:rsidP="005935C3">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rPr>
        <w:t xml:space="preserve">At George Frisvold’ behest George Norton (Virginia Tech), previously polled NC-1034 participants to (a) see if there was agreement (or not) in having Frisvold continue for another year and to get recommendations about who would take over as the president next year. </w:t>
      </w:r>
    </w:p>
    <w:p w:rsidR="002F7763" w:rsidRDefault="002F7763" w:rsidP="002F7763">
      <w:pPr>
        <w:spacing w:after="0" w:line="240" w:lineRule="auto"/>
        <w:rPr>
          <w:rFonts w:ascii="Times New Roman" w:hAnsi="Times New Roman" w:cs="Times New Roman"/>
        </w:rPr>
      </w:pPr>
    </w:p>
    <w:p w:rsidR="002F7763" w:rsidRDefault="002F7763" w:rsidP="002F7763">
      <w:pPr>
        <w:spacing w:after="0" w:line="240" w:lineRule="auto"/>
        <w:rPr>
          <w:rFonts w:ascii="Times New Roman" w:hAnsi="Times New Roman" w:cs="Times New Roman"/>
        </w:rPr>
      </w:pPr>
      <w:r>
        <w:rPr>
          <w:rFonts w:ascii="Times New Roman" w:hAnsi="Times New Roman" w:cs="Times New Roman"/>
        </w:rPr>
        <w:t xml:space="preserve">Nominating committee report of George Norton </w:t>
      </w:r>
    </w:p>
    <w:p w:rsidR="002F7763" w:rsidRDefault="002F7763" w:rsidP="002F7763">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There was general agreement accepting Frisvold continuing for one more year. This was voted on and passed</w:t>
      </w:r>
    </w:p>
    <w:p w:rsidR="002F7763" w:rsidRDefault="002F7763" w:rsidP="002F7763">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This was followed by general discussion of potential candidates.  Gregory Graff (Colorado State) was nominated and elected by participants present.  Frisvold said he would submit this year’s Minutes and Annual Report and help Graff with drafting next year’s reports.  Graff would begin taking over the leadership of planning the 2019 NC-1034 Business Meeting and Research Conference.</w:t>
      </w:r>
    </w:p>
    <w:p w:rsidR="002F7763" w:rsidRPr="002F7763" w:rsidRDefault="002F7763" w:rsidP="002F7763">
      <w:pPr>
        <w:pStyle w:val="ListParagraph"/>
        <w:numPr>
          <w:ilvl w:val="0"/>
          <w:numId w:val="3"/>
        </w:numPr>
        <w:spacing w:after="0" w:line="240" w:lineRule="auto"/>
        <w:ind w:left="360"/>
        <w:rPr>
          <w:rFonts w:ascii="Times New Roman" w:hAnsi="Times New Roman" w:cs="Times New Roman"/>
        </w:rPr>
      </w:pPr>
      <w:r>
        <w:rPr>
          <w:rFonts w:ascii="Times New Roman" w:hAnsi="Times New Roman" w:cs="Times New Roman"/>
        </w:rPr>
        <w:t xml:space="preserve">In the past, NC-1034 had a Secretary position that assisted the President, but this had fallen vacant.  It was suggested that Kate Fuller (Montana State) would be a good candidate for this position.  She was not present at the meeting, so George Frisvold said he would discuss the issue following the conference.  </w:t>
      </w:r>
    </w:p>
    <w:p w:rsidR="005935C3" w:rsidRDefault="005935C3" w:rsidP="0040387D">
      <w:pPr>
        <w:spacing w:after="0" w:line="240" w:lineRule="auto"/>
        <w:rPr>
          <w:rFonts w:ascii="Times New Roman" w:hAnsi="Times New Roman" w:cs="Times New Roman"/>
        </w:rPr>
      </w:pPr>
      <w:r w:rsidRPr="0040387D">
        <w:rPr>
          <w:rFonts w:ascii="Times New Roman" w:hAnsi="Times New Roman" w:cs="Times New Roman"/>
        </w:rPr>
        <w:t xml:space="preserve"> </w:t>
      </w:r>
    </w:p>
    <w:p w:rsidR="002F7763" w:rsidRPr="0040387D" w:rsidRDefault="002F7763" w:rsidP="0040387D">
      <w:pPr>
        <w:spacing w:after="0" w:line="240" w:lineRule="auto"/>
        <w:rPr>
          <w:rFonts w:ascii="Times New Roman" w:hAnsi="Times New Roman" w:cs="Times New Roman"/>
        </w:rPr>
      </w:pPr>
      <w:r>
        <w:rPr>
          <w:rFonts w:ascii="Times New Roman" w:hAnsi="Times New Roman" w:cs="Times New Roman"/>
        </w:rPr>
        <w:t>Other Business (2019 and future NC-1034 meetings)</w:t>
      </w:r>
    </w:p>
    <w:p w:rsidR="002F7763" w:rsidRDefault="002F7763" w:rsidP="005935C3">
      <w:pPr>
        <w:pStyle w:val="ListParagraph"/>
        <w:numPr>
          <w:ilvl w:val="0"/>
          <w:numId w:val="1"/>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Participants liked having the NC-1034 meetings in the summer as a pre-conference this year and generally thought it would be good to try and repeat this model.  A few people noted that the historical meeting dates of mid-spring often conflicted with other professional meetings.</w:t>
      </w:r>
    </w:p>
    <w:p w:rsidR="00FC086A" w:rsidRDefault="002F7763" w:rsidP="005935C3">
      <w:pPr>
        <w:pStyle w:val="ListParagraph"/>
        <w:numPr>
          <w:ilvl w:val="0"/>
          <w:numId w:val="1"/>
        </w:numPr>
        <w:tabs>
          <w:tab w:val="left" w:pos="36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It was agreed that NC-1034 should try hold its meetings as a pre- or post-conference attached to the Agricultural and Applied Economics Association</w:t>
      </w:r>
      <w:r w:rsidR="00EC06D7" w:rsidRPr="002F7763">
        <w:rPr>
          <w:rFonts w:ascii="Times New Roman" w:hAnsi="Times New Roman" w:cs="Times New Roman"/>
          <w:sz w:val="24"/>
          <w:szCs w:val="24"/>
        </w:rPr>
        <w:t xml:space="preserve"> Annual </w:t>
      </w:r>
      <w:r w:rsidR="004D193C">
        <w:rPr>
          <w:rFonts w:ascii="Times New Roman" w:hAnsi="Times New Roman" w:cs="Times New Roman"/>
          <w:sz w:val="24"/>
          <w:szCs w:val="24"/>
        </w:rPr>
        <w:t xml:space="preserve">(AAEA) </w:t>
      </w:r>
      <w:r w:rsidR="00EC06D7" w:rsidRPr="002F7763">
        <w:rPr>
          <w:rFonts w:ascii="Times New Roman" w:hAnsi="Times New Roman" w:cs="Times New Roman"/>
          <w:sz w:val="24"/>
          <w:szCs w:val="24"/>
        </w:rPr>
        <w:t>Meeting in Atlanta, GA - July 21-23, 2019</w:t>
      </w:r>
      <w:r>
        <w:rPr>
          <w:rFonts w:ascii="Times New Roman" w:hAnsi="Times New Roman" w:cs="Times New Roman"/>
          <w:sz w:val="24"/>
          <w:szCs w:val="24"/>
        </w:rPr>
        <w:t xml:space="preserve">.  </w:t>
      </w:r>
    </w:p>
    <w:p w:rsidR="00EC06D7" w:rsidRDefault="004D193C" w:rsidP="00EC06D7">
      <w:pPr>
        <w:pStyle w:val="ListParagraph"/>
        <w:numPr>
          <w:ilvl w:val="0"/>
          <w:numId w:val="1"/>
        </w:numPr>
        <w:ind w:left="360"/>
        <w:rPr>
          <w:rFonts w:ascii="Times New Roman" w:hAnsi="Times New Roman" w:cs="Times New Roman"/>
          <w:sz w:val="24"/>
          <w:szCs w:val="24"/>
        </w:rPr>
      </w:pPr>
      <w:r w:rsidRPr="004D193C">
        <w:rPr>
          <w:rFonts w:ascii="Times New Roman" w:hAnsi="Times New Roman" w:cs="Times New Roman"/>
          <w:sz w:val="24"/>
          <w:szCs w:val="24"/>
        </w:rPr>
        <w:t xml:space="preserve">Julian Alston noted that if NC-1034 could for as an </w:t>
      </w:r>
      <w:r w:rsidR="00EC06D7" w:rsidRPr="004D193C">
        <w:rPr>
          <w:rFonts w:ascii="Times New Roman" w:hAnsi="Times New Roman" w:cs="Times New Roman"/>
          <w:sz w:val="24"/>
          <w:szCs w:val="24"/>
        </w:rPr>
        <w:t xml:space="preserve">AAEA Section </w:t>
      </w:r>
      <w:r w:rsidR="00EC6F62" w:rsidRPr="004D193C">
        <w:rPr>
          <w:rFonts w:ascii="Times New Roman" w:hAnsi="Times New Roman" w:cs="Times New Roman"/>
          <w:sz w:val="24"/>
          <w:szCs w:val="24"/>
        </w:rPr>
        <w:t xml:space="preserve">a possibility </w:t>
      </w:r>
      <w:r>
        <w:rPr>
          <w:rFonts w:ascii="Times New Roman" w:hAnsi="Times New Roman" w:cs="Times New Roman"/>
          <w:sz w:val="24"/>
          <w:szCs w:val="24"/>
        </w:rPr>
        <w:t xml:space="preserve">it could make it easier and less expensive </w:t>
      </w:r>
      <w:r w:rsidR="00FA68AF">
        <w:rPr>
          <w:rFonts w:ascii="Times New Roman" w:hAnsi="Times New Roman" w:cs="Times New Roman"/>
          <w:sz w:val="24"/>
          <w:szCs w:val="24"/>
        </w:rPr>
        <w:t xml:space="preserve">to get conference space. </w:t>
      </w:r>
    </w:p>
    <w:p w:rsidR="00FA68AF" w:rsidRPr="00FA68AF" w:rsidRDefault="00FA68AF" w:rsidP="00FA68AF">
      <w:pPr>
        <w:rPr>
          <w:rFonts w:ascii="Times New Roman" w:hAnsi="Times New Roman" w:cs="Times New Roman"/>
          <w:sz w:val="24"/>
          <w:szCs w:val="24"/>
        </w:rPr>
      </w:pPr>
      <w:r>
        <w:rPr>
          <w:rFonts w:ascii="Times New Roman" w:hAnsi="Times New Roman" w:cs="Times New Roman"/>
          <w:sz w:val="24"/>
          <w:szCs w:val="24"/>
        </w:rPr>
        <w:t xml:space="preserve">1:30 Meeting Adjourned </w:t>
      </w:r>
      <w:bookmarkStart w:id="1" w:name="_GoBack"/>
      <w:bookmarkEnd w:id="1"/>
    </w:p>
    <w:p w:rsidR="00EC06D7" w:rsidRPr="00FC086A" w:rsidRDefault="00EC06D7" w:rsidP="00EC06D7">
      <w:pPr>
        <w:pStyle w:val="ListParagraph"/>
        <w:tabs>
          <w:tab w:val="left" w:pos="360"/>
        </w:tabs>
        <w:ind w:left="360"/>
        <w:rPr>
          <w:rFonts w:cstheme="minorHAnsi"/>
        </w:rPr>
      </w:pPr>
    </w:p>
    <w:sectPr w:rsidR="00EC06D7" w:rsidRPr="00FC0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ADD"/>
    <w:multiLevelType w:val="hybridMultilevel"/>
    <w:tmpl w:val="C59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2ABB"/>
    <w:multiLevelType w:val="hybridMultilevel"/>
    <w:tmpl w:val="21E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C3697"/>
    <w:multiLevelType w:val="hybridMultilevel"/>
    <w:tmpl w:val="E0E2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F2"/>
    <w:rsid w:val="002B4977"/>
    <w:rsid w:val="002F7763"/>
    <w:rsid w:val="0040387D"/>
    <w:rsid w:val="004D193C"/>
    <w:rsid w:val="005935C3"/>
    <w:rsid w:val="008C79F0"/>
    <w:rsid w:val="00955B0B"/>
    <w:rsid w:val="00A53F06"/>
    <w:rsid w:val="00A943F2"/>
    <w:rsid w:val="00AC5C7F"/>
    <w:rsid w:val="00B53A58"/>
    <w:rsid w:val="00CF4991"/>
    <w:rsid w:val="00EC06D7"/>
    <w:rsid w:val="00EC6F62"/>
    <w:rsid w:val="00FA3B19"/>
    <w:rsid w:val="00FA68AF"/>
    <w:rsid w:val="00FC086A"/>
    <w:rsid w:val="00FD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918D4-307D-4F69-AB99-EDE9F15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3F2"/>
    <w:rPr>
      <w:color w:val="0000FF"/>
      <w:u w:val="single"/>
    </w:rPr>
  </w:style>
  <w:style w:type="character" w:customStyle="1" w:styleId="font8">
    <w:name w:val="font8"/>
    <w:basedOn w:val="DefaultParagraphFont"/>
    <w:rsid w:val="00AC5C7F"/>
  </w:style>
  <w:style w:type="paragraph" w:customStyle="1" w:styleId="papertitle">
    <w:name w:val="paper_title"/>
    <w:basedOn w:val="Normal"/>
    <w:rsid w:val="00AC5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author">
    <w:name w:val="paper_author"/>
    <w:basedOn w:val="Normal"/>
    <w:rsid w:val="00AC5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organisation">
    <w:name w:val="paper_organisation"/>
    <w:basedOn w:val="Normal"/>
    <w:rsid w:val="00AC5C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4290">
      <w:bodyDiv w:val="1"/>
      <w:marLeft w:val="0"/>
      <w:marRight w:val="0"/>
      <w:marTop w:val="0"/>
      <w:marBottom w:val="0"/>
      <w:divBdr>
        <w:top w:val="none" w:sz="0" w:space="0" w:color="auto"/>
        <w:left w:val="none" w:sz="0" w:space="0" w:color="auto"/>
        <w:bottom w:val="none" w:sz="0" w:space="0" w:color="auto"/>
        <w:right w:val="none" w:sz="0" w:space="0" w:color="auto"/>
      </w:divBdr>
    </w:div>
    <w:div w:id="543443531">
      <w:bodyDiv w:val="1"/>
      <w:marLeft w:val="0"/>
      <w:marRight w:val="0"/>
      <w:marTop w:val="0"/>
      <w:marBottom w:val="0"/>
      <w:divBdr>
        <w:top w:val="none" w:sz="0" w:space="0" w:color="auto"/>
        <w:left w:val="none" w:sz="0" w:space="0" w:color="auto"/>
        <w:bottom w:val="none" w:sz="0" w:space="0" w:color="auto"/>
        <w:right w:val="none" w:sz="0" w:space="0" w:color="auto"/>
      </w:divBdr>
    </w:div>
    <w:div w:id="764152476">
      <w:bodyDiv w:val="1"/>
      <w:marLeft w:val="0"/>
      <w:marRight w:val="0"/>
      <w:marTop w:val="0"/>
      <w:marBottom w:val="0"/>
      <w:divBdr>
        <w:top w:val="none" w:sz="0" w:space="0" w:color="auto"/>
        <w:left w:val="none" w:sz="0" w:space="0" w:color="auto"/>
        <w:bottom w:val="none" w:sz="0" w:space="0" w:color="auto"/>
        <w:right w:val="none" w:sz="0" w:space="0" w:color="auto"/>
      </w:divBdr>
    </w:div>
    <w:div w:id="874972912">
      <w:bodyDiv w:val="1"/>
      <w:marLeft w:val="0"/>
      <w:marRight w:val="0"/>
      <w:marTop w:val="0"/>
      <w:marBottom w:val="0"/>
      <w:divBdr>
        <w:top w:val="none" w:sz="0" w:space="0" w:color="auto"/>
        <w:left w:val="none" w:sz="0" w:space="0" w:color="auto"/>
        <w:bottom w:val="none" w:sz="0" w:space="0" w:color="auto"/>
        <w:right w:val="none" w:sz="0" w:space="0" w:color="auto"/>
      </w:divBdr>
    </w:div>
    <w:div w:id="974946073">
      <w:bodyDiv w:val="1"/>
      <w:marLeft w:val="0"/>
      <w:marRight w:val="0"/>
      <w:marTop w:val="0"/>
      <w:marBottom w:val="0"/>
      <w:divBdr>
        <w:top w:val="none" w:sz="0" w:space="0" w:color="auto"/>
        <w:left w:val="none" w:sz="0" w:space="0" w:color="auto"/>
        <w:bottom w:val="none" w:sz="0" w:space="0" w:color="auto"/>
        <w:right w:val="none" w:sz="0" w:space="0" w:color="auto"/>
      </w:divBdr>
    </w:div>
    <w:div w:id="1034112108">
      <w:bodyDiv w:val="1"/>
      <w:marLeft w:val="0"/>
      <w:marRight w:val="0"/>
      <w:marTop w:val="0"/>
      <w:marBottom w:val="0"/>
      <w:divBdr>
        <w:top w:val="none" w:sz="0" w:space="0" w:color="auto"/>
        <w:left w:val="none" w:sz="0" w:space="0" w:color="auto"/>
        <w:bottom w:val="none" w:sz="0" w:space="0" w:color="auto"/>
        <w:right w:val="none" w:sz="0" w:space="0" w:color="auto"/>
      </w:divBdr>
    </w:div>
    <w:div w:id="1557155987">
      <w:bodyDiv w:val="1"/>
      <w:marLeft w:val="0"/>
      <w:marRight w:val="0"/>
      <w:marTop w:val="0"/>
      <w:marBottom w:val="0"/>
      <w:divBdr>
        <w:top w:val="none" w:sz="0" w:space="0" w:color="auto"/>
        <w:left w:val="none" w:sz="0" w:space="0" w:color="auto"/>
        <w:bottom w:val="none" w:sz="0" w:space="0" w:color="auto"/>
        <w:right w:val="none" w:sz="0" w:space="0" w:color="auto"/>
      </w:divBdr>
    </w:div>
    <w:div w:id="1560365633">
      <w:bodyDiv w:val="1"/>
      <w:marLeft w:val="0"/>
      <w:marRight w:val="0"/>
      <w:marTop w:val="0"/>
      <w:marBottom w:val="0"/>
      <w:divBdr>
        <w:top w:val="none" w:sz="0" w:space="0" w:color="auto"/>
        <w:left w:val="none" w:sz="0" w:space="0" w:color="auto"/>
        <w:bottom w:val="none" w:sz="0" w:space="0" w:color="auto"/>
        <w:right w:val="none" w:sz="0" w:space="0" w:color="auto"/>
      </w:divBdr>
    </w:div>
    <w:div w:id="1586307091">
      <w:bodyDiv w:val="1"/>
      <w:marLeft w:val="0"/>
      <w:marRight w:val="0"/>
      <w:marTop w:val="0"/>
      <w:marBottom w:val="0"/>
      <w:divBdr>
        <w:top w:val="none" w:sz="0" w:space="0" w:color="auto"/>
        <w:left w:val="none" w:sz="0" w:space="0" w:color="auto"/>
        <w:bottom w:val="none" w:sz="0" w:space="0" w:color="auto"/>
        <w:right w:val="none" w:sz="0" w:space="0" w:color="auto"/>
      </w:divBdr>
    </w:div>
    <w:div w:id="1627853079">
      <w:bodyDiv w:val="1"/>
      <w:marLeft w:val="0"/>
      <w:marRight w:val="0"/>
      <w:marTop w:val="0"/>
      <w:marBottom w:val="0"/>
      <w:divBdr>
        <w:top w:val="none" w:sz="0" w:space="0" w:color="auto"/>
        <w:left w:val="none" w:sz="0" w:space="0" w:color="auto"/>
        <w:bottom w:val="none" w:sz="0" w:space="0" w:color="auto"/>
        <w:right w:val="none" w:sz="0" w:space="0" w:color="auto"/>
      </w:divBdr>
    </w:div>
    <w:div w:id="1754281040">
      <w:bodyDiv w:val="1"/>
      <w:marLeft w:val="0"/>
      <w:marRight w:val="0"/>
      <w:marTop w:val="0"/>
      <w:marBottom w:val="0"/>
      <w:divBdr>
        <w:top w:val="none" w:sz="0" w:space="0" w:color="auto"/>
        <w:left w:val="none" w:sz="0" w:space="0" w:color="auto"/>
        <w:bottom w:val="none" w:sz="0" w:space="0" w:color="auto"/>
        <w:right w:val="none" w:sz="0" w:space="0" w:color="auto"/>
      </w:divBdr>
    </w:div>
    <w:div w:id="1760835817">
      <w:bodyDiv w:val="1"/>
      <w:marLeft w:val="0"/>
      <w:marRight w:val="0"/>
      <w:marTop w:val="0"/>
      <w:marBottom w:val="0"/>
      <w:divBdr>
        <w:top w:val="none" w:sz="0" w:space="0" w:color="auto"/>
        <w:left w:val="none" w:sz="0" w:space="0" w:color="auto"/>
        <w:bottom w:val="none" w:sz="0" w:space="0" w:color="auto"/>
        <w:right w:val="none" w:sz="0" w:space="0" w:color="auto"/>
      </w:divBdr>
    </w:div>
    <w:div w:id="1773666473">
      <w:bodyDiv w:val="1"/>
      <w:marLeft w:val="0"/>
      <w:marRight w:val="0"/>
      <w:marTop w:val="0"/>
      <w:marBottom w:val="0"/>
      <w:divBdr>
        <w:top w:val="none" w:sz="0" w:space="0" w:color="auto"/>
        <w:left w:val="none" w:sz="0" w:space="0" w:color="auto"/>
        <w:bottom w:val="none" w:sz="0" w:space="0" w:color="auto"/>
        <w:right w:val="none" w:sz="0" w:space="0" w:color="auto"/>
      </w:divBdr>
    </w:div>
    <w:div w:id="1821535344">
      <w:bodyDiv w:val="1"/>
      <w:marLeft w:val="0"/>
      <w:marRight w:val="0"/>
      <w:marTop w:val="0"/>
      <w:marBottom w:val="0"/>
      <w:divBdr>
        <w:top w:val="none" w:sz="0" w:space="0" w:color="auto"/>
        <w:left w:val="none" w:sz="0" w:space="0" w:color="auto"/>
        <w:bottom w:val="none" w:sz="0" w:space="0" w:color="auto"/>
        <w:right w:val="none" w:sz="0" w:space="0" w:color="auto"/>
      </w:divBdr>
    </w:div>
    <w:div w:id="2018116011">
      <w:bodyDiv w:val="1"/>
      <w:marLeft w:val="0"/>
      <w:marRight w:val="0"/>
      <w:marTop w:val="0"/>
      <w:marBottom w:val="0"/>
      <w:divBdr>
        <w:top w:val="none" w:sz="0" w:space="0" w:color="auto"/>
        <w:left w:val="none" w:sz="0" w:space="0" w:color="auto"/>
        <w:bottom w:val="none" w:sz="0" w:space="0" w:color="auto"/>
        <w:right w:val="none" w:sz="0" w:space="0" w:color="auto"/>
      </w:divBdr>
    </w:div>
    <w:div w:id="2024167230">
      <w:bodyDiv w:val="1"/>
      <w:marLeft w:val="0"/>
      <w:marRight w:val="0"/>
      <w:marTop w:val="0"/>
      <w:marBottom w:val="0"/>
      <w:divBdr>
        <w:top w:val="none" w:sz="0" w:space="0" w:color="auto"/>
        <w:left w:val="none" w:sz="0" w:space="0" w:color="auto"/>
        <w:bottom w:val="none" w:sz="0" w:space="0" w:color="auto"/>
        <w:right w:val="none" w:sz="0" w:space="0" w:color="auto"/>
      </w:divBdr>
    </w:div>
    <w:div w:id="2069575510">
      <w:bodyDiv w:val="1"/>
      <w:marLeft w:val="0"/>
      <w:marRight w:val="0"/>
      <w:marTop w:val="0"/>
      <w:marBottom w:val="0"/>
      <w:divBdr>
        <w:top w:val="none" w:sz="0" w:space="0" w:color="auto"/>
        <w:left w:val="none" w:sz="0" w:space="0" w:color="auto"/>
        <w:bottom w:val="none" w:sz="0" w:space="0" w:color="auto"/>
        <w:right w:val="none" w:sz="0" w:space="0" w:color="auto"/>
      </w:divBdr>
    </w:div>
    <w:div w:id="2075467989">
      <w:bodyDiv w:val="1"/>
      <w:marLeft w:val="0"/>
      <w:marRight w:val="0"/>
      <w:marTop w:val="0"/>
      <w:marBottom w:val="0"/>
      <w:divBdr>
        <w:top w:val="none" w:sz="0" w:space="0" w:color="auto"/>
        <w:left w:val="none" w:sz="0" w:space="0" w:color="auto"/>
        <w:bottom w:val="none" w:sz="0" w:space="0" w:color="auto"/>
        <w:right w:val="none" w:sz="0" w:space="0" w:color="auto"/>
      </w:divBdr>
    </w:div>
    <w:div w:id="2087727589">
      <w:bodyDiv w:val="1"/>
      <w:marLeft w:val="0"/>
      <w:marRight w:val="0"/>
      <w:marTop w:val="0"/>
      <w:marBottom w:val="0"/>
      <w:divBdr>
        <w:top w:val="none" w:sz="0" w:space="0" w:color="auto"/>
        <w:left w:val="none" w:sz="0" w:space="0" w:color="auto"/>
        <w:bottom w:val="none" w:sz="0" w:space="0" w:color="auto"/>
        <w:right w:val="none" w:sz="0" w:space="0" w:color="auto"/>
      </w:divBdr>
    </w:div>
    <w:div w:id="2143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tool.com/icabr2018/index.php?page=browseSessions&amp;form_room=2&amp;presentations=s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ftool.com/icabr2018/index.php?page=browseSessions&amp;form_room=2&amp;presentations=sh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ftool.com/icabr2018/index.php?page=browseSessions&amp;form_session=143&amp;presentations=show" TargetMode="External"/><Relationship Id="rId11" Type="http://schemas.openxmlformats.org/officeDocument/2006/relationships/hyperlink" Target="https://www.conftool.com/icabr2018/index.php?page=browseSessions&amp;form_room=2&amp;presentations=show" TargetMode="External"/><Relationship Id="rId5" Type="http://schemas.openxmlformats.org/officeDocument/2006/relationships/hyperlink" Target="https://www.conftool.com/icabr2018/index.php?page=browseSessions&amp;form_room=2&amp;presentations=show" TargetMode="External"/><Relationship Id="rId10" Type="http://schemas.openxmlformats.org/officeDocument/2006/relationships/hyperlink" Target="https://www.conftool.com/icabr2018/index.php?page=browseSessions&amp;form_room=2&amp;presentations=show" TargetMode="External"/><Relationship Id="rId4" Type="http://schemas.openxmlformats.org/officeDocument/2006/relationships/webSettings" Target="webSettings.xml"/><Relationship Id="rId9" Type="http://schemas.openxmlformats.org/officeDocument/2006/relationships/hyperlink" Target="https://www.conftool.com/icabr2018/index.php?page=browseSessions&amp;form_session=169&amp;presentations=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Arizona, Fam &amp; Cons Sci</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Frisvold</dc:creator>
  <cp:keywords/>
  <dc:description/>
  <cp:lastModifiedBy>George Frisvold</cp:lastModifiedBy>
  <cp:revision>7</cp:revision>
  <dcterms:created xsi:type="dcterms:W3CDTF">2018-08-06T19:37:00Z</dcterms:created>
  <dcterms:modified xsi:type="dcterms:W3CDTF">2018-09-14T01:26:00Z</dcterms:modified>
</cp:coreProperties>
</file>