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B48B" w14:textId="02EEC6F3" w:rsidR="009604EB" w:rsidRPr="0011400D" w:rsidRDefault="009604EB" w:rsidP="009604EB">
      <w:pPr>
        <w:pStyle w:val="Heading1"/>
        <w:ind w:left="0" w:right="144"/>
        <w:jc w:val="center"/>
        <w:rPr>
          <w:sz w:val="28"/>
          <w:szCs w:val="28"/>
        </w:rPr>
      </w:pPr>
      <w:r w:rsidRPr="0011400D">
        <w:rPr>
          <w:sz w:val="28"/>
          <w:szCs w:val="28"/>
        </w:rPr>
        <w:t xml:space="preserve">Annual Report for </w:t>
      </w:r>
      <w:r w:rsidR="003F5B2E" w:rsidRPr="003F5B2E">
        <w:rPr>
          <w:sz w:val="28"/>
          <w:szCs w:val="28"/>
        </w:rPr>
        <w:t xml:space="preserve">NC_old1195 </w:t>
      </w:r>
      <w:r w:rsidRPr="0011400D">
        <w:rPr>
          <w:sz w:val="28"/>
          <w:szCs w:val="28"/>
        </w:rPr>
        <w:t xml:space="preserve">for </w:t>
      </w:r>
      <w:r w:rsidR="007429B2" w:rsidRPr="0011400D">
        <w:rPr>
          <w:sz w:val="28"/>
          <w:szCs w:val="28"/>
        </w:rPr>
        <w:t>20</w:t>
      </w:r>
      <w:r w:rsidR="003F5B2E">
        <w:rPr>
          <w:sz w:val="28"/>
          <w:szCs w:val="28"/>
        </w:rPr>
        <w:t>20</w:t>
      </w:r>
      <w:r w:rsidRPr="0011400D">
        <w:rPr>
          <w:sz w:val="28"/>
          <w:szCs w:val="28"/>
        </w:rPr>
        <w:t>-20</w:t>
      </w:r>
      <w:r w:rsidR="007429B2" w:rsidRPr="0011400D">
        <w:rPr>
          <w:sz w:val="28"/>
          <w:szCs w:val="28"/>
        </w:rPr>
        <w:t>2</w:t>
      </w:r>
      <w:r w:rsidR="003F5B2E">
        <w:rPr>
          <w:sz w:val="28"/>
          <w:szCs w:val="28"/>
        </w:rPr>
        <w:t>1</w:t>
      </w:r>
    </w:p>
    <w:p w14:paraId="06319DF2" w14:textId="77777777" w:rsidR="0011400D" w:rsidRDefault="0011400D" w:rsidP="009604EB">
      <w:pPr>
        <w:pStyle w:val="Heading1"/>
        <w:ind w:left="0" w:right="144"/>
        <w:jc w:val="center"/>
      </w:pPr>
    </w:p>
    <w:p w14:paraId="2F2F0C31" w14:textId="4F6C3B74" w:rsidR="00354434" w:rsidRPr="0011400D" w:rsidRDefault="00354434" w:rsidP="009604EB">
      <w:pPr>
        <w:pStyle w:val="Heading1"/>
        <w:ind w:left="0" w:right="144"/>
        <w:jc w:val="center"/>
      </w:pPr>
      <w:r w:rsidRPr="0011400D">
        <w:t>Publications, Conference papers, and Grants</w:t>
      </w:r>
    </w:p>
    <w:p w14:paraId="3AF38985" w14:textId="77777777" w:rsidR="009604EB" w:rsidRPr="0011400D" w:rsidRDefault="009604EB" w:rsidP="009604EB">
      <w:pPr>
        <w:pStyle w:val="Heading1"/>
        <w:ind w:left="0" w:right="144"/>
      </w:pPr>
    </w:p>
    <w:p w14:paraId="6569321A" w14:textId="50C77352" w:rsidR="00034614" w:rsidRDefault="00034614" w:rsidP="00034614">
      <w:pPr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Project/Activity Number: </w:t>
      </w:r>
      <w:r w:rsidR="003F5B2E" w:rsidRPr="003F5B2E">
        <w:rPr>
          <w:color w:val="000000"/>
          <w:sz w:val="24"/>
          <w:szCs w:val="24"/>
        </w:rPr>
        <w:t>NC_old1195</w:t>
      </w:r>
    </w:p>
    <w:p w14:paraId="0FB3EF35" w14:textId="77777777" w:rsidR="00034614" w:rsidRPr="00DA13E1" w:rsidRDefault="00034614" w:rsidP="00034614">
      <w:pPr>
        <w:adjustRightInd w:val="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Project/Activity Title: </w:t>
      </w:r>
      <w:r w:rsidRPr="00DA13E1">
        <w:rPr>
          <w:sz w:val="24"/>
          <w:szCs w:val="24"/>
        </w:rPr>
        <w:t>Enhancing nitrogen utilization in corn based cropping systems to increase</w:t>
      </w:r>
      <w:r>
        <w:rPr>
          <w:sz w:val="24"/>
          <w:szCs w:val="24"/>
        </w:rPr>
        <w:t xml:space="preserve"> </w:t>
      </w:r>
      <w:r w:rsidRPr="00DA13E1">
        <w:rPr>
          <w:sz w:val="24"/>
          <w:szCs w:val="24"/>
        </w:rPr>
        <w:t>yield, improve profitability and minimize environmental impacts</w:t>
      </w:r>
    </w:p>
    <w:p w14:paraId="04EC8871" w14:textId="6F9EB531" w:rsidR="00034614" w:rsidRDefault="00034614" w:rsidP="00034614">
      <w:pPr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Period Covered: </w:t>
      </w:r>
      <w:r>
        <w:rPr>
          <w:color w:val="000000"/>
          <w:sz w:val="24"/>
          <w:szCs w:val="24"/>
        </w:rPr>
        <w:t xml:space="preserve">March 7, 2020 to March </w:t>
      </w:r>
      <w:r w:rsidR="00F368C1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, 2021</w:t>
      </w:r>
    </w:p>
    <w:p w14:paraId="013B15C5" w14:textId="3530485E" w:rsidR="00034614" w:rsidRDefault="00034614" w:rsidP="00034614">
      <w:pPr>
        <w:adjustRightInd w:val="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Date of this Report: </w:t>
      </w:r>
      <w:r>
        <w:rPr>
          <w:color w:val="000000"/>
          <w:sz w:val="24"/>
          <w:szCs w:val="24"/>
        </w:rPr>
        <w:t>May 02</w:t>
      </w:r>
      <w:r w:rsidRPr="00441933">
        <w:rPr>
          <w:color w:val="000000"/>
          <w:sz w:val="24"/>
          <w:szCs w:val="24"/>
        </w:rPr>
        <w:t>, 2020</w:t>
      </w:r>
    </w:p>
    <w:p w14:paraId="52BEDB51" w14:textId="77777777" w:rsidR="00034614" w:rsidRDefault="00034614" w:rsidP="00034614">
      <w:pPr>
        <w:spacing w:after="120"/>
        <w:rPr>
          <w:highlight w:val="yellow"/>
        </w:rPr>
      </w:pPr>
      <w:r>
        <w:rPr>
          <w:b/>
          <w:bCs/>
          <w:color w:val="000000"/>
          <w:sz w:val="24"/>
          <w:szCs w:val="24"/>
        </w:rPr>
        <w:t xml:space="preserve">Annual Meeting Date(s): </w:t>
      </w:r>
      <w:r>
        <w:rPr>
          <w:color w:val="000000"/>
          <w:sz w:val="24"/>
          <w:szCs w:val="24"/>
        </w:rPr>
        <w:t>March 2-3, 2021</w:t>
      </w:r>
    </w:p>
    <w:p w14:paraId="256FD4C5" w14:textId="77777777" w:rsidR="00795ED4" w:rsidRPr="0011400D" w:rsidRDefault="00795ED4" w:rsidP="00795ED4">
      <w:pPr>
        <w:pStyle w:val="IndentText"/>
        <w:ind w:left="0"/>
        <w:rPr>
          <w:rFonts w:ascii="Times New Roman" w:hAnsi="Times New Roman"/>
          <w:b/>
          <w:szCs w:val="24"/>
        </w:rPr>
      </w:pPr>
    </w:p>
    <w:p w14:paraId="7D9F8024" w14:textId="591B14A5" w:rsidR="00382840" w:rsidRPr="00382840" w:rsidRDefault="009604EB" w:rsidP="003851CC">
      <w:pPr>
        <w:adjustRightInd w:val="0"/>
        <w:spacing w:after="120"/>
        <w:jc w:val="center"/>
        <w:rPr>
          <w:sz w:val="24"/>
          <w:szCs w:val="24"/>
        </w:rPr>
      </w:pPr>
      <w:r w:rsidRPr="0011400D">
        <w:rPr>
          <w:b/>
          <w:sz w:val="24"/>
          <w:szCs w:val="24"/>
        </w:rPr>
        <w:t>Journal Publications</w:t>
      </w:r>
    </w:p>
    <w:p w14:paraId="173F6DB8" w14:textId="77777777" w:rsidR="00566F5C" w:rsidRPr="003851CC" w:rsidRDefault="00B359C2" w:rsidP="004A6587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sz w:val="24"/>
          <w:szCs w:val="24"/>
        </w:rPr>
      </w:pPr>
      <w:r w:rsidRPr="003851CC">
        <w:rPr>
          <w:sz w:val="24"/>
          <w:szCs w:val="24"/>
        </w:rPr>
        <w:t xml:space="preserve">Bean, G.M., N.R. Kitchen, K.S. </w:t>
      </w:r>
      <w:proofErr w:type="spellStart"/>
      <w:r w:rsidRPr="003851CC">
        <w:rPr>
          <w:sz w:val="24"/>
          <w:szCs w:val="24"/>
        </w:rPr>
        <w:t>Veum</w:t>
      </w:r>
      <w:proofErr w:type="spellEnd"/>
      <w:r w:rsidRPr="003851CC">
        <w:rPr>
          <w:sz w:val="24"/>
          <w:szCs w:val="24"/>
        </w:rPr>
        <w:t xml:space="preserve">, J.J. </w:t>
      </w:r>
      <w:proofErr w:type="spellStart"/>
      <w:r w:rsidRPr="003851CC">
        <w:rPr>
          <w:sz w:val="24"/>
          <w:szCs w:val="24"/>
        </w:rPr>
        <w:t>Camberato</w:t>
      </w:r>
      <w:proofErr w:type="spellEnd"/>
      <w:r w:rsidRPr="003851CC">
        <w:rPr>
          <w:sz w:val="24"/>
          <w:szCs w:val="24"/>
        </w:rPr>
        <w:t xml:space="preserve">, R.B. Ferguson, F.G. </w:t>
      </w:r>
      <w:proofErr w:type="spellStart"/>
      <w:r w:rsidRPr="003851CC">
        <w:rPr>
          <w:sz w:val="24"/>
          <w:szCs w:val="24"/>
        </w:rPr>
        <w:t>Fernández</w:t>
      </w:r>
      <w:proofErr w:type="spellEnd"/>
      <w:r w:rsidRPr="003851CC">
        <w:rPr>
          <w:sz w:val="24"/>
          <w:szCs w:val="24"/>
        </w:rPr>
        <w:t xml:space="preserve">, D.W. </w:t>
      </w:r>
      <w:proofErr w:type="spellStart"/>
      <w:r w:rsidRPr="003851CC">
        <w:rPr>
          <w:sz w:val="24"/>
          <w:szCs w:val="24"/>
        </w:rPr>
        <w:t>Franzen</w:t>
      </w:r>
      <w:proofErr w:type="spellEnd"/>
      <w:r w:rsidRPr="003851CC">
        <w:rPr>
          <w:sz w:val="24"/>
          <w:szCs w:val="24"/>
        </w:rPr>
        <w:t xml:space="preserve">, C.A.M. Laboski, E.D. </w:t>
      </w:r>
      <w:proofErr w:type="spellStart"/>
      <w:r w:rsidRPr="003851CC">
        <w:rPr>
          <w:sz w:val="24"/>
          <w:szCs w:val="24"/>
        </w:rPr>
        <w:t>Nafziger</w:t>
      </w:r>
      <w:proofErr w:type="spellEnd"/>
      <w:r w:rsidRPr="003851CC">
        <w:rPr>
          <w:sz w:val="24"/>
          <w:szCs w:val="24"/>
        </w:rPr>
        <w:t xml:space="preserve">, J.E. Sawyer, and M. Yost. 2020. Relating four-day soil respiration to corn nitrogen fertilizer needs across 49 US Midwest fields. </w:t>
      </w:r>
      <w:r w:rsidRPr="003851CC">
        <w:rPr>
          <w:rFonts w:eastAsia="Times New Roman,MS Mincho"/>
          <w:i/>
          <w:sz w:val="24"/>
          <w:szCs w:val="24"/>
        </w:rPr>
        <w:t>Soil Science Society of America Journal</w:t>
      </w:r>
      <w:r w:rsidRPr="003851CC">
        <w:rPr>
          <w:sz w:val="24"/>
          <w:szCs w:val="24"/>
        </w:rPr>
        <w:t xml:space="preserve"> </w:t>
      </w:r>
      <w:r w:rsidRPr="003851CC">
        <w:rPr>
          <w:sz w:val="24"/>
          <w:szCs w:val="24"/>
        </w:rPr>
        <w:t>84: 1195-1208.</w:t>
      </w:r>
      <w:r w:rsidRPr="003851CC">
        <w:rPr>
          <w:sz w:val="24"/>
          <w:szCs w:val="24"/>
        </w:rPr>
        <w:t xml:space="preserve"> </w:t>
      </w:r>
    </w:p>
    <w:p w14:paraId="3A645ADE" w14:textId="6CABD60C" w:rsidR="00566F5C" w:rsidRPr="003851CC" w:rsidRDefault="00566F5C" w:rsidP="004A6587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sz w:val="24"/>
          <w:szCs w:val="24"/>
        </w:rPr>
      </w:pPr>
      <w:r w:rsidRPr="003851CC">
        <w:rPr>
          <w:iCs/>
          <w:sz w:val="24"/>
          <w:szCs w:val="24"/>
        </w:rPr>
        <w:t xml:space="preserve">Clark, J.D., F.G. </w:t>
      </w:r>
      <w:proofErr w:type="spellStart"/>
      <w:r w:rsidRPr="003851CC">
        <w:rPr>
          <w:b/>
          <w:iCs/>
          <w:sz w:val="24"/>
          <w:szCs w:val="24"/>
        </w:rPr>
        <w:t>Fernández</w:t>
      </w:r>
      <w:proofErr w:type="spellEnd"/>
      <w:r w:rsidRPr="003851CC">
        <w:rPr>
          <w:iCs/>
          <w:sz w:val="24"/>
          <w:szCs w:val="24"/>
        </w:rPr>
        <w:t xml:space="preserve">, J.J. </w:t>
      </w:r>
      <w:proofErr w:type="spellStart"/>
      <w:r w:rsidRPr="003851CC">
        <w:rPr>
          <w:iCs/>
          <w:sz w:val="24"/>
          <w:szCs w:val="24"/>
        </w:rPr>
        <w:t>Camberato</w:t>
      </w:r>
      <w:proofErr w:type="spellEnd"/>
      <w:r w:rsidRPr="003851CC">
        <w:rPr>
          <w:iCs/>
          <w:sz w:val="24"/>
          <w:szCs w:val="24"/>
        </w:rPr>
        <w:t xml:space="preserve">, P.R. Carter, R.B. Ferguson, D.W. </w:t>
      </w:r>
      <w:proofErr w:type="spellStart"/>
      <w:r w:rsidRPr="003851CC">
        <w:rPr>
          <w:iCs/>
          <w:sz w:val="24"/>
          <w:szCs w:val="24"/>
        </w:rPr>
        <w:t>Franzen</w:t>
      </w:r>
      <w:proofErr w:type="spellEnd"/>
      <w:r w:rsidRPr="003851CC">
        <w:rPr>
          <w:iCs/>
          <w:sz w:val="24"/>
          <w:szCs w:val="24"/>
        </w:rPr>
        <w:t xml:space="preserve">, N.R. Kitchen, C.A.M. Laboski, E.D. </w:t>
      </w:r>
      <w:proofErr w:type="spellStart"/>
      <w:r w:rsidRPr="003851CC">
        <w:rPr>
          <w:iCs/>
          <w:sz w:val="24"/>
          <w:szCs w:val="24"/>
        </w:rPr>
        <w:t>Nafziger</w:t>
      </w:r>
      <w:proofErr w:type="spellEnd"/>
      <w:r w:rsidRPr="003851CC">
        <w:rPr>
          <w:iCs/>
          <w:sz w:val="24"/>
          <w:szCs w:val="24"/>
        </w:rPr>
        <w:t xml:space="preserve">, J.E. Sawyer, and J.F. Shanahan. 2020. Weather and soil in the US Midwest influence the effectiveness of single- and split-nitrogen applications in corn production. </w:t>
      </w:r>
      <w:r w:rsidRPr="003851CC">
        <w:rPr>
          <w:i/>
          <w:sz w:val="24"/>
          <w:szCs w:val="24"/>
        </w:rPr>
        <w:t xml:space="preserve">Agronomy Journal </w:t>
      </w:r>
      <w:r w:rsidRPr="003851CC">
        <w:rPr>
          <w:iCs/>
          <w:sz w:val="24"/>
          <w:szCs w:val="24"/>
        </w:rPr>
        <w:t>112: 5288-5299.</w:t>
      </w:r>
      <w:r w:rsidRPr="003851CC">
        <w:rPr>
          <w:i/>
          <w:iCs/>
          <w:sz w:val="24"/>
          <w:szCs w:val="24"/>
        </w:rPr>
        <w:t xml:space="preserve">  Note: This article was featured in an article in the Crops and Soils Magazine (Sep. 2020) of the Am. Soc. </w:t>
      </w:r>
      <w:proofErr w:type="spellStart"/>
      <w:r w:rsidRPr="003851CC">
        <w:rPr>
          <w:i/>
          <w:iCs/>
          <w:sz w:val="24"/>
          <w:szCs w:val="24"/>
        </w:rPr>
        <w:t>Agron.</w:t>
      </w:r>
      <w:proofErr w:type="spellEnd"/>
    </w:p>
    <w:p w14:paraId="3AFF595B" w14:textId="36BAE15C" w:rsidR="00566F5C" w:rsidRPr="003851CC" w:rsidRDefault="00566F5C" w:rsidP="009A191A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sz w:val="24"/>
          <w:szCs w:val="24"/>
        </w:rPr>
      </w:pPr>
      <w:r w:rsidRPr="003851CC">
        <w:rPr>
          <w:iCs/>
          <w:sz w:val="24"/>
          <w:szCs w:val="24"/>
        </w:rPr>
        <w:t xml:space="preserve">Clark, J.D., F.G. </w:t>
      </w:r>
      <w:proofErr w:type="spellStart"/>
      <w:r w:rsidRPr="003851CC">
        <w:rPr>
          <w:b/>
          <w:iCs/>
          <w:sz w:val="24"/>
          <w:szCs w:val="24"/>
        </w:rPr>
        <w:t>Fernández</w:t>
      </w:r>
      <w:proofErr w:type="spellEnd"/>
      <w:r w:rsidRPr="003851CC">
        <w:rPr>
          <w:iCs/>
          <w:sz w:val="24"/>
          <w:szCs w:val="24"/>
        </w:rPr>
        <w:t xml:space="preserve">, K.S. </w:t>
      </w:r>
      <w:proofErr w:type="spellStart"/>
      <w:r w:rsidRPr="003851CC">
        <w:rPr>
          <w:iCs/>
          <w:sz w:val="24"/>
          <w:szCs w:val="24"/>
        </w:rPr>
        <w:t>Veum</w:t>
      </w:r>
      <w:proofErr w:type="spellEnd"/>
      <w:r w:rsidRPr="003851CC">
        <w:rPr>
          <w:iCs/>
          <w:sz w:val="24"/>
          <w:szCs w:val="24"/>
        </w:rPr>
        <w:t xml:space="preserve">, J.J. </w:t>
      </w:r>
      <w:proofErr w:type="spellStart"/>
      <w:r w:rsidRPr="003851CC">
        <w:rPr>
          <w:iCs/>
          <w:sz w:val="24"/>
          <w:szCs w:val="24"/>
        </w:rPr>
        <w:t>Camberato</w:t>
      </w:r>
      <w:proofErr w:type="spellEnd"/>
      <w:r w:rsidRPr="003851CC">
        <w:rPr>
          <w:iCs/>
          <w:sz w:val="24"/>
          <w:szCs w:val="24"/>
        </w:rPr>
        <w:t xml:space="preserve">, P.R. Carter, R.B. Ferguson, D.W. </w:t>
      </w:r>
      <w:proofErr w:type="spellStart"/>
      <w:r w:rsidRPr="003851CC">
        <w:rPr>
          <w:iCs/>
          <w:sz w:val="24"/>
          <w:szCs w:val="24"/>
        </w:rPr>
        <w:t>Franzen</w:t>
      </w:r>
      <w:proofErr w:type="spellEnd"/>
      <w:r w:rsidRPr="003851CC">
        <w:rPr>
          <w:iCs/>
          <w:sz w:val="24"/>
          <w:szCs w:val="24"/>
        </w:rPr>
        <w:t xml:space="preserve">, D.E. Kaiser, N.R. Kitchen, C.A.M. Laboski, E.D. </w:t>
      </w:r>
      <w:proofErr w:type="spellStart"/>
      <w:r w:rsidRPr="003851CC">
        <w:rPr>
          <w:iCs/>
          <w:sz w:val="24"/>
          <w:szCs w:val="24"/>
        </w:rPr>
        <w:t>Nafziger</w:t>
      </w:r>
      <w:proofErr w:type="spellEnd"/>
      <w:r w:rsidRPr="003851CC">
        <w:rPr>
          <w:iCs/>
          <w:sz w:val="24"/>
          <w:szCs w:val="24"/>
        </w:rPr>
        <w:t xml:space="preserve">, C.J. Rosen, J.E. Sawyer, and J.F. Shanahan. 2020. Soil‐nitrogen, potentially </w:t>
      </w:r>
      <w:proofErr w:type="spellStart"/>
      <w:r w:rsidRPr="003851CC">
        <w:rPr>
          <w:iCs/>
          <w:sz w:val="24"/>
          <w:szCs w:val="24"/>
        </w:rPr>
        <w:t>mineralizable</w:t>
      </w:r>
      <w:proofErr w:type="spellEnd"/>
      <w:r w:rsidRPr="003851CC">
        <w:rPr>
          <w:iCs/>
          <w:sz w:val="24"/>
          <w:szCs w:val="24"/>
        </w:rPr>
        <w:t>‐nitrogen, and field condition information marginally improves corn nitrogen management.</w:t>
      </w:r>
      <w:r w:rsidRPr="003851CC">
        <w:rPr>
          <w:sz w:val="24"/>
          <w:szCs w:val="24"/>
        </w:rPr>
        <w:t xml:space="preserve"> </w:t>
      </w:r>
      <w:r w:rsidRPr="003851CC">
        <w:rPr>
          <w:i/>
          <w:sz w:val="24"/>
          <w:szCs w:val="24"/>
        </w:rPr>
        <w:t>Agronomy Journal</w:t>
      </w:r>
      <w:r w:rsidRPr="003851CC">
        <w:rPr>
          <w:sz w:val="24"/>
          <w:szCs w:val="24"/>
        </w:rPr>
        <w:t xml:space="preserve"> 112: </w:t>
      </w:r>
      <w:r w:rsidRPr="003851CC">
        <w:rPr>
          <w:iCs/>
          <w:sz w:val="24"/>
          <w:szCs w:val="24"/>
        </w:rPr>
        <w:t>4332-4343.</w:t>
      </w:r>
      <w:r w:rsidRPr="003851CC">
        <w:rPr>
          <w:i/>
          <w:iCs/>
          <w:sz w:val="24"/>
          <w:szCs w:val="24"/>
        </w:rPr>
        <w:t xml:space="preserve">  Note: This article was featured in an article in the Crops and Soils Magazine (Nov. 2020, pg. 20) of the Am. Soc. </w:t>
      </w:r>
      <w:proofErr w:type="spellStart"/>
      <w:r w:rsidRPr="003851CC">
        <w:rPr>
          <w:i/>
          <w:iCs/>
          <w:sz w:val="24"/>
          <w:szCs w:val="24"/>
        </w:rPr>
        <w:t>Agron.</w:t>
      </w:r>
      <w:proofErr w:type="spellEnd"/>
    </w:p>
    <w:p w14:paraId="049AD33F" w14:textId="0818D065" w:rsidR="00566F5C" w:rsidRPr="003851CC" w:rsidRDefault="00566F5C" w:rsidP="0037739C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sz w:val="24"/>
          <w:szCs w:val="24"/>
        </w:rPr>
      </w:pPr>
      <w:r w:rsidRPr="003851CC">
        <w:rPr>
          <w:iCs/>
          <w:sz w:val="24"/>
          <w:szCs w:val="24"/>
        </w:rPr>
        <w:t xml:space="preserve">Clark, J.D., F.G. </w:t>
      </w:r>
      <w:proofErr w:type="spellStart"/>
      <w:r w:rsidRPr="003851CC">
        <w:rPr>
          <w:b/>
          <w:iCs/>
          <w:sz w:val="24"/>
          <w:szCs w:val="24"/>
        </w:rPr>
        <w:t>Fernández</w:t>
      </w:r>
      <w:proofErr w:type="spellEnd"/>
      <w:proofErr w:type="gramStart"/>
      <w:r w:rsidRPr="003851CC">
        <w:rPr>
          <w:iCs/>
          <w:sz w:val="24"/>
          <w:szCs w:val="24"/>
        </w:rPr>
        <w:t>, ,</w:t>
      </w:r>
      <w:proofErr w:type="gramEnd"/>
      <w:r w:rsidRPr="003851CC">
        <w:rPr>
          <w:iCs/>
          <w:sz w:val="24"/>
          <w:szCs w:val="24"/>
        </w:rPr>
        <w:t xml:space="preserve"> K.S. </w:t>
      </w:r>
      <w:proofErr w:type="spellStart"/>
      <w:r w:rsidRPr="003851CC">
        <w:rPr>
          <w:iCs/>
          <w:sz w:val="24"/>
          <w:szCs w:val="24"/>
        </w:rPr>
        <w:t>Veum</w:t>
      </w:r>
      <w:proofErr w:type="spellEnd"/>
      <w:r w:rsidRPr="003851CC">
        <w:rPr>
          <w:iCs/>
          <w:sz w:val="24"/>
          <w:szCs w:val="24"/>
        </w:rPr>
        <w:t xml:space="preserve">, J.J. </w:t>
      </w:r>
      <w:proofErr w:type="spellStart"/>
      <w:r w:rsidRPr="003851CC">
        <w:rPr>
          <w:iCs/>
          <w:sz w:val="24"/>
          <w:szCs w:val="24"/>
        </w:rPr>
        <w:t>Camberato</w:t>
      </w:r>
      <w:proofErr w:type="spellEnd"/>
      <w:r w:rsidRPr="003851CC">
        <w:rPr>
          <w:iCs/>
          <w:sz w:val="24"/>
          <w:szCs w:val="24"/>
        </w:rPr>
        <w:t xml:space="preserve">, P.R. Carter, R.B. Ferguson, D.W. </w:t>
      </w:r>
      <w:proofErr w:type="spellStart"/>
      <w:r w:rsidRPr="003851CC">
        <w:rPr>
          <w:iCs/>
          <w:sz w:val="24"/>
          <w:szCs w:val="24"/>
        </w:rPr>
        <w:t>Franzen</w:t>
      </w:r>
      <w:proofErr w:type="spellEnd"/>
      <w:r w:rsidRPr="003851CC">
        <w:rPr>
          <w:iCs/>
          <w:sz w:val="24"/>
          <w:szCs w:val="24"/>
        </w:rPr>
        <w:t xml:space="preserve">, D.E. Kaiser, N.R. Kitchen, C.A.M. Laboski, E.D. </w:t>
      </w:r>
      <w:proofErr w:type="spellStart"/>
      <w:r w:rsidRPr="003851CC">
        <w:rPr>
          <w:iCs/>
          <w:sz w:val="24"/>
          <w:szCs w:val="24"/>
        </w:rPr>
        <w:t>Nafziger</w:t>
      </w:r>
      <w:proofErr w:type="spellEnd"/>
      <w:r w:rsidRPr="003851CC">
        <w:rPr>
          <w:iCs/>
          <w:sz w:val="24"/>
          <w:szCs w:val="24"/>
        </w:rPr>
        <w:t xml:space="preserve">, C.J. Rosen, J.E. Sawyer, and J.F. Shanahan. 2020. Adjusting corn nitrogen management by including a </w:t>
      </w:r>
      <w:proofErr w:type="spellStart"/>
      <w:r w:rsidRPr="003851CC">
        <w:rPr>
          <w:iCs/>
          <w:sz w:val="24"/>
          <w:szCs w:val="24"/>
        </w:rPr>
        <w:t>mineralizable</w:t>
      </w:r>
      <w:proofErr w:type="spellEnd"/>
      <w:r w:rsidRPr="003851CC">
        <w:rPr>
          <w:iCs/>
          <w:sz w:val="24"/>
          <w:szCs w:val="24"/>
        </w:rPr>
        <w:t xml:space="preserve">‐nitrogen test with the </w:t>
      </w:r>
      <w:proofErr w:type="spellStart"/>
      <w:r w:rsidRPr="003851CC">
        <w:rPr>
          <w:iCs/>
          <w:sz w:val="24"/>
          <w:szCs w:val="24"/>
        </w:rPr>
        <w:t>preplant</w:t>
      </w:r>
      <w:proofErr w:type="spellEnd"/>
      <w:r w:rsidRPr="003851CC">
        <w:rPr>
          <w:iCs/>
          <w:sz w:val="24"/>
          <w:szCs w:val="24"/>
        </w:rPr>
        <w:t xml:space="preserve"> and </w:t>
      </w:r>
      <w:proofErr w:type="spellStart"/>
      <w:r w:rsidRPr="003851CC">
        <w:rPr>
          <w:iCs/>
          <w:sz w:val="24"/>
          <w:szCs w:val="24"/>
        </w:rPr>
        <w:t>presidedress</w:t>
      </w:r>
      <w:proofErr w:type="spellEnd"/>
      <w:r w:rsidRPr="003851CC">
        <w:rPr>
          <w:iCs/>
          <w:sz w:val="24"/>
          <w:szCs w:val="24"/>
        </w:rPr>
        <w:t xml:space="preserve"> nitrate tests. </w:t>
      </w:r>
      <w:r w:rsidRPr="003851CC">
        <w:rPr>
          <w:i/>
          <w:iCs/>
          <w:sz w:val="24"/>
          <w:szCs w:val="24"/>
        </w:rPr>
        <w:t>Agronomy Journal</w:t>
      </w:r>
      <w:r w:rsidRPr="003851CC">
        <w:rPr>
          <w:iCs/>
          <w:sz w:val="24"/>
          <w:szCs w:val="24"/>
        </w:rPr>
        <w:t xml:space="preserve"> 112:</w:t>
      </w:r>
      <w:r w:rsidRPr="003851CC">
        <w:rPr>
          <w:sz w:val="24"/>
          <w:szCs w:val="24"/>
        </w:rPr>
        <w:t xml:space="preserve"> </w:t>
      </w:r>
      <w:r w:rsidRPr="003851CC">
        <w:rPr>
          <w:iCs/>
          <w:sz w:val="24"/>
          <w:szCs w:val="24"/>
        </w:rPr>
        <w:t>3050-3064.</w:t>
      </w:r>
      <w:r w:rsidRPr="003851CC">
        <w:rPr>
          <w:sz w:val="24"/>
          <w:szCs w:val="24"/>
        </w:rPr>
        <w:t xml:space="preserve"> </w:t>
      </w:r>
      <w:r w:rsidRPr="003851CC">
        <w:rPr>
          <w:i/>
          <w:sz w:val="24"/>
          <w:szCs w:val="24"/>
        </w:rPr>
        <w:t xml:space="preserve">Note: </w:t>
      </w:r>
      <w:r w:rsidRPr="003851CC">
        <w:rPr>
          <w:i/>
          <w:iCs/>
          <w:sz w:val="24"/>
          <w:szCs w:val="24"/>
        </w:rPr>
        <w:t xml:space="preserve">This article was featured in an article in the Tri-Society CSA News Magazine. </w:t>
      </w:r>
    </w:p>
    <w:p w14:paraId="1E9E9B5F" w14:textId="7D9CD4C0" w:rsidR="00566F5C" w:rsidRPr="003851CC" w:rsidRDefault="00566F5C" w:rsidP="0008521F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sz w:val="24"/>
          <w:szCs w:val="24"/>
        </w:rPr>
      </w:pPr>
      <w:r w:rsidRPr="003851CC">
        <w:rPr>
          <w:sz w:val="24"/>
          <w:szCs w:val="24"/>
        </w:rPr>
        <w:t xml:space="preserve">Clark, J., K.S. </w:t>
      </w:r>
      <w:proofErr w:type="spellStart"/>
      <w:r w:rsidRPr="003851CC">
        <w:rPr>
          <w:sz w:val="24"/>
          <w:szCs w:val="24"/>
        </w:rPr>
        <w:t>Veum</w:t>
      </w:r>
      <w:proofErr w:type="spellEnd"/>
      <w:r w:rsidRPr="003851CC">
        <w:rPr>
          <w:sz w:val="24"/>
          <w:szCs w:val="24"/>
        </w:rPr>
        <w:t xml:space="preserve">; F.G. </w:t>
      </w:r>
      <w:proofErr w:type="spellStart"/>
      <w:r w:rsidRPr="003851CC">
        <w:rPr>
          <w:b/>
          <w:sz w:val="24"/>
          <w:szCs w:val="24"/>
        </w:rPr>
        <w:t>Fernández</w:t>
      </w:r>
      <w:proofErr w:type="spellEnd"/>
      <w:r w:rsidRPr="003851CC">
        <w:rPr>
          <w:sz w:val="24"/>
          <w:szCs w:val="24"/>
        </w:rPr>
        <w:t xml:space="preserve">, N.R. Kitchen; J.J. </w:t>
      </w:r>
      <w:proofErr w:type="spellStart"/>
      <w:r w:rsidRPr="003851CC">
        <w:rPr>
          <w:sz w:val="24"/>
          <w:szCs w:val="24"/>
        </w:rPr>
        <w:t>Camberato</w:t>
      </w:r>
      <w:proofErr w:type="spellEnd"/>
      <w:r w:rsidRPr="003851CC">
        <w:rPr>
          <w:sz w:val="24"/>
          <w:szCs w:val="24"/>
        </w:rPr>
        <w:t xml:space="preserve">, P.R. Carter, R.B. Ferguson, D.W. </w:t>
      </w:r>
      <w:proofErr w:type="spellStart"/>
      <w:r w:rsidRPr="003851CC">
        <w:rPr>
          <w:sz w:val="24"/>
          <w:szCs w:val="24"/>
        </w:rPr>
        <w:t>Franzen</w:t>
      </w:r>
      <w:proofErr w:type="spellEnd"/>
      <w:r w:rsidRPr="003851CC">
        <w:rPr>
          <w:sz w:val="24"/>
          <w:szCs w:val="24"/>
        </w:rPr>
        <w:t xml:space="preserve">, D.E. Kaiser, C.A.M. Laboski, E.D. </w:t>
      </w:r>
      <w:proofErr w:type="spellStart"/>
      <w:r w:rsidRPr="003851CC">
        <w:rPr>
          <w:sz w:val="24"/>
          <w:szCs w:val="24"/>
        </w:rPr>
        <w:t>Nafziger</w:t>
      </w:r>
      <w:proofErr w:type="spellEnd"/>
      <w:r w:rsidRPr="003851CC">
        <w:rPr>
          <w:sz w:val="24"/>
          <w:szCs w:val="24"/>
        </w:rPr>
        <w:t xml:space="preserve">, C.J. Rosen, J.E. Sawyer, and J.F. Shanahan. 2020. Soil sample timing, nitrogen fertilization, and incubation length influence anaerobic potentially </w:t>
      </w:r>
      <w:proofErr w:type="spellStart"/>
      <w:r w:rsidRPr="003851CC">
        <w:rPr>
          <w:sz w:val="24"/>
          <w:szCs w:val="24"/>
        </w:rPr>
        <w:t>mineralizable</w:t>
      </w:r>
      <w:proofErr w:type="spellEnd"/>
      <w:r w:rsidRPr="003851CC">
        <w:rPr>
          <w:sz w:val="24"/>
          <w:szCs w:val="24"/>
        </w:rPr>
        <w:t xml:space="preserve"> nitrogen. </w:t>
      </w:r>
      <w:r w:rsidRPr="003851CC">
        <w:rPr>
          <w:rFonts w:eastAsia="Times New Roman,MS Mincho"/>
          <w:i/>
          <w:sz w:val="24"/>
          <w:szCs w:val="24"/>
        </w:rPr>
        <w:t>Soil Science Society of America Journal</w:t>
      </w:r>
      <w:r w:rsidRPr="003851CC">
        <w:rPr>
          <w:sz w:val="24"/>
          <w:szCs w:val="24"/>
        </w:rPr>
        <w:t xml:space="preserve"> 84:627–637.</w:t>
      </w:r>
    </w:p>
    <w:p w14:paraId="673B5CEE" w14:textId="77777777" w:rsidR="00566F5C" w:rsidRPr="003851CC" w:rsidRDefault="00566F5C" w:rsidP="00566F5C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3851CC">
        <w:rPr>
          <w:sz w:val="24"/>
          <w:szCs w:val="24"/>
        </w:rPr>
        <w:t xml:space="preserve">Larson, J.A., M. </w:t>
      </w:r>
      <w:proofErr w:type="spellStart"/>
      <w:r w:rsidRPr="003851CC">
        <w:rPr>
          <w:sz w:val="24"/>
          <w:szCs w:val="24"/>
        </w:rPr>
        <w:t>Stefanini</w:t>
      </w:r>
      <w:proofErr w:type="spellEnd"/>
      <w:r w:rsidRPr="003851CC">
        <w:rPr>
          <w:sz w:val="24"/>
          <w:szCs w:val="24"/>
        </w:rPr>
        <w:t xml:space="preserve">, X. Yin, C.N. Boyer, D.M. Lambert, X.V. Zhou, B.S. </w:t>
      </w:r>
      <w:proofErr w:type="spellStart"/>
      <w:r w:rsidRPr="003851CC">
        <w:rPr>
          <w:sz w:val="24"/>
          <w:szCs w:val="24"/>
        </w:rPr>
        <w:t>Tubaña</w:t>
      </w:r>
      <w:proofErr w:type="spellEnd"/>
      <w:r w:rsidRPr="003851CC">
        <w:rPr>
          <w:sz w:val="24"/>
          <w:szCs w:val="24"/>
        </w:rPr>
        <w:t xml:space="preserve">, P. </w:t>
      </w:r>
      <w:r w:rsidRPr="00702C7D">
        <w:rPr>
          <w:b/>
          <w:sz w:val="24"/>
          <w:szCs w:val="24"/>
        </w:rPr>
        <w:t>Scharf</w:t>
      </w:r>
      <w:r w:rsidRPr="003851CC">
        <w:rPr>
          <w:sz w:val="24"/>
          <w:szCs w:val="24"/>
        </w:rPr>
        <w:t xml:space="preserve">, J.J. Varco, D.J. Dunn, H.J. Savoy, and M.J. </w:t>
      </w:r>
      <w:proofErr w:type="spellStart"/>
      <w:r w:rsidRPr="003851CC">
        <w:rPr>
          <w:sz w:val="24"/>
          <w:szCs w:val="24"/>
        </w:rPr>
        <w:t>Buschermohle</w:t>
      </w:r>
      <w:proofErr w:type="spellEnd"/>
      <w:r w:rsidRPr="003851CC">
        <w:rPr>
          <w:sz w:val="24"/>
          <w:szCs w:val="24"/>
        </w:rPr>
        <w:t xml:space="preserve">. 2020. Effects of Landscape, Soils, and Weather on Yields, Nitrogen Use, and Profitability with Sensor-Based Variable Rate Nitrogen Management in Cotton. </w:t>
      </w:r>
      <w:r w:rsidRPr="003851CC">
        <w:rPr>
          <w:i/>
          <w:sz w:val="24"/>
          <w:szCs w:val="24"/>
        </w:rPr>
        <w:t>Agronomy</w:t>
      </w:r>
      <w:r w:rsidRPr="003851CC">
        <w:rPr>
          <w:sz w:val="24"/>
          <w:szCs w:val="24"/>
        </w:rPr>
        <w:t xml:space="preserve"> 10 (12), 1858.</w:t>
      </w:r>
    </w:p>
    <w:p w14:paraId="00D65919" w14:textId="77777777" w:rsidR="00566F5C" w:rsidRPr="003851CC" w:rsidRDefault="00566F5C" w:rsidP="00566F5C">
      <w:pPr>
        <w:pStyle w:val="ListParagraph"/>
        <w:widowControl/>
        <w:numPr>
          <w:ilvl w:val="0"/>
          <w:numId w:val="25"/>
        </w:numPr>
        <w:autoSpaceDE/>
        <w:autoSpaceDN/>
        <w:rPr>
          <w:rFonts w:cs="Kokila"/>
          <w:sz w:val="24"/>
          <w:szCs w:val="24"/>
        </w:rPr>
      </w:pPr>
      <w:r w:rsidRPr="003851CC">
        <w:rPr>
          <w:rFonts w:cs="Kokila"/>
          <w:sz w:val="24"/>
          <w:szCs w:val="24"/>
        </w:rPr>
        <w:t xml:space="preserve">Leuthold, S., M. </w:t>
      </w:r>
      <w:proofErr w:type="spellStart"/>
      <w:r w:rsidRPr="003851CC">
        <w:rPr>
          <w:rFonts w:cs="Kokila"/>
          <w:sz w:val="24"/>
          <w:szCs w:val="24"/>
        </w:rPr>
        <w:t>Salmeron</w:t>
      </w:r>
      <w:proofErr w:type="spellEnd"/>
      <w:r w:rsidRPr="003851CC">
        <w:rPr>
          <w:rFonts w:cs="Kokila"/>
          <w:sz w:val="24"/>
          <w:szCs w:val="24"/>
        </w:rPr>
        <w:t xml:space="preserve">, O. </w:t>
      </w:r>
      <w:proofErr w:type="spellStart"/>
      <w:r w:rsidRPr="003851CC">
        <w:rPr>
          <w:rFonts w:cs="Kokila"/>
          <w:sz w:val="24"/>
          <w:szCs w:val="24"/>
        </w:rPr>
        <w:t>Wendroth</w:t>
      </w:r>
      <w:proofErr w:type="spellEnd"/>
      <w:r w:rsidRPr="003851CC">
        <w:rPr>
          <w:rFonts w:cs="Kokila"/>
          <w:sz w:val="24"/>
          <w:szCs w:val="24"/>
        </w:rPr>
        <w:t xml:space="preserve">, and </w:t>
      </w:r>
      <w:r w:rsidRPr="003851CC">
        <w:rPr>
          <w:rFonts w:cs="Kokila"/>
          <w:b/>
          <w:sz w:val="24"/>
          <w:szCs w:val="24"/>
        </w:rPr>
        <w:t>H. Poffenbarger</w:t>
      </w:r>
      <w:r w:rsidRPr="003851CC">
        <w:rPr>
          <w:rFonts w:cs="Kokila"/>
          <w:sz w:val="24"/>
          <w:szCs w:val="24"/>
        </w:rPr>
        <w:t xml:space="preserve">. 2021. Cover crops decrease maize yield variability in sloping landscapes through increased water during reproductive stages. </w:t>
      </w:r>
      <w:r w:rsidRPr="003851CC">
        <w:rPr>
          <w:rFonts w:cs="Kokila"/>
          <w:i/>
          <w:sz w:val="24"/>
          <w:szCs w:val="24"/>
        </w:rPr>
        <w:t>Field Crops Research 265</w:t>
      </w:r>
      <w:r w:rsidRPr="003851CC">
        <w:rPr>
          <w:rFonts w:cs="Kokila"/>
          <w:sz w:val="24"/>
          <w:szCs w:val="24"/>
        </w:rPr>
        <w:t>: 108111.</w:t>
      </w:r>
    </w:p>
    <w:p w14:paraId="6E91BA3F" w14:textId="77777777" w:rsidR="003851CC" w:rsidRPr="003851CC" w:rsidRDefault="003851CC" w:rsidP="003851CC">
      <w:pPr>
        <w:pStyle w:val="ListParagraph"/>
        <w:widowControl/>
        <w:numPr>
          <w:ilvl w:val="0"/>
          <w:numId w:val="25"/>
        </w:numPr>
        <w:autoSpaceDE/>
        <w:autoSpaceDN/>
        <w:ind w:right="-360"/>
        <w:rPr>
          <w:rFonts w:cs="Kokila"/>
          <w:sz w:val="24"/>
          <w:szCs w:val="24"/>
        </w:rPr>
      </w:pPr>
      <w:r w:rsidRPr="003851CC">
        <w:rPr>
          <w:b/>
          <w:sz w:val="24"/>
          <w:szCs w:val="24"/>
        </w:rPr>
        <w:lastRenderedPageBreak/>
        <w:t>McDaniel</w:t>
      </w:r>
      <w:r w:rsidRPr="003851CC">
        <w:rPr>
          <w:sz w:val="24"/>
          <w:szCs w:val="24"/>
        </w:rPr>
        <w:t xml:space="preserve">, M.D., Walters, D.T., Bundy, L.G., </w:t>
      </w:r>
      <w:r w:rsidRPr="003851CC">
        <w:rPr>
          <w:b/>
          <w:sz w:val="24"/>
          <w:szCs w:val="24"/>
        </w:rPr>
        <w:t>Li</w:t>
      </w:r>
      <w:r w:rsidRPr="003851CC">
        <w:rPr>
          <w:sz w:val="24"/>
          <w:szCs w:val="24"/>
        </w:rPr>
        <w:t xml:space="preserve">, X., </w:t>
      </w:r>
      <w:r w:rsidRPr="003851CC">
        <w:rPr>
          <w:b/>
          <w:sz w:val="24"/>
          <w:szCs w:val="24"/>
        </w:rPr>
        <w:t>Sawyer</w:t>
      </w:r>
      <w:r w:rsidRPr="003851CC">
        <w:rPr>
          <w:sz w:val="24"/>
          <w:szCs w:val="24"/>
        </w:rPr>
        <w:t xml:space="preserve">, J.E., Castellano, M.J., </w:t>
      </w:r>
      <w:r w:rsidRPr="003851CC">
        <w:rPr>
          <w:b/>
          <w:sz w:val="24"/>
          <w:szCs w:val="24"/>
        </w:rPr>
        <w:t>Laboski</w:t>
      </w:r>
      <w:r w:rsidRPr="003851CC">
        <w:rPr>
          <w:sz w:val="24"/>
          <w:szCs w:val="24"/>
        </w:rPr>
        <w:t xml:space="preserve">, C.A.M., </w:t>
      </w:r>
      <w:r w:rsidRPr="003851CC">
        <w:rPr>
          <w:b/>
          <w:sz w:val="24"/>
          <w:szCs w:val="24"/>
        </w:rPr>
        <w:t>Scharf</w:t>
      </w:r>
      <w:r w:rsidRPr="003851CC">
        <w:rPr>
          <w:sz w:val="24"/>
          <w:szCs w:val="24"/>
        </w:rPr>
        <w:t xml:space="preserve">, P.C., </w:t>
      </w:r>
      <w:r w:rsidRPr="003851CC">
        <w:rPr>
          <w:b/>
          <w:sz w:val="24"/>
          <w:szCs w:val="24"/>
        </w:rPr>
        <w:t>Drijber</w:t>
      </w:r>
      <w:r w:rsidRPr="003851CC">
        <w:rPr>
          <w:sz w:val="24"/>
          <w:szCs w:val="24"/>
        </w:rPr>
        <w:t xml:space="preserve">, R.A., and </w:t>
      </w:r>
      <w:r w:rsidRPr="003851CC">
        <w:rPr>
          <w:b/>
          <w:sz w:val="24"/>
          <w:szCs w:val="24"/>
        </w:rPr>
        <w:t>Horwath</w:t>
      </w:r>
      <w:r w:rsidRPr="003851CC">
        <w:rPr>
          <w:sz w:val="24"/>
          <w:szCs w:val="24"/>
        </w:rPr>
        <w:t xml:space="preserve">, W.R. 2020. Combination of biological and chemical soil tests best predict maize nitrogen response. </w:t>
      </w:r>
      <w:r w:rsidRPr="003851CC">
        <w:rPr>
          <w:i/>
          <w:sz w:val="24"/>
          <w:szCs w:val="24"/>
        </w:rPr>
        <w:t xml:space="preserve">Agronomy Journal </w:t>
      </w:r>
      <w:r w:rsidRPr="003851CC">
        <w:rPr>
          <w:sz w:val="24"/>
          <w:szCs w:val="24"/>
        </w:rPr>
        <w:t>112(2): 1263-1278</w:t>
      </w:r>
    </w:p>
    <w:p w14:paraId="6336805B" w14:textId="5FE8A594" w:rsidR="00566F5C" w:rsidRPr="003851CC" w:rsidRDefault="00566F5C" w:rsidP="00566F5C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sz w:val="24"/>
          <w:szCs w:val="24"/>
        </w:rPr>
      </w:pPr>
      <w:r w:rsidRPr="003851CC">
        <w:rPr>
          <w:sz w:val="24"/>
          <w:szCs w:val="24"/>
        </w:rPr>
        <w:t xml:space="preserve">Li, X., Xu, S., </w:t>
      </w:r>
      <w:proofErr w:type="spellStart"/>
      <w:r w:rsidRPr="003851CC">
        <w:rPr>
          <w:sz w:val="24"/>
          <w:szCs w:val="24"/>
        </w:rPr>
        <w:t>Neupane</w:t>
      </w:r>
      <w:proofErr w:type="spellEnd"/>
      <w:r w:rsidRPr="003851CC">
        <w:rPr>
          <w:sz w:val="24"/>
          <w:szCs w:val="24"/>
        </w:rPr>
        <w:t xml:space="preserve">, A., Abdoulmoumine, N., </w:t>
      </w:r>
      <w:proofErr w:type="spellStart"/>
      <w:r w:rsidRPr="003851CC">
        <w:rPr>
          <w:sz w:val="24"/>
          <w:szCs w:val="24"/>
        </w:rPr>
        <w:t>DeBruyn</w:t>
      </w:r>
      <w:proofErr w:type="spellEnd"/>
      <w:r w:rsidRPr="003851CC">
        <w:rPr>
          <w:sz w:val="24"/>
          <w:szCs w:val="24"/>
        </w:rPr>
        <w:t>, J.M., Walker, F., and</w:t>
      </w:r>
      <w:r w:rsidRPr="003851CC">
        <w:rPr>
          <w:b/>
          <w:bCs/>
          <w:sz w:val="24"/>
          <w:szCs w:val="24"/>
        </w:rPr>
        <w:t xml:space="preserve"> Jagadamma.</w:t>
      </w:r>
      <w:r w:rsidRPr="003851CC">
        <w:rPr>
          <w:sz w:val="24"/>
          <w:szCs w:val="24"/>
        </w:rPr>
        <w:t xml:space="preserve"> </w:t>
      </w:r>
      <w:r w:rsidRPr="003851CC">
        <w:rPr>
          <w:b/>
          <w:bCs/>
          <w:sz w:val="24"/>
          <w:szCs w:val="24"/>
        </w:rPr>
        <w:t>S</w:t>
      </w:r>
      <w:r w:rsidRPr="003851CC">
        <w:rPr>
          <w:sz w:val="24"/>
          <w:szCs w:val="24"/>
        </w:rPr>
        <w:t xml:space="preserve">. 2021. Co-application of </w:t>
      </w:r>
      <w:proofErr w:type="spellStart"/>
      <w:r w:rsidRPr="003851CC">
        <w:rPr>
          <w:sz w:val="24"/>
          <w:szCs w:val="24"/>
        </w:rPr>
        <w:t>biochar</w:t>
      </w:r>
      <w:proofErr w:type="spellEnd"/>
      <w:r w:rsidRPr="003851CC">
        <w:rPr>
          <w:sz w:val="24"/>
          <w:szCs w:val="24"/>
        </w:rPr>
        <w:t xml:space="preserve"> and nitrogen fertilizer reduced nitrogen losses from soil. </w:t>
      </w:r>
      <w:proofErr w:type="spellStart"/>
      <w:r w:rsidRPr="003851CC">
        <w:rPr>
          <w:i/>
          <w:iCs/>
          <w:sz w:val="24"/>
          <w:szCs w:val="24"/>
        </w:rPr>
        <w:t>Plos</w:t>
      </w:r>
      <w:proofErr w:type="spellEnd"/>
      <w:r w:rsidRPr="003851CC">
        <w:rPr>
          <w:i/>
          <w:iCs/>
          <w:sz w:val="24"/>
          <w:szCs w:val="24"/>
        </w:rPr>
        <w:t xml:space="preserve"> ONE, 16(3): e0248100</w:t>
      </w:r>
      <w:r w:rsidRPr="003851CC">
        <w:rPr>
          <w:sz w:val="24"/>
          <w:szCs w:val="24"/>
        </w:rPr>
        <w:t>.</w:t>
      </w:r>
    </w:p>
    <w:p w14:paraId="3CE71852" w14:textId="33138A42" w:rsidR="00566F5C" w:rsidRPr="003851CC" w:rsidRDefault="00566F5C" w:rsidP="00BC5B55">
      <w:pPr>
        <w:pStyle w:val="NoSpacing"/>
        <w:numPr>
          <w:ilvl w:val="0"/>
          <w:numId w:val="25"/>
        </w:numPr>
        <w:spacing w:after="60"/>
        <w:rPr>
          <w:rFonts w:ascii="Times New Roman" w:hAnsi="Times New Roman" w:cs="Times New Roman"/>
          <w:sz w:val="24"/>
          <w:szCs w:val="24"/>
        </w:rPr>
      </w:pPr>
      <w:r w:rsidRPr="003851CC">
        <w:rPr>
          <w:rFonts w:ascii="Times New Roman" w:hAnsi="Times New Roman" w:cs="Times New Roman"/>
          <w:sz w:val="24"/>
          <w:szCs w:val="24"/>
        </w:rPr>
        <w:t xml:space="preserve">Li, X., </w:t>
      </w:r>
      <w:proofErr w:type="spellStart"/>
      <w:r w:rsidRPr="003851CC">
        <w:rPr>
          <w:rFonts w:ascii="Times New Roman" w:hAnsi="Times New Roman" w:cs="Times New Roman"/>
          <w:sz w:val="24"/>
          <w:szCs w:val="24"/>
        </w:rPr>
        <w:t>Neupane</w:t>
      </w:r>
      <w:proofErr w:type="spellEnd"/>
      <w:r w:rsidRPr="003851CC">
        <w:rPr>
          <w:rFonts w:ascii="Times New Roman" w:hAnsi="Times New Roman" w:cs="Times New Roman"/>
          <w:sz w:val="24"/>
          <w:szCs w:val="24"/>
        </w:rPr>
        <w:t xml:space="preserve">, A., Xu, S., Abdoulmoumine, N., </w:t>
      </w:r>
      <w:proofErr w:type="spellStart"/>
      <w:r w:rsidRPr="003851CC">
        <w:rPr>
          <w:rFonts w:ascii="Times New Roman" w:hAnsi="Times New Roman" w:cs="Times New Roman"/>
          <w:sz w:val="24"/>
          <w:szCs w:val="24"/>
        </w:rPr>
        <w:t>DeBruyn</w:t>
      </w:r>
      <w:proofErr w:type="spellEnd"/>
      <w:r w:rsidRPr="003851CC">
        <w:rPr>
          <w:rFonts w:ascii="Times New Roman" w:hAnsi="Times New Roman" w:cs="Times New Roman"/>
          <w:sz w:val="24"/>
          <w:szCs w:val="24"/>
        </w:rPr>
        <w:t>, J.M., Walker, F., and</w:t>
      </w:r>
      <w:r w:rsidRPr="003851CC">
        <w:rPr>
          <w:rFonts w:ascii="Times New Roman" w:hAnsi="Times New Roman" w:cs="Times New Roman"/>
          <w:b/>
          <w:bCs/>
          <w:sz w:val="24"/>
          <w:szCs w:val="24"/>
        </w:rPr>
        <w:t xml:space="preserve"> Jagadamma.</w:t>
      </w:r>
      <w:r w:rsidRPr="003851CC">
        <w:rPr>
          <w:rFonts w:ascii="Times New Roman" w:hAnsi="Times New Roman" w:cs="Times New Roman"/>
          <w:sz w:val="24"/>
          <w:szCs w:val="24"/>
        </w:rPr>
        <w:t xml:space="preserve"> </w:t>
      </w:r>
      <w:r w:rsidRPr="003851CC">
        <w:rPr>
          <w:rFonts w:ascii="Times New Roman" w:hAnsi="Times New Roman" w:cs="Times New Roman"/>
          <w:b/>
          <w:bCs/>
          <w:sz w:val="24"/>
          <w:szCs w:val="24"/>
        </w:rPr>
        <w:t>S.</w:t>
      </w:r>
      <w:r w:rsidRPr="003851CC">
        <w:rPr>
          <w:rFonts w:ascii="Times New Roman" w:hAnsi="Times New Roman" w:cs="Times New Roman"/>
          <w:sz w:val="24"/>
          <w:szCs w:val="24"/>
        </w:rPr>
        <w:t xml:space="preserve"> 2021.</w:t>
      </w:r>
      <w:r w:rsidR="00BC5B55" w:rsidRPr="00BC5B55">
        <w:t xml:space="preserve"> </w:t>
      </w:r>
      <w:r w:rsidR="00BC5B55" w:rsidRPr="00BC5B55">
        <w:rPr>
          <w:rFonts w:ascii="Times New Roman" w:hAnsi="Times New Roman" w:cs="Times New Roman"/>
          <w:sz w:val="24"/>
          <w:szCs w:val="24"/>
        </w:rPr>
        <w:t xml:space="preserve">Application methods influence </w:t>
      </w:r>
      <w:proofErr w:type="spellStart"/>
      <w:r w:rsidR="00BC5B55" w:rsidRPr="00BC5B55">
        <w:rPr>
          <w:rFonts w:ascii="Times New Roman" w:hAnsi="Times New Roman" w:cs="Times New Roman"/>
          <w:sz w:val="24"/>
          <w:szCs w:val="24"/>
        </w:rPr>
        <w:t>biochar</w:t>
      </w:r>
      <w:proofErr w:type="spellEnd"/>
      <w:r w:rsidR="00BC5B55" w:rsidRPr="00BC5B55">
        <w:rPr>
          <w:rFonts w:ascii="Times New Roman" w:hAnsi="Times New Roman" w:cs="Times New Roman"/>
          <w:sz w:val="24"/>
          <w:szCs w:val="24"/>
        </w:rPr>
        <w:t>–fertilizer interactive effects on soil nitrogen dynamics</w:t>
      </w:r>
      <w:r w:rsidR="00BC5B55">
        <w:rPr>
          <w:rFonts w:ascii="Times New Roman" w:hAnsi="Times New Roman" w:cs="Times New Roman"/>
          <w:sz w:val="24"/>
          <w:szCs w:val="24"/>
        </w:rPr>
        <w:t>.</w:t>
      </w:r>
      <w:r w:rsidRPr="003851CC">
        <w:rPr>
          <w:rFonts w:ascii="Times New Roman" w:hAnsi="Times New Roman" w:cs="Times New Roman"/>
          <w:sz w:val="24"/>
          <w:szCs w:val="24"/>
        </w:rPr>
        <w:t xml:space="preserve"> </w:t>
      </w:r>
      <w:r w:rsidRPr="003851CC">
        <w:rPr>
          <w:rFonts w:ascii="Times New Roman" w:hAnsi="Times New Roman" w:cs="Times New Roman"/>
          <w:i/>
          <w:iCs/>
          <w:sz w:val="24"/>
          <w:szCs w:val="24"/>
        </w:rPr>
        <w:t>Soil Science Society of America Journal</w:t>
      </w:r>
      <w:r w:rsidRPr="003851CC">
        <w:rPr>
          <w:rFonts w:ascii="Times New Roman" w:hAnsi="Times New Roman" w:cs="Times New Roman"/>
          <w:sz w:val="24"/>
          <w:szCs w:val="24"/>
        </w:rPr>
        <w:t>, 84: 1871-1884.</w:t>
      </w:r>
    </w:p>
    <w:p w14:paraId="30EBF1FC" w14:textId="386463D8" w:rsidR="00382840" w:rsidRPr="003851CC" w:rsidRDefault="00382840" w:rsidP="00566F5C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iCs/>
          <w:sz w:val="24"/>
          <w:szCs w:val="24"/>
        </w:rPr>
      </w:pPr>
      <w:proofErr w:type="spellStart"/>
      <w:r w:rsidRPr="003851CC">
        <w:rPr>
          <w:iCs/>
          <w:sz w:val="24"/>
          <w:szCs w:val="24"/>
        </w:rPr>
        <w:t>Nigon</w:t>
      </w:r>
      <w:proofErr w:type="spellEnd"/>
      <w:r w:rsidRPr="003851CC">
        <w:rPr>
          <w:iCs/>
          <w:sz w:val="24"/>
          <w:szCs w:val="24"/>
        </w:rPr>
        <w:t xml:space="preserve">, T.J., C. Yang, G.D. </w:t>
      </w:r>
      <w:proofErr w:type="spellStart"/>
      <w:r w:rsidRPr="003851CC">
        <w:rPr>
          <w:iCs/>
          <w:sz w:val="24"/>
          <w:szCs w:val="24"/>
        </w:rPr>
        <w:t>Paiao</w:t>
      </w:r>
      <w:proofErr w:type="spellEnd"/>
      <w:r w:rsidRPr="003851CC">
        <w:rPr>
          <w:iCs/>
          <w:sz w:val="24"/>
          <w:szCs w:val="24"/>
        </w:rPr>
        <w:t xml:space="preserve">, D.J. </w:t>
      </w:r>
      <w:proofErr w:type="spellStart"/>
      <w:r w:rsidRPr="003851CC">
        <w:rPr>
          <w:iCs/>
          <w:sz w:val="24"/>
          <w:szCs w:val="24"/>
        </w:rPr>
        <w:t>Mulla</w:t>
      </w:r>
      <w:proofErr w:type="spellEnd"/>
      <w:r w:rsidRPr="003851CC">
        <w:rPr>
          <w:iCs/>
          <w:sz w:val="24"/>
          <w:szCs w:val="24"/>
        </w:rPr>
        <w:t xml:space="preserve">, J.F. Knight, and F.G. </w:t>
      </w:r>
      <w:proofErr w:type="spellStart"/>
      <w:r w:rsidRPr="003851CC">
        <w:rPr>
          <w:b/>
          <w:iCs/>
          <w:sz w:val="24"/>
          <w:szCs w:val="24"/>
        </w:rPr>
        <w:t>Fernández</w:t>
      </w:r>
      <w:proofErr w:type="spellEnd"/>
      <w:r w:rsidRPr="003851CC">
        <w:rPr>
          <w:iCs/>
          <w:sz w:val="24"/>
          <w:szCs w:val="24"/>
        </w:rPr>
        <w:t xml:space="preserve">. 2020. Prediction of early season nitrogen uptake in maize using high resolution aerial hyperspectral imagery. </w:t>
      </w:r>
      <w:r w:rsidRPr="003851CC">
        <w:rPr>
          <w:i/>
          <w:iCs/>
          <w:sz w:val="24"/>
          <w:szCs w:val="24"/>
        </w:rPr>
        <w:t>Remote Sens</w:t>
      </w:r>
      <w:r w:rsidR="00D77A80" w:rsidRPr="003851CC">
        <w:rPr>
          <w:i/>
          <w:iCs/>
          <w:sz w:val="24"/>
          <w:szCs w:val="24"/>
        </w:rPr>
        <w:t>ing</w:t>
      </w:r>
      <w:r w:rsidRPr="003851CC">
        <w:rPr>
          <w:iCs/>
          <w:sz w:val="24"/>
          <w:szCs w:val="24"/>
        </w:rPr>
        <w:t xml:space="preserve"> 12: 1234. doi:10.3390/rs12081234</w:t>
      </w:r>
    </w:p>
    <w:p w14:paraId="66AF2849" w14:textId="2C558D50" w:rsidR="00382840" w:rsidRPr="003851CC" w:rsidRDefault="00382840" w:rsidP="00566F5C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sz w:val="24"/>
          <w:szCs w:val="24"/>
        </w:rPr>
      </w:pPr>
      <w:proofErr w:type="spellStart"/>
      <w:r w:rsidRPr="003851CC">
        <w:rPr>
          <w:sz w:val="24"/>
          <w:szCs w:val="24"/>
        </w:rPr>
        <w:t>Paiao</w:t>
      </w:r>
      <w:proofErr w:type="spellEnd"/>
      <w:r w:rsidRPr="003851CC">
        <w:rPr>
          <w:sz w:val="24"/>
          <w:szCs w:val="24"/>
        </w:rPr>
        <w:t xml:space="preserve">, G.D., F.G. </w:t>
      </w:r>
      <w:proofErr w:type="spellStart"/>
      <w:r w:rsidRPr="003851CC">
        <w:rPr>
          <w:b/>
          <w:sz w:val="24"/>
          <w:szCs w:val="24"/>
        </w:rPr>
        <w:t>Fernández</w:t>
      </w:r>
      <w:proofErr w:type="spellEnd"/>
      <w:r w:rsidRPr="003851CC">
        <w:rPr>
          <w:sz w:val="24"/>
          <w:szCs w:val="24"/>
        </w:rPr>
        <w:t xml:space="preserve">, J.A. Spackman, D.E. Kaiser, and S. Weisberg. 2020. Ground-based optical canopy sensing technologies for corn-nitrogen management in the upper Midwest. </w:t>
      </w:r>
      <w:r w:rsidR="00B359C2" w:rsidRPr="003851CC">
        <w:rPr>
          <w:i/>
          <w:sz w:val="24"/>
          <w:szCs w:val="24"/>
        </w:rPr>
        <w:t>Agronomy Journal</w:t>
      </w:r>
      <w:r w:rsidRPr="003851CC">
        <w:rPr>
          <w:sz w:val="24"/>
          <w:szCs w:val="24"/>
        </w:rPr>
        <w:t xml:space="preserve"> 112: 2998-3011. </w:t>
      </w:r>
    </w:p>
    <w:p w14:paraId="68A96D41" w14:textId="4B69832E" w:rsidR="00382840" w:rsidRPr="003851CC" w:rsidRDefault="00382840" w:rsidP="00566F5C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iCs/>
          <w:sz w:val="24"/>
          <w:szCs w:val="24"/>
        </w:rPr>
      </w:pPr>
      <w:proofErr w:type="spellStart"/>
      <w:r w:rsidRPr="003851CC">
        <w:rPr>
          <w:iCs/>
          <w:sz w:val="24"/>
          <w:szCs w:val="24"/>
        </w:rPr>
        <w:t>Pfarr</w:t>
      </w:r>
      <w:proofErr w:type="spellEnd"/>
      <w:r w:rsidRPr="003851CC">
        <w:rPr>
          <w:iCs/>
          <w:sz w:val="24"/>
          <w:szCs w:val="24"/>
        </w:rPr>
        <w:t xml:space="preserve">, C.J., M.L. Wilson, J.A. Coulter, and F.G. </w:t>
      </w:r>
      <w:proofErr w:type="spellStart"/>
      <w:r w:rsidRPr="003851CC">
        <w:rPr>
          <w:b/>
          <w:iCs/>
          <w:sz w:val="24"/>
          <w:szCs w:val="24"/>
        </w:rPr>
        <w:t>Fernández</w:t>
      </w:r>
      <w:proofErr w:type="spellEnd"/>
      <w:r w:rsidRPr="003851CC">
        <w:rPr>
          <w:iCs/>
          <w:sz w:val="24"/>
          <w:szCs w:val="24"/>
        </w:rPr>
        <w:t>. 2020.</w:t>
      </w:r>
      <w:r w:rsidRPr="003851CC">
        <w:rPr>
          <w:sz w:val="24"/>
          <w:szCs w:val="24"/>
        </w:rPr>
        <w:t xml:space="preserve"> </w:t>
      </w:r>
      <w:r w:rsidRPr="003851CC">
        <w:rPr>
          <w:iCs/>
          <w:sz w:val="24"/>
          <w:szCs w:val="24"/>
        </w:rPr>
        <w:t xml:space="preserve">Liquid swine manure as a </w:t>
      </w:r>
      <w:proofErr w:type="spellStart"/>
      <w:r w:rsidRPr="003851CC">
        <w:rPr>
          <w:iCs/>
          <w:sz w:val="24"/>
          <w:szCs w:val="24"/>
        </w:rPr>
        <w:t>sidedressed</w:t>
      </w:r>
      <w:proofErr w:type="spellEnd"/>
      <w:r w:rsidRPr="003851CC">
        <w:rPr>
          <w:iCs/>
          <w:sz w:val="24"/>
          <w:szCs w:val="24"/>
        </w:rPr>
        <w:t xml:space="preserve"> nitrogen source for corn. </w:t>
      </w:r>
      <w:r w:rsidR="00B359C2" w:rsidRPr="003851CC">
        <w:rPr>
          <w:i/>
          <w:iCs/>
          <w:sz w:val="24"/>
          <w:szCs w:val="24"/>
        </w:rPr>
        <w:t>Agronomy Journal</w:t>
      </w:r>
      <w:r w:rsidRPr="003851CC">
        <w:rPr>
          <w:iCs/>
          <w:sz w:val="24"/>
          <w:szCs w:val="24"/>
        </w:rPr>
        <w:t xml:space="preserve"> 112: 5206-5221.</w:t>
      </w:r>
    </w:p>
    <w:p w14:paraId="68A5FF0B" w14:textId="77777777" w:rsidR="00566F5C" w:rsidRPr="003851CC" w:rsidRDefault="00566F5C" w:rsidP="00566F5C">
      <w:pPr>
        <w:pStyle w:val="ListParagraph"/>
        <w:widowControl/>
        <w:numPr>
          <w:ilvl w:val="0"/>
          <w:numId w:val="25"/>
        </w:numPr>
        <w:autoSpaceDE/>
        <w:autoSpaceDN/>
        <w:rPr>
          <w:rFonts w:cs="Kokila"/>
          <w:sz w:val="24"/>
          <w:szCs w:val="24"/>
        </w:rPr>
      </w:pPr>
      <w:r w:rsidRPr="003851CC">
        <w:rPr>
          <w:rFonts w:cs="Kokila"/>
          <w:sz w:val="24"/>
          <w:szCs w:val="24"/>
        </w:rPr>
        <w:t xml:space="preserve">Quinn, D., C. Lee, and </w:t>
      </w:r>
      <w:r w:rsidRPr="003851CC">
        <w:rPr>
          <w:rFonts w:cs="Kokila"/>
          <w:b/>
          <w:sz w:val="24"/>
          <w:szCs w:val="24"/>
        </w:rPr>
        <w:t>H. Poffenbarger</w:t>
      </w:r>
      <w:r w:rsidRPr="003851CC">
        <w:rPr>
          <w:rFonts w:cs="Kokila"/>
          <w:sz w:val="24"/>
          <w:szCs w:val="24"/>
        </w:rPr>
        <w:t xml:space="preserve">. 2020. </w:t>
      </w:r>
      <w:r w:rsidRPr="003851CC">
        <w:rPr>
          <w:rFonts w:cstheme="minorHAnsi"/>
          <w:sz w:val="24"/>
          <w:szCs w:val="24"/>
          <w:shd w:val="clear" w:color="auto" w:fill="FFFFFF"/>
        </w:rPr>
        <w:t xml:space="preserve">Corn Yield Response to Sub-Surface Banded Starter Fertilizer in the U.S.: A Meta-Analysis. </w:t>
      </w:r>
      <w:r w:rsidRPr="003851CC">
        <w:rPr>
          <w:rFonts w:cstheme="minorHAnsi"/>
          <w:i/>
          <w:sz w:val="24"/>
          <w:szCs w:val="24"/>
          <w:shd w:val="clear" w:color="auto" w:fill="FFFFFF"/>
        </w:rPr>
        <w:t>Field Crops Research</w:t>
      </w:r>
      <w:r w:rsidRPr="003851CC">
        <w:rPr>
          <w:rFonts w:cstheme="minorHAnsi"/>
          <w:sz w:val="24"/>
          <w:szCs w:val="24"/>
          <w:shd w:val="clear" w:color="auto" w:fill="FFFFFF"/>
        </w:rPr>
        <w:t xml:space="preserve"> 254: </w:t>
      </w:r>
      <w:r w:rsidRPr="003851CC">
        <w:rPr>
          <w:rFonts w:cstheme="minorHAnsi"/>
          <w:sz w:val="24"/>
          <w:szCs w:val="24"/>
        </w:rPr>
        <w:t>107834.</w:t>
      </w:r>
    </w:p>
    <w:p w14:paraId="67F6A1DB" w14:textId="38671004" w:rsidR="00382840" w:rsidRPr="003851CC" w:rsidRDefault="00382840" w:rsidP="00566F5C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iCs/>
          <w:sz w:val="24"/>
          <w:szCs w:val="24"/>
          <w:u w:val="single"/>
        </w:rPr>
      </w:pPr>
      <w:r w:rsidRPr="003851CC">
        <w:rPr>
          <w:sz w:val="24"/>
          <w:szCs w:val="24"/>
        </w:rPr>
        <w:t xml:space="preserve">Ransom, C.J., N.R. Kitchen, J.J. </w:t>
      </w:r>
      <w:proofErr w:type="spellStart"/>
      <w:r w:rsidRPr="003851CC">
        <w:rPr>
          <w:sz w:val="24"/>
          <w:szCs w:val="24"/>
        </w:rPr>
        <w:t>Camberato</w:t>
      </w:r>
      <w:proofErr w:type="spellEnd"/>
      <w:r w:rsidRPr="003851CC">
        <w:rPr>
          <w:sz w:val="24"/>
          <w:szCs w:val="24"/>
        </w:rPr>
        <w:t xml:space="preserve">, P.R. Carter, R.B. Ferguson, F.G. </w:t>
      </w:r>
      <w:proofErr w:type="spellStart"/>
      <w:r w:rsidRPr="003851CC">
        <w:rPr>
          <w:b/>
          <w:sz w:val="24"/>
          <w:szCs w:val="24"/>
        </w:rPr>
        <w:t>Fernández</w:t>
      </w:r>
      <w:proofErr w:type="spellEnd"/>
      <w:r w:rsidRPr="003851CC">
        <w:rPr>
          <w:sz w:val="24"/>
          <w:szCs w:val="24"/>
        </w:rPr>
        <w:t xml:space="preserve">, D.W. </w:t>
      </w:r>
      <w:proofErr w:type="spellStart"/>
      <w:r w:rsidRPr="003851CC">
        <w:rPr>
          <w:sz w:val="24"/>
          <w:szCs w:val="24"/>
        </w:rPr>
        <w:t>Franzen</w:t>
      </w:r>
      <w:proofErr w:type="spellEnd"/>
      <w:r w:rsidRPr="003851CC">
        <w:rPr>
          <w:sz w:val="24"/>
          <w:szCs w:val="24"/>
        </w:rPr>
        <w:t xml:space="preserve">, C.A.M. </w:t>
      </w:r>
      <w:r w:rsidRPr="00CD3ADE">
        <w:rPr>
          <w:b/>
          <w:sz w:val="24"/>
          <w:szCs w:val="24"/>
        </w:rPr>
        <w:t>Laboski</w:t>
      </w:r>
      <w:r w:rsidRPr="003851CC">
        <w:rPr>
          <w:sz w:val="24"/>
          <w:szCs w:val="24"/>
        </w:rPr>
        <w:t xml:space="preserve">, E.D. </w:t>
      </w:r>
      <w:proofErr w:type="spellStart"/>
      <w:r w:rsidRPr="003851CC">
        <w:rPr>
          <w:sz w:val="24"/>
          <w:szCs w:val="24"/>
        </w:rPr>
        <w:t>Nafziger</w:t>
      </w:r>
      <w:proofErr w:type="spellEnd"/>
      <w:r w:rsidRPr="003851CC">
        <w:rPr>
          <w:sz w:val="24"/>
          <w:szCs w:val="24"/>
        </w:rPr>
        <w:t xml:space="preserve">, J.E. </w:t>
      </w:r>
      <w:r w:rsidRPr="00CD3ADE">
        <w:rPr>
          <w:b/>
          <w:sz w:val="24"/>
          <w:szCs w:val="24"/>
        </w:rPr>
        <w:t>Sawyer</w:t>
      </w:r>
      <w:r w:rsidRPr="003851CC">
        <w:rPr>
          <w:sz w:val="24"/>
          <w:szCs w:val="24"/>
        </w:rPr>
        <w:t xml:space="preserve">, P.C. </w:t>
      </w:r>
      <w:r w:rsidRPr="00CD3ADE">
        <w:rPr>
          <w:b/>
          <w:sz w:val="24"/>
          <w:szCs w:val="24"/>
        </w:rPr>
        <w:t>Scharf</w:t>
      </w:r>
      <w:r w:rsidRPr="003851CC">
        <w:rPr>
          <w:sz w:val="24"/>
          <w:szCs w:val="24"/>
        </w:rPr>
        <w:t xml:space="preserve">, and J.F. Shanahan. 2020. Corn nitrogen rate recommendation tools’ performance across eight U.S. Midwest Corn Belt states. </w:t>
      </w:r>
      <w:r w:rsidR="00B359C2" w:rsidRPr="003851CC">
        <w:rPr>
          <w:i/>
          <w:sz w:val="24"/>
          <w:szCs w:val="24"/>
        </w:rPr>
        <w:t>Agronomy Journal</w:t>
      </w:r>
      <w:r w:rsidRPr="003851CC">
        <w:rPr>
          <w:sz w:val="24"/>
          <w:szCs w:val="24"/>
        </w:rPr>
        <w:t xml:space="preserve"> 112: 470-492.</w:t>
      </w:r>
    </w:p>
    <w:p w14:paraId="6ABC4B76" w14:textId="77777777" w:rsidR="00566F5C" w:rsidRPr="003851CC" w:rsidRDefault="00566F5C" w:rsidP="00566F5C">
      <w:pPr>
        <w:pStyle w:val="ListParagraph"/>
        <w:numPr>
          <w:ilvl w:val="0"/>
          <w:numId w:val="25"/>
        </w:numPr>
        <w:rPr>
          <w:sz w:val="24"/>
          <w:szCs w:val="24"/>
        </w:rPr>
      </w:pPr>
      <w:proofErr w:type="spellStart"/>
      <w:r w:rsidRPr="003851CC">
        <w:rPr>
          <w:sz w:val="24"/>
          <w:szCs w:val="24"/>
        </w:rPr>
        <w:t>Sassman</w:t>
      </w:r>
      <w:proofErr w:type="spellEnd"/>
      <w:r w:rsidRPr="003851CC">
        <w:rPr>
          <w:sz w:val="24"/>
          <w:szCs w:val="24"/>
        </w:rPr>
        <w:t xml:space="preserve">, A.M., D.W. Barker, J.P. </w:t>
      </w:r>
      <w:proofErr w:type="spellStart"/>
      <w:r w:rsidRPr="003851CC">
        <w:rPr>
          <w:sz w:val="24"/>
          <w:szCs w:val="24"/>
        </w:rPr>
        <w:t>Lundvall</w:t>
      </w:r>
      <w:proofErr w:type="spellEnd"/>
      <w:r w:rsidRPr="003851CC">
        <w:rPr>
          <w:sz w:val="24"/>
          <w:szCs w:val="24"/>
        </w:rPr>
        <w:t xml:space="preserve">, and J.E. </w:t>
      </w:r>
      <w:r w:rsidRPr="00CD3ADE">
        <w:rPr>
          <w:b/>
          <w:sz w:val="24"/>
          <w:szCs w:val="24"/>
        </w:rPr>
        <w:t>Sawyer</w:t>
      </w:r>
      <w:r w:rsidRPr="003851CC">
        <w:rPr>
          <w:sz w:val="24"/>
          <w:szCs w:val="24"/>
        </w:rPr>
        <w:t xml:space="preserve">. 2020. Evaluation of fall applied liquid swine manure with encapsulated </w:t>
      </w:r>
      <w:proofErr w:type="spellStart"/>
      <w:r w:rsidRPr="003851CC">
        <w:rPr>
          <w:sz w:val="24"/>
          <w:szCs w:val="24"/>
        </w:rPr>
        <w:t>nitrapyrin</w:t>
      </w:r>
      <w:proofErr w:type="spellEnd"/>
      <w:r w:rsidRPr="003851CC">
        <w:rPr>
          <w:sz w:val="24"/>
          <w:szCs w:val="24"/>
        </w:rPr>
        <w:t xml:space="preserve">. </w:t>
      </w:r>
      <w:r w:rsidRPr="003851CC">
        <w:rPr>
          <w:rFonts w:eastAsia="Times New Roman,MS Mincho"/>
          <w:i/>
          <w:sz w:val="24"/>
          <w:szCs w:val="24"/>
        </w:rPr>
        <w:t>Soil Science Society of America Journal</w:t>
      </w:r>
      <w:r w:rsidRPr="003851CC">
        <w:rPr>
          <w:sz w:val="24"/>
          <w:szCs w:val="24"/>
        </w:rPr>
        <w:t xml:space="preserve"> 84:1751-1768. DOI:10.1002/saj2.20099.</w:t>
      </w:r>
    </w:p>
    <w:p w14:paraId="54A7CB87" w14:textId="77777777" w:rsidR="00566F5C" w:rsidRPr="003851CC" w:rsidRDefault="00566F5C" w:rsidP="00566F5C">
      <w:pPr>
        <w:pStyle w:val="ListParagraph"/>
        <w:widowControl/>
        <w:numPr>
          <w:ilvl w:val="0"/>
          <w:numId w:val="25"/>
        </w:numPr>
        <w:autoSpaceDE/>
        <w:autoSpaceDN/>
        <w:rPr>
          <w:rFonts w:cs="Kokila"/>
          <w:sz w:val="24"/>
          <w:szCs w:val="24"/>
        </w:rPr>
      </w:pPr>
      <w:r w:rsidRPr="00CD3ADE">
        <w:rPr>
          <w:b/>
          <w:sz w:val="24"/>
          <w:szCs w:val="24"/>
        </w:rPr>
        <w:t>Sawyer</w:t>
      </w:r>
      <w:r w:rsidRPr="003851CC">
        <w:rPr>
          <w:sz w:val="24"/>
          <w:szCs w:val="24"/>
        </w:rPr>
        <w:t xml:space="preserve">, J.E., and A. P. </w:t>
      </w:r>
      <w:proofErr w:type="spellStart"/>
      <w:r w:rsidRPr="003851CC">
        <w:rPr>
          <w:sz w:val="24"/>
          <w:szCs w:val="24"/>
        </w:rPr>
        <w:t>Mallarino</w:t>
      </w:r>
      <w:proofErr w:type="spellEnd"/>
      <w:r w:rsidRPr="003851CC">
        <w:rPr>
          <w:sz w:val="24"/>
          <w:szCs w:val="24"/>
        </w:rPr>
        <w:t xml:space="preserve">. 2020. Soil Fertility. </w:t>
      </w:r>
      <w:r w:rsidRPr="003851CC">
        <w:rPr>
          <w:i/>
          <w:sz w:val="24"/>
          <w:szCs w:val="24"/>
        </w:rPr>
        <w:t>In</w:t>
      </w:r>
      <w:r w:rsidRPr="003851CC">
        <w:rPr>
          <w:sz w:val="24"/>
          <w:szCs w:val="24"/>
        </w:rPr>
        <w:t xml:space="preserve"> Field Crop Production Handbook, An Introduction to Farming Practices. P. 63-72. Iowa State Univ. Ext. and Outreach CROP 3162. Ames.</w:t>
      </w:r>
    </w:p>
    <w:p w14:paraId="7BAC3030" w14:textId="428597BB" w:rsidR="00382840" w:rsidRPr="003851CC" w:rsidRDefault="00382840" w:rsidP="00566F5C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iCs/>
          <w:sz w:val="24"/>
          <w:szCs w:val="24"/>
          <w:u w:val="single"/>
        </w:rPr>
      </w:pPr>
      <w:r w:rsidRPr="003851CC">
        <w:rPr>
          <w:sz w:val="24"/>
          <w:szCs w:val="24"/>
        </w:rPr>
        <w:t xml:space="preserve">Spackman, J.A., and F.G. </w:t>
      </w:r>
      <w:proofErr w:type="spellStart"/>
      <w:r w:rsidRPr="003851CC">
        <w:rPr>
          <w:b/>
          <w:sz w:val="24"/>
          <w:szCs w:val="24"/>
        </w:rPr>
        <w:t>Fernández</w:t>
      </w:r>
      <w:proofErr w:type="spellEnd"/>
      <w:r w:rsidRPr="003851CC">
        <w:rPr>
          <w:b/>
          <w:sz w:val="24"/>
          <w:szCs w:val="24"/>
        </w:rPr>
        <w:t xml:space="preserve">. </w:t>
      </w:r>
      <w:r w:rsidRPr="003851CC">
        <w:rPr>
          <w:sz w:val="24"/>
          <w:szCs w:val="24"/>
        </w:rPr>
        <w:t>2020.</w:t>
      </w:r>
      <w:r w:rsidRPr="003851CC">
        <w:rPr>
          <w:iCs/>
          <w:sz w:val="24"/>
          <w:szCs w:val="24"/>
        </w:rPr>
        <w:t xml:space="preserve"> </w:t>
      </w:r>
      <w:proofErr w:type="spellStart"/>
      <w:r w:rsidRPr="003851CC">
        <w:rPr>
          <w:iCs/>
          <w:sz w:val="24"/>
          <w:szCs w:val="24"/>
        </w:rPr>
        <w:t>Microplot</w:t>
      </w:r>
      <w:proofErr w:type="spellEnd"/>
      <w:r w:rsidRPr="003851CC">
        <w:rPr>
          <w:iCs/>
          <w:sz w:val="24"/>
          <w:szCs w:val="24"/>
        </w:rPr>
        <w:t xml:space="preserve"> design and plant and soil sample preparation for nitrogen analysis. </w:t>
      </w:r>
      <w:r w:rsidR="00D77A80" w:rsidRPr="003851CC">
        <w:rPr>
          <w:i/>
          <w:iCs/>
          <w:sz w:val="24"/>
          <w:szCs w:val="24"/>
        </w:rPr>
        <w:t>Journal of Visualized Experiments</w:t>
      </w:r>
      <w:r w:rsidRPr="003851CC">
        <w:rPr>
          <w:iCs/>
          <w:sz w:val="24"/>
          <w:szCs w:val="24"/>
        </w:rPr>
        <w:t xml:space="preserve"> 159: e61191. doi:10.3791/61191. </w:t>
      </w:r>
      <w:hyperlink r:id="rId11" w:history="1">
        <w:r w:rsidRPr="003851CC">
          <w:rPr>
            <w:rStyle w:val="Hyperlink"/>
            <w:color w:val="auto"/>
            <w:sz w:val="24"/>
            <w:szCs w:val="24"/>
          </w:rPr>
          <w:t>https://www.jove.com/v/61191/microplot-design-plant-soil-sample-preparation-for-15nitrogen</w:t>
        </w:r>
      </w:hyperlink>
    </w:p>
    <w:p w14:paraId="475850EA" w14:textId="77777777" w:rsidR="00566F5C" w:rsidRPr="003851CC" w:rsidRDefault="00566F5C" w:rsidP="00566F5C">
      <w:pPr>
        <w:pStyle w:val="ListParagraph"/>
        <w:widowControl/>
        <w:numPr>
          <w:ilvl w:val="0"/>
          <w:numId w:val="25"/>
        </w:numPr>
        <w:autoSpaceDE/>
        <w:autoSpaceDN/>
        <w:rPr>
          <w:rFonts w:cs="Kokila"/>
          <w:sz w:val="24"/>
          <w:szCs w:val="24"/>
        </w:rPr>
      </w:pPr>
      <w:r w:rsidRPr="003851CC">
        <w:rPr>
          <w:rFonts w:cs="Kokila"/>
          <w:sz w:val="24"/>
          <w:szCs w:val="24"/>
        </w:rPr>
        <w:t xml:space="preserve">Wade, J., S. </w:t>
      </w:r>
      <w:proofErr w:type="spellStart"/>
      <w:r w:rsidRPr="003851CC">
        <w:rPr>
          <w:rFonts w:cs="Kokila"/>
          <w:sz w:val="24"/>
          <w:szCs w:val="24"/>
        </w:rPr>
        <w:t>Culman</w:t>
      </w:r>
      <w:proofErr w:type="spellEnd"/>
      <w:r w:rsidRPr="003851CC">
        <w:rPr>
          <w:rFonts w:cs="Kokila"/>
          <w:sz w:val="24"/>
          <w:szCs w:val="24"/>
        </w:rPr>
        <w:t xml:space="preserve">, J.A.R. Logan, </w:t>
      </w:r>
      <w:r w:rsidRPr="003851CC">
        <w:rPr>
          <w:rFonts w:cs="Kokila"/>
          <w:b/>
          <w:sz w:val="24"/>
          <w:szCs w:val="24"/>
        </w:rPr>
        <w:t>H. Poffenbarger</w:t>
      </w:r>
      <w:r w:rsidRPr="003851CC">
        <w:rPr>
          <w:rFonts w:cs="Kokila"/>
          <w:sz w:val="24"/>
          <w:szCs w:val="24"/>
        </w:rPr>
        <w:t xml:space="preserve">, M.S. </w:t>
      </w:r>
      <w:proofErr w:type="spellStart"/>
      <w:r w:rsidRPr="003851CC">
        <w:rPr>
          <w:rFonts w:cs="Kokila"/>
          <w:sz w:val="24"/>
          <w:szCs w:val="24"/>
        </w:rPr>
        <w:t>Demyan</w:t>
      </w:r>
      <w:proofErr w:type="spellEnd"/>
      <w:r w:rsidRPr="003851CC">
        <w:rPr>
          <w:rFonts w:cs="Kokila"/>
          <w:sz w:val="24"/>
          <w:szCs w:val="24"/>
        </w:rPr>
        <w:t xml:space="preserve">, </w:t>
      </w:r>
      <w:r w:rsidRPr="003851CC">
        <w:rPr>
          <w:rFonts w:cs="Kokila"/>
          <w:b/>
          <w:sz w:val="24"/>
          <w:szCs w:val="24"/>
        </w:rPr>
        <w:t>J.H. Grove</w:t>
      </w:r>
      <w:r w:rsidRPr="003851CC">
        <w:rPr>
          <w:rFonts w:cs="Kokila"/>
          <w:sz w:val="24"/>
          <w:szCs w:val="24"/>
        </w:rPr>
        <w:t xml:space="preserve">, A.P. </w:t>
      </w:r>
      <w:proofErr w:type="spellStart"/>
      <w:r w:rsidRPr="003851CC">
        <w:rPr>
          <w:rFonts w:cs="Kokila"/>
          <w:sz w:val="24"/>
          <w:szCs w:val="24"/>
        </w:rPr>
        <w:t>Mallarino</w:t>
      </w:r>
      <w:proofErr w:type="spellEnd"/>
      <w:r w:rsidRPr="003851CC">
        <w:rPr>
          <w:rFonts w:cs="Kokila"/>
          <w:sz w:val="24"/>
          <w:szCs w:val="24"/>
        </w:rPr>
        <w:t xml:space="preserve">, J.M. McGrath, M. </w:t>
      </w:r>
      <w:proofErr w:type="spellStart"/>
      <w:r w:rsidRPr="003851CC">
        <w:rPr>
          <w:rFonts w:cs="Kokila"/>
          <w:sz w:val="24"/>
          <w:szCs w:val="24"/>
        </w:rPr>
        <w:t>Ruark</w:t>
      </w:r>
      <w:proofErr w:type="spellEnd"/>
      <w:r w:rsidRPr="003851CC">
        <w:rPr>
          <w:rFonts w:cs="Kokila"/>
          <w:sz w:val="24"/>
          <w:szCs w:val="24"/>
        </w:rPr>
        <w:t xml:space="preserve">, and J. West. 2020. </w:t>
      </w:r>
      <w:r w:rsidRPr="003851CC">
        <w:rPr>
          <w:rFonts w:cs="Arial"/>
          <w:sz w:val="24"/>
          <w:szCs w:val="24"/>
        </w:rPr>
        <w:t xml:space="preserve">Improved soil biological health increases corn grain yield in N fertilized systems across the Corn Belt. </w:t>
      </w:r>
      <w:r w:rsidRPr="003851CC">
        <w:rPr>
          <w:rFonts w:cs="Arial"/>
          <w:i/>
          <w:sz w:val="24"/>
          <w:szCs w:val="24"/>
        </w:rPr>
        <w:t xml:space="preserve">Scientific Reports </w:t>
      </w:r>
      <w:r w:rsidRPr="003851CC">
        <w:rPr>
          <w:rFonts w:cstheme="minorHAnsi"/>
          <w:sz w:val="24"/>
          <w:szCs w:val="24"/>
          <w:shd w:val="clear" w:color="auto" w:fill="FFFFFF"/>
        </w:rPr>
        <w:t>10(1):</w:t>
      </w:r>
      <w:r w:rsidRPr="003851CC">
        <w:rPr>
          <w:rFonts w:cstheme="minorHAnsi"/>
          <w:sz w:val="24"/>
          <w:szCs w:val="24"/>
          <w:bdr w:val="none" w:sz="0" w:space="0" w:color="auto" w:frame="1"/>
          <w:shd w:val="clear" w:color="auto" w:fill="FFFFFF"/>
        </w:rPr>
        <w:t>3917</w:t>
      </w:r>
      <w:r w:rsidRPr="003851CC">
        <w:rPr>
          <w:rFonts w:cstheme="minorHAnsi"/>
          <w:sz w:val="24"/>
          <w:szCs w:val="24"/>
        </w:rPr>
        <w:t xml:space="preserve">. </w:t>
      </w:r>
    </w:p>
    <w:p w14:paraId="17C19548" w14:textId="3C6F7570" w:rsidR="00382840" w:rsidRPr="003851CC" w:rsidRDefault="00382840" w:rsidP="00566F5C">
      <w:pPr>
        <w:pStyle w:val="ListParagraph"/>
        <w:numPr>
          <w:ilvl w:val="0"/>
          <w:numId w:val="25"/>
        </w:numPr>
        <w:tabs>
          <w:tab w:val="left" w:pos="360"/>
          <w:tab w:val="left" w:pos="1440"/>
          <w:tab w:val="left" w:pos="1980"/>
        </w:tabs>
        <w:ind w:right="-360"/>
        <w:rPr>
          <w:sz w:val="24"/>
          <w:szCs w:val="24"/>
        </w:rPr>
      </w:pPr>
      <w:r w:rsidRPr="003851CC">
        <w:rPr>
          <w:sz w:val="24"/>
          <w:szCs w:val="24"/>
        </w:rPr>
        <w:t xml:space="preserve">Yuan, M., F.G. </w:t>
      </w:r>
      <w:proofErr w:type="spellStart"/>
      <w:r w:rsidRPr="003851CC">
        <w:rPr>
          <w:b/>
          <w:sz w:val="24"/>
          <w:szCs w:val="24"/>
        </w:rPr>
        <w:t>Fernández</w:t>
      </w:r>
      <w:proofErr w:type="spellEnd"/>
      <w:r w:rsidRPr="003851CC">
        <w:rPr>
          <w:sz w:val="24"/>
          <w:szCs w:val="24"/>
        </w:rPr>
        <w:t xml:space="preserve">, C. </w:t>
      </w:r>
      <w:proofErr w:type="spellStart"/>
      <w:r w:rsidRPr="003851CC">
        <w:rPr>
          <w:sz w:val="24"/>
          <w:szCs w:val="24"/>
        </w:rPr>
        <w:t>Pittelkow</w:t>
      </w:r>
      <w:proofErr w:type="spellEnd"/>
      <w:r w:rsidRPr="003851CC">
        <w:rPr>
          <w:sz w:val="24"/>
          <w:szCs w:val="24"/>
        </w:rPr>
        <w:t xml:space="preserve">, K.D. Greer, and D. Schaefer. 2020. Soil and crop response to phosphorus and potassium management under conservation tillage. </w:t>
      </w:r>
      <w:r w:rsidR="00B359C2" w:rsidRPr="003851CC">
        <w:rPr>
          <w:i/>
          <w:sz w:val="24"/>
          <w:szCs w:val="24"/>
        </w:rPr>
        <w:t>Agronomy Journal</w:t>
      </w:r>
      <w:r w:rsidRPr="003851CC">
        <w:rPr>
          <w:sz w:val="24"/>
          <w:szCs w:val="24"/>
        </w:rPr>
        <w:t xml:space="preserve"> 112: 2302-2316.</w:t>
      </w:r>
    </w:p>
    <w:p w14:paraId="46FF0745" w14:textId="143DF439" w:rsidR="003851CC" w:rsidRDefault="003851CC" w:rsidP="00B359C2">
      <w:pPr>
        <w:widowControl/>
        <w:autoSpaceDE/>
        <w:autoSpaceDN/>
        <w:rPr>
          <w:rFonts w:cs="Kokila"/>
          <w:sz w:val="24"/>
        </w:rPr>
      </w:pPr>
    </w:p>
    <w:p w14:paraId="54E96F1F" w14:textId="77777777" w:rsidR="003851CC" w:rsidRPr="00B359C2" w:rsidRDefault="003851CC" w:rsidP="00B359C2">
      <w:pPr>
        <w:widowControl/>
        <w:autoSpaceDE/>
        <w:autoSpaceDN/>
        <w:rPr>
          <w:rFonts w:cs="Kokila"/>
          <w:sz w:val="24"/>
        </w:rPr>
      </w:pPr>
    </w:p>
    <w:p w14:paraId="4E36F303" w14:textId="155956B8" w:rsidR="00382840" w:rsidRPr="00B359C2" w:rsidRDefault="00382840" w:rsidP="00B359C2">
      <w:pPr>
        <w:adjustRightInd w:val="0"/>
        <w:rPr>
          <w:sz w:val="24"/>
          <w:szCs w:val="24"/>
        </w:rPr>
      </w:pPr>
    </w:p>
    <w:p w14:paraId="29703556" w14:textId="77777777" w:rsidR="00961015" w:rsidRPr="0011400D" w:rsidRDefault="00961015" w:rsidP="00961015">
      <w:pPr>
        <w:adjustRightInd w:val="0"/>
        <w:ind w:left="432" w:hanging="432"/>
        <w:rPr>
          <w:sz w:val="24"/>
          <w:szCs w:val="24"/>
        </w:rPr>
      </w:pPr>
    </w:p>
    <w:p w14:paraId="0575A033" w14:textId="6A4035F1" w:rsidR="00531206" w:rsidRPr="0011400D" w:rsidRDefault="009604EB" w:rsidP="0011400D">
      <w:pPr>
        <w:pStyle w:val="IndentText"/>
        <w:spacing w:after="120"/>
        <w:ind w:left="0"/>
        <w:jc w:val="center"/>
        <w:rPr>
          <w:rFonts w:ascii="Times New Roman" w:hAnsi="Times New Roman"/>
          <w:b/>
          <w:szCs w:val="24"/>
        </w:rPr>
      </w:pPr>
      <w:r w:rsidRPr="0011400D">
        <w:rPr>
          <w:rFonts w:ascii="Times New Roman" w:hAnsi="Times New Roman"/>
          <w:b/>
          <w:szCs w:val="24"/>
        </w:rPr>
        <w:t>Conference presentations</w:t>
      </w:r>
    </w:p>
    <w:p w14:paraId="0E9EF3A1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r w:rsidRPr="00E82C22">
        <w:rPr>
          <w:rFonts w:eastAsia="Calibri"/>
          <w:sz w:val="24"/>
          <w:szCs w:val="24"/>
        </w:rPr>
        <w:t xml:space="preserve">Cummings, C., G.D. </w:t>
      </w:r>
      <w:proofErr w:type="spellStart"/>
      <w:r w:rsidRPr="00E82C22">
        <w:rPr>
          <w:rFonts w:eastAsia="Calibri"/>
          <w:sz w:val="24"/>
          <w:szCs w:val="24"/>
        </w:rPr>
        <w:t>Paiao</w:t>
      </w:r>
      <w:proofErr w:type="spellEnd"/>
      <w:r w:rsidRPr="00E82C22">
        <w:rPr>
          <w:rFonts w:eastAsia="Calibri"/>
          <w:sz w:val="24"/>
          <w:szCs w:val="24"/>
        </w:rPr>
        <w:t xml:space="preserve">, S. Kang, Y. Miao,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. 2020. Improving in-season estimation of corn nitrogen status using crop circle </w:t>
      </w:r>
      <w:proofErr w:type="spellStart"/>
      <w:r w:rsidRPr="00E82C22">
        <w:rPr>
          <w:rFonts w:eastAsia="Calibri"/>
          <w:sz w:val="24"/>
          <w:szCs w:val="24"/>
        </w:rPr>
        <w:t>phenom</w:t>
      </w:r>
      <w:proofErr w:type="spellEnd"/>
      <w:r w:rsidRPr="00E82C22">
        <w:rPr>
          <w:rFonts w:eastAsia="Calibri"/>
          <w:sz w:val="24"/>
          <w:szCs w:val="24"/>
        </w:rPr>
        <w:t xml:space="preserve"> sensor and machine learning. In: 15th International Conference on Precision Agriculture, Minneapolis, MN. 28 Junio-1 July, 2020.</w:t>
      </w:r>
    </w:p>
    <w:p w14:paraId="0D445479" w14:textId="77777777" w:rsidR="00E82C22" w:rsidRPr="00E82C22" w:rsidRDefault="00E82C22" w:rsidP="00E82C22">
      <w:pPr>
        <w:pStyle w:val="ListParagraph"/>
        <w:widowControl/>
        <w:numPr>
          <w:ilvl w:val="0"/>
          <w:numId w:val="18"/>
        </w:numPr>
        <w:tabs>
          <w:tab w:val="left" w:pos="360"/>
        </w:tabs>
        <w:autoSpaceDE/>
        <w:autoSpaceDN/>
        <w:spacing w:after="60"/>
        <w:ind w:left="360"/>
        <w:rPr>
          <w:sz w:val="24"/>
          <w:szCs w:val="24"/>
        </w:rPr>
      </w:pPr>
      <w:r w:rsidRPr="00E82C22">
        <w:rPr>
          <w:b/>
          <w:bCs/>
          <w:sz w:val="24"/>
          <w:szCs w:val="24"/>
        </w:rPr>
        <w:t>Jagadamma, S.,</w:t>
      </w:r>
      <w:r w:rsidRPr="00E82C22">
        <w:rPr>
          <w:sz w:val="24"/>
          <w:szCs w:val="24"/>
        </w:rPr>
        <w:t xml:space="preserve"> and Kramer, A. 2020. Cover crops: nutrient release and soil health. University of Tennessee Fertilizer Update Meeting (Virtual), Dec 8.</w:t>
      </w:r>
    </w:p>
    <w:p w14:paraId="53FFF832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r w:rsidRPr="00E82C22">
        <w:rPr>
          <w:rFonts w:eastAsia="Calibri"/>
          <w:sz w:val="24"/>
          <w:szCs w:val="24"/>
        </w:rPr>
        <w:t xml:space="preserve">Kang, S., Y. Miao, C.J. Ransom,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>, and N.R. Kitchen. 2020. Coupling crop growth modeling and proximal sensing for precision nitrogen management of corn. In: 15th International Conference on Precision Agriculture, Minneapolis, MN. 28 Junio-1 July, 2020.</w:t>
      </w:r>
    </w:p>
    <w:p w14:paraId="779A1426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r w:rsidRPr="00E82C22">
        <w:rPr>
          <w:rFonts w:eastAsia="Calibri"/>
          <w:sz w:val="24"/>
          <w:szCs w:val="24"/>
        </w:rPr>
        <w:t xml:space="preserve">Li, D., Y. Miao,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, N.R. Kitchen, C.J. Ransom, J.J. </w:t>
      </w:r>
      <w:proofErr w:type="spellStart"/>
      <w:r w:rsidRPr="00E82C22">
        <w:rPr>
          <w:rFonts w:eastAsia="Calibri"/>
          <w:sz w:val="24"/>
          <w:szCs w:val="24"/>
        </w:rPr>
        <w:t>Camberato</w:t>
      </w:r>
      <w:proofErr w:type="spellEnd"/>
      <w:r w:rsidRPr="00E82C22">
        <w:rPr>
          <w:rFonts w:eastAsia="Calibri"/>
          <w:sz w:val="24"/>
          <w:szCs w:val="24"/>
        </w:rPr>
        <w:t xml:space="preserve">, P.R. Carter, R.B. Ferguson, D.W. </w:t>
      </w:r>
      <w:proofErr w:type="spellStart"/>
      <w:r w:rsidRPr="00E82C22">
        <w:rPr>
          <w:rFonts w:eastAsia="Calibri"/>
          <w:sz w:val="24"/>
          <w:szCs w:val="24"/>
        </w:rPr>
        <w:t>Franzen</w:t>
      </w:r>
      <w:proofErr w:type="spellEnd"/>
      <w:r w:rsidRPr="00E82C22">
        <w:rPr>
          <w:rFonts w:eastAsia="Calibri"/>
          <w:sz w:val="24"/>
          <w:szCs w:val="24"/>
        </w:rPr>
        <w:t xml:space="preserve">, C.A.M. Laboski, E.D. </w:t>
      </w:r>
      <w:proofErr w:type="spellStart"/>
      <w:r w:rsidRPr="00E82C22">
        <w:rPr>
          <w:rFonts w:eastAsia="Calibri"/>
          <w:sz w:val="24"/>
          <w:szCs w:val="24"/>
        </w:rPr>
        <w:t>Nafziger</w:t>
      </w:r>
      <w:proofErr w:type="spellEnd"/>
      <w:r w:rsidRPr="00E82C22">
        <w:rPr>
          <w:rFonts w:eastAsia="Calibri"/>
          <w:sz w:val="24"/>
          <w:szCs w:val="24"/>
        </w:rPr>
        <w:t>, J.E. Sawyer, and J.F. Shanahan. 2020.</w:t>
      </w:r>
      <w:r w:rsidRPr="00E82C22">
        <w:rPr>
          <w:sz w:val="24"/>
          <w:szCs w:val="24"/>
        </w:rPr>
        <w:t xml:space="preserve"> </w:t>
      </w:r>
      <w:r w:rsidRPr="00E82C22">
        <w:rPr>
          <w:rFonts w:eastAsia="Calibri"/>
          <w:sz w:val="24"/>
          <w:szCs w:val="24"/>
        </w:rPr>
        <w:t>Developing an innovative in-season and site-specific nitrogen recommendation strategy with machine learning for US Midwest corn production. In: 15th International Conference on Precision Agriculture, Minneapolis, MN. 28 Junio-1 July, 2020.</w:t>
      </w:r>
    </w:p>
    <w:p w14:paraId="504BC61D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proofErr w:type="spellStart"/>
      <w:r w:rsidRPr="00E82C22">
        <w:rPr>
          <w:sz w:val="24"/>
          <w:szCs w:val="24"/>
        </w:rPr>
        <w:t>Menegaz</w:t>
      </w:r>
      <w:proofErr w:type="spellEnd"/>
      <w:r w:rsidRPr="00E82C22">
        <w:rPr>
          <w:sz w:val="24"/>
          <w:szCs w:val="24"/>
        </w:rPr>
        <w:t xml:space="preserve">, S.T., and F.G. </w:t>
      </w:r>
      <w:proofErr w:type="spellStart"/>
      <w:r w:rsidRPr="00E82C22">
        <w:rPr>
          <w:b/>
          <w:sz w:val="24"/>
          <w:szCs w:val="24"/>
        </w:rPr>
        <w:t>Fernández</w:t>
      </w:r>
      <w:proofErr w:type="spellEnd"/>
      <w:r w:rsidRPr="00E82C22">
        <w:rPr>
          <w:sz w:val="24"/>
          <w:szCs w:val="24"/>
        </w:rPr>
        <w:t>. 2020. Nitrogen source and application timing for corn to mitigate leaching and gaseous N losses. In: Proc. of the 50</w:t>
      </w:r>
      <w:r w:rsidRPr="00E82C22">
        <w:rPr>
          <w:sz w:val="24"/>
          <w:szCs w:val="24"/>
          <w:vertAlign w:val="superscript"/>
        </w:rPr>
        <w:t>th</w:t>
      </w:r>
      <w:r w:rsidRPr="00E82C22">
        <w:rPr>
          <w:sz w:val="24"/>
          <w:szCs w:val="24"/>
        </w:rPr>
        <w:t xml:space="preserve"> Annual North Central Extension-Industry Soil Fertility Conference. Online Conference. 18-19 November 2020. </w:t>
      </w:r>
      <w:hyperlink r:id="rId12" w:history="1">
        <w:r w:rsidRPr="00E82C22">
          <w:rPr>
            <w:rStyle w:val="Hyperlink"/>
            <w:sz w:val="24"/>
            <w:szCs w:val="24"/>
          </w:rPr>
          <w:t>https://northcentralfertility.com</w:t>
        </w:r>
      </w:hyperlink>
      <w:r w:rsidRPr="00E82C22">
        <w:rPr>
          <w:sz w:val="24"/>
          <w:szCs w:val="24"/>
        </w:rPr>
        <w:t>.</w:t>
      </w:r>
    </w:p>
    <w:p w14:paraId="652D0BFA" w14:textId="4AE9B862" w:rsidR="00382840" w:rsidRPr="00E82C22" w:rsidRDefault="00382840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proofErr w:type="spellStart"/>
      <w:r w:rsidRPr="00E82C22">
        <w:rPr>
          <w:rFonts w:eastAsia="Calibri"/>
          <w:sz w:val="24"/>
          <w:szCs w:val="24"/>
        </w:rPr>
        <w:t>Menegaz</w:t>
      </w:r>
      <w:proofErr w:type="spellEnd"/>
      <w:r w:rsidRPr="00E82C22">
        <w:rPr>
          <w:rFonts w:eastAsia="Calibri"/>
          <w:sz w:val="24"/>
          <w:szCs w:val="24"/>
        </w:rPr>
        <w:t xml:space="preserve">, S.T., and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>. 2020. Nitrogen source and time of application: can these variables help us improve corn production?</w:t>
      </w:r>
      <w:r w:rsidRPr="00E82C22">
        <w:rPr>
          <w:sz w:val="24"/>
          <w:szCs w:val="24"/>
        </w:rPr>
        <w:t xml:space="preserve"> In: Annual Meetings Abstracts. ASA, CSSA, and SSSA, Madison, WI.</w:t>
      </w:r>
    </w:p>
    <w:p w14:paraId="27A0ABFF" w14:textId="69CAE34F" w:rsidR="00382840" w:rsidRPr="00E82C22" w:rsidRDefault="00382840" w:rsidP="00E82C2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proofErr w:type="spellStart"/>
      <w:r w:rsidRPr="00E82C22">
        <w:rPr>
          <w:rFonts w:eastAsia="Calibri"/>
          <w:sz w:val="24"/>
          <w:szCs w:val="24"/>
        </w:rPr>
        <w:t>Menegaz</w:t>
      </w:r>
      <w:proofErr w:type="spellEnd"/>
      <w:r w:rsidRPr="00E82C22">
        <w:rPr>
          <w:rFonts w:eastAsia="Calibri"/>
          <w:sz w:val="24"/>
          <w:szCs w:val="24"/>
        </w:rPr>
        <w:t xml:space="preserve">, S.T.,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, P.H. </w:t>
      </w:r>
      <w:proofErr w:type="spellStart"/>
      <w:r w:rsidRPr="00E82C22">
        <w:rPr>
          <w:rFonts w:eastAsia="Calibri"/>
          <w:sz w:val="24"/>
          <w:szCs w:val="24"/>
        </w:rPr>
        <w:t>Pagliari</w:t>
      </w:r>
      <w:proofErr w:type="spellEnd"/>
      <w:r w:rsidRPr="00E82C22">
        <w:rPr>
          <w:rFonts w:eastAsia="Calibri"/>
          <w:sz w:val="24"/>
          <w:szCs w:val="24"/>
        </w:rPr>
        <w:t xml:space="preserve">, and R. </w:t>
      </w:r>
      <w:proofErr w:type="spellStart"/>
      <w:r w:rsidRPr="00E82C22">
        <w:rPr>
          <w:rFonts w:eastAsia="Calibri"/>
          <w:sz w:val="24"/>
          <w:szCs w:val="24"/>
        </w:rPr>
        <w:t>Venterea</w:t>
      </w:r>
      <w:proofErr w:type="spellEnd"/>
      <w:r w:rsidRPr="00E82C22">
        <w:rPr>
          <w:rFonts w:eastAsia="Calibri"/>
          <w:sz w:val="24"/>
          <w:szCs w:val="24"/>
        </w:rPr>
        <w:t>. 2020. Nitrate leaching and nitrous oxide and ammonia emissions from different nitrogen sources and application timing on continuous corn.</w:t>
      </w:r>
      <w:r w:rsidRPr="00E82C22">
        <w:rPr>
          <w:sz w:val="24"/>
          <w:szCs w:val="24"/>
        </w:rPr>
        <w:t xml:space="preserve"> In: Annual Meetings Abstracts. ASA, CSSA, and SSSA, Madison, WI.</w:t>
      </w:r>
    </w:p>
    <w:p w14:paraId="549A0FF0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contextualSpacing w:val="0"/>
        <w:rPr>
          <w:sz w:val="24"/>
          <w:szCs w:val="24"/>
        </w:rPr>
      </w:pPr>
      <w:proofErr w:type="spellStart"/>
      <w:r w:rsidRPr="00E82C22">
        <w:rPr>
          <w:sz w:val="24"/>
          <w:szCs w:val="24"/>
        </w:rPr>
        <w:t>Menegaz</w:t>
      </w:r>
      <w:proofErr w:type="spellEnd"/>
      <w:r w:rsidRPr="00E82C22">
        <w:rPr>
          <w:sz w:val="24"/>
          <w:szCs w:val="24"/>
        </w:rPr>
        <w:t xml:space="preserve">, S.T. and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sz w:val="24"/>
          <w:szCs w:val="24"/>
        </w:rPr>
        <w:t xml:space="preserve">. 2020 Application timing and nitrogen sources to mitigate subsurface nitrate leaching, and nitrous oxide and ammonia gas emissions. In J. </w:t>
      </w:r>
      <w:proofErr w:type="spellStart"/>
      <w:r w:rsidRPr="00E82C22">
        <w:rPr>
          <w:sz w:val="24"/>
          <w:szCs w:val="24"/>
        </w:rPr>
        <w:t>Strock</w:t>
      </w:r>
      <w:proofErr w:type="spellEnd"/>
      <w:r w:rsidRPr="00E82C22">
        <w:rPr>
          <w:sz w:val="24"/>
          <w:szCs w:val="24"/>
        </w:rPr>
        <w:t xml:space="preserve">, Editor, Proceedings of the 7th Soil and Water Management Field Day. Southwest Research and Outreach Center. </w:t>
      </w:r>
      <w:proofErr w:type="spellStart"/>
      <w:r w:rsidRPr="00E82C22">
        <w:rPr>
          <w:sz w:val="24"/>
          <w:szCs w:val="24"/>
        </w:rPr>
        <w:t>Lamberton</w:t>
      </w:r>
      <w:proofErr w:type="spellEnd"/>
      <w:r w:rsidRPr="00E82C22">
        <w:rPr>
          <w:sz w:val="24"/>
          <w:szCs w:val="24"/>
        </w:rPr>
        <w:t xml:space="preserve">, MN. p. 10-17. </w:t>
      </w:r>
      <w:r w:rsidRPr="00E82C22">
        <w:rPr>
          <w:rFonts w:eastAsia="Calibri"/>
          <w:sz w:val="24"/>
          <w:szCs w:val="24"/>
        </w:rPr>
        <w:t>(78 attendees at the time the online field day was recorded).</w:t>
      </w:r>
      <w:r w:rsidRPr="00E82C22">
        <w:rPr>
          <w:sz w:val="24"/>
          <w:szCs w:val="24"/>
        </w:rPr>
        <w:t xml:space="preserve"> </w:t>
      </w:r>
      <w:hyperlink r:id="rId13" w:history="1">
        <w:r w:rsidRPr="00E82C22">
          <w:rPr>
            <w:rStyle w:val="Hyperlink"/>
            <w:rFonts w:eastAsia="Calibri"/>
            <w:sz w:val="24"/>
            <w:szCs w:val="24"/>
          </w:rPr>
          <w:t>https://www.youtube.com/watch?v=99qcQqCbuOc</w:t>
        </w:r>
      </w:hyperlink>
    </w:p>
    <w:p w14:paraId="17DE2D0B" w14:textId="77777777" w:rsidR="007900C2" w:rsidRPr="00E82C22" w:rsidRDefault="007900C2" w:rsidP="007900C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rFonts w:eastAsia="Calibri"/>
          <w:sz w:val="24"/>
          <w:szCs w:val="24"/>
        </w:rPr>
        <w:t xml:space="preserve">Miao, Y., D. Li,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, N.R. Kitchen, C. Ransom, J.J. </w:t>
      </w:r>
      <w:proofErr w:type="spellStart"/>
      <w:r w:rsidRPr="00E82C22">
        <w:rPr>
          <w:rFonts w:eastAsia="Calibri"/>
          <w:sz w:val="24"/>
          <w:szCs w:val="24"/>
        </w:rPr>
        <w:t>Camberato</w:t>
      </w:r>
      <w:proofErr w:type="spellEnd"/>
      <w:r w:rsidRPr="00E82C22">
        <w:rPr>
          <w:rFonts w:eastAsia="Calibri"/>
          <w:sz w:val="24"/>
          <w:szCs w:val="24"/>
        </w:rPr>
        <w:t xml:space="preserve">, P.R. Carter, R.B. Ferguson, D.W. </w:t>
      </w:r>
      <w:proofErr w:type="spellStart"/>
      <w:r w:rsidRPr="00E82C22">
        <w:rPr>
          <w:rFonts w:eastAsia="Calibri"/>
          <w:sz w:val="24"/>
          <w:szCs w:val="24"/>
        </w:rPr>
        <w:t>Franzen</w:t>
      </w:r>
      <w:proofErr w:type="spellEnd"/>
      <w:r w:rsidRPr="00E82C22">
        <w:rPr>
          <w:rFonts w:eastAsia="Calibri"/>
          <w:sz w:val="24"/>
          <w:szCs w:val="24"/>
        </w:rPr>
        <w:t xml:space="preserve">, C.A.M. Laboski, E. </w:t>
      </w:r>
      <w:proofErr w:type="spellStart"/>
      <w:r w:rsidRPr="00E82C22">
        <w:rPr>
          <w:rFonts w:eastAsia="Calibri"/>
          <w:sz w:val="24"/>
          <w:szCs w:val="24"/>
        </w:rPr>
        <w:t>Nafziger</w:t>
      </w:r>
      <w:proofErr w:type="spellEnd"/>
      <w:r w:rsidRPr="00E82C22">
        <w:rPr>
          <w:rFonts w:eastAsia="Calibri"/>
          <w:sz w:val="24"/>
          <w:szCs w:val="24"/>
        </w:rPr>
        <w:t>, J.E. Sawyer, and J. Shanahan. 2020. Developing an innovative in-season and site-specific nitrogen recommendation strategy with machine learning for us Midwest corn production.</w:t>
      </w:r>
      <w:r w:rsidRPr="00E82C22">
        <w:rPr>
          <w:sz w:val="24"/>
          <w:szCs w:val="24"/>
        </w:rPr>
        <w:t xml:space="preserve"> In: Annual Meetings Abstracts. ASA, CSSA, and SSSA, Madison, WI.</w:t>
      </w:r>
    </w:p>
    <w:p w14:paraId="548668B0" w14:textId="7C8F9D1E" w:rsidR="00382840" w:rsidRPr="00E82C22" w:rsidRDefault="00382840" w:rsidP="00E82C2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proofErr w:type="spellStart"/>
      <w:r w:rsidRPr="00E82C22">
        <w:rPr>
          <w:rFonts w:eastAsia="Calibri"/>
          <w:sz w:val="24"/>
          <w:szCs w:val="24"/>
        </w:rPr>
        <w:t>Paiao</w:t>
      </w:r>
      <w:proofErr w:type="spellEnd"/>
      <w:r w:rsidRPr="00E82C22">
        <w:rPr>
          <w:rFonts w:eastAsia="Calibri"/>
          <w:sz w:val="24"/>
          <w:szCs w:val="24"/>
        </w:rPr>
        <w:t xml:space="preserve">. G.D.,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, and S.L. </w:t>
      </w:r>
      <w:proofErr w:type="spellStart"/>
      <w:r w:rsidRPr="00E82C22">
        <w:rPr>
          <w:rFonts w:eastAsia="Calibri"/>
          <w:sz w:val="24"/>
          <w:szCs w:val="24"/>
        </w:rPr>
        <w:t>Naeve</w:t>
      </w:r>
      <w:proofErr w:type="spellEnd"/>
      <w:r w:rsidRPr="00E82C22">
        <w:rPr>
          <w:rFonts w:eastAsia="Calibri"/>
          <w:sz w:val="24"/>
          <w:szCs w:val="24"/>
        </w:rPr>
        <w:t>. 2020. Soil drainage and tillage practice affect nitrogen management and soil nitrogen.</w:t>
      </w:r>
      <w:r w:rsidRPr="00E82C22">
        <w:rPr>
          <w:sz w:val="24"/>
          <w:szCs w:val="24"/>
        </w:rPr>
        <w:t xml:space="preserve"> In: Annual Meetings Abstracts. ASA, CSSA, and SSSA, Madison, WI.</w:t>
      </w:r>
    </w:p>
    <w:p w14:paraId="6F9ECAE7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proofErr w:type="spellStart"/>
      <w:r w:rsidRPr="00E82C22">
        <w:rPr>
          <w:rFonts w:eastAsia="Calibri"/>
          <w:sz w:val="24"/>
          <w:szCs w:val="24"/>
        </w:rPr>
        <w:t>Paiao</w:t>
      </w:r>
      <w:proofErr w:type="spellEnd"/>
      <w:r w:rsidRPr="00E82C22">
        <w:rPr>
          <w:rFonts w:eastAsia="Calibri"/>
          <w:sz w:val="24"/>
          <w:szCs w:val="24"/>
        </w:rPr>
        <w:t xml:space="preserve">, G.D., and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b/>
          <w:sz w:val="24"/>
          <w:szCs w:val="24"/>
        </w:rPr>
        <w:t>.</w:t>
      </w:r>
      <w:r w:rsidRPr="00E82C22">
        <w:rPr>
          <w:sz w:val="24"/>
          <w:szCs w:val="24"/>
        </w:rPr>
        <w:t xml:space="preserve"> Estimating </w:t>
      </w:r>
      <w:proofErr w:type="spellStart"/>
      <w:r w:rsidRPr="00E82C22">
        <w:rPr>
          <w:sz w:val="24"/>
          <w:szCs w:val="24"/>
        </w:rPr>
        <w:t>greensnap</w:t>
      </w:r>
      <w:proofErr w:type="spellEnd"/>
      <w:r w:rsidRPr="00E82C22">
        <w:rPr>
          <w:sz w:val="24"/>
          <w:szCs w:val="24"/>
        </w:rPr>
        <w:t xml:space="preserve"> yield damage with canopy reflectance: a case study</w:t>
      </w:r>
      <w:r w:rsidRPr="00E82C22">
        <w:rPr>
          <w:rFonts w:eastAsia="Calibri"/>
          <w:sz w:val="24"/>
          <w:szCs w:val="24"/>
        </w:rPr>
        <w:t>.</w:t>
      </w:r>
      <w:r w:rsidRPr="00E82C22">
        <w:rPr>
          <w:sz w:val="24"/>
          <w:szCs w:val="24"/>
        </w:rPr>
        <w:t xml:space="preserve"> In: African Conference on Precision Agriculture, </w:t>
      </w:r>
      <w:r w:rsidRPr="00E82C22">
        <w:rPr>
          <w:rFonts w:eastAsia="Calibri"/>
          <w:sz w:val="24"/>
          <w:szCs w:val="24"/>
        </w:rPr>
        <w:t>Marrakech, Morocco. 8-10 December, 2020</w:t>
      </w:r>
      <w:r w:rsidRPr="00E82C22">
        <w:rPr>
          <w:sz w:val="24"/>
          <w:szCs w:val="24"/>
        </w:rPr>
        <w:t>.</w:t>
      </w:r>
    </w:p>
    <w:p w14:paraId="742AB86F" w14:textId="77777777" w:rsidR="007900C2" w:rsidRPr="00E82C22" w:rsidRDefault="007900C2" w:rsidP="007900C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proofErr w:type="spellStart"/>
      <w:r w:rsidRPr="00E82C22">
        <w:rPr>
          <w:rFonts w:eastAsia="Calibri"/>
          <w:sz w:val="24"/>
          <w:szCs w:val="24"/>
        </w:rPr>
        <w:t>Paiao</w:t>
      </w:r>
      <w:proofErr w:type="spellEnd"/>
      <w:r w:rsidRPr="00E82C22">
        <w:rPr>
          <w:rFonts w:eastAsia="Calibri"/>
          <w:sz w:val="24"/>
          <w:szCs w:val="24"/>
        </w:rPr>
        <w:t xml:space="preserve">, G.D.,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, </w:t>
      </w:r>
      <w:r w:rsidRPr="00E82C22">
        <w:rPr>
          <w:sz w:val="24"/>
          <w:szCs w:val="24"/>
        </w:rPr>
        <w:t xml:space="preserve">T.J. </w:t>
      </w:r>
      <w:proofErr w:type="spellStart"/>
      <w:r w:rsidRPr="00E82C22">
        <w:rPr>
          <w:sz w:val="24"/>
          <w:szCs w:val="24"/>
        </w:rPr>
        <w:t>Nigon</w:t>
      </w:r>
      <w:proofErr w:type="spellEnd"/>
      <w:r w:rsidRPr="00E82C22">
        <w:rPr>
          <w:sz w:val="24"/>
          <w:szCs w:val="24"/>
        </w:rPr>
        <w:t xml:space="preserve">, </w:t>
      </w:r>
      <w:r w:rsidRPr="00E82C22">
        <w:rPr>
          <w:rFonts w:eastAsia="Calibri"/>
          <w:sz w:val="24"/>
          <w:szCs w:val="24"/>
        </w:rPr>
        <w:t xml:space="preserve">C. Cummings, and S.L. </w:t>
      </w:r>
      <w:proofErr w:type="spellStart"/>
      <w:r w:rsidRPr="00E82C22">
        <w:rPr>
          <w:rFonts w:eastAsia="Calibri"/>
          <w:sz w:val="24"/>
          <w:szCs w:val="24"/>
        </w:rPr>
        <w:t>Naeve</w:t>
      </w:r>
      <w:proofErr w:type="spellEnd"/>
      <w:r w:rsidRPr="00E82C22">
        <w:rPr>
          <w:rFonts w:eastAsia="Calibri"/>
          <w:sz w:val="24"/>
          <w:szCs w:val="24"/>
        </w:rPr>
        <w:t xml:space="preserve">. 2020. Estimating </w:t>
      </w:r>
      <w:proofErr w:type="spellStart"/>
      <w:r w:rsidRPr="00E82C22">
        <w:rPr>
          <w:rFonts w:eastAsia="Calibri"/>
          <w:sz w:val="24"/>
          <w:szCs w:val="24"/>
        </w:rPr>
        <w:t>greensnap</w:t>
      </w:r>
      <w:proofErr w:type="spellEnd"/>
      <w:r w:rsidRPr="00E82C22">
        <w:rPr>
          <w:rFonts w:eastAsia="Calibri"/>
          <w:sz w:val="24"/>
          <w:szCs w:val="24"/>
        </w:rPr>
        <w:t xml:space="preserve"> yield damage with crop canopy reflectance: A case study.</w:t>
      </w:r>
      <w:r w:rsidRPr="00E82C22">
        <w:rPr>
          <w:sz w:val="24"/>
          <w:szCs w:val="24"/>
        </w:rPr>
        <w:t xml:space="preserve"> In: Annual Meetings Abstracts. ASA, CSSA, and SSSA, Madison, WI.</w:t>
      </w:r>
    </w:p>
    <w:p w14:paraId="7B1901FF" w14:textId="2E714C15" w:rsidR="00382840" w:rsidRPr="00E82C22" w:rsidRDefault="00382840" w:rsidP="00E82C2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proofErr w:type="spellStart"/>
      <w:r w:rsidRPr="00E82C22">
        <w:rPr>
          <w:rFonts w:eastAsia="Calibri"/>
          <w:sz w:val="24"/>
          <w:szCs w:val="24"/>
        </w:rPr>
        <w:t>Paiao</w:t>
      </w:r>
      <w:proofErr w:type="spellEnd"/>
      <w:r w:rsidRPr="00E82C22">
        <w:rPr>
          <w:rFonts w:eastAsia="Calibri"/>
          <w:sz w:val="24"/>
          <w:szCs w:val="24"/>
        </w:rPr>
        <w:t xml:space="preserve">, G.D., and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. 2020. Hyperspectral aerial imaging for determination of </w:t>
      </w:r>
      <w:r w:rsidRPr="00E82C22">
        <w:rPr>
          <w:rFonts w:eastAsia="Calibri"/>
          <w:sz w:val="24"/>
          <w:szCs w:val="24"/>
        </w:rPr>
        <w:lastRenderedPageBreak/>
        <w:t>corn nitrogen status. In: 15th International Conference on Precision Agriculture, Minneapolis, MN. 28 Junio-1 July, 2020.</w:t>
      </w:r>
      <w:r w:rsidRPr="00E82C22">
        <w:rPr>
          <w:sz w:val="24"/>
          <w:szCs w:val="24"/>
        </w:rPr>
        <w:t xml:space="preserve"> </w:t>
      </w:r>
    </w:p>
    <w:p w14:paraId="5C714E93" w14:textId="77777777" w:rsidR="00E82C22" w:rsidRPr="00E82C22" w:rsidRDefault="00E82C22" w:rsidP="00E82C22">
      <w:pPr>
        <w:pStyle w:val="ListParagraph"/>
        <w:widowControl/>
        <w:numPr>
          <w:ilvl w:val="0"/>
          <w:numId w:val="18"/>
        </w:numPr>
        <w:autoSpaceDE/>
        <w:autoSpaceDN/>
        <w:ind w:left="360"/>
        <w:rPr>
          <w:rFonts w:cs="Kokila"/>
          <w:bCs/>
          <w:sz w:val="24"/>
          <w:szCs w:val="24"/>
        </w:rPr>
      </w:pPr>
      <w:r w:rsidRPr="00E82C22">
        <w:rPr>
          <w:rFonts w:cs="Kokila"/>
          <w:b/>
          <w:sz w:val="24"/>
          <w:szCs w:val="24"/>
        </w:rPr>
        <w:t>Poffenbarger, H.J.</w:t>
      </w:r>
      <w:r w:rsidRPr="00E82C22">
        <w:rPr>
          <w:rFonts w:cs="Kokila"/>
          <w:bCs/>
          <w:sz w:val="24"/>
          <w:szCs w:val="24"/>
        </w:rPr>
        <w:t xml:space="preserve"> and S. Leuthold. Understanding and addressing spatial variability in corn yield. University of Kentucky Corn, Soybean, and Tobacco Field Day. Princeton, KY, July 2020.</w:t>
      </w:r>
    </w:p>
    <w:p w14:paraId="01E0391E" w14:textId="77777777" w:rsidR="00E82C22" w:rsidRPr="00E82C22" w:rsidRDefault="00E82C22" w:rsidP="00E82C22">
      <w:pPr>
        <w:pStyle w:val="ListParagraph"/>
        <w:widowControl/>
        <w:numPr>
          <w:ilvl w:val="0"/>
          <w:numId w:val="18"/>
        </w:numPr>
        <w:autoSpaceDE/>
        <w:autoSpaceDN/>
        <w:ind w:left="360"/>
        <w:rPr>
          <w:rFonts w:cs="Kokila"/>
          <w:bCs/>
          <w:sz w:val="24"/>
          <w:szCs w:val="24"/>
        </w:rPr>
      </w:pPr>
      <w:r w:rsidRPr="00E82C22">
        <w:rPr>
          <w:rFonts w:cs="Kokila"/>
          <w:b/>
          <w:bCs/>
          <w:sz w:val="24"/>
          <w:szCs w:val="24"/>
        </w:rPr>
        <w:t>Poffenbarger, H.J.</w:t>
      </w:r>
      <w:r w:rsidRPr="00E82C22">
        <w:rPr>
          <w:rFonts w:cs="Kokila"/>
          <w:sz w:val="24"/>
          <w:szCs w:val="24"/>
        </w:rPr>
        <w:t xml:space="preserve"> 2020. </w:t>
      </w:r>
      <w:r w:rsidRPr="00E82C22">
        <w:rPr>
          <w:rFonts w:cstheme="minorHAnsi"/>
          <w:color w:val="222222"/>
          <w:sz w:val="24"/>
          <w:szCs w:val="24"/>
          <w:shd w:val="clear" w:color="auto" w:fill="FFFFFF"/>
        </w:rPr>
        <w:t>Legacy effects of nitrogen inputs on corn productivity and fertilizer nitrogen use efficiency. Indiana CCA conference. Indianapolis, IN, December 2020.</w:t>
      </w:r>
    </w:p>
    <w:p w14:paraId="110008B2" w14:textId="77777777" w:rsidR="00E82C22" w:rsidRPr="00E82C22" w:rsidRDefault="00E82C22" w:rsidP="00E82C22">
      <w:pPr>
        <w:pStyle w:val="ListParagraph"/>
        <w:numPr>
          <w:ilvl w:val="0"/>
          <w:numId w:val="18"/>
        </w:numPr>
        <w:adjustRightInd w:val="0"/>
        <w:ind w:left="360"/>
        <w:rPr>
          <w:iCs/>
          <w:sz w:val="24"/>
          <w:szCs w:val="24"/>
        </w:rPr>
      </w:pPr>
      <w:r w:rsidRPr="00E82C22">
        <w:rPr>
          <w:iCs/>
          <w:sz w:val="24"/>
          <w:szCs w:val="24"/>
        </w:rPr>
        <w:t xml:space="preserve">Ramirez II, S., 2020. </w:t>
      </w:r>
      <w:r w:rsidRPr="00E82C22">
        <w:rPr>
          <w:sz w:val="24"/>
          <w:szCs w:val="24"/>
        </w:rPr>
        <w:t xml:space="preserve"> </w:t>
      </w:r>
      <w:r w:rsidRPr="00E82C22">
        <w:rPr>
          <w:iCs/>
          <w:sz w:val="24"/>
          <w:szCs w:val="24"/>
        </w:rPr>
        <w:t xml:space="preserve">Response of soil biological properties to crop diversity, residue management and N fertilization in long-term maize cropping systems of Eastern Nebraska. PhD Dissertation, University of Nebraska-Lincoln. </w:t>
      </w:r>
      <w:r w:rsidRPr="00E82C22">
        <w:rPr>
          <w:rFonts w:eastAsiaTheme="minorHAnsi"/>
          <w:sz w:val="24"/>
          <w:szCs w:val="24"/>
        </w:rPr>
        <w:t>(</w:t>
      </w:r>
      <w:r w:rsidRPr="00E82C22">
        <w:rPr>
          <w:b/>
          <w:bCs/>
          <w:sz w:val="24"/>
          <w:szCs w:val="24"/>
        </w:rPr>
        <w:t>Drijber</w:t>
      </w:r>
      <w:r w:rsidRPr="00E82C22">
        <w:rPr>
          <w:rFonts w:eastAsiaTheme="minorHAnsi"/>
          <w:sz w:val="24"/>
          <w:szCs w:val="24"/>
        </w:rPr>
        <w:t xml:space="preserve"> served as committee member).</w:t>
      </w:r>
    </w:p>
    <w:p w14:paraId="495A6177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b/>
          <w:color w:val="222222"/>
          <w:sz w:val="24"/>
          <w:szCs w:val="24"/>
          <w:shd w:val="clear" w:color="auto" w:fill="FFFFFF"/>
        </w:rPr>
        <w:t>Russell</w:t>
      </w:r>
      <w:r w:rsidRPr="00E82C22">
        <w:rPr>
          <w:color w:val="222222"/>
          <w:sz w:val="24"/>
          <w:szCs w:val="24"/>
          <w:shd w:val="clear" w:color="auto" w:fill="FFFFFF"/>
        </w:rPr>
        <w:t xml:space="preserve">, A.E. and Dailey, J.K., 2020. Gaming Ag Nitrogen Cycling. </w:t>
      </w:r>
      <w:r w:rsidRPr="00E82C22">
        <w:rPr>
          <w:i/>
          <w:color w:val="222222"/>
          <w:sz w:val="24"/>
          <w:szCs w:val="24"/>
          <w:shd w:val="clear" w:color="auto" w:fill="FFFFFF"/>
        </w:rPr>
        <w:t>Teaching Issues and Experiments in Ecology</w:t>
      </w:r>
      <w:r w:rsidRPr="00E82C22">
        <w:rPr>
          <w:color w:val="222222"/>
          <w:sz w:val="24"/>
          <w:szCs w:val="24"/>
          <w:shd w:val="clear" w:color="auto" w:fill="FFFFFF"/>
        </w:rPr>
        <w:t xml:space="preserve">, Vol. 16, Experiment #2. </w:t>
      </w:r>
      <w:hyperlink r:id="rId14" w:history="1">
        <w:r w:rsidRPr="00E82C22">
          <w:rPr>
            <w:rStyle w:val="Hyperlink"/>
            <w:sz w:val="24"/>
            <w:szCs w:val="24"/>
            <w:shd w:val="clear" w:color="auto" w:fill="FFFFFF"/>
          </w:rPr>
          <w:t>https://tiee.esa.org/vol/v16/experiments/russell/abstract.html</w:t>
        </w:r>
      </w:hyperlink>
    </w:p>
    <w:p w14:paraId="18AFF4D1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b/>
          <w:sz w:val="24"/>
          <w:szCs w:val="24"/>
        </w:rPr>
        <w:t>Scharf, P.C.</w:t>
      </w:r>
      <w:r w:rsidRPr="00E82C22">
        <w:rPr>
          <w:sz w:val="24"/>
          <w:szCs w:val="24"/>
        </w:rPr>
        <w:t xml:space="preserve"> 2020. Corn, rye, and nitrogen.  Presented at the Northwest Missouri CCA Conference, St. Joseph, MO, January 22, 2020.</w:t>
      </w:r>
    </w:p>
    <w:p w14:paraId="314FA5CE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b/>
          <w:sz w:val="24"/>
          <w:szCs w:val="24"/>
        </w:rPr>
        <w:t>Scharf, P.C.</w:t>
      </w:r>
      <w:r w:rsidRPr="00E82C22">
        <w:rPr>
          <w:sz w:val="24"/>
          <w:szCs w:val="24"/>
        </w:rPr>
        <w:t xml:space="preserve"> 2020. Balancing Nutrients on the Farm: Synthetic vs. Litter.  Presented at the Dade County Soils &amp; Crops Conference, January 23, 2020.</w:t>
      </w:r>
    </w:p>
    <w:p w14:paraId="5798AC4C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b/>
          <w:sz w:val="24"/>
          <w:szCs w:val="24"/>
        </w:rPr>
        <w:t>Scharf, P.C.</w:t>
      </w:r>
      <w:r w:rsidRPr="00E82C22">
        <w:rPr>
          <w:sz w:val="24"/>
          <w:szCs w:val="24"/>
        </w:rPr>
        <w:t xml:space="preserve"> 2020. 35 years of nitrogen research.  Presented at the North Central Extension-Industry Soil Fertility Conference, November 18, 2020.</w:t>
      </w:r>
    </w:p>
    <w:p w14:paraId="1716BEFF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b/>
          <w:sz w:val="24"/>
          <w:szCs w:val="24"/>
        </w:rPr>
        <w:t>Scharf, P.C.</w:t>
      </w:r>
      <w:r w:rsidRPr="00E82C22">
        <w:rPr>
          <w:sz w:val="24"/>
          <w:szCs w:val="24"/>
        </w:rPr>
        <w:t xml:space="preserve"> 2020. 35 years of nitrogen research.  Presented at the Missouri Crop Management Conference, December 2, 2020.</w:t>
      </w:r>
    </w:p>
    <w:p w14:paraId="3B1F1795" w14:textId="77777777" w:rsidR="00E82C22" w:rsidRDefault="00382840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rFonts w:eastAsia="Calibri"/>
          <w:sz w:val="24"/>
          <w:szCs w:val="24"/>
        </w:rPr>
        <w:t xml:space="preserve">Sharma, V., G. Singh,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, M. Tahir, D.J. </w:t>
      </w:r>
      <w:proofErr w:type="spellStart"/>
      <w:r w:rsidRPr="00E82C22">
        <w:rPr>
          <w:rFonts w:eastAsia="Calibri"/>
          <w:sz w:val="24"/>
          <w:szCs w:val="24"/>
        </w:rPr>
        <w:t>Mulla</w:t>
      </w:r>
      <w:proofErr w:type="spellEnd"/>
      <w:r w:rsidRPr="00E82C22">
        <w:rPr>
          <w:rFonts w:eastAsia="Calibri"/>
          <w:sz w:val="24"/>
          <w:szCs w:val="24"/>
        </w:rPr>
        <w:t xml:space="preserve">, 2020. Evaluation and performance of different irrigation scheduling methods and their impact on corn production and nitrate leaching in Central Minnesota. In: American Society of Agricultural and Biological Engineers (ASABE) International Annual </w:t>
      </w:r>
      <w:proofErr w:type="gramStart"/>
      <w:r w:rsidRPr="00E82C22">
        <w:rPr>
          <w:rFonts w:eastAsia="Calibri"/>
          <w:sz w:val="24"/>
          <w:szCs w:val="24"/>
        </w:rPr>
        <w:t>Conference,  Virtual</w:t>
      </w:r>
      <w:proofErr w:type="gramEnd"/>
      <w:r w:rsidRPr="00E82C22">
        <w:rPr>
          <w:rFonts w:eastAsia="Calibri"/>
          <w:sz w:val="24"/>
          <w:szCs w:val="24"/>
        </w:rPr>
        <w:t>. 13 July 2020.</w:t>
      </w:r>
      <w:r w:rsidR="00E82C22" w:rsidRPr="00E82C22">
        <w:rPr>
          <w:sz w:val="24"/>
          <w:szCs w:val="24"/>
        </w:rPr>
        <w:t xml:space="preserve"> </w:t>
      </w:r>
    </w:p>
    <w:p w14:paraId="401AF72D" w14:textId="77777777" w:rsidR="007900C2" w:rsidRPr="00E82C22" w:rsidRDefault="007900C2" w:rsidP="007900C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r w:rsidRPr="00E82C22">
        <w:rPr>
          <w:rFonts w:eastAsia="Calibri"/>
          <w:sz w:val="24"/>
          <w:szCs w:val="24"/>
        </w:rPr>
        <w:t xml:space="preserve">Singh, G., V. Sharma, D.J. </w:t>
      </w:r>
      <w:proofErr w:type="spellStart"/>
      <w:r w:rsidRPr="00E82C22">
        <w:rPr>
          <w:rFonts w:eastAsia="Calibri"/>
          <w:sz w:val="24"/>
          <w:szCs w:val="24"/>
        </w:rPr>
        <w:t>Mulla</w:t>
      </w:r>
      <w:proofErr w:type="spellEnd"/>
      <w:r w:rsidRPr="00E82C22">
        <w:rPr>
          <w:rFonts w:eastAsia="Calibri"/>
          <w:sz w:val="24"/>
          <w:szCs w:val="24"/>
        </w:rPr>
        <w:t xml:space="preserve">, M. Tahir, and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>. 2020. Irrigation management impact on corn yield and nitrate leaching.</w:t>
      </w:r>
      <w:r w:rsidRPr="00E82C22">
        <w:rPr>
          <w:sz w:val="24"/>
          <w:szCs w:val="24"/>
        </w:rPr>
        <w:t xml:space="preserve"> In: Annual Meetings Abstracts. ASA, CSSA, and SSSA, Madison, WI.</w:t>
      </w:r>
    </w:p>
    <w:p w14:paraId="441110E0" w14:textId="6DDF878B" w:rsidR="00382840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sz w:val="24"/>
          <w:szCs w:val="24"/>
        </w:rPr>
        <w:t xml:space="preserve">Spackman, J.A., and F.G. </w:t>
      </w:r>
      <w:proofErr w:type="spellStart"/>
      <w:r w:rsidRPr="00E82C22">
        <w:rPr>
          <w:b/>
          <w:sz w:val="24"/>
          <w:szCs w:val="24"/>
        </w:rPr>
        <w:t>Fernández</w:t>
      </w:r>
      <w:proofErr w:type="spellEnd"/>
      <w:r w:rsidRPr="00E82C22">
        <w:rPr>
          <w:sz w:val="24"/>
          <w:szCs w:val="24"/>
        </w:rPr>
        <w:t>. 2020. Corn uptake of soil- and fertilizer-derived nitrogen in response to rate and timing of fertilizer application. In: Proc. of the 50</w:t>
      </w:r>
      <w:r w:rsidRPr="00E82C22">
        <w:rPr>
          <w:sz w:val="24"/>
          <w:szCs w:val="24"/>
          <w:vertAlign w:val="superscript"/>
        </w:rPr>
        <w:t>th</w:t>
      </w:r>
      <w:r w:rsidRPr="00E82C22">
        <w:rPr>
          <w:sz w:val="24"/>
          <w:szCs w:val="24"/>
        </w:rPr>
        <w:t xml:space="preserve"> Annual North Central Extension-Industry Soil Fertility Conference. Online Conference. 18-19 November 2020. </w:t>
      </w:r>
      <w:hyperlink r:id="rId15" w:history="1">
        <w:r w:rsidRPr="00E82C22">
          <w:rPr>
            <w:rStyle w:val="Hyperlink"/>
            <w:sz w:val="24"/>
            <w:szCs w:val="24"/>
          </w:rPr>
          <w:t>https://northcentralfertility.com</w:t>
        </w:r>
      </w:hyperlink>
      <w:r w:rsidRPr="00E82C22">
        <w:rPr>
          <w:sz w:val="24"/>
          <w:szCs w:val="24"/>
        </w:rPr>
        <w:t>.</w:t>
      </w:r>
    </w:p>
    <w:p w14:paraId="155820CD" w14:textId="1D0E77B7" w:rsidR="007900C2" w:rsidRDefault="007900C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r w:rsidRPr="00E82C22">
        <w:rPr>
          <w:rFonts w:eastAsia="Calibri"/>
          <w:sz w:val="24"/>
          <w:szCs w:val="24"/>
        </w:rPr>
        <w:t xml:space="preserve">Spackman, J.A., and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>
        <w:rPr>
          <w:rFonts w:eastAsia="Calibri"/>
          <w:sz w:val="24"/>
          <w:szCs w:val="24"/>
        </w:rPr>
        <w:t xml:space="preserve">. 2020. </w:t>
      </w:r>
      <w:r w:rsidRPr="00E82C22">
        <w:rPr>
          <w:rFonts w:eastAsia="Calibri"/>
          <w:sz w:val="24"/>
          <w:szCs w:val="24"/>
        </w:rPr>
        <w:t>Nitrogen enriched urea fe</w:t>
      </w:r>
      <w:bookmarkStart w:id="0" w:name="_GoBack"/>
      <w:bookmarkEnd w:id="0"/>
      <w:r w:rsidRPr="00E82C22">
        <w:rPr>
          <w:rFonts w:eastAsia="Calibri"/>
          <w:sz w:val="24"/>
          <w:szCs w:val="24"/>
        </w:rPr>
        <w:t>rtilizer recovery by corn on Upper Midwest soils.</w:t>
      </w:r>
      <w:r w:rsidRPr="00E82C22">
        <w:rPr>
          <w:sz w:val="24"/>
          <w:szCs w:val="24"/>
        </w:rPr>
        <w:t xml:space="preserve"> In: Annual Meetings Abstracts. ASA, CSSA, and SSSA, </w:t>
      </w:r>
    </w:p>
    <w:p w14:paraId="6BCA79EB" w14:textId="77777777" w:rsidR="007900C2" w:rsidRPr="00E82C22" w:rsidRDefault="007900C2" w:rsidP="007900C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r w:rsidRPr="00E82C22">
        <w:rPr>
          <w:rFonts w:eastAsia="Calibri"/>
          <w:sz w:val="24"/>
          <w:szCs w:val="24"/>
        </w:rPr>
        <w:t xml:space="preserve">Spackman, J.A., and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>. 2020. Soil cycling dynamics of 15n enriched urea on Upper Midwest soils.</w:t>
      </w:r>
      <w:r w:rsidRPr="00E82C22">
        <w:rPr>
          <w:sz w:val="24"/>
          <w:szCs w:val="24"/>
        </w:rPr>
        <w:t xml:space="preserve"> In: Annual Meetings Abstracts. ASA, CSSA, and SSSA, Madison, WI.</w:t>
      </w:r>
    </w:p>
    <w:p w14:paraId="58934620" w14:textId="30A3C20C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sz w:val="24"/>
          <w:szCs w:val="24"/>
        </w:rPr>
      </w:pPr>
      <w:proofErr w:type="spellStart"/>
      <w:r w:rsidRPr="00E82C22">
        <w:rPr>
          <w:sz w:val="24"/>
          <w:szCs w:val="24"/>
        </w:rPr>
        <w:t>Wayment</w:t>
      </w:r>
      <w:proofErr w:type="spellEnd"/>
      <w:r w:rsidRPr="00E82C22">
        <w:rPr>
          <w:sz w:val="24"/>
          <w:szCs w:val="24"/>
        </w:rPr>
        <w:t xml:space="preserve">, J., F.G. </w:t>
      </w:r>
      <w:proofErr w:type="spellStart"/>
      <w:r w:rsidRPr="00E82C22">
        <w:rPr>
          <w:b/>
          <w:sz w:val="24"/>
          <w:szCs w:val="24"/>
        </w:rPr>
        <w:t>Fernández</w:t>
      </w:r>
      <w:proofErr w:type="spellEnd"/>
      <w:r w:rsidRPr="00E82C22">
        <w:rPr>
          <w:sz w:val="24"/>
          <w:szCs w:val="24"/>
        </w:rPr>
        <w:t xml:space="preserve">, V. Sharma, and J.M. Baker. 2020. Can </w:t>
      </w:r>
      <w:proofErr w:type="spellStart"/>
      <w:r w:rsidRPr="00E82C22">
        <w:rPr>
          <w:sz w:val="24"/>
          <w:szCs w:val="24"/>
        </w:rPr>
        <w:t>kura</w:t>
      </w:r>
      <w:proofErr w:type="spellEnd"/>
      <w:r w:rsidRPr="00E82C22">
        <w:rPr>
          <w:sz w:val="24"/>
          <w:szCs w:val="24"/>
        </w:rPr>
        <w:t xml:space="preserve"> clover and winter rye covers mitigate nitrate leaching in irrigated sands? In: Proc. of the 50</w:t>
      </w:r>
      <w:r w:rsidRPr="00E82C22">
        <w:rPr>
          <w:sz w:val="24"/>
          <w:szCs w:val="24"/>
          <w:vertAlign w:val="superscript"/>
        </w:rPr>
        <w:t>th</w:t>
      </w:r>
      <w:r w:rsidRPr="00E82C22">
        <w:rPr>
          <w:sz w:val="24"/>
          <w:szCs w:val="24"/>
        </w:rPr>
        <w:t xml:space="preserve"> Annual North Central Extension-Industry Soil Fertility Conference. Online Conference. 18-19 November 2020. </w:t>
      </w:r>
      <w:hyperlink r:id="rId16" w:history="1">
        <w:r w:rsidRPr="00E82C22">
          <w:rPr>
            <w:rStyle w:val="Hyperlink"/>
            <w:sz w:val="24"/>
            <w:szCs w:val="24"/>
          </w:rPr>
          <w:t>https://northcentralfertility.com</w:t>
        </w:r>
      </w:hyperlink>
      <w:r w:rsidRPr="00E82C22">
        <w:rPr>
          <w:sz w:val="24"/>
          <w:szCs w:val="24"/>
        </w:rPr>
        <w:t xml:space="preserve">. </w:t>
      </w:r>
    </w:p>
    <w:p w14:paraId="16518035" w14:textId="77777777" w:rsidR="00E82C22" w:rsidRPr="00E82C22" w:rsidRDefault="00E82C22" w:rsidP="00E82C22">
      <w:pPr>
        <w:pStyle w:val="ListParagraph"/>
        <w:numPr>
          <w:ilvl w:val="0"/>
          <w:numId w:val="18"/>
        </w:numPr>
        <w:ind w:left="360"/>
        <w:rPr>
          <w:rFonts w:eastAsia="Calibri"/>
          <w:sz w:val="24"/>
          <w:szCs w:val="24"/>
        </w:rPr>
      </w:pPr>
      <w:proofErr w:type="spellStart"/>
      <w:r w:rsidRPr="00E82C22">
        <w:rPr>
          <w:rFonts w:eastAsia="Calibri"/>
          <w:sz w:val="24"/>
          <w:szCs w:val="24"/>
        </w:rPr>
        <w:t>Wayment</w:t>
      </w:r>
      <w:proofErr w:type="spellEnd"/>
      <w:r w:rsidRPr="00E82C22">
        <w:rPr>
          <w:rFonts w:eastAsia="Calibri"/>
          <w:sz w:val="24"/>
          <w:szCs w:val="24"/>
        </w:rPr>
        <w:t xml:space="preserve">, J., F.G. </w:t>
      </w:r>
      <w:proofErr w:type="spellStart"/>
      <w:r w:rsidRPr="00E82C22">
        <w:rPr>
          <w:rFonts w:eastAsia="Calibri"/>
          <w:b/>
          <w:sz w:val="24"/>
          <w:szCs w:val="24"/>
        </w:rPr>
        <w:t>Fernández</w:t>
      </w:r>
      <w:proofErr w:type="spellEnd"/>
      <w:r w:rsidRPr="00E82C22">
        <w:rPr>
          <w:rFonts w:eastAsia="Calibri"/>
          <w:sz w:val="24"/>
          <w:szCs w:val="24"/>
        </w:rPr>
        <w:t xml:space="preserve">, V. Sharma, and J.M. Baker. 2020. Nitrate leaching reduction in corn-soybean irrigated sands with </w:t>
      </w:r>
      <w:proofErr w:type="spellStart"/>
      <w:r w:rsidRPr="00E82C22">
        <w:rPr>
          <w:rFonts w:eastAsia="Calibri"/>
          <w:sz w:val="24"/>
          <w:szCs w:val="24"/>
        </w:rPr>
        <w:t>kura</w:t>
      </w:r>
      <w:proofErr w:type="spellEnd"/>
      <w:r w:rsidRPr="00E82C22">
        <w:rPr>
          <w:rFonts w:eastAsia="Calibri"/>
          <w:sz w:val="24"/>
          <w:szCs w:val="24"/>
        </w:rPr>
        <w:t xml:space="preserve"> clover and winter rye covers.</w:t>
      </w:r>
      <w:r w:rsidRPr="00E82C22">
        <w:rPr>
          <w:sz w:val="24"/>
          <w:szCs w:val="24"/>
        </w:rPr>
        <w:t xml:space="preserve"> In: Annual Meetings Abstracts. ASA, CSSA, and SSSA, Madison, WI.</w:t>
      </w:r>
    </w:p>
    <w:p w14:paraId="64D7314B" w14:textId="30658D3B" w:rsidR="00F368C1" w:rsidRDefault="00F368C1" w:rsidP="00F368C1">
      <w:pPr>
        <w:pStyle w:val="ListParagraph"/>
        <w:widowControl/>
        <w:adjustRightInd w:val="0"/>
        <w:ind w:left="547" w:right="403"/>
        <w:rPr>
          <w:color w:val="231F20"/>
          <w:sz w:val="24"/>
          <w:szCs w:val="24"/>
        </w:rPr>
      </w:pPr>
    </w:p>
    <w:p w14:paraId="1DC3D958" w14:textId="1A7DD937" w:rsidR="00F368C1" w:rsidRDefault="00F368C1" w:rsidP="00E82C22">
      <w:pPr>
        <w:pStyle w:val="ListParagraph"/>
        <w:widowControl/>
        <w:adjustRightInd w:val="0"/>
        <w:ind w:left="547" w:right="403"/>
        <w:rPr>
          <w:color w:val="231F20"/>
          <w:sz w:val="24"/>
          <w:szCs w:val="24"/>
        </w:rPr>
      </w:pPr>
    </w:p>
    <w:p w14:paraId="6902D30B" w14:textId="77777777" w:rsidR="003851CC" w:rsidRDefault="003851CC" w:rsidP="00E82C22">
      <w:pPr>
        <w:pStyle w:val="ListParagraph"/>
        <w:widowControl/>
        <w:adjustRightInd w:val="0"/>
        <w:ind w:left="547" w:right="403"/>
        <w:rPr>
          <w:color w:val="231F20"/>
          <w:sz w:val="24"/>
          <w:szCs w:val="24"/>
        </w:rPr>
      </w:pPr>
    </w:p>
    <w:p w14:paraId="37E15162" w14:textId="77777777" w:rsidR="0011400D" w:rsidRPr="0011400D" w:rsidRDefault="0011400D" w:rsidP="0011400D">
      <w:pPr>
        <w:pStyle w:val="ListParagraph"/>
        <w:widowControl/>
        <w:adjustRightInd w:val="0"/>
        <w:ind w:left="547" w:right="403"/>
        <w:rPr>
          <w:color w:val="231F20"/>
          <w:sz w:val="24"/>
          <w:szCs w:val="24"/>
        </w:rPr>
      </w:pPr>
    </w:p>
    <w:p w14:paraId="0E72ADE3" w14:textId="2435B0FF" w:rsidR="00455408" w:rsidRPr="001C3846" w:rsidRDefault="00354434" w:rsidP="0011400D">
      <w:pPr>
        <w:pStyle w:val="IndentText"/>
        <w:spacing w:after="120"/>
        <w:ind w:left="0"/>
        <w:jc w:val="center"/>
        <w:rPr>
          <w:rFonts w:ascii="Times New Roman" w:hAnsi="Times New Roman"/>
          <w:b/>
          <w:szCs w:val="24"/>
        </w:rPr>
      </w:pPr>
      <w:r w:rsidRPr="001C3846">
        <w:rPr>
          <w:rFonts w:ascii="Times New Roman" w:hAnsi="Times New Roman"/>
          <w:b/>
          <w:szCs w:val="24"/>
        </w:rPr>
        <w:t xml:space="preserve">Grants awarded or ongoing </w:t>
      </w:r>
      <w:r w:rsidR="00382840" w:rsidRPr="001C3846">
        <w:rPr>
          <w:rFonts w:ascii="Times New Roman" w:hAnsi="Times New Roman"/>
          <w:b/>
          <w:szCs w:val="24"/>
        </w:rPr>
        <w:t>in 2020</w:t>
      </w:r>
    </w:p>
    <w:p w14:paraId="722A9F34" w14:textId="77777777" w:rsidR="008842EC" w:rsidRPr="00D1457F" w:rsidRDefault="00455408" w:rsidP="00A3038C">
      <w:pPr>
        <w:pStyle w:val="IndentText"/>
        <w:numPr>
          <w:ilvl w:val="0"/>
          <w:numId w:val="17"/>
        </w:numPr>
        <w:tabs>
          <w:tab w:val="left" w:pos="1080"/>
        </w:tabs>
        <w:ind w:left="540" w:hanging="540"/>
        <w:rPr>
          <w:szCs w:val="24"/>
        </w:rPr>
      </w:pPr>
      <w:r w:rsidRPr="00D1457F">
        <w:rPr>
          <w:rFonts w:ascii="Times New Roman" w:hAnsi="Times New Roman"/>
          <w:szCs w:val="24"/>
        </w:rPr>
        <w:t xml:space="preserve">Coble, K.H. (PI), Harri, A., </w:t>
      </w:r>
      <w:r w:rsidRPr="00D1457F">
        <w:rPr>
          <w:rFonts w:ascii="Times New Roman" w:hAnsi="Times New Roman"/>
          <w:b/>
          <w:szCs w:val="24"/>
        </w:rPr>
        <w:t>Li</w:t>
      </w:r>
      <w:r w:rsidRPr="00D1457F">
        <w:rPr>
          <w:rFonts w:ascii="Times New Roman" w:hAnsi="Times New Roman"/>
          <w:szCs w:val="24"/>
        </w:rPr>
        <w:t>, X., and Park, E. Redesigning farm policy in an era of digital agriculture. USDA NIFA-AFRI, 2018-202</w:t>
      </w:r>
      <w:r w:rsidR="00C62BAF" w:rsidRPr="00D1457F">
        <w:rPr>
          <w:rFonts w:ascii="Times New Roman" w:hAnsi="Times New Roman"/>
          <w:szCs w:val="24"/>
        </w:rPr>
        <w:t>2</w:t>
      </w:r>
      <w:r w:rsidRPr="00D1457F">
        <w:rPr>
          <w:rFonts w:ascii="Times New Roman" w:hAnsi="Times New Roman"/>
          <w:szCs w:val="24"/>
        </w:rPr>
        <w:t>, $479,336.</w:t>
      </w:r>
    </w:p>
    <w:p w14:paraId="0DC714D8" w14:textId="77777777" w:rsidR="008842EC" w:rsidRPr="00D1457F" w:rsidRDefault="008842EC" w:rsidP="008842EC">
      <w:pPr>
        <w:pStyle w:val="IndentText"/>
        <w:numPr>
          <w:ilvl w:val="0"/>
          <w:numId w:val="17"/>
        </w:numPr>
        <w:ind w:left="540" w:hanging="540"/>
        <w:rPr>
          <w:rFonts w:ascii="Times New Roman" w:hAnsi="Times New Roman"/>
          <w:bCs/>
          <w:szCs w:val="24"/>
        </w:rPr>
      </w:pPr>
      <w:r w:rsidRPr="00D1457F">
        <w:rPr>
          <w:rFonts w:ascii="Times New Roman" w:hAnsi="Times New Roman"/>
          <w:b/>
          <w:bCs/>
          <w:szCs w:val="24"/>
        </w:rPr>
        <w:t>Drijber</w:t>
      </w:r>
      <w:r w:rsidRPr="00D1457F">
        <w:rPr>
          <w:rFonts w:ascii="Times New Roman" w:hAnsi="Times New Roman"/>
          <w:bCs/>
          <w:szCs w:val="24"/>
        </w:rPr>
        <w:t xml:space="preserve">, R. (PI). Soil Response to Agricultural Intensification, </w:t>
      </w:r>
      <w:proofErr w:type="spellStart"/>
      <w:r w:rsidRPr="00D1457F">
        <w:rPr>
          <w:rFonts w:ascii="Times New Roman" w:hAnsi="Times New Roman"/>
          <w:bCs/>
          <w:szCs w:val="24"/>
        </w:rPr>
        <w:t>Dept</w:t>
      </w:r>
      <w:proofErr w:type="spellEnd"/>
      <w:r w:rsidRPr="00D1457F">
        <w:rPr>
          <w:rFonts w:ascii="Times New Roman" w:hAnsi="Times New Roman"/>
          <w:bCs/>
          <w:szCs w:val="24"/>
        </w:rPr>
        <w:t xml:space="preserve"> of Agriculture-ARS, Federal, Research, 2019-2024, ($150,000).</w:t>
      </w:r>
    </w:p>
    <w:p w14:paraId="29774DDB" w14:textId="77777777" w:rsidR="008842EC" w:rsidRPr="00D1457F" w:rsidRDefault="008842EC" w:rsidP="008842EC">
      <w:pPr>
        <w:pStyle w:val="IndentText"/>
        <w:numPr>
          <w:ilvl w:val="0"/>
          <w:numId w:val="17"/>
        </w:numPr>
        <w:ind w:left="540" w:hanging="540"/>
        <w:rPr>
          <w:rFonts w:ascii="Times New Roman" w:hAnsi="Times New Roman"/>
          <w:bCs/>
          <w:szCs w:val="24"/>
        </w:rPr>
      </w:pPr>
      <w:r w:rsidRPr="00D1457F">
        <w:rPr>
          <w:rFonts w:ascii="Times New Roman" w:hAnsi="Times New Roman"/>
          <w:b/>
          <w:bCs/>
          <w:szCs w:val="24"/>
        </w:rPr>
        <w:t>Drijber</w:t>
      </w:r>
      <w:r w:rsidRPr="00D1457F">
        <w:rPr>
          <w:rFonts w:ascii="Times New Roman" w:hAnsi="Times New Roman"/>
          <w:bCs/>
          <w:szCs w:val="24"/>
        </w:rPr>
        <w:t>, R. (PI). Enhancing nitrogen utilization in corn based cropping systems to increase yield, improve profitability and minimize environmental impacts. 2016-2021, ($50,000).</w:t>
      </w:r>
    </w:p>
    <w:p w14:paraId="7172D1CA" w14:textId="34274E1E" w:rsidR="008842EC" w:rsidRPr="00D1457F" w:rsidRDefault="00F00611" w:rsidP="00F92AE9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F.G. </w:t>
      </w:r>
      <w:r w:rsidRPr="00D1457F">
        <w:rPr>
          <w:sz w:val="24"/>
          <w:szCs w:val="24"/>
          <w:lang w:val="es-AR"/>
        </w:rPr>
        <w:t>(PI).</w:t>
      </w:r>
      <w:r w:rsidR="00B6057D" w:rsidRPr="00D1457F">
        <w:rPr>
          <w:b/>
          <w:sz w:val="24"/>
          <w:szCs w:val="24"/>
        </w:rPr>
        <w:t xml:space="preserve"> </w:t>
      </w:r>
      <w:r w:rsidR="00B6057D" w:rsidRPr="00D1457F">
        <w:rPr>
          <w:sz w:val="24"/>
          <w:szCs w:val="24"/>
        </w:rPr>
        <w:t xml:space="preserve">Minnesota Agricultural Fertilizer Research and Education Council </w:t>
      </w:r>
    </w:p>
    <w:p w14:paraId="4697348B" w14:textId="418A4B2D" w:rsidR="008842EC" w:rsidRPr="00D1457F" w:rsidRDefault="00B6057D" w:rsidP="00BD6C77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r w:rsidRPr="00D1457F">
        <w:rPr>
          <w:sz w:val="24"/>
          <w:szCs w:val="24"/>
        </w:rPr>
        <w:t>Coordinated educational program for nutrient management in Minnesota. 2020-2021. $16,491</w:t>
      </w:r>
    </w:p>
    <w:p w14:paraId="1A20B792" w14:textId="10D1402A" w:rsidR="008842EC" w:rsidRPr="00D1457F" w:rsidRDefault="00F00611" w:rsidP="00F14707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F.G. </w:t>
      </w:r>
      <w:r w:rsidRPr="00D1457F">
        <w:rPr>
          <w:sz w:val="24"/>
          <w:szCs w:val="24"/>
          <w:lang w:val="es-AR"/>
        </w:rPr>
        <w:t xml:space="preserve">(PI), </w:t>
      </w:r>
      <w:r w:rsidRPr="00D1457F">
        <w:rPr>
          <w:sz w:val="24"/>
          <w:szCs w:val="24"/>
        </w:rPr>
        <w:t xml:space="preserve">Kaiser, D., </w:t>
      </w:r>
      <w:proofErr w:type="spellStart"/>
      <w:r w:rsidRPr="00D1457F">
        <w:rPr>
          <w:sz w:val="24"/>
          <w:szCs w:val="24"/>
        </w:rPr>
        <w:t>Vetsch</w:t>
      </w:r>
      <w:proofErr w:type="spellEnd"/>
      <w:r w:rsidRPr="00D1457F">
        <w:rPr>
          <w:sz w:val="24"/>
          <w:szCs w:val="24"/>
        </w:rPr>
        <w:t xml:space="preserve">, J., </w:t>
      </w:r>
      <w:proofErr w:type="spellStart"/>
      <w:r w:rsidRPr="00D1457F">
        <w:rPr>
          <w:sz w:val="24"/>
          <w:szCs w:val="24"/>
        </w:rPr>
        <w:t>Strock</w:t>
      </w:r>
      <w:proofErr w:type="spellEnd"/>
      <w:r w:rsidRPr="00D1457F">
        <w:rPr>
          <w:sz w:val="24"/>
          <w:szCs w:val="24"/>
        </w:rPr>
        <w:t xml:space="preserve">, J., </w:t>
      </w:r>
      <w:proofErr w:type="spellStart"/>
      <w:r w:rsidRPr="00D1457F">
        <w:rPr>
          <w:sz w:val="24"/>
          <w:szCs w:val="24"/>
        </w:rPr>
        <w:t>Pagliari</w:t>
      </w:r>
      <w:proofErr w:type="spellEnd"/>
      <w:r w:rsidRPr="00D1457F">
        <w:rPr>
          <w:sz w:val="24"/>
          <w:szCs w:val="24"/>
        </w:rPr>
        <w:t xml:space="preserve">, P., Pease, L., Rosen, C., Miao, Y., Sims, A., and Wilson, M. </w:t>
      </w:r>
      <w:r w:rsidR="00B6057D" w:rsidRPr="00D1457F">
        <w:rPr>
          <w:sz w:val="24"/>
          <w:szCs w:val="24"/>
        </w:rPr>
        <w:t>Minnesota Agricultural Fertilizer Research and Education Council. Long-term impact of nitrogen fertilization on corn production, soils, and nitrogen cycling processes in Minnesota. 2020-2021. $109,165</w:t>
      </w:r>
    </w:p>
    <w:p w14:paraId="2E3EA437" w14:textId="6DEE949C" w:rsidR="008842EC" w:rsidRPr="00D1457F" w:rsidRDefault="006452FB" w:rsidP="004B5C10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F.G. </w:t>
      </w:r>
      <w:r w:rsidRPr="00D1457F">
        <w:rPr>
          <w:sz w:val="24"/>
          <w:szCs w:val="24"/>
          <w:lang w:val="es-AR"/>
        </w:rPr>
        <w:t>(PI).</w:t>
      </w:r>
      <w:r w:rsidR="00B6057D" w:rsidRPr="00D1457F">
        <w:rPr>
          <w:b/>
          <w:sz w:val="24"/>
          <w:szCs w:val="24"/>
        </w:rPr>
        <w:t xml:space="preserve"> </w:t>
      </w:r>
      <w:r w:rsidR="00B6057D" w:rsidRPr="00D1457F">
        <w:rPr>
          <w:sz w:val="24"/>
          <w:szCs w:val="24"/>
        </w:rPr>
        <w:t>Minnesota Department of Agriculture. Nitrogen and water quality with and without cover crops and living mulches in irrigated corn in Pope County, Minnesota. 2021-2022. $214,500</w:t>
      </w:r>
    </w:p>
    <w:p w14:paraId="4C07707B" w14:textId="7D407E6A" w:rsidR="008842EC" w:rsidRPr="00D1457F" w:rsidRDefault="006452FB" w:rsidP="00DC5FAA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F.G. </w:t>
      </w:r>
      <w:r w:rsidRPr="00D1457F">
        <w:rPr>
          <w:sz w:val="24"/>
          <w:szCs w:val="24"/>
          <w:lang w:val="es-AR"/>
        </w:rPr>
        <w:t>(PI).</w:t>
      </w:r>
      <w:r w:rsidR="00B6057D" w:rsidRPr="00D1457F">
        <w:rPr>
          <w:b/>
          <w:sz w:val="24"/>
          <w:szCs w:val="24"/>
        </w:rPr>
        <w:t xml:space="preserve"> </w:t>
      </w:r>
      <w:r w:rsidR="00B6057D" w:rsidRPr="00D1457F">
        <w:rPr>
          <w:sz w:val="24"/>
          <w:szCs w:val="24"/>
        </w:rPr>
        <w:t xml:space="preserve">Minnesota Agricultural Fertilizer Research and Education Council. </w:t>
      </w:r>
    </w:p>
    <w:p w14:paraId="4950253E" w14:textId="7FC53822" w:rsidR="008842EC" w:rsidRPr="00D1457F" w:rsidRDefault="00B6057D" w:rsidP="00A01C68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r w:rsidRPr="00D1457F">
        <w:rPr>
          <w:sz w:val="24"/>
          <w:szCs w:val="24"/>
        </w:rPr>
        <w:t>Coordinated educational program for nutrient management in Minnesota. 2021-2022. $16,000</w:t>
      </w:r>
    </w:p>
    <w:p w14:paraId="5B4888CC" w14:textId="3029A949" w:rsidR="008842EC" w:rsidRPr="00D1457F" w:rsidRDefault="002E4AAC" w:rsidP="00C53C96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F.G. </w:t>
      </w:r>
      <w:r w:rsidRPr="00D1457F">
        <w:rPr>
          <w:sz w:val="24"/>
          <w:szCs w:val="24"/>
          <w:lang w:val="es-AR"/>
        </w:rPr>
        <w:t xml:space="preserve">(PI), </w:t>
      </w:r>
      <w:r w:rsidR="00B6057D" w:rsidRPr="00D1457F">
        <w:rPr>
          <w:sz w:val="24"/>
          <w:szCs w:val="24"/>
        </w:rPr>
        <w:t>Kaiser,</w:t>
      </w:r>
      <w:r w:rsidRPr="00D1457F">
        <w:rPr>
          <w:sz w:val="24"/>
          <w:szCs w:val="24"/>
        </w:rPr>
        <w:t xml:space="preserve"> D.,</w:t>
      </w:r>
      <w:r w:rsidR="00B6057D" w:rsidRPr="00D1457F">
        <w:rPr>
          <w:sz w:val="24"/>
          <w:szCs w:val="24"/>
        </w:rPr>
        <w:t xml:space="preserve"> </w:t>
      </w:r>
      <w:proofErr w:type="spellStart"/>
      <w:r w:rsidR="00B6057D" w:rsidRPr="00D1457F">
        <w:rPr>
          <w:sz w:val="24"/>
          <w:szCs w:val="24"/>
        </w:rPr>
        <w:t>Vetsch</w:t>
      </w:r>
      <w:proofErr w:type="spellEnd"/>
      <w:r w:rsidR="00B6057D" w:rsidRPr="00D1457F">
        <w:rPr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J., </w:t>
      </w:r>
      <w:proofErr w:type="spellStart"/>
      <w:r w:rsidR="00B6057D" w:rsidRPr="00D1457F">
        <w:rPr>
          <w:sz w:val="24"/>
          <w:szCs w:val="24"/>
        </w:rPr>
        <w:t>Strock</w:t>
      </w:r>
      <w:proofErr w:type="spellEnd"/>
      <w:r w:rsidR="00B6057D" w:rsidRPr="00D1457F">
        <w:rPr>
          <w:sz w:val="24"/>
          <w:szCs w:val="24"/>
        </w:rPr>
        <w:t>,</w:t>
      </w:r>
      <w:r w:rsidRPr="00D1457F">
        <w:rPr>
          <w:sz w:val="24"/>
          <w:szCs w:val="24"/>
        </w:rPr>
        <w:t xml:space="preserve"> J.,</w:t>
      </w:r>
      <w:r w:rsidR="00B6057D" w:rsidRPr="00D1457F">
        <w:rPr>
          <w:sz w:val="24"/>
          <w:szCs w:val="24"/>
        </w:rPr>
        <w:t xml:space="preserve"> </w:t>
      </w:r>
      <w:proofErr w:type="spellStart"/>
      <w:r w:rsidR="00B6057D" w:rsidRPr="00D1457F">
        <w:rPr>
          <w:sz w:val="24"/>
          <w:szCs w:val="24"/>
        </w:rPr>
        <w:t>Pagliari</w:t>
      </w:r>
      <w:proofErr w:type="spellEnd"/>
      <w:r w:rsidR="00B6057D" w:rsidRPr="00D1457F">
        <w:rPr>
          <w:sz w:val="24"/>
          <w:szCs w:val="24"/>
        </w:rPr>
        <w:t>,</w:t>
      </w:r>
      <w:r w:rsidRPr="00D1457F">
        <w:rPr>
          <w:sz w:val="24"/>
          <w:szCs w:val="24"/>
        </w:rPr>
        <w:t xml:space="preserve"> P.,</w:t>
      </w:r>
      <w:r w:rsidR="00B6057D" w:rsidRPr="00D1457F">
        <w:rPr>
          <w:sz w:val="24"/>
          <w:szCs w:val="24"/>
        </w:rPr>
        <w:t xml:space="preserve"> Pease,</w:t>
      </w:r>
      <w:r w:rsidRPr="00D1457F">
        <w:rPr>
          <w:sz w:val="24"/>
          <w:szCs w:val="24"/>
        </w:rPr>
        <w:t xml:space="preserve"> L., </w:t>
      </w:r>
      <w:r w:rsidR="00B6057D" w:rsidRPr="00D1457F">
        <w:rPr>
          <w:sz w:val="24"/>
          <w:szCs w:val="24"/>
        </w:rPr>
        <w:t>Rosen,</w:t>
      </w:r>
      <w:r w:rsidRPr="00D1457F">
        <w:rPr>
          <w:sz w:val="24"/>
          <w:szCs w:val="24"/>
        </w:rPr>
        <w:t xml:space="preserve"> C.,</w:t>
      </w:r>
      <w:r w:rsidR="00B6057D" w:rsidRPr="00D1457F">
        <w:rPr>
          <w:sz w:val="24"/>
          <w:szCs w:val="24"/>
        </w:rPr>
        <w:t xml:space="preserve"> Miao, </w:t>
      </w:r>
      <w:r w:rsidRPr="00D1457F">
        <w:rPr>
          <w:sz w:val="24"/>
          <w:szCs w:val="24"/>
        </w:rPr>
        <w:t xml:space="preserve">Y., </w:t>
      </w:r>
      <w:r w:rsidR="00B6057D" w:rsidRPr="00D1457F">
        <w:rPr>
          <w:sz w:val="24"/>
          <w:szCs w:val="24"/>
        </w:rPr>
        <w:t>Sims,</w:t>
      </w:r>
      <w:r w:rsidRPr="00D1457F">
        <w:rPr>
          <w:sz w:val="24"/>
          <w:szCs w:val="24"/>
        </w:rPr>
        <w:t xml:space="preserve"> A., </w:t>
      </w:r>
      <w:r w:rsidR="00B6057D" w:rsidRPr="00D1457F">
        <w:rPr>
          <w:sz w:val="24"/>
          <w:szCs w:val="24"/>
        </w:rPr>
        <w:t>and Wilson</w:t>
      </w:r>
      <w:r w:rsidRPr="00D1457F">
        <w:rPr>
          <w:sz w:val="24"/>
          <w:szCs w:val="24"/>
        </w:rPr>
        <w:t>, M</w:t>
      </w:r>
      <w:r w:rsidR="00B6057D" w:rsidRPr="00D1457F">
        <w:rPr>
          <w:sz w:val="24"/>
          <w:szCs w:val="24"/>
        </w:rPr>
        <w:t>. Minnesota Agricultural Fertilizer Research and Education Council. Long-term impact of nitrogen fertilization on corn production, soils, and nitrogen cycling processes in Minnesota. 2021-2022. $94,545</w:t>
      </w:r>
    </w:p>
    <w:p w14:paraId="37B603DB" w14:textId="3CE838A2" w:rsidR="001C3846" w:rsidRPr="00D1457F" w:rsidRDefault="00B6057D" w:rsidP="001C1A01">
      <w:pPr>
        <w:pStyle w:val="ListParagraph"/>
        <w:widowControl/>
        <w:numPr>
          <w:ilvl w:val="0"/>
          <w:numId w:val="17"/>
        </w:numPr>
        <w:tabs>
          <w:tab w:val="left" w:pos="90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F.G. </w:t>
      </w:r>
      <w:r w:rsidRPr="00D1457F">
        <w:rPr>
          <w:sz w:val="24"/>
          <w:szCs w:val="24"/>
          <w:lang w:val="es-AR"/>
        </w:rPr>
        <w:t xml:space="preserve">(PI), Sharma, V., and </w:t>
      </w:r>
      <w:proofErr w:type="spellStart"/>
      <w:r w:rsidRPr="00D1457F">
        <w:rPr>
          <w:sz w:val="24"/>
          <w:szCs w:val="24"/>
          <w:lang w:val="es-AR"/>
        </w:rPr>
        <w:t>Garcia</w:t>
      </w:r>
      <w:proofErr w:type="spellEnd"/>
      <w:r w:rsidRPr="00D1457F">
        <w:rPr>
          <w:sz w:val="24"/>
          <w:szCs w:val="24"/>
          <w:lang w:val="es-AR"/>
        </w:rPr>
        <w:t xml:space="preserve"> y </w:t>
      </w:r>
      <w:proofErr w:type="spellStart"/>
      <w:r w:rsidRPr="00D1457F">
        <w:rPr>
          <w:sz w:val="24"/>
          <w:szCs w:val="24"/>
          <w:lang w:val="es-AR"/>
        </w:rPr>
        <w:t>Garcia</w:t>
      </w:r>
      <w:proofErr w:type="spellEnd"/>
      <w:r w:rsidRPr="00D1457F">
        <w:rPr>
          <w:sz w:val="24"/>
          <w:szCs w:val="24"/>
          <w:lang w:val="es-AR"/>
        </w:rPr>
        <w:t xml:space="preserve">, A. </w:t>
      </w:r>
      <w:r w:rsidRPr="00D1457F">
        <w:rPr>
          <w:sz w:val="24"/>
          <w:szCs w:val="24"/>
        </w:rPr>
        <w:t xml:space="preserve">University of Minnesota Water Resources Center Watershed Innovations (WINS) Program. Nitrogen rate, cover crops, and living mulches: Their impact on irrigated corn and soybean production and the Environment. 2021-2024. $124,820 </w:t>
      </w:r>
    </w:p>
    <w:p w14:paraId="7F43927E" w14:textId="5C00A679" w:rsidR="001C3846" w:rsidRPr="00D1457F" w:rsidRDefault="00B6057D" w:rsidP="008D448A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F.G. </w:t>
      </w:r>
      <w:r w:rsidRPr="00D1457F">
        <w:rPr>
          <w:sz w:val="24"/>
          <w:szCs w:val="24"/>
          <w:lang w:val="es-AR"/>
        </w:rPr>
        <w:t xml:space="preserve">(PI), and </w:t>
      </w:r>
      <w:proofErr w:type="spellStart"/>
      <w:r w:rsidRPr="00D1457F">
        <w:rPr>
          <w:sz w:val="24"/>
          <w:szCs w:val="24"/>
          <w:lang w:val="es-AR"/>
        </w:rPr>
        <w:t>Lazarus</w:t>
      </w:r>
      <w:proofErr w:type="spellEnd"/>
      <w:r w:rsidRPr="00D1457F">
        <w:rPr>
          <w:sz w:val="24"/>
          <w:szCs w:val="24"/>
          <w:lang w:val="es-AR"/>
        </w:rPr>
        <w:t xml:space="preserve">, B. </w:t>
      </w:r>
      <w:r w:rsidRPr="00D1457F">
        <w:rPr>
          <w:sz w:val="24"/>
          <w:szCs w:val="24"/>
        </w:rPr>
        <w:t xml:space="preserve">Minnesota Agricultural Experiment Station Rapid Agricultural Response Fund. Controlled-release nitrogen and split applications to enhance corn production and environmental protection. 2021-2023. $369,590 [$364,590 to </w:t>
      </w: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sz w:val="24"/>
          <w:szCs w:val="24"/>
        </w:rPr>
        <w:t>]</w:t>
      </w:r>
    </w:p>
    <w:p w14:paraId="4002A721" w14:textId="77777777" w:rsidR="008842EC" w:rsidRPr="00D1457F" w:rsidRDefault="008842EC" w:rsidP="008842EC">
      <w:pPr>
        <w:pStyle w:val="ListParagraph"/>
        <w:numPr>
          <w:ilvl w:val="0"/>
          <w:numId w:val="17"/>
        </w:numPr>
        <w:spacing w:before="40"/>
        <w:ind w:left="540" w:hanging="540"/>
        <w:rPr>
          <w:b/>
          <w:sz w:val="24"/>
          <w:szCs w:val="24"/>
        </w:rPr>
      </w:pPr>
      <w:r w:rsidRPr="00D1457F">
        <w:rPr>
          <w:sz w:val="24"/>
          <w:szCs w:val="24"/>
        </w:rPr>
        <w:t>Gish-Hill, C. (PI),</w:t>
      </w:r>
      <w:r w:rsidRPr="00D1457F">
        <w:rPr>
          <w:b/>
          <w:sz w:val="24"/>
          <w:szCs w:val="24"/>
        </w:rPr>
        <w:t xml:space="preserve"> </w:t>
      </w:r>
      <w:r w:rsidRPr="00D1457F">
        <w:rPr>
          <w:sz w:val="24"/>
          <w:szCs w:val="24"/>
        </w:rPr>
        <w:t>and</w:t>
      </w:r>
      <w:r w:rsidRPr="00D1457F">
        <w:rPr>
          <w:b/>
          <w:sz w:val="24"/>
          <w:szCs w:val="24"/>
        </w:rPr>
        <w:t xml:space="preserve"> McDaniel</w:t>
      </w:r>
      <w:r w:rsidRPr="00D1457F">
        <w:rPr>
          <w:sz w:val="24"/>
          <w:szCs w:val="24"/>
        </w:rPr>
        <w:t xml:space="preserve">, M.D.  Reuniting the three sisters: native </w:t>
      </w:r>
      <w:proofErr w:type="spellStart"/>
      <w:r w:rsidRPr="00D1457F">
        <w:rPr>
          <w:sz w:val="24"/>
          <w:szCs w:val="24"/>
        </w:rPr>
        <w:t>american</w:t>
      </w:r>
      <w:proofErr w:type="spellEnd"/>
      <w:r w:rsidRPr="00D1457F">
        <w:rPr>
          <w:sz w:val="24"/>
          <w:szCs w:val="24"/>
        </w:rPr>
        <w:t xml:space="preserve"> intercropping and soil health. North Central Regional - Sustainable Agriculture Research &amp; Education (SARE), $200,000, 11/1/2019–10/31/2021.</w:t>
      </w:r>
    </w:p>
    <w:p w14:paraId="68E7E104" w14:textId="77777777" w:rsidR="008842EC" w:rsidRPr="00D1457F" w:rsidRDefault="008842EC" w:rsidP="008842EC">
      <w:pPr>
        <w:pStyle w:val="ListParagraph"/>
        <w:numPr>
          <w:ilvl w:val="0"/>
          <w:numId w:val="17"/>
        </w:numPr>
        <w:spacing w:before="40"/>
        <w:ind w:left="540" w:hanging="540"/>
        <w:rPr>
          <w:sz w:val="24"/>
          <w:szCs w:val="24"/>
        </w:rPr>
      </w:pPr>
      <w:r w:rsidRPr="00D1457F">
        <w:rPr>
          <w:sz w:val="24"/>
          <w:szCs w:val="24"/>
        </w:rPr>
        <w:t>Gish-Hill, C. (PI),</w:t>
      </w:r>
      <w:r w:rsidRPr="00D1457F">
        <w:rPr>
          <w:b/>
          <w:sz w:val="24"/>
          <w:szCs w:val="24"/>
        </w:rPr>
        <w:t xml:space="preserve"> McDaniel</w:t>
      </w:r>
      <w:r w:rsidRPr="00D1457F">
        <w:rPr>
          <w:sz w:val="24"/>
          <w:szCs w:val="24"/>
        </w:rPr>
        <w:t xml:space="preserve">, M.D., </w:t>
      </w:r>
      <w:proofErr w:type="spellStart"/>
      <w:r w:rsidRPr="00D1457F">
        <w:rPr>
          <w:sz w:val="24"/>
          <w:szCs w:val="24"/>
        </w:rPr>
        <w:t>Winham</w:t>
      </w:r>
      <w:proofErr w:type="spellEnd"/>
      <w:r w:rsidRPr="00D1457F">
        <w:rPr>
          <w:sz w:val="24"/>
          <w:szCs w:val="24"/>
        </w:rPr>
        <w:t>, D., and Nair, A.  Reuniting the three sisters: enhancing community and soil health in Native American communities.  United States Department of Agriculture – National Institute of Food and Agriculture – Critical Agricultural Research and Extension (CARE), $300,000, 7/1/2019–6/30/2022.</w:t>
      </w:r>
    </w:p>
    <w:p w14:paraId="238735A0" w14:textId="77777777" w:rsidR="008842EC" w:rsidRPr="00D1457F" w:rsidRDefault="008842EC" w:rsidP="008842EC">
      <w:pPr>
        <w:pStyle w:val="ListParagraph"/>
        <w:widowControl/>
        <w:numPr>
          <w:ilvl w:val="0"/>
          <w:numId w:val="17"/>
        </w:numPr>
        <w:tabs>
          <w:tab w:val="left" w:pos="221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sz w:val="24"/>
          <w:szCs w:val="24"/>
        </w:rPr>
        <w:t>Haramoto</w:t>
      </w:r>
      <w:proofErr w:type="spellEnd"/>
      <w:r w:rsidRPr="00D1457F">
        <w:rPr>
          <w:sz w:val="24"/>
          <w:szCs w:val="24"/>
        </w:rPr>
        <w:t xml:space="preserve">, E. (PI), and </w:t>
      </w: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>, H.J. Investigating cereal rye varieties for improved cover crop performance. Kentucky Small Grain Growers’ Association Research Grant. 9/18-8/19.  Renewed 9/19-9/20. $35,000.</w:t>
      </w:r>
    </w:p>
    <w:p w14:paraId="52C80CE8" w14:textId="39CCC237" w:rsidR="001C3846" w:rsidRPr="00D1457F" w:rsidRDefault="005328BA" w:rsidP="008370DD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r w:rsidRPr="00D1457F">
        <w:rPr>
          <w:b/>
          <w:bCs/>
          <w:sz w:val="24"/>
          <w:szCs w:val="24"/>
        </w:rPr>
        <w:t>Jagadamma</w:t>
      </w:r>
      <w:r w:rsidRPr="00D1457F">
        <w:rPr>
          <w:bCs/>
          <w:sz w:val="24"/>
          <w:szCs w:val="24"/>
        </w:rPr>
        <w:t>.</w:t>
      </w:r>
      <w:r w:rsidRPr="00D1457F">
        <w:rPr>
          <w:sz w:val="24"/>
          <w:szCs w:val="24"/>
        </w:rPr>
        <w:t xml:space="preserve"> </w:t>
      </w:r>
      <w:r w:rsidRPr="00D1457F">
        <w:rPr>
          <w:bCs/>
          <w:sz w:val="24"/>
          <w:szCs w:val="24"/>
        </w:rPr>
        <w:t>S. (PI).</w:t>
      </w:r>
      <w:r w:rsidRPr="00D1457F">
        <w:rPr>
          <w:sz w:val="24"/>
          <w:szCs w:val="24"/>
        </w:rPr>
        <w:t xml:space="preserve"> Cover crops, nitrogen, soil health, and farm profitability, Tennessee Department of Agriculture, 2020-2021 ($72,000)</w:t>
      </w:r>
    </w:p>
    <w:p w14:paraId="04376EDC" w14:textId="77777777" w:rsidR="008842EC" w:rsidRPr="00D1457F" w:rsidRDefault="008842EC" w:rsidP="008842EC">
      <w:pPr>
        <w:pStyle w:val="ListParagraph"/>
        <w:numPr>
          <w:ilvl w:val="0"/>
          <w:numId w:val="17"/>
        </w:numPr>
        <w:ind w:left="540" w:hanging="540"/>
        <w:rPr>
          <w:sz w:val="24"/>
          <w:szCs w:val="24"/>
        </w:rPr>
      </w:pPr>
      <w:r w:rsidRPr="00D1457F">
        <w:rPr>
          <w:b/>
          <w:sz w:val="24"/>
          <w:szCs w:val="24"/>
        </w:rPr>
        <w:t>Jagadamma</w:t>
      </w:r>
      <w:r w:rsidRPr="00D1457F">
        <w:rPr>
          <w:sz w:val="24"/>
          <w:szCs w:val="24"/>
        </w:rPr>
        <w:t xml:space="preserve">, S. (PI), Walker, F., Singh, S., Duncan, L., McClure, A., and </w:t>
      </w:r>
      <w:proofErr w:type="spellStart"/>
      <w:r w:rsidRPr="00D1457F">
        <w:rPr>
          <w:sz w:val="24"/>
          <w:szCs w:val="24"/>
        </w:rPr>
        <w:t>Upendram</w:t>
      </w:r>
      <w:proofErr w:type="spellEnd"/>
      <w:r w:rsidRPr="00D1457F">
        <w:rPr>
          <w:sz w:val="24"/>
          <w:szCs w:val="24"/>
        </w:rPr>
        <w:t xml:space="preserve">, S. </w:t>
      </w:r>
      <w:r w:rsidRPr="00D1457F">
        <w:rPr>
          <w:sz w:val="24"/>
          <w:szCs w:val="24"/>
        </w:rPr>
        <w:lastRenderedPageBreak/>
        <w:t>Demonstrating the impacts of cover crops for soil health and farm profitability in Tennessee. Tennessee Department of Agriculture, 2019-2023, $341,493</w:t>
      </w:r>
    </w:p>
    <w:p w14:paraId="02C01EF9" w14:textId="77777777" w:rsidR="008842EC" w:rsidRPr="00D1457F" w:rsidRDefault="008842EC" w:rsidP="008842EC">
      <w:pPr>
        <w:pStyle w:val="ListParagraph"/>
        <w:widowControl/>
        <w:numPr>
          <w:ilvl w:val="0"/>
          <w:numId w:val="17"/>
        </w:numPr>
        <w:autoSpaceDE/>
        <w:autoSpaceDN/>
        <w:ind w:left="540" w:hanging="540"/>
        <w:rPr>
          <w:sz w:val="24"/>
          <w:szCs w:val="24"/>
        </w:rPr>
      </w:pPr>
      <w:r w:rsidRPr="00D1457F">
        <w:rPr>
          <w:b/>
          <w:sz w:val="24"/>
          <w:szCs w:val="24"/>
        </w:rPr>
        <w:t>Jagadamma</w:t>
      </w:r>
      <w:r w:rsidRPr="00D1457F">
        <w:rPr>
          <w:sz w:val="24"/>
          <w:szCs w:val="24"/>
        </w:rPr>
        <w:t xml:space="preserve">, S. (PI), Lee, J., Duncan, L., McClure, A., </w:t>
      </w:r>
      <w:proofErr w:type="spellStart"/>
      <w:r w:rsidRPr="00D1457F">
        <w:rPr>
          <w:sz w:val="24"/>
          <w:szCs w:val="24"/>
        </w:rPr>
        <w:t>Raper</w:t>
      </w:r>
      <w:proofErr w:type="spellEnd"/>
      <w:r w:rsidRPr="00D1457F">
        <w:rPr>
          <w:sz w:val="24"/>
          <w:szCs w:val="24"/>
        </w:rPr>
        <w:t xml:space="preserve">, T., and </w:t>
      </w:r>
      <w:proofErr w:type="spellStart"/>
      <w:r w:rsidRPr="00D1457F">
        <w:rPr>
          <w:sz w:val="24"/>
          <w:szCs w:val="24"/>
        </w:rPr>
        <w:t>Kivlin</w:t>
      </w:r>
      <w:proofErr w:type="spellEnd"/>
      <w:r w:rsidRPr="00D1457F">
        <w:rPr>
          <w:sz w:val="24"/>
          <w:szCs w:val="24"/>
        </w:rPr>
        <w:t>, S. Optimizing plant-soil-microbial interactions through crop diversification to enhance sustainability in southeastern croplands. USDA-AFRI, 2020-2024, $500,000</w:t>
      </w:r>
    </w:p>
    <w:p w14:paraId="0F1CC223" w14:textId="77777777" w:rsidR="008842EC" w:rsidRPr="00D1457F" w:rsidRDefault="008842EC" w:rsidP="008842EC">
      <w:pPr>
        <w:pStyle w:val="IndentText"/>
        <w:numPr>
          <w:ilvl w:val="0"/>
          <w:numId w:val="17"/>
        </w:numPr>
        <w:ind w:left="540" w:hanging="540"/>
        <w:rPr>
          <w:rFonts w:ascii="Times New Roman" w:hAnsi="Times New Roman"/>
          <w:szCs w:val="24"/>
        </w:rPr>
      </w:pPr>
      <w:r w:rsidRPr="00D1457F">
        <w:rPr>
          <w:rFonts w:ascii="Times New Roman" w:hAnsi="Times New Roman"/>
          <w:b/>
          <w:bCs/>
          <w:szCs w:val="24"/>
        </w:rPr>
        <w:t>Laboski</w:t>
      </w:r>
      <w:r w:rsidRPr="00D1457F">
        <w:rPr>
          <w:rFonts w:ascii="Times New Roman" w:hAnsi="Times New Roman"/>
          <w:bCs/>
          <w:szCs w:val="24"/>
        </w:rPr>
        <w:t>, C.</w:t>
      </w:r>
      <w:r w:rsidRPr="00D1457F">
        <w:rPr>
          <w:rFonts w:ascii="Times New Roman" w:hAnsi="Times New Roman"/>
          <w:szCs w:val="24"/>
        </w:rPr>
        <w:t>A.M.</w:t>
      </w:r>
      <w:r w:rsidRPr="00D1457F">
        <w:rPr>
          <w:rFonts w:ascii="Times New Roman" w:hAnsi="Times New Roman"/>
          <w:b/>
          <w:szCs w:val="24"/>
        </w:rPr>
        <w:t xml:space="preserve"> </w:t>
      </w:r>
      <w:r w:rsidRPr="00D1457F">
        <w:rPr>
          <w:rFonts w:ascii="Times New Roman" w:hAnsi="Times New Roman"/>
          <w:szCs w:val="24"/>
        </w:rPr>
        <w:t>(PI). Adaptive N management strategies for corn II. Wisconsin Fertilizer Research Council, 2020-2023, ($120,957).</w:t>
      </w:r>
    </w:p>
    <w:p w14:paraId="5D506658" w14:textId="77777777" w:rsidR="008842EC" w:rsidRPr="00D1457F" w:rsidRDefault="008842EC" w:rsidP="008842EC">
      <w:pPr>
        <w:pStyle w:val="IndentText"/>
        <w:numPr>
          <w:ilvl w:val="0"/>
          <w:numId w:val="17"/>
        </w:numPr>
        <w:ind w:left="540" w:hanging="540"/>
        <w:rPr>
          <w:rFonts w:ascii="Times New Roman" w:hAnsi="Times New Roman"/>
          <w:szCs w:val="24"/>
        </w:rPr>
      </w:pPr>
      <w:r w:rsidRPr="00D1457F">
        <w:rPr>
          <w:rFonts w:ascii="Times New Roman" w:hAnsi="Times New Roman"/>
          <w:b/>
          <w:bCs/>
          <w:szCs w:val="24"/>
        </w:rPr>
        <w:t>Laboski</w:t>
      </w:r>
      <w:r w:rsidRPr="00D1457F">
        <w:rPr>
          <w:rFonts w:ascii="Times New Roman" w:hAnsi="Times New Roman"/>
          <w:bCs/>
          <w:szCs w:val="24"/>
        </w:rPr>
        <w:t>, C.</w:t>
      </w:r>
      <w:r w:rsidRPr="00D1457F">
        <w:rPr>
          <w:rFonts w:ascii="Times New Roman" w:hAnsi="Times New Roman"/>
          <w:szCs w:val="24"/>
        </w:rPr>
        <w:t>A.M.</w:t>
      </w:r>
      <w:r w:rsidRPr="00D1457F">
        <w:rPr>
          <w:rFonts w:ascii="Times New Roman" w:hAnsi="Times New Roman"/>
          <w:b/>
          <w:szCs w:val="24"/>
        </w:rPr>
        <w:t xml:space="preserve"> </w:t>
      </w:r>
      <w:r w:rsidRPr="00D1457F">
        <w:rPr>
          <w:rFonts w:ascii="Times New Roman" w:hAnsi="Times New Roman"/>
          <w:szCs w:val="24"/>
        </w:rPr>
        <w:t>(PI) Investigation of soil health N tests to predict corn N need. Wisconsin Fertilizer Research Council, 2020-2023, ($138,227).</w:t>
      </w:r>
    </w:p>
    <w:p w14:paraId="24F2287C" w14:textId="77777777" w:rsidR="008842EC" w:rsidRPr="00D1457F" w:rsidRDefault="008842EC" w:rsidP="008842EC">
      <w:pPr>
        <w:pStyle w:val="ListParagraph"/>
        <w:widowControl/>
        <w:numPr>
          <w:ilvl w:val="0"/>
          <w:numId w:val="17"/>
        </w:numPr>
        <w:tabs>
          <w:tab w:val="left" w:pos="2210"/>
        </w:tabs>
        <w:autoSpaceDE/>
        <w:autoSpaceDN/>
        <w:ind w:left="540" w:hanging="540"/>
        <w:rPr>
          <w:sz w:val="24"/>
          <w:szCs w:val="24"/>
        </w:rPr>
      </w:pPr>
      <w:r w:rsidRPr="00D1457F">
        <w:rPr>
          <w:sz w:val="24"/>
          <w:szCs w:val="24"/>
        </w:rPr>
        <w:t xml:space="preserve">Lee, C. (PI), </w:t>
      </w: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>, H.J., and Wise, K. Successfully establishing corn in cover crops. Kentucky Corn Growers’ Association Research Grant. 1/19-12/19. Renewed 1/20-12/20. $80,000.</w:t>
      </w:r>
    </w:p>
    <w:p w14:paraId="608A3F03" w14:textId="77777777" w:rsidR="008842EC" w:rsidRPr="00D1457F" w:rsidRDefault="008842EC" w:rsidP="008842EC">
      <w:pPr>
        <w:pStyle w:val="ListParagraph"/>
        <w:numPr>
          <w:ilvl w:val="0"/>
          <w:numId w:val="17"/>
        </w:numPr>
        <w:spacing w:before="40"/>
        <w:ind w:left="540" w:hanging="540"/>
        <w:rPr>
          <w:sz w:val="24"/>
          <w:szCs w:val="24"/>
        </w:rPr>
      </w:pPr>
      <w:r w:rsidRPr="00D1457F">
        <w:rPr>
          <w:b/>
          <w:sz w:val="24"/>
          <w:szCs w:val="24"/>
        </w:rPr>
        <w:t>McDaniel</w:t>
      </w:r>
      <w:r w:rsidRPr="00D1457F">
        <w:rPr>
          <w:sz w:val="24"/>
          <w:szCs w:val="24"/>
        </w:rPr>
        <w:t xml:space="preserve">, M.D. (PI), Davis, M.P., Zhang, W., and </w:t>
      </w:r>
      <w:r w:rsidRPr="00D1457F">
        <w:rPr>
          <w:b/>
          <w:sz w:val="24"/>
          <w:szCs w:val="24"/>
        </w:rPr>
        <w:t xml:space="preserve">Sawyer, </w:t>
      </w:r>
      <w:r w:rsidRPr="00D1457F">
        <w:rPr>
          <w:sz w:val="24"/>
          <w:szCs w:val="24"/>
        </w:rPr>
        <w:t>J.E. Investigating the double impact of soil health promoting practices on water quality.  Iowa Nutrient Research Center, $170,327, 07/01/2019–06/30/2021.</w:t>
      </w:r>
    </w:p>
    <w:p w14:paraId="32A03ED7" w14:textId="77777777" w:rsidR="008842EC" w:rsidRPr="00D1457F" w:rsidRDefault="008842EC" w:rsidP="008842EC">
      <w:pPr>
        <w:pStyle w:val="ListParagraph"/>
        <w:numPr>
          <w:ilvl w:val="0"/>
          <w:numId w:val="17"/>
        </w:numPr>
        <w:spacing w:before="40"/>
        <w:ind w:left="540" w:hanging="540"/>
        <w:rPr>
          <w:sz w:val="24"/>
          <w:szCs w:val="24"/>
        </w:rPr>
      </w:pPr>
      <w:r w:rsidRPr="00D1457F">
        <w:rPr>
          <w:b/>
          <w:sz w:val="24"/>
          <w:szCs w:val="24"/>
        </w:rPr>
        <w:t>McDaniel</w:t>
      </w:r>
      <w:r w:rsidRPr="00D1457F">
        <w:rPr>
          <w:sz w:val="24"/>
          <w:szCs w:val="24"/>
        </w:rPr>
        <w:t>,</w:t>
      </w:r>
      <w:r w:rsidRPr="00D1457F">
        <w:rPr>
          <w:b/>
          <w:sz w:val="24"/>
          <w:szCs w:val="24"/>
        </w:rPr>
        <w:t xml:space="preserve"> </w:t>
      </w:r>
      <w:r w:rsidRPr="00D1457F">
        <w:rPr>
          <w:sz w:val="24"/>
          <w:szCs w:val="24"/>
        </w:rPr>
        <w:t xml:space="preserve">M.D. (PI), and M. </w:t>
      </w:r>
      <w:proofErr w:type="spellStart"/>
      <w:r w:rsidRPr="00D1457F">
        <w:rPr>
          <w:sz w:val="24"/>
          <w:szCs w:val="24"/>
        </w:rPr>
        <w:t>Licht</w:t>
      </w:r>
      <w:proofErr w:type="spellEnd"/>
      <w:r w:rsidRPr="00D1457F">
        <w:rPr>
          <w:sz w:val="24"/>
          <w:szCs w:val="24"/>
        </w:rPr>
        <w:t>. Biological seed coating’s ability to enhance plant growth and soil health. BASF, $130,700, 5/1/2019–4/30/2021.</w:t>
      </w:r>
    </w:p>
    <w:p w14:paraId="062EFAB4" w14:textId="77777777" w:rsidR="008842EC" w:rsidRPr="00D1457F" w:rsidRDefault="008842EC" w:rsidP="008842EC">
      <w:pPr>
        <w:pStyle w:val="ListParagraph"/>
        <w:numPr>
          <w:ilvl w:val="0"/>
          <w:numId w:val="17"/>
        </w:numPr>
        <w:ind w:left="540" w:hanging="540"/>
        <w:rPr>
          <w:sz w:val="24"/>
          <w:szCs w:val="24"/>
        </w:rPr>
      </w:pPr>
      <w:r w:rsidRPr="00D1457F">
        <w:rPr>
          <w:sz w:val="24"/>
          <w:szCs w:val="24"/>
        </w:rPr>
        <w:t xml:space="preserve">McGrath, J. (PI), </w:t>
      </w: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 xml:space="preserve">, H.J., </w:t>
      </w:r>
      <w:proofErr w:type="spellStart"/>
      <w:r w:rsidRPr="00D1457F">
        <w:rPr>
          <w:sz w:val="24"/>
          <w:szCs w:val="24"/>
        </w:rPr>
        <w:t>Salmeron</w:t>
      </w:r>
      <w:proofErr w:type="spellEnd"/>
      <w:r w:rsidRPr="00D1457F">
        <w:rPr>
          <w:sz w:val="24"/>
          <w:szCs w:val="24"/>
        </w:rPr>
        <w:t xml:space="preserve">, M., Ritchey, E., </w:t>
      </w:r>
      <w:proofErr w:type="spellStart"/>
      <w:r w:rsidRPr="00D1457F">
        <w:rPr>
          <w:sz w:val="24"/>
          <w:szCs w:val="24"/>
        </w:rPr>
        <w:t>Sama</w:t>
      </w:r>
      <w:proofErr w:type="spellEnd"/>
      <w:r w:rsidRPr="00D1457F">
        <w:rPr>
          <w:sz w:val="24"/>
          <w:szCs w:val="24"/>
        </w:rPr>
        <w:t>, M., and Shockley, J. Kentucky Corn Growers’ Association Research Grant. Nitrogen rate decision support for Kentucky corn grain production. 2019-2020. $215,451.</w:t>
      </w:r>
    </w:p>
    <w:p w14:paraId="6C0167BA" w14:textId="77777777" w:rsidR="008842EC" w:rsidRPr="00D1457F" w:rsidRDefault="008842EC" w:rsidP="008842EC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sz w:val="24"/>
          <w:szCs w:val="24"/>
        </w:rPr>
        <w:t>Naeve</w:t>
      </w:r>
      <w:proofErr w:type="spellEnd"/>
      <w:r w:rsidRPr="00D1457F">
        <w:rPr>
          <w:sz w:val="24"/>
          <w:szCs w:val="24"/>
        </w:rPr>
        <w:t xml:space="preserve">, S. (PI), and </w:t>
      </w: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>F.G.</w:t>
      </w:r>
      <w:r w:rsidRPr="00D1457F">
        <w:rPr>
          <w:b/>
          <w:sz w:val="24"/>
          <w:szCs w:val="24"/>
        </w:rPr>
        <w:t xml:space="preserve"> </w:t>
      </w:r>
      <w:r w:rsidRPr="00D1457F">
        <w:rPr>
          <w:sz w:val="24"/>
          <w:szCs w:val="24"/>
        </w:rPr>
        <w:t xml:space="preserve">Minnesota Soybean Research and Promotion Council The </w:t>
      </w:r>
      <w:proofErr w:type="spellStart"/>
      <w:r w:rsidRPr="00D1457F">
        <w:rPr>
          <w:sz w:val="24"/>
          <w:szCs w:val="24"/>
        </w:rPr>
        <w:t>UofM</w:t>
      </w:r>
      <w:proofErr w:type="spellEnd"/>
      <w:r w:rsidRPr="00D1457F">
        <w:rPr>
          <w:sz w:val="24"/>
          <w:szCs w:val="24"/>
        </w:rPr>
        <w:t>/</w:t>
      </w:r>
      <w:proofErr w:type="spellStart"/>
      <w:r w:rsidRPr="00D1457F">
        <w:rPr>
          <w:sz w:val="24"/>
          <w:szCs w:val="24"/>
        </w:rPr>
        <w:t>MNSR&amp;</w:t>
      </w:r>
      <w:proofErr w:type="gramStart"/>
      <w:r w:rsidRPr="00D1457F">
        <w:rPr>
          <w:sz w:val="24"/>
          <w:szCs w:val="24"/>
        </w:rPr>
        <w:t>P.drainage</w:t>
      </w:r>
      <w:proofErr w:type="spellEnd"/>
      <w:proofErr w:type="gramEnd"/>
      <w:r w:rsidRPr="00D1457F">
        <w:rPr>
          <w:sz w:val="24"/>
          <w:szCs w:val="24"/>
        </w:rPr>
        <w:t xml:space="preserve"> and tillage research site: Enhancing soybean production through novel management: drainage, tillage, cover crops, and crop residue removal. </w:t>
      </w:r>
      <w:r w:rsidRPr="00D1457F">
        <w:rPr>
          <w:sz w:val="24"/>
          <w:szCs w:val="24"/>
          <w:lang w:val="es-AR"/>
        </w:rPr>
        <w:t xml:space="preserve">2021-2022. $50,000 [$15,000 to </w:t>
      </w:r>
      <w:r w:rsidRPr="00D1457F">
        <w:rPr>
          <w:b/>
          <w:sz w:val="24"/>
          <w:szCs w:val="24"/>
          <w:lang w:val="es-AR"/>
        </w:rPr>
        <w:t>Fernández</w:t>
      </w:r>
      <w:r w:rsidRPr="00D1457F">
        <w:rPr>
          <w:sz w:val="24"/>
          <w:szCs w:val="24"/>
          <w:lang w:val="es-AR"/>
        </w:rPr>
        <w:t>]</w:t>
      </w:r>
    </w:p>
    <w:p w14:paraId="0DF34221" w14:textId="77777777" w:rsidR="008842EC" w:rsidRPr="00D1457F" w:rsidRDefault="008842EC" w:rsidP="008842EC">
      <w:pPr>
        <w:pStyle w:val="IndentText"/>
        <w:numPr>
          <w:ilvl w:val="0"/>
          <w:numId w:val="17"/>
        </w:numPr>
        <w:ind w:left="540" w:hanging="540"/>
        <w:rPr>
          <w:rFonts w:ascii="Times New Roman" w:hAnsi="Times New Roman"/>
          <w:szCs w:val="24"/>
        </w:rPr>
      </w:pPr>
      <w:r w:rsidRPr="00D1457F">
        <w:rPr>
          <w:rFonts w:ascii="Times New Roman" w:hAnsi="Times New Roman"/>
          <w:b/>
          <w:bCs/>
          <w:szCs w:val="24"/>
        </w:rPr>
        <w:t>Norton, J.M.</w:t>
      </w:r>
      <w:r w:rsidRPr="00D1457F">
        <w:rPr>
          <w:rFonts w:ascii="Times New Roman" w:hAnsi="Times New Roman"/>
          <w:szCs w:val="24"/>
        </w:rPr>
        <w:t xml:space="preserve"> (PI), Reeve, J., Jones, S., Stark, S., and </w:t>
      </w:r>
      <w:proofErr w:type="spellStart"/>
      <w:r w:rsidRPr="00D1457F">
        <w:rPr>
          <w:rFonts w:ascii="Times New Roman" w:hAnsi="Times New Roman"/>
          <w:szCs w:val="24"/>
        </w:rPr>
        <w:t>Habteselassie</w:t>
      </w:r>
      <w:proofErr w:type="spellEnd"/>
      <w:r w:rsidRPr="00D1457F">
        <w:rPr>
          <w:rFonts w:ascii="Times New Roman" w:hAnsi="Times New Roman"/>
          <w:szCs w:val="24"/>
        </w:rPr>
        <w:t>. M.Y. USDA/NIFA Climate Variability &amp; Change, Linking nitrification to microbial community in agroecosystems under changing climate. 2016-2020</w:t>
      </w:r>
    </w:p>
    <w:p w14:paraId="2D81DD49" w14:textId="1AE15D61" w:rsidR="001C3846" w:rsidRPr="00D1457F" w:rsidRDefault="008C3E2A" w:rsidP="002C48B4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r w:rsidRPr="00D1457F">
        <w:rPr>
          <w:b/>
          <w:sz w:val="24"/>
          <w:szCs w:val="24"/>
        </w:rPr>
        <w:t xml:space="preserve">Poffenbarger, </w:t>
      </w:r>
      <w:r w:rsidRPr="00D1457F">
        <w:rPr>
          <w:sz w:val="24"/>
          <w:szCs w:val="24"/>
        </w:rPr>
        <w:t xml:space="preserve">H.J. (PI), </w:t>
      </w:r>
      <w:proofErr w:type="spellStart"/>
      <w:r w:rsidRPr="00D1457F">
        <w:rPr>
          <w:sz w:val="24"/>
          <w:szCs w:val="24"/>
        </w:rPr>
        <w:t>Salmeron</w:t>
      </w:r>
      <w:proofErr w:type="spellEnd"/>
      <w:r w:rsidRPr="00D1457F">
        <w:rPr>
          <w:sz w:val="24"/>
          <w:szCs w:val="24"/>
        </w:rPr>
        <w:t xml:space="preserve">, M., and </w:t>
      </w:r>
      <w:proofErr w:type="spellStart"/>
      <w:r w:rsidRPr="00D1457F">
        <w:rPr>
          <w:sz w:val="24"/>
          <w:szCs w:val="24"/>
        </w:rPr>
        <w:t>Wendroth</w:t>
      </w:r>
      <w:proofErr w:type="spellEnd"/>
      <w:r w:rsidRPr="00D1457F">
        <w:rPr>
          <w:sz w:val="24"/>
          <w:szCs w:val="24"/>
        </w:rPr>
        <w:t xml:space="preserve">, O. Evaluating cover crop mixtures as precision nitrogen management tools. United States Department of Agriculture Foundational and Applied Program Grant. 2020-2025. </w:t>
      </w:r>
      <w:r w:rsidRPr="00FC43D8">
        <w:rPr>
          <w:sz w:val="24"/>
          <w:szCs w:val="24"/>
        </w:rPr>
        <w:t>$499,522</w:t>
      </w:r>
      <w:r w:rsidRPr="00D1457F">
        <w:rPr>
          <w:sz w:val="24"/>
          <w:szCs w:val="24"/>
        </w:rPr>
        <w:t xml:space="preserve"> (299,713).</w:t>
      </w:r>
    </w:p>
    <w:p w14:paraId="41D2E1B0" w14:textId="77777777" w:rsidR="008842EC" w:rsidRPr="00D1457F" w:rsidRDefault="008842EC" w:rsidP="008842EC">
      <w:pPr>
        <w:pStyle w:val="ListParagraph"/>
        <w:widowControl/>
        <w:numPr>
          <w:ilvl w:val="0"/>
          <w:numId w:val="17"/>
        </w:numPr>
        <w:tabs>
          <w:tab w:val="left" w:pos="2210"/>
        </w:tabs>
        <w:autoSpaceDE/>
        <w:autoSpaceDN/>
        <w:ind w:left="540" w:hanging="540"/>
        <w:rPr>
          <w:iCs/>
          <w:sz w:val="24"/>
          <w:szCs w:val="24"/>
        </w:rPr>
      </w:pP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 xml:space="preserve">, H.J. (PI), and </w:t>
      </w:r>
      <w:proofErr w:type="spellStart"/>
      <w:r w:rsidRPr="00D1457F">
        <w:rPr>
          <w:sz w:val="24"/>
          <w:szCs w:val="24"/>
        </w:rPr>
        <w:t>McNear</w:t>
      </w:r>
      <w:proofErr w:type="spellEnd"/>
      <w:r w:rsidRPr="00D1457F">
        <w:rPr>
          <w:sz w:val="24"/>
          <w:szCs w:val="24"/>
        </w:rPr>
        <w:t xml:space="preserve">, D. Getting to the root of the matter: Linking root traits to soil health. </w:t>
      </w:r>
      <w:r w:rsidRPr="00D1457F">
        <w:rPr>
          <w:iCs/>
          <w:sz w:val="24"/>
          <w:szCs w:val="24"/>
        </w:rPr>
        <w:t>United States Department of Agriculture Foundational and Applied Program Grant. 2019-2023. $499,040.</w:t>
      </w:r>
    </w:p>
    <w:p w14:paraId="5229065C" w14:textId="77777777" w:rsidR="008842EC" w:rsidRPr="00D1457F" w:rsidRDefault="008842EC" w:rsidP="008842EC">
      <w:pPr>
        <w:pStyle w:val="ListParagraph"/>
        <w:widowControl/>
        <w:numPr>
          <w:ilvl w:val="0"/>
          <w:numId w:val="17"/>
        </w:numPr>
        <w:tabs>
          <w:tab w:val="left" w:pos="2210"/>
        </w:tabs>
        <w:autoSpaceDE/>
        <w:autoSpaceDN/>
        <w:ind w:left="540" w:hanging="540"/>
        <w:rPr>
          <w:iCs/>
          <w:sz w:val="24"/>
          <w:szCs w:val="24"/>
        </w:rPr>
      </w:pP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>, H.J. (PI) and Leuthold, S. Investigating the effects of grass-legume winter cover crop mixtures on soil nitrogen supply in rolling cropland. Southern Sustainable Agriculture Research and Education Graduate Research Grant. 2019-2021. $16,500.</w:t>
      </w:r>
    </w:p>
    <w:p w14:paraId="0AE5E712" w14:textId="77777777" w:rsidR="008842EC" w:rsidRPr="00D1457F" w:rsidRDefault="008842EC" w:rsidP="008842EC">
      <w:pPr>
        <w:pStyle w:val="ListParagraph"/>
        <w:widowControl/>
        <w:numPr>
          <w:ilvl w:val="0"/>
          <w:numId w:val="17"/>
        </w:numPr>
        <w:tabs>
          <w:tab w:val="left" w:pos="2210"/>
        </w:tabs>
        <w:autoSpaceDE/>
        <w:autoSpaceDN/>
        <w:ind w:left="540" w:hanging="540"/>
        <w:rPr>
          <w:iCs/>
          <w:sz w:val="24"/>
          <w:szCs w:val="24"/>
        </w:rPr>
      </w:pP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 xml:space="preserve">, H.J. (PI), Leuthold, S., </w:t>
      </w:r>
      <w:proofErr w:type="spellStart"/>
      <w:r w:rsidRPr="00D1457F">
        <w:rPr>
          <w:sz w:val="24"/>
          <w:szCs w:val="24"/>
        </w:rPr>
        <w:t>Wendroth</w:t>
      </w:r>
      <w:proofErr w:type="spellEnd"/>
      <w:r w:rsidRPr="00D1457F">
        <w:rPr>
          <w:sz w:val="24"/>
          <w:szCs w:val="24"/>
        </w:rPr>
        <w:t xml:space="preserve">, O., </w:t>
      </w:r>
      <w:proofErr w:type="spellStart"/>
      <w:r w:rsidRPr="00D1457F">
        <w:rPr>
          <w:sz w:val="24"/>
          <w:szCs w:val="24"/>
        </w:rPr>
        <w:t>Salmeron</w:t>
      </w:r>
      <w:proofErr w:type="spellEnd"/>
      <w:r w:rsidRPr="00D1457F">
        <w:rPr>
          <w:sz w:val="24"/>
          <w:szCs w:val="24"/>
        </w:rPr>
        <w:t xml:space="preserve">, M., and </w:t>
      </w:r>
      <w:proofErr w:type="spellStart"/>
      <w:r w:rsidRPr="00D1457F">
        <w:rPr>
          <w:sz w:val="24"/>
          <w:szCs w:val="24"/>
        </w:rPr>
        <w:t>Haramoto</w:t>
      </w:r>
      <w:proofErr w:type="spellEnd"/>
      <w:r w:rsidRPr="00D1457F">
        <w:rPr>
          <w:sz w:val="24"/>
          <w:szCs w:val="24"/>
        </w:rPr>
        <w:t>, E. Understanding subfield variation in corn nitrogen fertilizer needs. Kentucky Corn Growers’ Association Research Grant. 1/7/2020-1/6/2021. $12,000.</w:t>
      </w:r>
    </w:p>
    <w:p w14:paraId="30DE4361" w14:textId="77777777" w:rsidR="008842EC" w:rsidRPr="00D1457F" w:rsidRDefault="008842EC" w:rsidP="008842EC">
      <w:pPr>
        <w:pStyle w:val="ListParagraph"/>
        <w:numPr>
          <w:ilvl w:val="0"/>
          <w:numId w:val="17"/>
        </w:numPr>
        <w:ind w:left="540" w:hanging="540"/>
        <w:rPr>
          <w:sz w:val="24"/>
          <w:szCs w:val="24"/>
        </w:rPr>
      </w:pP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>, H.J. (PI), and Van Sanford, D. Investigating the impact of soil properties on wheat flavor. College of Agriculture, Food, and Environment Research Activity Award. 10/2019-6/2020. $1,500.</w:t>
      </w:r>
    </w:p>
    <w:p w14:paraId="7DE5DF4F" w14:textId="77777777" w:rsidR="00D1457F" w:rsidRPr="00D1457F" w:rsidRDefault="00D1457F" w:rsidP="00D1457F">
      <w:pPr>
        <w:pStyle w:val="ListParagraph"/>
        <w:widowControl/>
        <w:numPr>
          <w:ilvl w:val="0"/>
          <w:numId w:val="17"/>
        </w:numPr>
        <w:autoSpaceDE/>
        <w:autoSpaceDN/>
        <w:ind w:left="540" w:hanging="540"/>
        <w:rPr>
          <w:sz w:val="24"/>
          <w:szCs w:val="24"/>
        </w:rPr>
      </w:pPr>
      <w:proofErr w:type="spellStart"/>
      <w:r w:rsidRPr="00D1457F">
        <w:rPr>
          <w:sz w:val="24"/>
          <w:szCs w:val="24"/>
        </w:rPr>
        <w:t>Reberg</w:t>
      </w:r>
      <w:proofErr w:type="spellEnd"/>
      <w:r w:rsidRPr="00D1457F">
        <w:rPr>
          <w:sz w:val="24"/>
          <w:szCs w:val="24"/>
        </w:rPr>
        <w:t xml:space="preserve">-Horton, C. (PI), </w:t>
      </w:r>
      <w:proofErr w:type="spellStart"/>
      <w:r w:rsidRPr="00D1457F">
        <w:rPr>
          <w:sz w:val="24"/>
          <w:szCs w:val="24"/>
        </w:rPr>
        <w:t>Mirsky</w:t>
      </w:r>
      <w:proofErr w:type="spellEnd"/>
      <w:r w:rsidRPr="00D1457F">
        <w:rPr>
          <w:sz w:val="24"/>
          <w:szCs w:val="24"/>
        </w:rPr>
        <w:t xml:space="preserve">, S.B., </w:t>
      </w: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 xml:space="preserve">, H.J., and </w:t>
      </w:r>
      <w:proofErr w:type="spellStart"/>
      <w:r w:rsidRPr="00D1457F">
        <w:rPr>
          <w:sz w:val="24"/>
          <w:szCs w:val="24"/>
        </w:rPr>
        <w:t>Haramoto</w:t>
      </w:r>
      <w:proofErr w:type="spellEnd"/>
      <w:r w:rsidRPr="00D1457F">
        <w:rPr>
          <w:sz w:val="24"/>
          <w:szCs w:val="24"/>
        </w:rPr>
        <w:t>, E, et al. (46 total investigators). A cover crop network for enhancing the sustainability of U.S. cropping systems. United States Department of Agriculture Sustainable Agricultural Systems Grant. 2019-2024. $10,000,000.</w:t>
      </w:r>
    </w:p>
    <w:p w14:paraId="68CF7394" w14:textId="77777777" w:rsidR="008842EC" w:rsidRPr="00D1457F" w:rsidRDefault="008842EC" w:rsidP="008842EC">
      <w:pPr>
        <w:pStyle w:val="IndentText"/>
        <w:numPr>
          <w:ilvl w:val="0"/>
          <w:numId w:val="17"/>
        </w:numPr>
        <w:tabs>
          <w:tab w:val="left" w:pos="1080"/>
        </w:tabs>
        <w:ind w:left="540" w:hanging="540"/>
        <w:rPr>
          <w:szCs w:val="24"/>
        </w:rPr>
      </w:pPr>
      <w:proofErr w:type="spellStart"/>
      <w:r w:rsidRPr="00D1457F">
        <w:rPr>
          <w:rFonts w:ascii="Times New Roman" w:hAnsi="Times New Roman"/>
          <w:szCs w:val="24"/>
        </w:rPr>
        <w:lastRenderedPageBreak/>
        <w:t>Pagliari</w:t>
      </w:r>
      <w:proofErr w:type="spellEnd"/>
      <w:r w:rsidRPr="00D1457F">
        <w:rPr>
          <w:rFonts w:ascii="Times New Roman" w:hAnsi="Times New Roman"/>
          <w:szCs w:val="24"/>
        </w:rPr>
        <w:t xml:space="preserve">, P.H. (PI), </w:t>
      </w:r>
      <w:proofErr w:type="spellStart"/>
      <w:r w:rsidRPr="00D1457F">
        <w:rPr>
          <w:rFonts w:ascii="Times New Roman" w:hAnsi="Times New Roman"/>
          <w:b/>
          <w:szCs w:val="24"/>
        </w:rPr>
        <w:t>Fernández</w:t>
      </w:r>
      <w:proofErr w:type="spellEnd"/>
      <w:r w:rsidRPr="00D1457F">
        <w:rPr>
          <w:rFonts w:ascii="Times New Roman" w:hAnsi="Times New Roman"/>
          <w:b/>
          <w:szCs w:val="24"/>
        </w:rPr>
        <w:t xml:space="preserve">, </w:t>
      </w:r>
      <w:r w:rsidRPr="00D1457F">
        <w:rPr>
          <w:rFonts w:ascii="Times New Roman" w:hAnsi="Times New Roman"/>
          <w:szCs w:val="24"/>
        </w:rPr>
        <w:t xml:space="preserve">F.G., and Kaiser, D.E.  Minnesota Agricultural Fertilizer Research and Education Council. Assessment of atmospheric deposition of nutrients in Minnesota. 2020-2021. $38,500 [$1,000 to </w:t>
      </w:r>
      <w:proofErr w:type="spellStart"/>
      <w:r w:rsidRPr="00D1457F">
        <w:rPr>
          <w:rFonts w:ascii="Times New Roman" w:hAnsi="Times New Roman"/>
          <w:b/>
          <w:szCs w:val="24"/>
        </w:rPr>
        <w:t>Fernández</w:t>
      </w:r>
      <w:proofErr w:type="spellEnd"/>
      <w:r w:rsidRPr="00D1457F">
        <w:rPr>
          <w:rFonts w:ascii="Times New Roman" w:hAnsi="Times New Roman"/>
          <w:szCs w:val="24"/>
        </w:rPr>
        <w:t>]</w:t>
      </w:r>
    </w:p>
    <w:p w14:paraId="7991D5B8" w14:textId="77777777" w:rsidR="008842EC" w:rsidRPr="00D1457F" w:rsidRDefault="008842EC" w:rsidP="008842EC">
      <w:pPr>
        <w:pStyle w:val="IndentText"/>
        <w:numPr>
          <w:ilvl w:val="0"/>
          <w:numId w:val="17"/>
        </w:numPr>
        <w:tabs>
          <w:tab w:val="left" w:pos="1080"/>
        </w:tabs>
        <w:ind w:left="540" w:hanging="540"/>
        <w:rPr>
          <w:szCs w:val="24"/>
        </w:rPr>
      </w:pPr>
      <w:r w:rsidRPr="00D1457F">
        <w:rPr>
          <w:rFonts w:ascii="Times New Roman" w:hAnsi="Times New Roman"/>
          <w:szCs w:val="24"/>
        </w:rPr>
        <w:t xml:space="preserve">Pease, L. (PI), Cates, A., </w:t>
      </w:r>
      <w:proofErr w:type="spellStart"/>
      <w:r w:rsidRPr="00D1457F">
        <w:rPr>
          <w:rFonts w:ascii="Times New Roman" w:hAnsi="Times New Roman"/>
          <w:b/>
          <w:szCs w:val="24"/>
        </w:rPr>
        <w:t>Fernández</w:t>
      </w:r>
      <w:proofErr w:type="spellEnd"/>
      <w:r w:rsidRPr="00D1457F">
        <w:rPr>
          <w:rFonts w:ascii="Times New Roman" w:hAnsi="Times New Roman"/>
          <w:b/>
          <w:szCs w:val="24"/>
        </w:rPr>
        <w:t xml:space="preserve">, </w:t>
      </w:r>
      <w:r w:rsidRPr="00D1457F">
        <w:rPr>
          <w:rFonts w:ascii="Times New Roman" w:hAnsi="Times New Roman"/>
          <w:szCs w:val="24"/>
        </w:rPr>
        <w:t xml:space="preserve">F.G., and </w:t>
      </w:r>
      <w:proofErr w:type="spellStart"/>
      <w:r w:rsidRPr="00D1457F">
        <w:rPr>
          <w:rFonts w:ascii="Times New Roman" w:hAnsi="Times New Roman"/>
          <w:szCs w:val="24"/>
        </w:rPr>
        <w:t>Strock</w:t>
      </w:r>
      <w:proofErr w:type="spellEnd"/>
      <w:r w:rsidRPr="00D1457F">
        <w:rPr>
          <w:rFonts w:ascii="Times New Roman" w:hAnsi="Times New Roman"/>
          <w:szCs w:val="24"/>
        </w:rPr>
        <w:t xml:space="preserve">, J. Minnesota Agricultural Fertilizer Research and Education Council. Quantifying soil carbon, nitrogen, and phosphorus after subsurface drainage installation. 2020-2021. $90,686 [$2,000 to </w:t>
      </w:r>
      <w:proofErr w:type="spellStart"/>
      <w:r w:rsidRPr="00D1457F">
        <w:rPr>
          <w:rFonts w:ascii="Times New Roman" w:hAnsi="Times New Roman"/>
          <w:b/>
          <w:szCs w:val="24"/>
        </w:rPr>
        <w:t>Fernández</w:t>
      </w:r>
      <w:proofErr w:type="spellEnd"/>
      <w:r w:rsidRPr="00D1457F">
        <w:rPr>
          <w:rFonts w:ascii="Times New Roman" w:hAnsi="Times New Roman"/>
          <w:szCs w:val="24"/>
        </w:rPr>
        <w:t>]</w:t>
      </w:r>
    </w:p>
    <w:p w14:paraId="3AB68E93" w14:textId="77777777" w:rsidR="00D1457F" w:rsidRPr="00D1457F" w:rsidRDefault="00D1457F" w:rsidP="00D1457F">
      <w:pPr>
        <w:pStyle w:val="ListParagraph"/>
        <w:widowControl/>
        <w:numPr>
          <w:ilvl w:val="0"/>
          <w:numId w:val="17"/>
        </w:numPr>
        <w:tabs>
          <w:tab w:val="left" w:pos="2210"/>
        </w:tabs>
        <w:autoSpaceDE/>
        <w:autoSpaceDN/>
        <w:ind w:left="540" w:hanging="540"/>
        <w:rPr>
          <w:iCs/>
          <w:sz w:val="24"/>
          <w:szCs w:val="24"/>
        </w:rPr>
      </w:pPr>
      <w:proofErr w:type="spellStart"/>
      <w:r w:rsidRPr="00D1457F">
        <w:rPr>
          <w:sz w:val="24"/>
          <w:szCs w:val="24"/>
        </w:rPr>
        <w:t>Salmeron</w:t>
      </w:r>
      <w:proofErr w:type="spellEnd"/>
      <w:r w:rsidRPr="00D1457F">
        <w:rPr>
          <w:sz w:val="24"/>
          <w:szCs w:val="24"/>
        </w:rPr>
        <w:t xml:space="preserve"> </w:t>
      </w:r>
      <w:proofErr w:type="spellStart"/>
      <w:r w:rsidRPr="00D1457F">
        <w:rPr>
          <w:sz w:val="24"/>
          <w:szCs w:val="24"/>
        </w:rPr>
        <w:t>Cortasa</w:t>
      </w:r>
      <w:proofErr w:type="spellEnd"/>
      <w:r w:rsidRPr="00D1457F">
        <w:rPr>
          <w:sz w:val="24"/>
          <w:szCs w:val="24"/>
        </w:rPr>
        <w:t xml:space="preserve">, M. (PI), </w:t>
      </w:r>
      <w:r w:rsidRPr="00D1457F">
        <w:rPr>
          <w:b/>
          <w:sz w:val="24"/>
          <w:szCs w:val="24"/>
        </w:rPr>
        <w:t>Poffenbarger</w:t>
      </w:r>
      <w:r w:rsidRPr="00D1457F">
        <w:rPr>
          <w:sz w:val="24"/>
          <w:szCs w:val="24"/>
        </w:rPr>
        <w:t xml:space="preserve">, H.J., and </w:t>
      </w:r>
      <w:proofErr w:type="spellStart"/>
      <w:r w:rsidRPr="00D1457F">
        <w:rPr>
          <w:sz w:val="24"/>
          <w:szCs w:val="24"/>
        </w:rPr>
        <w:t>Boote</w:t>
      </w:r>
      <w:proofErr w:type="spellEnd"/>
      <w:r w:rsidRPr="00D1457F">
        <w:rPr>
          <w:sz w:val="24"/>
          <w:szCs w:val="24"/>
        </w:rPr>
        <w:t xml:space="preserve">, K. </w:t>
      </w:r>
      <w:r w:rsidRPr="00D1457F">
        <w:rPr>
          <w:iCs/>
          <w:sz w:val="24"/>
          <w:szCs w:val="24"/>
        </w:rPr>
        <w:t>Network for evaluating and improving soybean crop models and their role in environmental impact and sustainability of agronomic systems. United States Department of Agriculture Foundational and Applied Program Grant. 2019-2022. $500,000.</w:t>
      </w:r>
    </w:p>
    <w:p w14:paraId="178AE53C" w14:textId="77777777" w:rsidR="008842EC" w:rsidRPr="00D1457F" w:rsidRDefault="008842EC" w:rsidP="008842EC">
      <w:pPr>
        <w:pStyle w:val="ListParagraph"/>
        <w:widowControl/>
        <w:numPr>
          <w:ilvl w:val="0"/>
          <w:numId w:val="17"/>
        </w:numPr>
        <w:tabs>
          <w:tab w:val="left" w:pos="1080"/>
        </w:tabs>
        <w:autoSpaceDE/>
        <w:autoSpaceDN/>
        <w:ind w:left="540" w:hanging="540"/>
        <w:rPr>
          <w:sz w:val="24"/>
          <w:szCs w:val="24"/>
        </w:rPr>
      </w:pPr>
      <w:r w:rsidRPr="00D1457F">
        <w:rPr>
          <w:sz w:val="24"/>
          <w:szCs w:val="24"/>
          <w:lang w:val="es-AR"/>
        </w:rPr>
        <w:t>Sharma, V.</w:t>
      </w:r>
      <w:r w:rsidRPr="00D1457F">
        <w:rPr>
          <w:sz w:val="24"/>
          <w:szCs w:val="24"/>
        </w:rPr>
        <w:t xml:space="preserve"> (PI), and </w:t>
      </w: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b/>
          <w:sz w:val="24"/>
          <w:szCs w:val="24"/>
        </w:rPr>
        <w:t xml:space="preserve">, </w:t>
      </w:r>
      <w:r w:rsidRPr="00D1457F">
        <w:rPr>
          <w:sz w:val="24"/>
          <w:szCs w:val="24"/>
        </w:rPr>
        <w:t xml:space="preserve">F.G., and Miao, Y. Minnesota Agricultural Fertilizer Research and Education Council. Effect of variable irrigation and nitrogen fertilizer rates on crop water productivity and water quality. 2020-2021. $90,000 [$5,000 to </w:t>
      </w:r>
      <w:proofErr w:type="spellStart"/>
      <w:r w:rsidRPr="00D1457F">
        <w:rPr>
          <w:b/>
          <w:sz w:val="24"/>
          <w:szCs w:val="24"/>
        </w:rPr>
        <w:t>Fernández</w:t>
      </w:r>
      <w:proofErr w:type="spellEnd"/>
      <w:r w:rsidRPr="00D1457F">
        <w:rPr>
          <w:sz w:val="24"/>
          <w:szCs w:val="24"/>
        </w:rPr>
        <w:t>]</w:t>
      </w:r>
    </w:p>
    <w:p w14:paraId="7FD89683" w14:textId="4F249690" w:rsidR="00354434" w:rsidRPr="00D1457F" w:rsidRDefault="00354434" w:rsidP="00455408">
      <w:pPr>
        <w:pStyle w:val="IndentText"/>
        <w:numPr>
          <w:ilvl w:val="0"/>
          <w:numId w:val="17"/>
        </w:numPr>
        <w:ind w:left="540" w:hanging="540"/>
        <w:rPr>
          <w:rFonts w:ascii="Times New Roman" w:hAnsi="Times New Roman"/>
          <w:szCs w:val="24"/>
        </w:rPr>
      </w:pPr>
      <w:r w:rsidRPr="00D1457F">
        <w:rPr>
          <w:rFonts w:ascii="Times New Roman" w:hAnsi="Times New Roman"/>
          <w:szCs w:val="24"/>
        </w:rPr>
        <w:t xml:space="preserve">Sharma, V. (PI), Mulla, </w:t>
      </w:r>
      <w:r w:rsidR="003C5D56" w:rsidRPr="00D1457F">
        <w:rPr>
          <w:rFonts w:ascii="Times New Roman" w:hAnsi="Times New Roman"/>
          <w:szCs w:val="24"/>
        </w:rPr>
        <w:t xml:space="preserve">D., </w:t>
      </w:r>
      <w:r w:rsidRPr="00D1457F">
        <w:rPr>
          <w:rFonts w:ascii="Times New Roman" w:hAnsi="Times New Roman"/>
          <w:szCs w:val="24"/>
        </w:rPr>
        <w:t xml:space="preserve">and </w:t>
      </w:r>
      <w:r w:rsidRPr="00D1457F">
        <w:rPr>
          <w:rFonts w:ascii="Times New Roman" w:hAnsi="Times New Roman"/>
          <w:b/>
          <w:szCs w:val="24"/>
        </w:rPr>
        <w:t>Fernández</w:t>
      </w:r>
      <w:r w:rsidR="003C5D56" w:rsidRPr="00D1457F">
        <w:rPr>
          <w:rFonts w:ascii="Times New Roman" w:hAnsi="Times New Roman"/>
          <w:szCs w:val="24"/>
        </w:rPr>
        <w:t>, F.G</w:t>
      </w:r>
      <w:r w:rsidRPr="00D1457F">
        <w:rPr>
          <w:rFonts w:ascii="Times New Roman" w:hAnsi="Times New Roman"/>
          <w:szCs w:val="24"/>
        </w:rPr>
        <w:t xml:space="preserve">. Minnesota Department of Agriculture. Evaluation and performance of different irrigation scheduling methods and their impact on corn production and nitrate leaching in central sands region of Minnesota. 2019-2021. $124,005 [35,000 to </w:t>
      </w:r>
      <w:r w:rsidRPr="00D1457F">
        <w:rPr>
          <w:rFonts w:ascii="Times New Roman" w:hAnsi="Times New Roman"/>
          <w:b/>
          <w:szCs w:val="24"/>
        </w:rPr>
        <w:t>Fernández</w:t>
      </w:r>
      <w:r w:rsidRPr="00D1457F">
        <w:rPr>
          <w:rFonts w:ascii="Times New Roman" w:hAnsi="Times New Roman"/>
          <w:szCs w:val="24"/>
        </w:rPr>
        <w:t>]</w:t>
      </w:r>
    </w:p>
    <w:p w14:paraId="24A27045" w14:textId="77777777" w:rsidR="009E5D82" w:rsidRPr="0011400D" w:rsidRDefault="009E5D82" w:rsidP="009E5D82">
      <w:pPr>
        <w:pStyle w:val="IndentText"/>
        <w:ind w:left="0"/>
        <w:rPr>
          <w:rFonts w:ascii="Times New Roman" w:hAnsi="Times New Roman"/>
          <w:szCs w:val="24"/>
        </w:rPr>
      </w:pPr>
    </w:p>
    <w:p w14:paraId="13933EE2" w14:textId="12E02105" w:rsidR="00395294" w:rsidRPr="0011400D" w:rsidRDefault="00395294" w:rsidP="00961015">
      <w:pPr>
        <w:widowControl/>
        <w:autoSpaceDE/>
        <w:autoSpaceDN/>
        <w:rPr>
          <w:color w:val="000000" w:themeColor="text1"/>
          <w:sz w:val="24"/>
          <w:szCs w:val="24"/>
        </w:rPr>
      </w:pPr>
    </w:p>
    <w:sectPr w:rsidR="00395294" w:rsidRPr="0011400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AFA5" w14:textId="77777777" w:rsidR="00F96CEC" w:rsidRDefault="00F96CEC" w:rsidP="00BD0352">
      <w:r>
        <w:separator/>
      </w:r>
    </w:p>
  </w:endnote>
  <w:endnote w:type="continuationSeparator" w:id="0">
    <w:p w14:paraId="01B54C94" w14:textId="77777777" w:rsidR="00F96CEC" w:rsidRDefault="00F96CEC" w:rsidP="00BD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,MS Mincho">
    <w:charset w:val="00"/>
    <w:family w:val="auto"/>
    <w:pitch w:val="variable"/>
    <w:sig w:usb0="E00002FF" w:usb1="5000205A" w:usb2="00000000" w:usb3="00000000" w:csb0="0000019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54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202353" w14:textId="11CB0663" w:rsidR="000B79F7" w:rsidRDefault="000B79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6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CF13718" w14:textId="77777777" w:rsidR="000B79F7" w:rsidRDefault="000B7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831C6" w14:textId="77777777" w:rsidR="00F96CEC" w:rsidRDefault="00F96CEC" w:rsidP="00BD0352">
      <w:r>
        <w:separator/>
      </w:r>
    </w:p>
  </w:footnote>
  <w:footnote w:type="continuationSeparator" w:id="0">
    <w:p w14:paraId="50FF582F" w14:textId="77777777" w:rsidR="00F96CEC" w:rsidRDefault="00F96CEC" w:rsidP="00BD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2715"/>
    <w:multiLevelType w:val="hybridMultilevel"/>
    <w:tmpl w:val="07605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B4D"/>
    <w:multiLevelType w:val="hybridMultilevel"/>
    <w:tmpl w:val="27F67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62C"/>
    <w:multiLevelType w:val="hybridMultilevel"/>
    <w:tmpl w:val="743A6806"/>
    <w:lvl w:ilvl="0" w:tplc="07EE86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7BD2"/>
    <w:multiLevelType w:val="hybridMultilevel"/>
    <w:tmpl w:val="DE168B66"/>
    <w:lvl w:ilvl="0" w:tplc="E16CA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C83"/>
    <w:multiLevelType w:val="hybridMultilevel"/>
    <w:tmpl w:val="6B4A6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D40"/>
    <w:multiLevelType w:val="hybridMultilevel"/>
    <w:tmpl w:val="743A6806"/>
    <w:lvl w:ilvl="0" w:tplc="07EE86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71BDB"/>
    <w:multiLevelType w:val="hybridMultilevel"/>
    <w:tmpl w:val="B4661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F62A9"/>
    <w:multiLevelType w:val="hybridMultilevel"/>
    <w:tmpl w:val="79DE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26E0A"/>
    <w:multiLevelType w:val="hybridMultilevel"/>
    <w:tmpl w:val="515CB54A"/>
    <w:lvl w:ilvl="0" w:tplc="6C4641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67369"/>
    <w:multiLevelType w:val="hybridMultilevel"/>
    <w:tmpl w:val="D4D6AFC0"/>
    <w:lvl w:ilvl="0" w:tplc="A20ADA2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4D49"/>
    <w:multiLevelType w:val="hybridMultilevel"/>
    <w:tmpl w:val="743A6806"/>
    <w:lvl w:ilvl="0" w:tplc="07EE86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7426D"/>
    <w:multiLevelType w:val="hybridMultilevel"/>
    <w:tmpl w:val="7534B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B2481"/>
    <w:multiLevelType w:val="hybridMultilevel"/>
    <w:tmpl w:val="6016A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D7B62"/>
    <w:multiLevelType w:val="hybridMultilevel"/>
    <w:tmpl w:val="DBDE5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6ED4"/>
    <w:multiLevelType w:val="hybridMultilevel"/>
    <w:tmpl w:val="D88C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B1DD2"/>
    <w:multiLevelType w:val="hybridMultilevel"/>
    <w:tmpl w:val="6BD0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67D74"/>
    <w:multiLevelType w:val="hybridMultilevel"/>
    <w:tmpl w:val="8E96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95F49"/>
    <w:multiLevelType w:val="hybridMultilevel"/>
    <w:tmpl w:val="8E96A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B586B"/>
    <w:multiLevelType w:val="hybridMultilevel"/>
    <w:tmpl w:val="79DE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51B15"/>
    <w:multiLevelType w:val="hybridMultilevel"/>
    <w:tmpl w:val="B50E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91EEC"/>
    <w:multiLevelType w:val="hybridMultilevel"/>
    <w:tmpl w:val="743A6806"/>
    <w:lvl w:ilvl="0" w:tplc="07EE86E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D043A"/>
    <w:multiLevelType w:val="hybridMultilevel"/>
    <w:tmpl w:val="701434EE"/>
    <w:lvl w:ilvl="0" w:tplc="E16CA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A3C8F"/>
    <w:multiLevelType w:val="hybridMultilevel"/>
    <w:tmpl w:val="062A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F52751"/>
    <w:multiLevelType w:val="hybridMultilevel"/>
    <w:tmpl w:val="1EE0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73576"/>
    <w:multiLevelType w:val="hybridMultilevel"/>
    <w:tmpl w:val="4D2A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9"/>
  </w:num>
  <w:num w:numId="6">
    <w:abstractNumId w:val="23"/>
  </w:num>
  <w:num w:numId="7">
    <w:abstractNumId w:val="15"/>
  </w:num>
  <w:num w:numId="8">
    <w:abstractNumId w:val="17"/>
  </w:num>
  <w:num w:numId="9">
    <w:abstractNumId w:val="18"/>
  </w:num>
  <w:num w:numId="10">
    <w:abstractNumId w:val="7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3"/>
  </w:num>
  <w:num w:numId="19">
    <w:abstractNumId w:val="22"/>
  </w:num>
  <w:num w:numId="20">
    <w:abstractNumId w:val="1"/>
  </w:num>
  <w:num w:numId="21">
    <w:abstractNumId w:val="14"/>
  </w:num>
  <w:num w:numId="22">
    <w:abstractNumId w:val="16"/>
  </w:num>
  <w:num w:numId="23">
    <w:abstractNumId w:val="24"/>
  </w:num>
  <w:num w:numId="24">
    <w:abstractNumId w:val="20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ED4"/>
    <w:rsid w:val="00011479"/>
    <w:rsid w:val="00016B0E"/>
    <w:rsid w:val="00034614"/>
    <w:rsid w:val="00051A61"/>
    <w:rsid w:val="00092545"/>
    <w:rsid w:val="000A7A35"/>
    <w:rsid w:val="000B79F7"/>
    <w:rsid w:val="000E2149"/>
    <w:rsid w:val="000F1840"/>
    <w:rsid w:val="0011400D"/>
    <w:rsid w:val="00170A65"/>
    <w:rsid w:val="001B3E8E"/>
    <w:rsid w:val="001B5472"/>
    <w:rsid w:val="001C3846"/>
    <w:rsid w:val="00243C7E"/>
    <w:rsid w:val="002675D9"/>
    <w:rsid w:val="0027723B"/>
    <w:rsid w:val="002B13CC"/>
    <w:rsid w:val="002C51FF"/>
    <w:rsid w:val="002E4770"/>
    <w:rsid w:val="002E4AAC"/>
    <w:rsid w:val="003516F0"/>
    <w:rsid w:val="00354434"/>
    <w:rsid w:val="00357FEC"/>
    <w:rsid w:val="003703C5"/>
    <w:rsid w:val="00382840"/>
    <w:rsid w:val="003851CC"/>
    <w:rsid w:val="00395294"/>
    <w:rsid w:val="003C2897"/>
    <w:rsid w:val="003C5D56"/>
    <w:rsid w:val="003D6892"/>
    <w:rsid w:val="003E13B3"/>
    <w:rsid w:val="003F5B2E"/>
    <w:rsid w:val="0040370B"/>
    <w:rsid w:val="00447BCD"/>
    <w:rsid w:val="00455408"/>
    <w:rsid w:val="00462EDC"/>
    <w:rsid w:val="004C15E0"/>
    <w:rsid w:val="00531206"/>
    <w:rsid w:val="005328BA"/>
    <w:rsid w:val="00536F85"/>
    <w:rsid w:val="00566F5C"/>
    <w:rsid w:val="005751A3"/>
    <w:rsid w:val="005B5649"/>
    <w:rsid w:val="005C1A87"/>
    <w:rsid w:val="005C6449"/>
    <w:rsid w:val="005C7A9E"/>
    <w:rsid w:val="005D02A3"/>
    <w:rsid w:val="005F0529"/>
    <w:rsid w:val="005F48F4"/>
    <w:rsid w:val="006441D2"/>
    <w:rsid w:val="006452FB"/>
    <w:rsid w:val="00660CEE"/>
    <w:rsid w:val="006C2378"/>
    <w:rsid w:val="006F66CD"/>
    <w:rsid w:val="00702C7D"/>
    <w:rsid w:val="007128E2"/>
    <w:rsid w:val="0072489E"/>
    <w:rsid w:val="007429B2"/>
    <w:rsid w:val="007900C2"/>
    <w:rsid w:val="00795ED4"/>
    <w:rsid w:val="008046AF"/>
    <w:rsid w:val="008228E2"/>
    <w:rsid w:val="00853BDC"/>
    <w:rsid w:val="008842EC"/>
    <w:rsid w:val="008A562D"/>
    <w:rsid w:val="008C2E93"/>
    <w:rsid w:val="008C3E2A"/>
    <w:rsid w:val="008C6125"/>
    <w:rsid w:val="009134AC"/>
    <w:rsid w:val="00915DA9"/>
    <w:rsid w:val="00953411"/>
    <w:rsid w:val="009604EB"/>
    <w:rsid w:val="00961015"/>
    <w:rsid w:val="00992D4A"/>
    <w:rsid w:val="009E3EC5"/>
    <w:rsid w:val="009E5D82"/>
    <w:rsid w:val="00A25E32"/>
    <w:rsid w:val="00A66A9B"/>
    <w:rsid w:val="00A84209"/>
    <w:rsid w:val="00AC030B"/>
    <w:rsid w:val="00AE14A5"/>
    <w:rsid w:val="00AE2EE9"/>
    <w:rsid w:val="00AF207D"/>
    <w:rsid w:val="00AF4438"/>
    <w:rsid w:val="00AF6E83"/>
    <w:rsid w:val="00B00A93"/>
    <w:rsid w:val="00B22430"/>
    <w:rsid w:val="00B359C2"/>
    <w:rsid w:val="00B6057D"/>
    <w:rsid w:val="00BA2B92"/>
    <w:rsid w:val="00BB4F59"/>
    <w:rsid w:val="00BC5B55"/>
    <w:rsid w:val="00BD0352"/>
    <w:rsid w:val="00C62BAF"/>
    <w:rsid w:val="00C7617D"/>
    <w:rsid w:val="00C7621A"/>
    <w:rsid w:val="00CD3ADE"/>
    <w:rsid w:val="00CD6547"/>
    <w:rsid w:val="00CF337E"/>
    <w:rsid w:val="00D1457F"/>
    <w:rsid w:val="00D156A8"/>
    <w:rsid w:val="00D26AE1"/>
    <w:rsid w:val="00D45431"/>
    <w:rsid w:val="00D77A80"/>
    <w:rsid w:val="00D90DCF"/>
    <w:rsid w:val="00D9598B"/>
    <w:rsid w:val="00E22684"/>
    <w:rsid w:val="00E64912"/>
    <w:rsid w:val="00E82C22"/>
    <w:rsid w:val="00E87446"/>
    <w:rsid w:val="00EA5E98"/>
    <w:rsid w:val="00EC7FE7"/>
    <w:rsid w:val="00F00611"/>
    <w:rsid w:val="00F03346"/>
    <w:rsid w:val="00F11533"/>
    <w:rsid w:val="00F368C1"/>
    <w:rsid w:val="00F96CEC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9B4A6"/>
  <w15:chartTrackingRefBased/>
  <w15:docId w15:val="{9C6FF039-9CEF-4B8A-91DF-A61C91E6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5ED4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795ED4"/>
    <w:pPr>
      <w:ind w:left="119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A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ext">
    <w:name w:val="Indent Text"/>
    <w:basedOn w:val="Normal"/>
    <w:rsid w:val="00795ED4"/>
    <w:pPr>
      <w:widowControl/>
      <w:autoSpaceDE/>
      <w:autoSpaceDN/>
      <w:ind w:left="567"/>
    </w:pPr>
    <w:rPr>
      <w:rFonts w:ascii="Times" w:hAnsi="Times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795ED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795E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0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3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D0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352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5649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447BCD"/>
    <w:pPr>
      <w:widowControl/>
      <w:autoSpaceDE/>
      <w:autoSpaceDN/>
      <w:ind w:left="-720" w:right="-720"/>
    </w:pPr>
    <w:rPr>
      <w:rFonts w:ascii="Palatino" w:hAnsi="Palatino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47BCD"/>
    <w:rPr>
      <w:rFonts w:ascii="Palatino" w:eastAsia="Times New Roman" w:hAnsi="Palatino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447B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7A35"/>
  </w:style>
  <w:style w:type="paragraph" w:styleId="BodyText">
    <w:name w:val="Body Text"/>
    <w:basedOn w:val="Normal"/>
    <w:link w:val="BodyTextChar"/>
    <w:uiPriority w:val="1"/>
    <w:unhideWhenUsed/>
    <w:qFormat/>
    <w:rsid w:val="00B22430"/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22430"/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6125"/>
    <w:rPr>
      <w:color w:val="605E5C"/>
      <w:shd w:val="clear" w:color="auto" w:fill="E1DFDD"/>
    </w:rPr>
  </w:style>
  <w:style w:type="character" w:customStyle="1" w:styleId="slug-vol">
    <w:name w:val="slug-vol"/>
    <w:basedOn w:val="DefaultParagraphFont"/>
    <w:rsid w:val="00462EDC"/>
  </w:style>
  <w:style w:type="character" w:customStyle="1" w:styleId="slug-issue">
    <w:name w:val="slug-issue"/>
    <w:basedOn w:val="DefaultParagraphFont"/>
    <w:rsid w:val="00462EDC"/>
  </w:style>
  <w:style w:type="paragraph" w:styleId="NoSpacing">
    <w:name w:val="No Spacing"/>
    <w:link w:val="NoSpacingChar"/>
    <w:uiPriority w:val="1"/>
    <w:qFormat/>
    <w:rsid w:val="009E3EC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E3EC5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1B547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99qcQqCbuO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rthcentralfertility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northcentralfertility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ve.com/v/61191/microplot-design-plant-soil-sample-preparation-for-15nitroge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rthcentralfertility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ee.esa.org/vol/v16/experiments/russell/abstr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7B9DA6FF48E40A4C5EA2EE8D6F98F" ma:contentTypeVersion="13" ma:contentTypeDescription="Create a new document." ma:contentTypeScope="" ma:versionID="9e65e1582529074d9e77d52018db23cf">
  <xsd:schema xmlns:xsd="http://www.w3.org/2001/XMLSchema" xmlns:xs="http://www.w3.org/2001/XMLSchema" xmlns:p="http://schemas.microsoft.com/office/2006/metadata/properties" xmlns:ns3="7f23a4d0-cc01-4d63-b136-7bc42b4c0474" xmlns:ns4="fd422ee8-c3a7-4819-b2c3-84e7c3755061" targetNamespace="http://schemas.microsoft.com/office/2006/metadata/properties" ma:root="true" ma:fieldsID="353afe482b098cca2c0a879c4fd67bd4" ns3:_="" ns4:_="">
    <xsd:import namespace="7f23a4d0-cc01-4d63-b136-7bc42b4c0474"/>
    <xsd:import namespace="fd422ee8-c3a7-4819-b2c3-84e7c37550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3a4d0-cc01-4d63-b136-7bc42b4c04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22ee8-c3a7-4819-b2c3-84e7c3755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8369-3136-4466-BB55-67996D8FA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23a4d0-cc01-4d63-b136-7bc42b4c0474"/>
    <ds:schemaRef ds:uri="fd422ee8-c3a7-4819-b2c3-84e7c3755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53140-F08A-496A-8DF2-631CAF8DF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1D512-C29B-47EA-9F3C-E8902944A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BE9841-1562-4222-8D78-18C9F097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7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Ann E [NREM]</dc:creator>
  <cp:keywords/>
  <dc:description/>
  <cp:lastModifiedBy>XL</cp:lastModifiedBy>
  <cp:revision>18</cp:revision>
  <dcterms:created xsi:type="dcterms:W3CDTF">2021-05-02T06:32:00Z</dcterms:created>
  <dcterms:modified xsi:type="dcterms:W3CDTF">2021-05-02T21:26:00Z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0x01010095F7B9DA6FF48E40A4C5EA2EE8D6F98F</vt:lpwstr>
  </property>
</Properties>
</file>