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754D" w14:textId="77777777" w:rsidR="00541D6B" w:rsidRPr="00541D6B" w:rsidRDefault="00541D6B" w:rsidP="00541D6B">
      <w:pPr>
        <w:spacing w:after="0" w:line="240" w:lineRule="auto"/>
        <w:rPr>
          <w:rFonts w:ascii="Arial" w:eastAsia="Times New Roman" w:hAnsi="Arial" w:cs="Arial"/>
          <w:b/>
        </w:rPr>
      </w:pPr>
      <w:r w:rsidRPr="00541D6B">
        <w:rPr>
          <w:rFonts w:ascii="Arial" w:eastAsia="Times New Roman" w:hAnsi="Arial" w:cs="Arial"/>
          <w:b/>
        </w:rPr>
        <w:t xml:space="preserve">Project/Activity Number: </w:t>
      </w:r>
    </w:p>
    <w:p w14:paraId="7C40E781" w14:textId="628FF62E" w:rsidR="00541D6B" w:rsidRPr="00541D6B" w:rsidRDefault="00541D6B" w:rsidP="00541D6B">
      <w:pPr>
        <w:spacing w:after="0" w:line="240" w:lineRule="auto"/>
        <w:rPr>
          <w:rFonts w:ascii="Arial" w:eastAsia="Times New Roman" w:hAnsi="Arial" w:cs="Arial"/>
        </w:rPr>
      </w:pPr>
      <w:r w:rsidRPr="00541D6B">
        <w:rPr>
          <w:rFonts w:ascii="Arial" w:eastAsia="Times New Roman" w:hAnsi="Arial" w:cs="Arial"/>
          <w:b/>
        </w:rPr>
        <w:t>Project/Activity Title:</w:t>
      </w:r>
      <w:r w:rsidRPr="00541D6B">
        <w:rPr>
          <w:rFonts w:ascii="Arial" w:eastAsia="Times New Roman" w:hAnsi="Arial" w:cs="Arial"/>
        </w:rPr>
        <w:t xml:space="preserve"> </w:t>
      </w:r>
      <w:r w:rsidR="007A3694">
        <w:rPr>
          <w:rFonts w:ascii="Arial" w:eastAsia="Times New Roman" w:hAnsi="Arial" w:cs="Arial"/>
        </w:rPr>
        <w:t>LIPIDS of Crops</w:t>
      </w:r>
      <w:r>
        <w:rPr>
          <w:rFonts w:ascii="Arial" w:eastAsia="Times New Roman" w:hAnsi="Arial" w:cs="Arial"/>
        </w:rPr>
        <w:t xml:space="preserve"> Annual Meeting</w:t>
      </w:r>
    </w:p>
    <w:p w14:paraId="60FE4C94" w14:textId="77777777" w:rsidR="00541D6B" w:rsidRPr="00541D6B" w:rsidRDefault="00541D6B" w:rsidP="00541D6B">
      <w:pPr>
        <w:spacing w:after="0" w:line="240" w:lineRule="auto"/>
        <w:rPr>
          <w:rFonts w:ascii="Arial" w:eastAsia="Times New Roman" w:hAnsi="Arial" w:cs="Arial"/>
        </w:rPr>
      </w:pPr>
      <w:r w:rsidRPr="00541D6B">
        <w:rPr>
          <w:rFonts w:ascii="Arial" w:eastAsia="Times New Roman" w:hAnsi="Arial" w:cs="Arial"/>
          <w:b/>
        </w:rPr>
        <w:t>Period Covered:</w:t>
      </w:r>
      <w:r>
        <w:rPr>
          <w:rFonts w:ascii="Arial" w:eastAsia="Times New Roman" w:hAnsi="Arial" w:cs="Arial"/>
        </w:rPr>
        <w:t xml:space="preserve"> 2016-2017</w:t>
      </w:r>
    </w:p>
    <w:p w14:paraId="16CCA867" w14:textId="77777777" w:rsidR="00541D6B" w:rsidRPr="00541D6B" w:rsidRDefault="00541D6B" w:rsidP="00541D6B">
      <w:pPr>
        <w:spacing w:after="0" w:line="240" w:lineRule="auto"/>
        <w:rPr>
          <w:rFonts w:ascii="Arial" w:eastAsia="Times New Roman" w:hAnsi="Arial" w:cs="Arial"/>
        </w:rPr>
      </w:pPr>
      <w:r w:rsidRPr="00541D6B">
        <w:rPr>
          <w:rFonts w:ascii="Arial" w:eastAsia="Times New Roman" w:hAnsi="Arial" w:cs="Arial"/>
          <w:b/>
        </w:rPr>
        <w:t>Date of This Report:</w:t>
      </w:r>
      <w:r w:rsidRPr="00541D6B">
        <w:rPr>
          <w:rFonts w:ascii="Arial" w:eastAsia="Times New Roman" w:hAnsi="Arial" w:cs="Arial"/>
        </w:rPr>
        <w:t xml:space="preserve"> </w:t>
      </w:r>
      <w:r>
        <w:rPr>
          <w:rFonts w:ascii="Arial" w:eastAsia="Times New Roman" w:hAnsi="Arial" w:cs="Arial"/>
        </w:rPr>
        <w:t>September 20, 2017</w:t>
      </w:r>
    </w:p>
    <w:p w14:paraId="44653AB4" w14:textId="77777777" w:rsidR="00541D6B" w:rsidRDefault="00541D6B" w:rsidP="00541D6B">
      <w:pPr>
        <w:spacing w:after="0" w:line="240" w:lineRule="auto"/>
        <w:rPr>
          <w:rFonts w:ascii="Arial" w:eastAsia="Times New Roman" w:hAnsi="Arial" w:cs="Arial"/>
        </w:rPr>
      </w:pPr>
      <w:r w:rsidRPr="00541D6B">
        <w:rPr>
          <w:rFonts w:ascii="Arial" w:eastAsia="Times New Roman" w:hAnsi="Arial" w:cs="Arial"/>
          <w:b/>
        </w:rPr>
        <w:t>Annual Meeting Date(s):</w:t>
      </w:r>
      <w:r>
        <w:rPr>
          <w:rFonts w:ascii="Arial" w:eastAsia="Times New Roman" w:hAnsi="Arial" w:cs="Arial"/>
        </w:rPr>
        <w:t xml:space="preserve"> September 15-17, 2017</w:t>
      </w:r>
    </w:p>
    <w:p w14:paraId="7A89E992" w14:textId="77777777" w:rsidR="002204F9" w:rsidRDefault="002204F9" w:rsidP="00541D6B">
      <w:pPr>
        <w:spacing w:after="0" w:line="240" w:lineRule="auto"/>
        <w:rPr>
          <w:rFonts w:ascii="Arial" w:eastAsia="Times New Roman" w:hAnsi="Arial" w:cs="Arial"/>
        </w:rPr>
      </w:pPr>
    </w:p>
    <w:p w14:paraId="48C0529D" w14:textId="77777777" w:rsidR="004C6979" w:rsidRDefault="004C6979" w:rsidP="004C6979">
      <w:pPr>
        <w:spacing w:after="0" w:line="240" w:lineRule="auto"/>
        <w:rPr>
          <w:rFonts w:ascii="Arial" w:eastAsia="Times New Roman" w:hAnsi="Arial" w:cs="Arial"/>
        </w:rPr>
      </w:pPr>
      <w:r w:rsidRPr="00F74960">
        <w:rPr>
          <w:rFonts w:ascii="Arial" w:eastAsia="Times New Roman" w:hAnsi="Arial" w:cs="Arial"/>
          <w:b/>
        </w:rPr>
        <w:t>Participants</w:t>
      </w:r>
      <w:r w:rsidRPr="00541D6B">
        <w:rPr>
          <w:rFonts w:ascii="Arial" w:eastAsia="Times New Roman" w:hAnsi="Arial" w:cs="Arial"/>
        </w:rPr>
        <w:t>:</w:t>
      </w:r>
      <w:r>
        <w:rPr>
          <w:rFonts w:ascii="Arial" w:eastAsia="Times New Roman" w:hAnsi="Arial" w:cs="Arial"/>
        </w:rPr>
        <w:t xml:space="preserve"> Cahoon, Ed –University of Nebraska (UNL); Minton, Ernie - Kansas State University (KSU); Welti, Ruth - KSU; Nikolau, Basil – Iowa State University (ISU); Wurtele, Eve – ISU; Allen, Doug – Danforth Center; Thelen, Jay – University of Missouri-Columbia (UMC); Koo, Abe - UMC; Parkash, Om – University of Massachusetts-Amherst; Wang, Tong – ISU; Clemente, Tom – UNL; Durrett, Tim – KSU; Schrick, Kathrin – KSU; Hoffmann-Benning, Susanne – Michigan State University; Narayanan, Sruthi – Clemson University.</w:t>
      </w:r>
    </w:p>
    <w:p w14:paraId="152E3EA8" w14:textId="77777777" w:rsidR="004C6979" w:rsidRDefault="004C6979" w:rsidP="004C6979">
      <w:pPr>
        <w:spacing w:after="0" w:line="240" w:lineRule="auto"/>
        <w:rPr>
          <w:rFonts w:ascii="Arial" w:eastAsia="Times New Roman" w:hAnsi="Arial" w:cs="Arial"/>
        </w:rPr>
      </w:pPr>
    </w:p>
    <w:p w14:paraId="2A2682E8" w14:textId="77777777" w:rsidR="004C6979" w:rsidRDefault="004C6979" w:rsidP="004C6979">
      <w:pPr>
        <w:spacing w:after="0" w:line="240" w:lineRule="auto"/>
        <w:rPr>
          <w:rFonts w:ascii="Arial" w:eastAsia="Times New Roman" w:hAnsi="Arial" w:cs="Arial"/>
        </w:rPr>
      </w:pPr>
      <w:r w:rsidRPr="00F74960">
        <w:rPr>
          <w:rFonts w:ascii="Arial" w:eastAsia="Times New Roman" w:hAnsi="Arial" w:cs="Arial"/>
          <w:b/>
        </w:rPr>
        <w:t>Brief summary of minutes of annual meeting</w:t>
      </w:r>
      <w:r>
        <w:rPr>
          <w:rFonts w:ascii="Arial" w:eastAsia="Times New Roman" w:hAnsi="Arial" w:cs="Arial"/>
        </w:rPr>
        <w:t>:  Introduction was made by KSU Associate Dean and Multistate Project Administrative Advisor Ernie Minton followed by Chair and host Basil Nikolau.  Scientific meeting began with 25 min presentations from Tong, Abe, Susanne, Om, Tom, Kathrin, Jay, Tim, Ruth, Eve, Sam and Doug.  Meeting adjourned at 6 pm and continued at 9 am the next day with a scientific talk from Ed followed by a discussion of a potential funding opportunities for the group.  Ed, Doug and Basil also presented information pertaining to past, successful center grants and future opportunities. Meeting adjourned with the election of Tim Durrett as secretary and selection of Kansas State University as the venue for the 2020 meeting.</w:t>
      </w:r>
    </w:p>
    <w:p w14:paraId="7373FC44" w14:textId="77777777" w:rsidR="007816D2" w:rsidRDefault="007816D2" w:rsidP="00541D6B">
      <w:pPr>
        <w:spacing w:after="0" w:line="240" w:lineRule="auto"/>
        <w:rPr>
          <w:rFonts w:ascii="Arial" w:eastAsia="Times New Roman" w:hAnsi="Arial" w:cs="Arial"/>
        </w:rPr>
      </w:pPr>
    </w:p>
    <w:p w14:paraId="43A1A933" w14:textId="77777777" w:rsidR="00DE17D4" w:rsidRDefault="00DE17D4" w:rsidP="00541D6B">
      <w:pPr>
        <w:spacing w:after="0" w:line="240" w:lineRule="auto"/>
        <w:rPr>
          <w:rFonts w:ascii="Arial" w:eastAsia="Times New Roman" w:hAnsi="Arial" w:cs="Arial"/>
          <w:b/>
        </w:rPr>
      </w:pPr>
      <w:r>
        <w:rPr>
          <w:rFonts w:ascii="Arial" w:eastAsia="Times New Roman" w:hAnsi="Arial" w:cs="Arial"/>
          <w:b/>
        </w:rPr>
        <w:t>Accomplishments</w:t>
      </w:r>
    </w:p>
    <w:p w14:paraId="2BE4E3F8" w14:textId="4F8A42A4" w:rsidR="007816D2" w:rsidRDefault="00DE17D4" w:rsidP="00541D6B">
      <w:pPr>
        <w:spacing w:after="0" w:line="240" w:lineRule="auto"/>
        <w:rPr>
          <w:rFonts w:ascii="Arial" w:eastAsia="Times New Roman" w:hAnsi="Arial" w:cs="Arial"/>
        </w:rPr>
      </w:pPr>
      <w:r>
        <w:rPr>
          <w:rFonts w:ascii="Arial" w:eastAsia="Times New Roman" w:hAnsi="Arial" w:cs="Arial"/>
          <w:b/>
        </w:rPr>
        <w:t xml:space="preserve">Short-term outcomes and outputs:  </w:t>
      </w:r>
      <w:r w:rsidR="008B5D0B" w:rsidRPr="008B5D0B">
        <w:rPr>
          <w:rFonts w:ascii="Arial" w:eastAsia="Times New Roman" w:hAnsi="Arial" w:cs="Arial"/>
        </w:rPr>
        <w:t xml:space="preserve">At the 2017 annual meeting the </w:t>
      </w:r>
      <w:r w:rsidR="007A3694">
        <w:rPr>
          <w:rFonts w:ascii="Arial" w:eastAsia="Times New Roman" w:hAnsi="Arial" w:cs="Arial"/>
        </w:rPr>
        <w:t xml:space="preserve">LIPIDS of Crops </w:t>
      </w:r>
      <w:r w:rsidR="008B5D0B" w:rsidRPr="008B5D0B">
        <w:rPr>
          <w:rFonts w:ascii="Arial" w:eastAsia="Times New Roman" w:hAnsi="Arial" w:cs="Arial"/>
        </w:rPr>
        <w:t xml:space="preserve">group members presented original research aimed at enhancing the production of value-added oils and protein meal in crops like soybean and </w:t>
      </w:r>
      <w:proofErr w:type="spellStart"/>
      <w:r w:rsidR="008B5D0B" w:rsidRPr="008B5D0B">
        <w:rPr>
          <w:rFonts w:ascii="Arial" w:eastAsia="Times New Roman" w:hAnsi="Arial" w:cs="Arial"/>
        </w:rPr>
        <w:t>camelina</w:t>
      </w:r>
      <w:proofErr w:type="spellEnd"/>
      <w:r w:rsidR="008B5D0B" w:rsidRPr="008B5D0B">
        <w:rPr>
          <w:rFonts w:ascii="Arial" w:eastAsia="Times New Roman" w:hAnsi="Arial" w:cs="Arial"/>
        </w:rPr>
        <w:t>.  Multiple ongoing collaborations between members of this group were identified and discussed.  Future collaborations were discussed including the chemical and physical analysis of acetylated TAG vegetable oils and sharing of plant transformation constructs, protocols, and technologies.</w:t>
      </w:r>
      <w:r>
        <w:rPr>
          <w:rFonts w:ascii="Arial" w:eastAsia="Times New Roman" w:hAnsi="Arial" w:cs="Arial"/>
        </w:rPr>
        <w:t xml:space="preserve">  Details for each objective are listed below in activities and milestones.</w:t>
      </w:r>
    </w:p>
    <w:p w14:paraId="070A5DCA" w14:textId="77777777" w:rsidR="00720777" w:rsidRDefault="00720777" w:rsidP="00541D6B">
      <w:pPr>
        <w:spacing w:after="0" w:line="240" w:lineRule="auto"/>
        <w:rPr>
          <w:rFonts w:ascii="Arial" w:eastAsia="Times New Roman" w:hAnsi="Arial" w:cs="Arial"/>
        </w:rPr>
      </w:pPr>
    </w:p>
    <w:p w14:paraId="33BCC6CE" w14:textId="77777777" w:rsidR="00720777" w:rsidRDefault="00DE17D4" w:rsidP="00720777">
      <w:pPr>
        <w:spacing w:after="0" w:line="240" w:lineRule="auto"/>
        <w:rPr>
          <w:rFonts w:ascii="Arial" w:eastAsia="Times New Roman" w:hAnsi="Arial" w:cs="Arial"/>
        </w:rPr>
      </w:pPr>
      <w:r>
        <w:rPr>
          <w:rFonts w:ascii="Arial" w:eastAsia="Times New Roman" w:hAnsi="Arial" w:cs="Arial"/>
          <w:b/>
        </w:rPr>
        <w:t xml:space="preserve">Activities and Milestones:  </w:t>
      </w:r>
      <w:r>
        <w:rPr>
          <w:rFonts w:ascii="Arial" w:eastAsia="Times New Roman" w:hAnsi="Arial" w:cs="Arial"/>
        </w:rPr>
        <w:t>Activities related to each of the three milestones listed in the proposal are discussed below.</w:t>
      </w:r>
    </w:p>
    <w:p w14:paraId="6C239E0E" w14:textId="77777777" w:rsidR="00DE17D4" w:rsidRPr="00DE17D4" w:rsidRDefault="00DE17D4" w:rsidP="00720777">
      <w:pPr>
        <w:spacing w:after="0" w:line="240" w:lineRule="auto"/>
        <w:rPr>
          <w:rFonts w:ascii="Arial" w:eastAsia="Times New Roman" w:hAnsi="Arial" w:cs="Arial"/>
        </w:rPr>
      </w:pPr>
    </w:p>
    <w:p w14:paraId="2D737B65" w14:textId="77777777" w:rsidR="00720777" w:rsidRPr="00720777" w:rsidRDefault="00720777" w:rsidP="00720777">
      <w:pPr>
        <w:spacing w:after="0" w:line="240" w:lineRule="auto"/>
        <w:rPr>
          <w:rFonts w:ascii="Arial" w:eastAsia="Times New Roman" w:hAnsi="Arial" w:cs="Arial"/>
          <w:b/>
        </w:rPr>
      </w:pPr>
      <w:r w:rsidRPr="00720777">
        <w:rPr>
          <w:rFonts w:ascii="Arial" w:eastAsia="Times New Roman" w:hAnsi="Arial" w:cs="Arial"/>
          <w:b/>
        </w:rPr>
        <w:t>1. Improve and extend methods for lipid characterization and measurement.</w:t>
      </w:r>
    </w:p>
    <w:p w14:paraId="18A54D63" w14:textId="77777777" w:rsidR="004C6979" w:rsidRDefault="004C6979" w:rsidP="004C6979">
      <w:pPr>
        <w:spacing w:after="0" w:line="240" w:lineRule="auto"/>
        <w:rPr>
          <w:rFonts w:ascii="Arial" w:eastAsia="Times New Roman" w:hAnsi="Arial" w:cs="Arial"/>
        </w:rPr>
      </w:pPr>
      <w:r>
        <w:rPr>
          <w:rFonts w:ascii="Arial" w:eastAsia="Times New Roman" w:hAnsi="Arial" w:cs="Arial"/>
        </w:rPr>
        <w:t xml:space="preserve">The Welti lab presented new experimental approaches to profile plant lipids.  The approach involves different lipid extraction procedures and enhances both lipid coverage and detection sensitivity.  Additionally, the Welti lab (Co-PIs Durrett, Schrick, and others) successfully obtained an NSF-MRI grant to purchase a new triple quadrupole mass spectrometer with ion mobility spectrometry to be dedicated for the analysis of plant lipids.  A total of 15 labs are allocated for time on this project with the NSF, but an additional 42% time is un-allocated and available for the current crop lipid group to use and further its goals. </w:t>
      </w:r>
    </w:p>
    <w:p w14:paraId="2F9A9DD4" w14:textId="77777777" w:rsidR="00400F0E" w:rsidRDefault="00400F0E" w:rsidP="004C6979">
      <w:pPr>
        <w:spacing w:after="0" w:line="240" w:lineRule="auto"/>
        <w:rPr>
          <w:rFonts w:ascii="Arial" w:eastAsia="Times New Roman" w:hAnsi="Arial" w:cs="Arial"/>
        </w:rPr>
      </w:pPr>
    </w:p>
    <w:p w14:paraId="189692A1" w14:textId="77777777" w:rsidR="004C6979" w:rsidRDefault="004C6979" w:rsidP="004C6979">
      <w:pPr>
        <w:spacing w:after="0" w:line="240" w:lineRule="auto"/>
        <w:rPr>
          <w:rFonts w:ascii="Arial" w:eastAsia="Times New Roman" w:hAnsi="Arial" w:cs="Arial"/>
        </w:rPr>
      </w:pPr>
      <w:r>
        <w:rPr>
          <w:rFonts w:ascii="Arial" w:eastAsia="Times New Roman" w:hAnsi="Arial" w:cs="Arial"/>
        </w:rPr>
        <w:t>The Schrick lab is collaborating with the Young-Jin Lee lab at Iowa State University to develop mass spectrometry imaging of lipids in epidermal cells. Schrick received a Big12 Faculty Fellowship to fund visits to ISU during 2017-18.</w:t>
      </w:r>
    </w:p>
    <w:p w14:paraId="4E687D88" w14:textId="77777777" w:rsidR="00720777" w:rsidRDefault="00720777" w:rsidP="00720777">
      <w:pPr>
        <w:spacing w:after="0" w:line="240" w:lineRule="auto"/>
        <w:rPr>
          <w:rFonts w:ascii="Arial" w:eastAsia="Times New Roman" w:hAnsi="Arial" w:cs="Arial"/>
        </w:rPr>
      </w:pPr>
    </w:p>
    <w:p w14:paraId="45FC0B22" w14:textId="77777777" w:rsidR="00AE62D1" w:rsidRDefault="00AE62D1" w:rsidP="00720777">
      <w:pPr>
        <w:spacing w:after="0" w:line="240" w:lineRule="auto"/>
        <w:rPr>
          <w:rFonts w:ascii="Arial" w:eastAsia="Times New Roman" w:hAnsi="Arial" w:cs="Arial"/>
          <w:b/>
        </w:rPr>
      </w:pPr>
    </w:p>
    <w:p w14:paraId="553B4579" w14:textId="77777777" w:rsidR="00AE62D1" w:rsidRDefault="00AE62D1" w:rsidP="00720777">
      <w:pPr>
        <w:spacing w:after="0" w:line="240" w:lineRule="auto"/>
        <w:rPr>
          <w:rFonts w:ascii="Arial" w:eastAsia="Times New Roman" w:hAnsi="Arial" w:cs="Arial"/>
          <w:b/>
        </w:rPr>
      </w:pPr>
    </w:p>
    <w:p w14:paraId="19A4A765" w14:textId="7143E87F" w:rsidR="00720777" w:rsidRPr="00720777" w:rsidRDefault="00720777" w:rsidP="00720777">
      <w:pPr>
        <w:spacing w:after="0" w:line="240" w:lineRule="auto"/>
        <w:rPr>
          <w:rFonts w:ascii="Arial" w:eastAsia="Times New Roman" w:hAnsi="Arial" w:cs="Arial"/>
          <w:b/>
        </w:rPr>
      </w:pPr>
      <w:r w:rsidRPr="00720777">
        <w:rPr>
          <w:rFonts w:ascii="Arial" w:eastAsia="Times New Roman" w:hAnsi="Arial" w:cs="Arial"/>
          <w:b/>
        </w:rPr>
        <w:lastRenderedPageBreak/>
        <w:t>2. Identify and characterize lipid-related metabolism and traits relevant for crop improvement.</w:t>
      </w:r>
    </w:p>
    <w:p w14:paraId="5CB69120" w14:textId="77777777" w:rsidR="00720777" w:rsidRDefault="00F61DC7" w:rsidP="00720777">
      <w:pPr>
        <w:spacing w:after="0" w:line="240" w:lineRule="auto"/>
        <w:rPr>
          <w:rFonts w:ascii="Arial" w:eastAsia="Times New Roman" w:hAnsi="Arial" w:cs="Arial"/>
        </w:rPr>
      </w:pPr>
      <w:r>
        <w:rPr>
          <w:rFonts w:ascii="Arial" w:eastAsia="Times New Roman" w:hAnsi="Arial" w:cs="Arial"/>
        </w:rPr>
        <w:t>The Koo lab</w:t>
      </w:r>
      <w:r w:rsidR="00720777" w:rsidRPr="008B5D0B">
        <w:rPr>
          <w:rFonts w:ascii="Arial" w:eastAsia="Times New Roman" w:hAnsi="Arial" w:cs="Arial"/>
        </w:rPr>
        <w:t xml:space="preserve"> discovered that plants engineered to contain higher leaf oil content were differentially susceptible to pest (larval) attack, depending upon the type of protein up-regulated for oil body production.  It was posited that such an observation may suggest a link between biotic stress and reserve deposition in leaves.  </w:t>
      </w:r>
    </w:p>
    <w:p w14:paraId="62EA64BF" w14:textId="77777777" w:rsidR="00BA6403" w:rsidRDefault="00BA6403" w:rsidP="00720777">
      <w:pPr>
        <w:spacing w:after="0" w:line="240" w:lineRule="auto"/>
        <w:rPr>
          <w:rFonts w:ascii="Arial" w:eastAsia="Times New Roman" w:hAnsi="Arial" w:cs="Arial"/>
        </w:rPr>
      </w:pPr>
    </w:p>
    <w:p w14:paraId="5527D159" w14:textId="38866F0D" w:rsidR="00720777" w:rsidRDefault="00720777" w:rsidP="00720777">
      <w:pPr>
        <w:spacing w:after="0" w:line="240" w:lineRule="auto"/>
        <w:rPr>
          <w:rFonts w:ascii="Arial" w:eastAsia="Times New Roman" w:hAnsi="Arial" w:cs="Arial"/>
        </w:rPr>
      </w:pPr>
      <w:r w:rsidRPr="008B5D0B">
        <w:rPr>
          <w:rFonts w:ascii="Arial" w:eastAsia="Times New Roman" w:hAnsi="Arial" w:cs="Arial"/>
        </w:rPr>
        <w:t xml:space="preserve">Additionally, research was presented that showed novel strategies to increase seed oil content in </w:t>
      </w:r>
      <w:proofErr w:type="spellStart"/>
      <w:r w:rsidRPr="008B5D0B">
        <w:rPr>
          <w:rFonts w:ascii="Arial" w:eastAsia="Times New Roman" w:hAnsi="Arial" w:cs="Arial"/>
        </w:rPr>
        <w:t>camelina</w:t>
      </w:r>
      <w:proofErr w:type="spellEnd"/>
      <w:r w:rsidRPr="008B5D0B">
        <w:rPr>
          <w:rFonts w:ascii="Arial" w:eastAsia="Times New Roman" w:hAnsi="Arial" w:cs="Arial"/>
        </w:rPr>
        <w:t xml:space="preserve"> by engi</w:t>
      </w:r>
      <w:r>
        <w:rPr>
          <w:rFonts w:ascii="Arial" w:eastAsia="Times New Roman" w:hAnsi="Arial" w:cs="Arial"/>
        </w:rPr>
        <w:t xml:space="preserve">neering the committed step for </w:t>
      </w:r>
      <w:r w:rsidRPr="008B5D0B">
        <w:rPr>
          <w:rFonts w:ascii="Arial" w:eastAsia="Times New Roman" w:hAnsi="Arial" w:cs="Arial"/>
        </w:rPr>
        <w:t xml:space="preserve">de novo fatty acid biosynthesis.  Two different strategies were presented, affecting two different parts of the enzyme complex acetyl-CoA carboxylase.  </w:t>
      </w:r>
    </w:p>
    <w:p w14:paraId="185F179F" w14:textId="77777777" w:rsidR="007A3694" w:rsidRDefault="007A3694" w:rsidP="00720777">
      <w:pPr>
        <w:spacing w:after="0" w:line="240" w:lineRule="auto"/>
        <w:rPr>
          <w:rFonts w:ascii="Arial" w:eastAsia="Times New Roman" w:hAnsi="Arial" w:cs="Arial"/>
        </w:rPr>
      </w:pPr>
    </w:p>
    <w:p w14:paraId="289D909B" w14:textId="77777777" w:rsidR="004C6979" w:rsidRDefault="004C6979" w:rsidP="004C6979">
      <w:pPr>
        <w:spacing w:after="0" w:line="240" w:lineRule="auto"/>
        <w:rPr>
          <w:rFonts w:ascii="Arial" w:eastAsia="Times New Roman" w:hAnsi="Arial" w:cs="Arial"/>
        </w:rPr>
      </w:pPr>
      <w:r>
        <w:rPr>
          <w:rFonts w:ascii="Arial" w:eastAsia="Times New Roman" w:hAnsi="Arial" w:cs="Arial"/>
        </w:rPr>
        <w:t>The Hoffmann-Benning lab identified a class of novel lipid-binding proteins in phloem sap.  The PLAFP proteins preferentially bind phosphatidic acid and when over-expressed results in larger plants and bigger vascular bundles. Their location and expression suggests a role in systemic signaling in response to abiotic environmental factors. The protein – lipid complex appears to contribute to the regulation of root development and vascular system growth.</w:t>
      </w:r>
    </w:p>
    <w:p w14:paraId="3FC15A2F" w14:textId="77777777" w:rsidR="004C6979" w:rsidRDefault="004C6979" w:rsidP="004C6979">
      <w:pPr>
        <w:spacing w:after="0" w:line="240" w:lineRule="auto"/>
        <w:rPr>
          <w:rFonts w:ascii="Arial" w:eastAsia="Times New Roman" w:hAnsi="Arial" w:cs="Arial"/>
        </w:rPr>
      </w:pPr>
    </w:p>
    <w:p w14:paraId="77AD88AC" w14:textId="3A72622D" w:rsidR="004C6979" w:rsidRDefault="004C6979" w:rsidP="004C6979">
      <w:pPr>
        <w:spacing w:after="0" w:line="240" w:lineRule="auto"/>
        <w:rPr>
          <w:rFonts w:ascii="Arial" w:eastAsia="Times New Roman" w:hAnsi="Arial" w:cs="Arial"/>
        </w:rPr>
      </w:pPr>
      <w:r>
        <w:rPr>
          <w:rFonts w:ascii="Arial" w:eastAsia="Times New Roman" w:hAnsi="Arial" w:cs="Arial"/>
        </w:rPr>
        <w:t xml:space="preserve">The Schrick lab further studies the role of lipids in signaling through identification and characterization of START-domain containing transcription factors and their role in DNA binding, gene regulation, and development of </w:t>
      </w:r>
      <w:proofErr w:type="spellStart"/>
      <w:r>
        <w:rPr>
          <w:rFonts w:ascii="Arial" w:eastAsia="Times New Roman" w:hAnsi="Arial" w:cs="Arial"/>
        </w:rPr>
        <w:t>trichomes</w:t>
      </w:r>
      <w:proofErr w:type="spellEnd"/>
      <w:r>
        <w:rPr>
          <w:rFonts w:ascii="Arial" w:eastAsia="Times New Roman" w:hAnsi="Arial" w:cs="Arial"/>
        </w:rPr>
        <w:t xml:space="preserve"> and other features of the epidermis.</w:t>
      </w:r>
    </w:p>
    <w:p w14:paraId="512D20E1" w14:textId="4B532AFC" w:rsidR="00802676" w:rsidRDefault="00802676" w:rsidP="004C6979">
      <w:pPr>
        <w:spacing w:after="0" w:line="240" w:lineRule="auto"/>
        <w:rPr>
          <w:rFonts w:ascii="Arial" w:eastAsia="Times New Roman" w:hAnsi="Arial" w:cs="Arial"/>
        </w:rPr>
      </w:pPr>
    </w:p>
    <w:p w14:paraId="50A4D7D1" w14:textId="08CFE5F8" w:rsidR="00802676" w:rsidRDefault="00802676" w:rsidP="004C6979">
      <w:pPr>
        <w:spacing w:after="0" w:line="240" w:lineRule="auto"/>
        <w:rPr>
          <w:rFonts w:ascii="Arial" w:eastAsia="Times New Roman" w:hAnsi="Arial" w:cs="Arial"/>
        </w:rPr>
      </w:pPr>
      <w:r>
        <w:rPr>
          <w:rFonts w:ascii="Arial" w:eastAsia="Times New Roman" w:hAnsi="Arial" w:cs="Arial"/>
        </w:rPr>
        <w:t>The Cahoon and Clemente labs have</w:t>
      </w:r>
      <w:r w:rsidRPr="00802676">
        <w:rPr>
          <w:rFonts w:ascii="Arial" w:eastAsia="Times New Roman" w:hAnsi="Arial" w:cs="Arial"/>
        </w:rPr>
        <w:t xml:space="preserve"> completed studies involving the use of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to test novel genes from </w:t>
      </w:r>
      <w:proofErr w:type="spellStart"/>
      <w:r w:rsidRPr="00802676">
        <w:rPr>
          <w:rFonts w:ascii="Arial" w:eastAsia="Times New Roman" w:hAnsi="Arial" w:cs="Arial"/>
        </w:rPr>
        <w:t>Cuphea</w:t>
      </w:r>
      <w:proofErr w:type="spellEnd"/>
      <w:r w:rsidRPr="00802676">
        <w:rPr>
          <w:rFonts w:ascii="Arial" w:eastAsia="Times New Roman" w:hAnsi="Arial" w:cs="Arial"/>
        </w:rPr>
        <w:t xml:space="preserve"> species associated with the biosynthesis of seed oils rich in medium-chain fatty acids for industrial and bio-jet fuel applications.  Seed oils of many </w:t>
      </w:r>
      <w:proofErr w:type="spellStart"/>
      <w:r w:rsidRPr="00802676">
        <w:rPr>
          <w:rFonts w:ascii="Arial" w:eastAsia="Times New Roman" w:hAnsi="Arial" w:cs="Arial"/>
        </w:rPr>
        <w:t>Cuphea</w:t>
      </w:r>
      <w:proofErr w:type="spellEnd"/>
      <w:r w:rsidRPr="00802676">
        <w:rPr>
          <w:rFonts w:ascii="Arial" w:eastAsia="Times New Roman" w:hAnsi="Arial" w:cs="Arial"/>
        </w:rPr>
        <w:t xml:space="preserve"> sp. contain &gt;90% of medium-chain fatty acids, such as </w:t>
      </w:r>
      <w:proofErr w:type="spellStart"/>
      <w:r w:rsidRPr="00802676">
        <w:rPr>
          <w:rFonts w:ascii="Arial" w:eastAsia="Times New Roman" w:hAnsi="Arial" w:cs="Arial"/>
        </w:rPr>
        <w:t>decanoic</w:t>
      </w:r>
      <w:proofErr w:type="spellEnd"/>
      <w:r w:rsidRPr="00802676">
        <w:rPr>
          <w:rFonts w:ascii="Arial" w:eastAsia="Times New Roman" w:hAnsi="Arial" w:cs="Arial"/>
        </w:rPr>
        <w:t xml:space="preserve"> acid (10:0). These seed oils, which are among the most compositionally variant in the plant kingdom, arise from specialized fatty acid biosynthetic enzymes and specialized acyltransferases. These include lysophosphatidic acid acyltransferases (LPAT) and </w:t>
      </w:r>
      <w:proofErr w:type="spellStart"/>
      <w:r w:rsidRPr="00802676">
        <w:rPr>
          <w:rFonts w:ascii="Arial" w:eastAsia="Times New Roman" w:hAnsi="Arial" w:cs="Arial"/>
        </w:rPr>
        <w:t>diacylglycerol</w:t>
      </w:r>
      <w:proofErr w:type="spellEnd"/>
      <w:r w:rsidRPr="00802676">
        <w:rPr>
          <w:rFonts w:ascii="Arial" w:eastAsia="Times New Roman" w:hAnsi="Arial" w:cs="Arial"/>
        </w:rPr>
        <w:t xml:space="preserve"> acyltransferases (DGAT) that are required for successive acylation of medium-chain fatty acids in the sn-2 and sn-3 positions of seed </w:t>
      </w:r>
      <w:proofErr w:type="spellStart"/>
      <w:r w:rsidRPr="00802676">
        <w:rPr>
          <w:rFonts w:ascii="Arial" w:eastAsia="Times New Roman" w:hAnsi="Arial" w:cs="Arial"/>
        </w:rPr>
        <w:t>triacylglycerols</w:t>
      </w:r>
      <w:proofErr w:type="spellEnd"/>
      <w:r w:rsidRPr="00802676">
        <w:rPr>
          <w:rFonts w:ascii="Arial" w:eastAsia="Times New Roman" w:hAnsi="Arial" w:cs="Arial"/>
        </w:rPr>
        <w:t xml:space="preserve"> (TAGs). Here we report the identification of a cDNA for a DGAT1-type enzyme, designated CpuDGAT1, from the transcriptome of C. </w:t>
      </w:r>
      <w:proofErr w:type="spellStart"/>
      <w:r w:rsidRPr="00802676">
        <w:rPr>
          <w:rFonts w:ascii="Arial" w:eastAsia="Times New Roman" w:hAnsi="Arial" w:cs="Arial"/>
        </w:rPr>
        <w:t>avigera</w:t>
      </w:r>
      <w:proofErr w:type="spellEnd"/>
      <w:r w:rsidRPr="00802676">
        <w:rPr>
          <w:rFonts w:ascii="Arial" w:eastAsia="Times New Roman" w:hAnsi="Arial" w:cs="Arial"/>
        </w:rPr>
        <w:t xml:space="preserve"> </w:t>
      </w:r>
      <w:proofErr w:type="spellStart"/>
      <w:r w:rsidRPr="00802676">
        <w:rPr>
          <w:rFonts w:ascii="Arial" w:eastAsia="Times New Roman" w:hAnsi="Arial" w:cs="Arial"/>
        </w:rPr>
        <w:t>var</w:t>
      </w:r>
      <w:proofErr w:type="spellEnd"/>
      <w:r w:rsidRPr="00802676">
        <w:rPr>
          <w:rFonts w:ascii="Arial" w:eastAsia="Times New Roman" w:hAnsi="Arial" w:cs="Arial"/>
        </w:rPr>
        <w:t xml:space="preserve"> </w:t>
      </w:r>
      <w:proofErr w:type="spellStart"/>
      <w:r w:rsidRPr="00802676">
        <w:rPr>
          <w:rFonts w:ascii="Arial" w:eastAsia="Times New Roman" w:hAnsi="Arial" w:cs="Arial"/>
        </w:rPr>
        <w:t>pulcherrima</w:t>
      </w:r>
      <w:proofErr w:type="spellEnd"/>
      <w:r w:rsidRPr="00802676">
        <w:rPr>
          <w:rFonts w:ascii="Arial" w:eastAsia="Times New Roman" w:hAnsi="Arial" w:cs="Arial"/>
        </w:rPr>
        <w:t xml:space="preserve"> developing seeds. </w:t>
      </w:r>
      <w:proofErr w:type="spellStart"/>
      <w:r w:rsidRPr="00802676">
        <w:rPr>
          <w:rFonts w:ascii="Arial" w:eastAsia="Times New Roman" w:hAnsi="Arial" w:cs="Arial"/>
        </w:rPr>
        <w:t>Microsomes</w:t>
      </w:r>
      <w:proofErr w:type="spellEnd"/>
      <w:r w:rsidRPr="00802676">
        <w:rPr>
          <w:rFonts w:ascii="Arial" w:eastAsia="Times New Roman" w:hAnsi="Arial" w:cs="Arial"/>
        </w:rPr>
        <w:t xml:space="preserve"> of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seeds engineered for CpuDGAT1 expression displayed DGAT activity with 10:0-CoA and the </w:t>
      </w:r>
      <w:proofErr w:type="spellStart"/>
      <w:r w:rsidRPr="00802676">
        <w:rPr>
          <w:rFonts w:ascii="Arial" w:eastAsia="Times New Roman" w:hAnsi="Arial" w:cs="Arial"/>
        </w:rPr>
        <w:t>diacylglycerol</w:t>
      </w:r>
      <w:proofErr w:type="spellEnd"/>
      <w:r w:rsidRPr="00802676">
        <w:rPr>
          <w:rFonts w:ascii="Arial" w:eastAsia="Times New Roman" w:hAnsi="Arial" w:cs="Arial"/>
        </w:rPr>
        <w:t xml:space="preserve"> </w:t>
      </w:r>
      <w:proofErr w:type="spellStart"/>
      <w:proofErr w:type="gramStart"/>
      <w:r w:rsidRPr="00802676">
        <w:rPr>
          <w:rFonts w:ascii="Arial" w:eastAsia="Times New Roman" w:hAnsi="Arial" w:cs="Arial"/>
        </w:rPr>
        <w:t>didecanoyl</w:t>
      </w:r>
      <w:proofErr w:type="spellEnd"/>
      <w:r w:rsidRPr="00802676">
        <w:rPr>
          <w:rFonts w:ascii="Arial" w:eastAsia="Times New Roman" w:hAnsi="Arial" w:cs="Arial"/>
        </w:rPr>
        <w:t>, that</w:t>
      </w:r>
      <w:proofErr w:type="gramEnd"/>
      <w:r w:rsidRPr="00802676">
        <w:rPr>
          <w:rFonts w:ascii="Arial" w:eastAsia="Times New Roman" w:hAnsi="Arial" w:cs="Arial"/>
        </w:rPr>
        <w:t xml:space="preserve"> was approximately 4-fold higher than that in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 </w:t>
      </w:r>
      <w:proofErr w:type="spellStart"/>
      <w:r w:rsidRPr="00802676">
        <w:rPr>
          <w:rFonts w:ascii="Arial" w:eastAsia="Times New Roman" w:hAnsi="Arial" w:cs="Arial"/>
        </w:rPr>
        <w:t>microsomes</w:t>
      </w:r>
      <w:proofErr w:type="spellEnd"/>
      <w:r w:rsidRPr="00802676">
        <w:rPr>
          <w:rFonts w:ascii="Arial" w:eastAsia="Times New Roman" w:hAnsi="Arial" w:cs="Arial"/>
        </w:rPr>
        <w:t xml:space="preserve"> lacking CpuDGAT1. In addition, </w:t>
      </w:r>
      <w:proofErr w:type="spellStart"/>
      <w:r w:rsidRPr="00802676">
        <w:rPr>
          <w:rFonts w:ascii="Arial" w:eastAsia="Times New Roman" w:hAnsi="Arial" w:cs="Arial"/>
        </w:rPr>
        <w:t>coexpression</w:t>
      </w:r>
      <w:proofErr w:type="spellEnd"/>
      <w:r w:rsidRPr="00802676">
        <w:rPr>
          <w:rFonts w:ascii="Arial" w:eastAsia="Times New Roman" w:hAnsi="Arial" w:cs="Arial"/>
        </w:rPr>
        <w:t xml:space="preserve"> in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seeds of CpuDGAT1 with a C. </w:t>
      </w:r>
      <w:proofErr w:type="spellStart"/>
      <w:r w:rsidRPr="00802676">
        <w:rPr>
          <w:rFonts w:ascii="Arial" w:eastAsia="Times New Roman" w:hAnsi="Arial" w:cs="Arial"/>
        </w:rPr>
        <w:t>viscosissima</w:t>
      </w:r>
      <w:proofErr w:type="spellEnd"/>
      <w:r w:rsidRPr="00802676">
        <w:rPr>
          <w:rFonts w:ascii="Arial" w:eastAsia="Times New Roman" w:hAnsi="Arial" w:cs="Arial"/>
        </w:rPr>
        <w:t xml:space="preserve"> </w:t>
      </w:r>
      <w:proofErr w:type="spellStart"/>
      <w:r w:rsidRPr="00802676">
        <w:rPr>
          <w:rFonts w:ascii="Arial" w:eastAsia="Times New Roman" w:hAnsi="Arial" w:cs="Arial"/>
        </w:rPr>
        <w:t>FatB</w:t>
      </w:r>
      <w:proofErr w:type="spellEnd"/>
      <w:r w:rsidRPr="00802676">
        <w:rPr>
          <w:rFonts w:ascii="Arial" w:eastAsia="Times New Roman" w:hAnsi="Arial" w:cs="Arial"/>
        </w:rPr>
        <w:t xml:space="preserve"> </w:t>
      </w:r>
      <w:proofErr w:type="spellStart"/>
      <w:r w:rsidRPr="00802676">
        <w:rPr>
          <w:rFonts w:ascii="Arial" w:eastAsia="Times New Roman" w:hAnsi="Arial" w:cs="Arial"/>
        </w:rPr>
        <w:t>thioesterase</w:t>
      </w:r>
      <w:proofErr w:type="spellEnd"/>
      <w:r w:rsidRPr="00802676">
        <w:rPr>
          <w:rFonts w:ascii="Arial" w:eastAsia="Times New Roman" w:hAnsi="Arial" w:cs="Arial"/>
        </w:rPr>
        <w:t xml:space="preserve"> (CvFatB1) that generates 10:0 resulted in TAGs with nearly 15 </w:t>
      </w:r>
      <w:proofErr w:type="spellStart"/>
      <w:r w:rsidRPr="00802676">
        <w:rPr>
          <w:rFonts w:ascii="Arial" w:eastAsia="Times New Roman" w:hAnsi="Arial" w:cs="Arial"/>
        </w:rPr>
        <w:t>mol</w:t>
      </w:r>
      <w:proofErr w:type="spellEnd"/>
      <w:r w:rsidRPr="00802676">
        <w:rPr>
          <w:rFonts w:ascii="Arial" w:eastAsia="Times New Roman" w:hAnsi="Arial" w:cs="Arial"/>
        </w:rPr>
        <w:t xml:space="preserve"> % of 10:0. More strikingly, expression of CpuDGAT1 and CvFatB1 with the previously described CvLPAT2, a 10:0-CoA-specific </w:t>
      </w:r>
      <w:proofErr w:type="spellStart"/>
      <w:r w:rsidRPr="00802676">
        <w:rPr>
          <w:rFonts w:ascii="Arial" w:eastAsia="Times New Roman" w:hAnsi="Arial" w:cs="Arial"/>
        </w:rPr>
        <w:t>Cuphea</w:t>
      </w:r>
      <w:proofErr w:type="spellEnd"/>
      <w:r w:rsidRPr="00802676">
        <w:rPr>
          <w:rFonts w:ascii="Arial" w:eastAsia="Times New Roman" w:hAnsi="Arial" w:cs="Arial"/>
        </w:rPr>
        <w:t xml:space="preserve"> LPAT, increased 10:0 amounts to 25 </w:t>
      </w:r>
      <w:proofErr w:type="spellStart"/>
      <w:r w:rsidRPr="00802676">
        <w:rPr>
          <w:rFonts w:ascii="Arial" w:eastAsia="Times New Roman" w:hAnsi="Arial" w:cs="Arial"/>
        </w:rPr>
        <w:t>mol</w:t>
      </w:r>
      <w:proofErr w:type="spellEnd"/>
      <w:r w:rsidRPr="00802676">
        <w:rPr>
          <w:rFonts w:ascii="Arial" w:eastAsia="Times New Roman" w:hAnsi="Arial" w:cs="Arial"/>
        </w:rPr>
        <w:t xml:space="preserve"> % in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 TAG. These TAGs contained up to 40 </w:t>
      </w:r>
      <w:proofErr w:type="spellStart"/>
      <w:r w:rsidRPr="00802676">
        <w:rPr>
          <w:rFonts w:ascii="Arial" w:eastAsia="Times New Roman" w:hAnsi="Arial" w:cs="Arial"/>
        </w:rPr>
        <w:t>mol</w:t>
      </w:r>
      <w:proofErr w:type="spellEnd"/>
      <w:r w:rsidRPr="00802676">
        <w:rPr>
          <w:rFonts w:ascii="Arial" w:eastAsia="Times New Roman" w:hAnsi="Arial" w:cs="Arial"/>
        </w:rPr>
        <w:t xml:space="preserve"> % 10:0 in the sn-2 position, nearly double the amounts obtained from </w:t>
      </w:r>
      <w:proofErr w:type="spellStart"/>
      <w:r w:rsidRPr="00802676">
        <w:rPr>
          <w:rFonts w:ascii="Arial" w:eastAsia="Times New Roman" w:hAnsi="Arial" w:cs="Arial"/>
        </w:rPr>
        <w:t>coexpression</w:t>
      </w:r>
      <w:proofErr w:type="spellEnd"/>
      <w:r w:rsidRPr="00802676">
        <w:rPr>
          <w:rFonts w:ascii="Arial" w:eastAsia="Times New Roman" w:hAnsi="Arial" w:cs="Arial"/>
        </w:rPr>
        <w:t xml:space="preserve"> of CvFatB1 and CvLPAT2 alone. Although enriched in </w:t>
      </w:r>
      <w:proofErr w:type="spellStart"/>
      <w:r w:rsidRPr="00802676">
        <w:rPr>
          <w:rFonts w:ascii="Arial" w:eastAsia="Times New Roman" w:hAnsi="Arial" w:cs="Arial"/>
        </w:rPr>
        <w:t>diacylglycerol</w:t>
      </w:r>
      <w:proofErr w:type="spellEnd"/>
      <w:r w:rsidRPr="00802676">
        <w:rPr>
          <w:rFonts w:ascii="Arial" w:eastAsia="Times New Roman" w:hAnsi="Arial" w:cs="Arial"/>
        </w:rPr>
        <w:t xml:space="preserve">, 10:0 was not detected in phosphatidylcholine in these seeds. These findings are consistent with channeling of 10:0 into TAG through the combined activities of specialized LPAT and DGAT activities and demonstrate the biotechnological use of these enzymes to generate 10:0-rich seed oils in crops such as </w:t>
      </w:r>
      <w:proofErr w:type="spellStart"/>
      <w:r w:rsidRPr="00802676">
        <w:rPr>
          <w:rFonts w:ascii="Arial" w:eastAsia="Times New Roman" w:hAnsi="Arial" w:cs="Arial"/>
        </w:rPr>
        <w:t>camelina</w:t>
      </w:r>
      <w:proofErr w:type="spellEnd"/>
      <w:r w:rsidRPr="00802676">
        <w:rPr>
          <w:rFonts w:ascii="Arial" w:eastAsia="Times New Roman" w:hAnsi="Arial" w:cs="Arial"/>
        </w:rPr>
        <w:t>.</w:t>
      </w:r>
    </w:p>
    <w:p w14:paraId="739714A0" w14:textId="77777777" w:rsidR="00720777" w:rsidRDefault="00720777" w:rsidP="00720777">
      <w:pPr>
        <w:spacing w:after="0" w:line="240" w:lineRule="auto"/>
        <w:rPr>
          <w:rFonts w:ascii="Arial" w:eastAsia="Times New Roman" w:hAnsi="Arial" w:cs="Arial"/>
        </w:rPr>
      </w:pPr>
    </w:p>
    <w:p w14:paraId="05FF4167" w14:textId="77777777" w:rsidR="00720777" w:rsidRPr="00720777" w:rsidRDefault="00720777" w:rsidP="00720777">
      <w:pPr>
        <w:spacing w:after="0" w:line="240" w:lineRule="auto"/>
        <w:rPr>
          <w:rFonts w:ascii="Arial" w:eastAsia="Times New Roman" w:hAnsi="Arial" w:cs="Arial"/>
          <w:b/>
        </w:rPr>
      </w:pPr>
      <w:r w:rsidRPr="00720777">
        <w:rPr>
          <w:rFonts w:ascii="Arial" w:eastAsia="Times New Roman" w:hAnsi="Arial" w:cs="Arial"/>
          <w:b/>
        </w:rPr>
        <w:t>3. Develop crops with improved yield and/or functionality.</w:t>
      </w:r>
    </w:p>
    <w:p w14:paraId="1C0C7B68" w14:textId="77777777" w:rsidR="00A64052" w:rsidRDefault="00A64052">
      <w:pPr>
        <w:rPr>
          <w:rFonts w:ascii="Arial" w:eastAsia="Times New Roman" w:hAnsi="Arial" w:cs="Arial"/>
        </w:rPr>
      </w:pPr>
      <w:r>
        <w:rPr>
          <w:rFonts w:ascii="Arial" w:eastAsia="Times New Roman" w:hAnsi="Arial" w:cs="Arial"/>
        </w:rPr>
        <w:t xml:space="preserve">The Clemente lab presented data showing that overexpressing the genes Wri1, DGAT1, and </w:t>
      </w:r>
      <w:proofErr w:type="spellStart"/>
      <w:r>
        <w:rPr>
          <w:rFonts w:ascii="Arial" w:eastAsia="Times New Roman" w:hAnsi="Arial" w:cs="Arial"/>
        </w:rPr>
        <w:t>KasII</w:t>
      </w:r>
      <w:proofErr w:type="spellEnd"/>
      <w:r>
        <w:rPr>
          <w:rFonts w:ascii="Arial" w:eastAsia="Times New Roman" w:hAnsi="Arial" w:cs="Arial"/>
        </w:rPr>
        <w:t xml:space="preserve"> together under seed-specific promoters, raised 16:0 fatty acid concentration but not total seed oil.  Transforming soybean with lanceolate leaves allowed more light through to the </w:t>
      </w:r>
      <w:r>
        <w:rPr>
          <w:rFonts w:ascii="Arial" w:eastAsia="Times New Roman" w:hAnsi="Arial" w:cs="Arial"/>
        </w:rPr>
        <w:lastRenderedPageBreak/>
        <w:t>canopy leaves and thus produced more biomass.  The down side to use of this variety of soybean is the potential for lodging due to the tall high achieved with these plants.  In the future they are planning a five-gene stack to optimize oil content.  In his experience, he has never seen more than a 10% increase in soybean seed oil content no matter what gene or genes he has used for transformation.</w:t>
      </w:r>
      <w:r w:rsidR="00E71640">
        <w:rPr>
          <w:rFonts w:ascii="Arial" w:eastAsia="Times New Roman" w:hAnsi="Arial" w:cs="Arial"/>
        </w:rPr>
        <w:t xml:space="preserve"> </w:t>
      </w:r>
      <w:r>
        <w:rPr>
          <w:rFonts w:ascii="Arial" w:eastAsia="Times New Roman" w:hAnsi="Arial" w:cs="Arial"/>
        </w:rPr>
        <w:t xml:space="preserve"> </w:t>
      </w:r>
    </w:p>
    <w:p w14:paraId="25E70FF0" w14:textId="2AB60953" w:rsidR="00720777" w:rsidRDefault="00720777">
      <w:pPr>
        <w:rPr>
          <w:rFonts w:ascii="Arial" w:eastAsia="Times New Roman" w:hAnsi="Arial" w:cs="Arial"/>
        </w:rPr>
      </w:pPr>
      <w:r w:rsidRPr="008B5D0B">
        <w:rPr>
          <w:rFonts w:ascii="Arial" w:eastAsia="Times New Roman" w:hAnsi="Arial" w:cs="Arial"/>
        </w:rPr>
        <w:t xml:space="preserve">Ongoing research to test the chemical properties of oils such as acetylated TAG were discussed as well as the potential for new markets for oils with modified or unusual fatty acids.  </w:t>
      </w:r>
      <w:r w:rsidR="00BA6403">
        <w:rPr>
          <w:rFonts w:ascii="Arial" w:eastAsia="Times New Roman" w:hAnsi="Arial" w:cs="Arial"/>
        </w:rPr>
        <w:t xml:space="preserve">The Cahoon lab is developing </w:t>
      </w:r>
      <w:proofErr w:type="spellStart"/>
      <w:r w:rsidR="00BA6403">
        <w:rPr>
          <w:rFonts w:ascii="Arial" w:eastAsia="Times New Roman" w:hAnsi="Arial" w:cs="Arial"/>
        </w:rPr>
        <w:t>camelina</w:t>
      </w:r>
      <w:proofErr w:type="spellEnd"/>
      <w:r w:rsidR="00BA6403">
        <w:rPr>
          <w:rFonts w:ascii="Arial" w:eastAsia="Times New Roman" w:hAnsi="Arial" w:cs="Arial"/>
        </w:rPr>
        <w:t xml:space="preserve"> with value-added traits </w:t>
      </w:r>
      <w:r w:rsidR="00C801B9">
        <w:rPr>
          <w:rFonts w:ascii="Arial" w:eastAsia="Times New Roman" w:hAnsi="Arial" w:cs="Arial"/>
        </w:rPr>
        <w:t>to both oil and protein meal.  One success is the down-regulation of storage proteins to allow the production of the high-value prot</w:t>
      </w:r>
      <w:r w:rsidR="00920E9F">
        <w:rPr>
          <w:rFonts w:ascii="Arial" w:eastAsia="Times New Roman" w:hAnsi="Arial" w:cs="Arial"/>
        </w:rPr>
        <w:t xml:space="preserve">ein </w:t>
      </w:r>
      <w:proofErr w:type="spellStart"/>
      <w:r w:rsidR="00920E9F">
        <w:rPr>
          <w:rFonts w:ascii="Arial" w:eastAsia="Times New Roman" w:hAnsi="Arial" w:cs="Arial"/>
        </w:rPr>
        <w:t>resilin</w:t>
      </w:r>
      <w:proofErr w:type="spellEnd"/>
      <w:r w:rsidR="00920E9F">
        <w:rPr>
          <w:rFonts w:ascii="Arial" w:eastAsia="Times New Roman" w:hAnsi="Arial" w:cs="Arial"/>
        </w:rPr>
        <w:t xml:space="preserve">.  Additionally, engineering of soybean and </w:t>
      </w:r>
      <w:proofErr w:type="spellStart"/>
      <w:r w:rsidR="00920E9F">
        <w:rPr>
          <w:rFonts w:ascii="Arial" w:eastAsia="Times New Roman" w:hAnsi="Arial" w:cs="Arial"/>
        </w:rPr>
        <w:t>camelina</w:t>
      </w:r>
      <w:proofErr w:type="spellEnd"/>
      <w:r w:rsidR="00920E9F">
        <w:rPr>
          <w:rFonts w:ascii="Arial" w:eastAsia="Times New Roman" w:hAnsi="Arial" w:cs="Arial"/>
        </w:rPr>
        <w:t xml:space="preserve"> to produce polyunsaturated fatty acids for fish aquaculture was presented.  Some of the challenges ahead for the plant synthetic biologist include </w:t>
      </w:r>
      <w:r w:rsidR="00A64052">
        <w:rPr>
          <w:rFonts w:ascii="Arial" w:eastAsia="Times New Roman" w:hAnsi="Arial" w:cs="Arial"/>
        </w:rPr>
        <w:t>stabilizing large binary vectors within Agrobacterium.  Currently, large constructs (&gt;31 kb) with multiple, stacked gene cassettes undergo rearrangement when transformed into Agrobacterium.</w:t>
      </w:r>
    </w:p>
    <w:p w14:paraId="27B2661C" w14:textId="19AA6D5F" w:rsidR="00802676" w:rsidRPr="00802676" w:rsidRDefault="00802676" w:rsidP="00802676">
      <w:pPr>
        <w:rPr>
          <w:rFonts w:ascii="Arial" w:eastAsia="Times New Roman" w:hAnsi="Arial" w:cs="Arial"/>
        </w:rPr>
      </w:pPr>
      <w:r w:rsidRPr="00802676">
        <w:rPr>
          <w:rFonts w:ascii="Arial" w:eastAsia="Times New Roman" w:hAnsi="Arial" w:cs="Arial"/>
        </w:rPr>
        <w:t xml:space="preserve">The CRISPR/Cas9 nuclease system is a powerful and flexible tool for genome editing, and novel applications of this system are being developed rapidly. </w:t>
      </w:r>
      <w:r>
        <w:rPr>
          <w:rFonts w:ascii="Arial" w:eastAsia="Times New Roman" w:hAnsi="Arial" w:cs="Arial"/>
        </w:rPr>
        <w:t>The Cahoon and Clemente labs</w:t>
      </w:r>
      <w:r w:rsidRPr="00802676">
        <w:rPr>
          <w:rFonts w:ascii="Arial" w:eastAsia="Times New Roman" w:hAnsi="Arial" w:cs="Arial"/>
        </w:rPr>
        <w:t xml:space="preserve"> used CRISPR/Cas9 to target the FAD2 gene in </w:t>
      </w:r>
      <w:r>
        <w:rPr>
          <w:rFonts w:ascii="Arial" w:eastAsia="Times New Roman" w:hAnsi="Arial" w:cs="Arial"/>
        </w:rPr>
        <w:t>the</w:t>
      </w:r>
      <w:r w:rsidRPr="00802676">
        <w:rPr>
          <w:rFonts w:ascii="Arial" w:eastAsia="Times New Roman" w:hAnsi="Arial" w:cs="Arial"/>
        </w:rPr>
        <w:t xml:space="preserve"> emerging oil seed plant,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sativa, with the goal of improving seed oil composition. We successfully obtained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seeds in which oleic acid content was increased from 16% to over 50% of the fatty acid composition. These increases were associated with significant decreases in the less desirable polyunsaturated fatty acids, linoleic acid (i.e. a decrease from ~16% to &lt;4%) and </w:t>
      </w:r>
      <w:proofErr w:type="spellStart"/>
      <w:r w:rsidRPr="00802676">
        <w:rPr>
          <w:rFonts w:ascii="Arial" w:eastAsia="Times New Roman" w:hAnsi="Arial" w:cs="Arial"/>
        </w:rPr>
        <w:t>linolenic</w:t>
      </w:r>
      <w:proofErr w:type="spellEnd"/>
      <w:r w:rsidRPr="00802676">
        <w:rPr>
          <w:rFonts w:ascii="Arial" w:eastAsia="Times New Roman" w:hAnsi="Arial" w:cs="Arial"/>
        </w:rPr>
        <w:t xml:space="preserve"> acid (a decrease from ~35% to &lt;10%). These changes result in oils that are superior on multiple levels: they are healthier, more </w:t>
      </w:r>
      <w:proofErr w:type="spellStart"/>
      <w:r w:rsidRPr="00802676">
        <w:rPr>
          <w:rFonts w:ascii="Arial" w:eastAsia="Times New Roman" w:hAnsi="Arial" w:cs="Arial"/>
        </w:rPr>
        <w:t>oxidatively</w:t>
      </w:r>
      <w:proofErr w:type="spellEnd"/>
      <w:r w:rsidRPr="00802676">
        <w:rPr>
          <w:rFonts w:ascii="Arial" w:eastAsia="Times New Roman" w:hAnsi="Arial" w:cs="Arial"/>
        </w:rPr>
        <w:t xml:space="preserve"> stable and better suited for production of certain commercial chemicals, including biofuels. In the allohexaploid,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guide RNAs were designed that simultaneously targeted all three </w:t>
      </w:r>
      <w:proofErr w:type="spellStart"/>
      <w:r w:rsidRPr="00802676">
        <w:rPr>
          <w:rFonts w:ascii="Arial" w:eastAsia="Times New Roman" w:hAnsi="Arial" w:cs="Arial"/>
        </w:rPr>
        <w:t>homoeologous</w:t>
      </w:r>
      <w:proofErr w:type="spellEnd"/>
      <w:r w:rsidRPr="00802676">
        <w:rPr>
          <w:rFonts w:ascii="Arial" w:eastAsia="Times New Roman" w:hAnsi="Arial" w:cs="Arial"/>
        </w:rPr>
        <w:t xml:space="preserve"> FAD2 genes. This strategy that significantly enhanced oil composition in T3 and T4 generation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seeds was associated with a combination of germ-line mutations and somatic cell mutations in FAD2 genes in each of the three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w:t>
      </w:r>
      <w:proofErr w:type="spellStart"/>
      <w:r w:rsidRPr="00802676">
        <w:rPr>
          <w:rFonts w:ascii="Arial" w:eastAsia="Times New Roman" w:hAnsi="Arial" w:cs="Arial"/>
        </w:rPr>
        <w:t>subgenomes</w:t>
      </w:r>
      <w:proofErr w:type="spellEnd"/>
      <w:r w:rsidRPr="00802676">
        <w:rPr>
          <w:rFonts w:ascii="Arial" w:eastAsia="Times New Roman" w:hAnsi="Arial" w:cs="Arial"/>
        </w:rPr>
        <w:t>.</w:t>
      </w:r>
    </w:p>
    <w:p w14:paraId="249091C4" w14:textId="7263EDE4" w:rsidR="00802676" w:rsidRDefault="00802676" w:rsidP="00802676">
      <w:pPr>
        <w:rPr>
          <w:rFonts w:ascii="Arial" w:eastAsia="Times New Roman" w:hAnsi="Arial" w:cs="Arial"/>
        </w:rPr>
      </w:pPr>
      <w:r w:rsidRPr="00802676">
        <w:rPr>
          <w:rFonts w:ascii="Arial" w:eastAsia="Times New Roman" w:hAnsi="Arial" w:cs="Arial"/>
        </w:rPr>
        <w:t xml:space="preserve">A collaboration between the Clemente and Cahoon labs aims to increase the properties of soybean oil for aquaculture feed applications. Nearly 50% of fish that is consumed globally is farm-raised, and this production system is anticipated to expand as world population grows, ocean stocks of fish dwindle, and consumers place more emphasis on fish for healthy diets. Meeting this demand requires development of sustainable aquaculture feed sources, which can be met in large part by soybean-based feed.  To address the need for optimized soybean </w:t>
      </w:r>
      <w:proofErr w:type="spellStart"/>
      <w:r w:rsidRPr="00802676">
        <w:rPr>
          <w:rFonts w:ascii="Arial" w:eastAsia="Times New Roman" w:hAnsi="Arial" w:cs="Arial"/>
        </w:rPr>
        <w:t>feedstocks</w:t>
      </w:r>
      <w:proofErr w:type="spellEnd"/>
      <w:r w:rsidRPr="00802676">
        <w:rPr>
          <w:rFonts w:ascii="Arial" w:eastAsia="Times New Roman" w:hAnsi="Arial" w:cs="Arial"/>
        </w:rPr>
        <w:t xml:space="preserve"> for aquaculture feed, the Clemente and Cahoon labs successfully introduced eight transgenes assembled on a single T-DNA to soybean.  These transgenes included five genes for production of the major fish oil fatty acid </w:t>
      </w:r>
      <w:proofErr w:type="spellStart"/>
      <w:r w:rsidRPr="00802676">
        <w:rPr>
          <w:rFonts w:ascii="Arial" w:eastAsia="Times New Roman" w:hAnsi="Arial" w:cs="Arial"/>
        </w:rPr>
        <w:t>eicosapentaenoic</w:t>
      </w:r>
      <w:proofErr w:type="spellEnd"/>
      <w:r w:rsidRPr="00802676">
        <w:rPr>
          <w:rFonts w:ascii="Arial" w:eastAsia="Times New Roman" w:hAnsi="Arial" w:cs="Arial"/>
        </w:rPr>
        <w:t xml:space="preserve"> acid (EPA), two genes for the high-value carotenoid </w:t>
      </w:r>
      <w:proofErr w:type="spellStart"/>
      <w:r w:rsidRPr="00802676">
        <w:rPr>
          <w:rFonts w:ascii="Arial" w:eastAsia="Times New Roman" w:hAnsi="Arial" w:cs="Arial"/>
        </w:rPr>
        <w:t>astaxantin</w:t>
      </w:r>
      <w:proofErr w:type="spellEnd"/>
      <w:r w:rsidRPr="00802676">
        <w:rPr>
          <w:rFonts w:ascii="Arial" w:eastAsia="Times New Roman" w:hAnsi="Arial" w:cs="Arial"/>
        </w:rPr>
        <w:t xml:space="preserve">, and one gene for high vitamin E antioxidants.  The insertion of these seed-specific transgenes into the soybean genome was confirmed by Southern blot analyses.  Lines with 5% to 13% EPA, &gt;100 µg/g </w:t>
      </w:r>
      <w:proofErr w:type="spellStart"/>
      <w:r w:rsidRPr="00802676">
        <w:rPr>
          <w:rFonts w:ascii="Arial" w:eastAsia="Times New Roman" w:hAnsi="Arial" w:cs="Arial"/>
        </w:rPr>
        <w:t>astaxanthin</w:t>
      </w:r>
      <w:proofErr w:type="spellEnd"/>
      <w:r w:rsidRPr="00802676">
        <w:rPr>
          <w:rFonts w:ascii="Arial" w:eastAsia="Times New Roman" w:hAnsi="Arial" w:cs="Arial"/>
        </w:rPr>
        <w:t xml:space="preserve">, and ~1,200 µg/g vitamin E </w:t>
      </w:r>
      <w:proofErr w:type="spellStart"/>
      <w:r w:rsidRPr="00802676">
        <w:rPr>
          <w:rFonts w:ascii="Arial" w:eastAsia="Times New Roman" w:hAnsi="Arial" w:cs="Arial"/>
        </w:rPr>
        <w:t>tocotrienols</w:t>
      </w:r>
      <w:proofErr w:type="spellEnd"/>
      <w:r w:rsidRPr="00802676">
        <w:rPr>
          <w:rFonts w:ascii="Arial" w:eastAsia="Times New Roman" w:hAnsi="Arial" w:cs="Arial"/>
        </w:rPr>
        <w:t xml:space="preserve"> were identified.  These lines were tested in the UNL biotech field in Mead, NE in 2017.</w:t>
      </w:r>
    </w:p>
    <w:p w14:paraId="2916D595" w14:textId="3E63D815" w:rsidR="00174D7A" w:rsidRDefault="00783F2A">
      <w:pPr>
        <w:rPr>
          <w:rFonts w:ascii="Arial" w:eastAsia="Times New Roman" w:hAnsi="Arial" w:cs="Arial"/>
        </w:rPr>
      </w:pPr>
      <w:r w:rsidRPr="00783F2A">
        <w:rPr>
          <w:rFonts w:ascii="Arial" w:eastAsia="Times New Roman" w:hAnsi="Arial" w:cs="Arial"/>
          <w:b/>
        </w:rPr>
        <w:t>Impact</w:t>
      </w:r>
      <w:r w:rsidR="00AE62D1">
        <w:rPr>
          <w:rFonts w:ascii="Arial" w:eastAsia="Times New Roman" w:hAnsi="Arial" w:cs="Arial"/>
          <w:b/>
        </w:rPr>
        <w:t xml:space="preserve"> </w:t>
      </w:r>
      <w:r w:rsidRPr="00783F2A">
        <w:rPr>
          <w:rFonts w:ascii="Arial" w:eastAsia="Times New Roman" w:hAnsi="Arial" w:cs="Arial"/>
          <w:b/>
        </w:rPr>
        <w:t>s</w:t>
      </w:r>
      <w:r w:rsidR="00AE62D1">
        <w:rPr>
          <w:rFonts w:ascii="Arial" w:eastAsia="Times New Roman" w:hAnsi="Arial" w:cs="Arial"/>
          <w:b/>
        </w:rPr>
        <w:t>tatements</w:t>
      </w:r>
      <w:r>
        <w:rPr>
          <w:rFonts w:ascii="Arial" w:eastAsia="Times New Roman" w:hAnsi="Arial" w:cs="Arial"/>
          <w:b/>
        </w:rPr>
        <w:t xml:space="preserve">:  </w:t>
      </w:r>
      <w:r>
        <w:rPr>
          <w:rFonts w:ascii="Arial" w:eastAsia="Times New Roman" w:hAnsi="Arial" w:cs="Arial"/>
        </w:rPr>
        <w:t xml:space="preserve">The </w:t>
      </w:r>
      <w:r w:rsidR="00174D7A">
        <w:rPr>
          <w:rFonts w:ascii="Arial" w:eastAsia="Times New Roman" w:hAnsi="Arial" w:cs="Arial"/>
        </w:rPr>
        <w:t xml:space="preserve">LIPIDS of Crops </w:t>
      </w:r>
      <w:r>
        <w:rPr>
          <w:rFonts w:ascii="Arial" w:eastAsia="Times New Roman" w:hAnsi="Arial" w:cs="Arial"/>
        </w:rPr>
        <w:t xml:space="preserve">Consortium has an overarching goal to increase the value of crop oilseeds by increasing seed oil content, making unusual and economically important fatty acids, finding new markets for existing or future vegetable oils and oilseed crops </w:t>
      </w:r>
      <w:r>
        <w:rPr>
          <w:rFonts w:ascii="Arial" w:eastAsia="Times New Roman" w:hAnsi="Arial" w:cs="Arial"/>
        </w:rPr>
        <w:lastRenderedPageBreak/>
        <w:t xml:space="preserve">(e.g. </w:t>
      </w:r>
      <w:proofErr w:type="spellStart"/>
      <w:r>
        <w:rPr>
          <w:rFonts w:ascii="Arial" w:eastAsia="Times New Roman" w:hAnsi="Arial" w:cs="Arial"/>
        </w:rPr>
        <w:t>camelina</w:t>
      </w:r>
      <w:proofErr w:type="spellEnd"/>
      <w:r>
        <w:rPr>
          <w:rFonts w:ascii="Arial" w:eastAsia="Times New Roman" w:hAnsi="Arial" w:cs="Arial"/>
        </w:rPr>
        <w:t xml:space="preserve">), and also adding value to the defatted meal particularly for niche crops like </w:t>
      </w:r>
      <w:proofErr w:type="spellStart"/>
      <w:r>
        <w:rPr>
          <w:rFonts w:ascii="Arial" w:eastAsia="Times New Roman" w:hAnsi="Arial" w:cs="Arial"/>
        </w:rPr>
        <w:t>camelina</w:t>
      </w:r>
      <w:proofErr w:type="spellEnd"/>
      <w:r>
        <w:rPr>
          <w:rFonts w:ascii="Arial" w:eastAsia="Times New Roman" w:hAnsi="Arial" w:cs="Arial"/>
        </w:rPr>
        <w:t xml:space="preserve">.  Each of these goals has the potential to impact the economy and move towards renewable energy independence.  At the present time each member of this consortium has their own independent or occasional collaborative, joint funding from one of the following federal agencies: USDA, DOE, NSF, </w:t>
      </w:r>
      <w:proofErr w:type="gramStart"/>
      <w:r>
        <w:rPr>
          <w:rFonts w:ascii="Arial" w:eastAsia="Times New Roman" w:hAnsi="Arial" w:cs="Arial"/>
        </w:rPr>
        <w:t>ARPA</w:t>
      </w:r>
      <w:proofErr w:type="gramEnd"/>
      <w:r>
        <w:rPr>
          <w:rFonts w:ascii="Arial" w:eastAsia="Times New Roman" w:hAnsi="Arial" w:cs="Arial"/>
        </w:rPr>
        <w:t xml:space="preserve">-E.  Additionally, some members have USB funding as well as local soybean merchandise council funding.  There was extensive discussion about how </w:t>
      </w:r>
      <w:r w:rsidR="004151B6">
        <w:rPr>
          <w:rFonts w:ascii="Arial" w:eastAsia="Times New Roman" w:hAnsi="Arial" w:cs="Arial"/>
        </w:rPr>
        <w:t>to leverage the diverse research interests and expertise of the group to put forth a successful proposal in response to one or more recent RFPs.  This will continue to remain an ongoing discussion as no immediate action was taken towards drawing up a proposal for a specific program.</w:t>
      </w:r>
    </w:p>
    <w:p w14:paraId="07CDEABA" w14:textId="01B2A862" w:rsidR="0088120C" w:rsidRPr="004C6979" w:rsidRDefault="0088120C">
      <w:pPr>
        <w:rPr>
          <w:rFonts w:ascii="Arial" w:eastAsia="Times New Roman" w:hAnsi="Arial" w:cs="Arial"/>
          <w:b/>
        </w:rPr>
      </w:pPr>
    </w:p>
    <w:p w14:paraId="0A72839D" w14:textId="77777777" w:rsidR="0088120C" w:rsidRPr="004C6979" w:rsidRDefault="0088120C" w:rsidP="0088120C">
      <w:pPr>
        <w:rPr>
          <w:rFonts w:ascii="Arial" w:eastAsia="Times New Roman" w:hAnsi="Arial" w:cs="Arial"/>
          <w:b/>
        </w:rPr>
      </w:pPr>
      <w:r w:rsidRPr="004C6979">
        <w:rPr>
          <w:rFonts w:ascii="Arial" w:eastAsia="Times New Roman" w:hAnsi="Arial" w:cs="Arial"/>
          <w:b/>
        </w:rPr>
        <w:t xml:space="preserve">Milestones (2017): </w:t>
      </w:r>
    </w:p>
    <w:p w14:paraId="1A5C38AD" w14:textId="6E7562C5" w:rsidR="0088120C" w:rsidRPr="004C6979" w:rsidRDefault="004C6979" w:rsidP="0088120C">
      <w:pPr>
        <w:rPr>
          <w:rFonts w:ascii="Arial" w:eastAsia="Times New Roman" w:hAnsi="Arial" w:cs="Arial"/>
          <w:b/>
        </w:rPr>
      </w:pPr>
      <w:r w:rsidRPr="004C6979">
        <w:rPr>
          <w:rFonts w:ascii="Arial" w:eastAsia="Times New Roman" w:hAnsi="Arial" w:cs="Arial"/>
          <w:b/>
        </w:rPr>
        <w:t>1._</w:t>
      </w:r>
      <w:r w:rsidR="0088120C" w:rsidRPr="004C6979">
        <w:rPr>
          <w:rFonts w:ascii="Arial" w:eastAsia="Times New Roman" w:hAnsi="Arial" w:cs="Arial"/>
          <w:b/>
        </w:rPr>
        <w:t>Optimized extraction methods for crop plants developed and exchanged among groups</w:t>
      </w:r>
    </w:p>
    <w:p w14:paraId="593DFB4E" w14:textId="42CC385A" w:rsidR="00400F0E" w:rsidRDefault="00400F0E" w:rsidP="0088120C">
      <w:pPr>
        <w:rPr>
          <w:rFonts w:ascii="Arial" w:eastAsia="Times New Roman" w:hAnsi="Arial" w:cs="Arial"/>
        </w:rPr>
      </w:pPr>
      <w:r>
        <w:rPr>
          <w:rFonts w:ascii="Arial" w:eastAsia="Times New Roman" w:hAnsi="Arial" w:cs="Arial"/>
        </w:rPr>
        <w:t>Welti lab has developed less labor-intensive extraction methods and a paper for Plant Methods is currently in revision.</w:t>
      </w:r>
    </w:p>
    <w:p w14:paraId="5EF707E8" w14:textId="6F3556A1" w:rsidR="0088120C" w:rsidRPr="004C6979" w:rsidRDefault="004C6979" w:rsidP="0088120C">
      <w:pPr>
        <w:rPr>
          <w:rFonts w:ascii="Arial" w:eastAsia="Times New Roman" w:hAnsi="Arial" w:cs="Arial"/>
          <w:b/>
        </w:rPr>
      </w:pPr>
      <w:r w:rsidRPr="004C6979">
        <w:rPr>
          <w:rFonts w:ascii="Arial" w:eastAsia="Times New Roman" w:hAnsi="Arial" w:cs="Arial"/>
          <w:b/>
        </w:rPr>
        <w:t xml:space="preserve">2.  </w:t>
      </w:r>
      <w:r w:rsidR="0088120C" w:rsidRPr="004C6979">
        <w:rPr>
          <w:rFonts w:ascii="Arial" w:eastAsia="Times New Roman" w:hAnsi="Arial" w:cs="Arial"/>
          <w:b/>
        </w:rPr>
        <w:t>Lipid internal standard mixes available for sharing</w:t>
      </w:r>
    </w:p>
    <w:p w14:paraId="60DF0FB9" w14:textId="10236BB2" w:rsidR="0088120C" w:rsidRPr="004C6979" w:rsidRDefault="0088120C" w:rsidP="0088120C">
      <w:pPr>
        <w:rPr>
          <w:rFonts w:ascii="Arial" w:eastAsia="Times New Roman" w:hAnsi="Arial" w:cs="Arial"/>
        </w:rPr>
      </w:pPr>
      <w:r w:rsidRPr="004C6979">
        <w:rPr>
          <w:rFonts w:ascii="Arial" w:eastAsia="Times New Roman" w:hAnsi="Arial" w:cs="Arial"/>
        </w:rPr>
        <w:t xml:space="preserve">KLRC has standard mixes of </w:t>
      </w:r>
      <w:proofErr w:type="spellStart"/>
      <w:r w:rsidRPr="004C6979">
        <w:rPr>
          <w:rFonts w:ascii="Arial" w:eastAsia="Times New Roman" w:hAnsi="Arial" w:cs="Arial"/>
        </w:rPr>
        <w:t>glycerolipids</w:t>
      </w:r>
      <w:proofErr w:type="spellEnd"/>
      <w:r w:rsidRPr="004C6979">
        <w:rPr>
          <w:rFonts w:ascii="Arial" w:eastAsia="Times New Roman" w:hAnsi="Arial" w:cs="Arial"/>
        </w:rPr>
        <w:t xml:space="preserve"> available </w:t>
      </w:r>
      <w:hyperlink r:id="rId4" w:history="1">
        <w:r w:rsidRPr="004C6979">
          <w:rPr>
            <w:rStyle w:val="Hyperlink"/>
            <w:rFonts w:ascii="Arial" w:eastAsia="Times New Roman" w:hAnsi="Arial" w:cs="Arial"/>
          </w:rPr>
          <w:t>http://www.k-state.edu/lipid/analytical_laboratory/prices/index.html</w:t>
        </w:r>
      </w:hyperlink>
      <w:r w:rsidRPr="004C6979">
        <w:rPr>
          <w:rFonts w:ascii="Arial" w:eastAsia="Times New Roman" w:hAnsi="Arial" w:cs="Arial"/>
        </w:rPr>
        <w:t xml:space="preserve"> </w:t>
      </w:r>
    </w:p>
    <w:p w14:paraId="45F73EED" w14:textId="38AA2F1F" w:rsidR="0088120C" w:rsidRPr="004C6979" w:rsidRDefault="004C6979" w:rsidP="0088120C">
      <w:pPr>
        <w:rPr>
          <w:rFonts w:ascii="Arial" w:eastAsia="Times New Roman" w:hAnsi="Arial" w:cs="Arial"/>
          <w:b/>
        </w:rPr>
      </w:pPr>
      <w:r w:rsidRPr="004C6979">
        <w:rPr>
          <w:rFonts w:ascii="Arial" w:eastAsia="Times New Roman" w:hAnsi="Arial" w:cs="Arial"/>
          <w:b/>
        </w:rPr>
        <w:t xml:space="preserve">3.  </w:t>
      </w:r>
      <w:r w:rsidR="0088120C" w:rsidRPr="004C6979">
        <w:rPr>
          <w:rFonts w:ascii="Arial" w:eastAsia="Times New Roman" w:hAnsi="Arial" w:cs="Arial"/>
          <w:b/>
        </w:rPr>
        <w:t xml:space="preserve">Rapid </w:t>
      </w:r>
      <w:proofErr w:type="spellStart"/>
      <w:r w:rsidR="0088120C" w:rsidRPr="004C6979">
        <w:rPr>
          <w:rFonts w:ascii="Arial" w:eastAsia="Times New Roman" w:hAnsi="Arial" w:cs="Arial"/>
          <w:b/>
        </w:rPr>
        <w:t>lipidomic</w:t>
      </w:r>
      <w:proofErr w:type="spellEnd"/>
      <w:r w:rsidR="0088120C" w:rsidRPr="004C6979">
        <w:rPr>
          <w:rFonts w:ascii="Arial" w:eastAsia="Times New Roman" w:hAnsi="Arial" w:cs="Arial"/>
          <w:b/>
        </w:rPr>
        <w:t xml:space="preserve"> methods for leaves of sorghum, </w:t>
      </w:r>
      <w:proofErr w:type="spellStart"/>
      <w:r w:rsidR="0088120C" w:rsidRPr="004C6979">
        <w:rPr>
          <w:rFonts w:ascii="Arial" w:eastAsia="Times New Roman" w:hAnsi="Arial" w:cs="Arial"/>
          <w:b/>
        </w:rPr>
        <w:t>camelina</w:t>
      </w:r>
      <w:proofErr w:type="spellEnd"/>
      <w:r w:rsidR="0088120C" w:rsidRPr="004C6979">
        <w:rPr>
          <w:rFonts w:ascii="Arial" w:eastAsia="Times New Roman" w:hAnsi="Arial" w:cs="Arial"/>
          <w:b/>
        </w:rPr>
        <w:t>, and soy</w:t>
      </w:r>
    </w:p>
    <w:p w14:paraId="31AB0EE2" w14:textId="5CE23454" w:rsidR="0088120C" w:rsidRPr="004C6979" w:rsidRDefault="00400F0E" w:rsidP="0088120C">
      <w:pPr>
        <w:rPr>
          <w:rFonts w:ascii="Arial" w:eastAsia="Times New Roman" w:hAnsi="Arial" w:cs="Arial"/>
        </w:rPr>
      </w:pPr>
      <w:r>
        <w:rPr>
          <w:rFonts w:ascii="Arial" w:eastAsia="Times New Roman" w:hAnsi="Arial" w:cs="Arial"/>
        </w:rPr>
        <w:t>A</w:t>
      </w:r>
      <w:r w:rsidR="0088120C" w:rsidRPr="004C6979">
        <w:rPr>
          <w:rFonts w:ascii="Arial" w:eastAsia="Times New Roman" w:hAnsi="Arial" w:cs="Arial"/>
        </w:rPr>
        <w:t xml:space="preserve"> method specific to sorghum covering </w:t>
      </w:r>
      <w:proofErr w:type="spellStart"/>
      <w:r w:rsidR="0088120C" w:rsidRPr="004C6979">
        <w:rPr>
          <w:rFonts w:ascii="Arial" w:eastAsia="Times New Roman" w:hAnsi="Arial" w:cs="Arial"/>
        </w:rPr>
        <w:t>glycerolipids</w:t>
      </w:r>
      <w:proofErr w:type="spellEnd"/>
      <w:r w:rsidR="0088120C" w:rsidRPr="004C6979">
        <w:rPr>
          <w:rFonts w:ascii="Arial" w:eastAsia="Times New Roman" w:hAnsi="Arial" w:cs="Arial"/>
        </w:rPr>
        <w:t xml:space="preserve"> including oxidized lipids and other stress-induced lipids</w:t>
      </w:r>
      <w:r>
        <w:rPr>
          <w:rFonts w:ascii="Arial" w:eastAsia="Times New Roman" w:hAnsi="Arial" w:cs="Arial"/>
        </w:rPr>
        <w:t xml:space="preserve"> has been developed</w:t>
      </w:r>
      <w:r w:rsidR="0088120C" w:rsidRPr="004C6979">
        <w:rPr>
          <w:rFonts w:ascii="Arial" w:eastAsia="Times New Roman" w:hAnsi="Arial" w:cs="Arial"/>
        </w:rPr>
        <w:t>.</w:t>
      </w:r>
    </w:p>
    <w:p w14:paraId="616B1765" w14:textId="5606535A" w:rsidR="0088120C" w:rsidRPr="004C6979" w:rsidRDefault="00AE62D1" w:rsidP="0088120C">
      <w:pPr>
        <w:rPr>
          <w:rFonts w:ascii="Arial" w:eastAsia="Times New Roman" w:hAnsi="Arial" w:cs="Arial"/>
          <w:b/>
        </w:rPr>
      </w:pPr>
      <w:r>
        <w:rPr>
          <w:rFonts w:ascii="Arial" w:eastAsia="Times New Roman" w:hAnsi="Arial" w:cs="Arial"/>
          <w:b/>
        </w:rPr>
        <w:t>4</w:t>
      </w:r>
      <w:r w:rsidR="004C6979" w:rsidRPr="004C6979">
        <w:rPr>
          <w:rFonts w:ascii="Arial" w:eastAsia="Times New Roman" w:hAnsi="Arial" w:cs="Arial"/>
          <w:b/>
        </w:rPr>
        <w:t xml:space="preserve">.  </w:t>
      </w:r>
      <w:r w:rsidR="0088120C" w:rsidRPr="004C6979">
        <w:rPr>
          <w:rFonts w:ascii="Arial" w:eastAsia="Times New Roman" w:hAnsi="Arial" w:cs="Arial"/>
          <w:b/>
        </w:rPr>
        <w:t>Automated data upload to PMR database</w:t>
      </w:r>
    </w:p>
    <w:p w14:paraId="6F9F96CA" w14:textId="77976EF5" w:rsidR="0088120C" w:rsidRPr="004C6979" w:rsidRDefault="00400F0E" w:rsidP="0088120C">
      <w:pPr>
        <w:rPr>
          <w:rFonts w:ascii="Arial" w:eastAsia="Times New Roman" w:hAnsi="Arial" w:cs="Arial"/>
        </w:rPr>
      </w:pPr>
      <w:r>
        <w:rPr>
          <w:rFonts w:ascii="Arial" w:eastAsia="Times New Roman" w:hAnsi="Arial" w:cs="Arial"/>
        </w:rPr>
        <w:t>An automated data upload program has been written and is being tested.</w:t>
      </w:r>
    </w:p>
    <w:p w14:paraId="43AFD87A" w14:textId="4BB8986F" w:rsidR="0088120C" w:rsidRPr="004C6979" w:rsidRDefault="00AE62D1" w:rsidP="0088120C">
      <w:pPr>
        <w:rPr>
          <w:rFonts w:ascii="Arial" w:eastAsia="Times New Roman" w:hAnsi="Arial" w:cs="Arial"/>
          <w:b/>
        </w:rPr>
      </w:pPr>
      <w:r>
        <w:rPr>
          <w:rFonts w:ascii="Arial" w:eastAsia="Times New Roman" w:hAnsi="Arial" w:cs="Arial"/>
          <w:b/>
        </w:rPr>
        <w:t>5</w:t>
      </w:r>
      <w:r w:rsidR="004C6979" w:rsidRPr="004C6979">
        <w:rPr>
          <w:rFonts w:ascii="Arial" w:eastAsia="Times New Roman" w:hAnsi="Arial" w:cs="Arial"/>
          <w:b/>
        </w:rPr>
        <w:t xml:space="preserve">.  </w:t>
      </w:r>
      <w:r w:rsidR="0088120C" w:rsidRPr="004C6979">
        <w:rPr>
          <w:rFonts w:ascii="Arial" w:eastAsia="Times New Roman" w:hAnsi="Arial" w:cs="Arial"/>
          <w:b/>
        </w:rPr>
        <w:t xml:space="preserve">Identification of </w:t>
      </w:r>
      <w:proofErr w:type="spellStart"/>
      <w:r w:rsidR="0088120C" w:rsidRPr="004C6979">
        <w:rPr>
          <w:rFonts w:ascii="Arial" w:eastAsia="Times New Roman" w:hAnsi="Arial" w:cs="Arial"/>
          <w:b/>
        </w:rPr>
        <w:t>camelina</w:t>
      </w:r>
      <w:proofErr w:type="spellEnd"/>
      <w:r w:rsidR="0088120C" w:rsidRPr="004C6979">
        <w:rPr>
          <w:rFonts w:ascii="Arial" w:eastAsia="Times New Roman" w:hAnsi="Arial" w:cs="Arial"/>
          <w:b/>
        </w:rPr>
        <w:t xml:space="preserve"> mutants with altered leaf and seed lipid composition</w:t>
      </w:r>
    </w:p>
    <w:p w14:paraId="109CEC59" w14:textId="1619FB6D" w:rsidR="0088120C" w:rsidRPr="004C6979" w:rsidRDefault="009C118B" w:rsidP="0088120C">
      <w:pPr>
        <w:rPr>
          <w:rFonts w:ascii="Arial" w:eastAsia="Times New Roman" w:hAnsi="Arial" w:cs="Arial"/>
        </w:rPr>
      </w:pPr>
      <w:r w:rsidRPr="004C6979">
        <w:rPr>
          <w:rFonts w:ascii="Arial" w:eastAsia="Times New Roman" w:hAnsi="Arial" w:cs="Arial"/>
        </w:rPr>
        <w:t xml:space="preserve">The Cahoon and Durrett groups screened a </w:t>
      </w:r>
      <w:proofErr w:type="spellStart"/>
      <w:r w:rsidRPr="004C6979">
        <w:rPr>
          <w:rFonts w:ascii="Arial" w:eastAsia="Times New Roman" w:hAnsi="Arial" w:cs="Arial"/>
        </w:rPr>
        <w:t>camelina</w:t>
      </w:r>
      <w:proofErr w:type="spellEnd"/>
      <w:r w:rsidRPr="004C6979">
        <w:rPr>
          <w:rFonts w:ascii="Arial" w:eastAsia="Times New Roman" w:hAnsi="Arial" w:cs="Arial"/>
        </w:rPr>
        <w:t xml:space="preserve"> mutant population for </w:t>
      </w:r>
      <w:r w:rsidR="0033745F" w:rsidRPr="004C6979">
        <w:rPr>
          <w:rFonts w:ascii="Arial" w:eastAsia="Times New Roman" w:hAnsi="Arial" w:cs="Arial"/>
        </w:rPr>
        <w:t>lines</w:t>
      </w:r>
      <w:r w:rsidRPr="004C6979">
        <w:rPr>
          <w:rFonts w:ascii="Arial" w:eastAsia="Times New Roman" w:hAnsi="Arial" w:cs="Arial"/>
        </w:rPr>
        <w:t xml:space="preserve"> containing altered </w:t>
      </w:r>
      <w:r w:rsidR="0033745F" w:rsidRPr="004C6979">
        <w:rPr>
          <w:rFonts w:ascii="Arial" w:eastAsia="Times New Roman" w:hAnsi="Arial" w:cs="Arial"/>
        </w:rPr>
        <w:t xml:space="preserve">profiles of </w:t>
      </w:r>
      <w:r w:rsidRPr="004C6979">
        <w:rPr>
          <w:rFonts w:ascii="Arial" w:eastAsia="Times New Roman" w:hAnsi="Arial" w:cs="Arial"/>
        </w:rPr>
        <w:t>fatty acid</w:t>
      </w:r>
      <w:r w:rsidR="0033745F" w:rsidRPr="004C6979">
        <w:rPr>
          <w:rFonts w:ascii="Arial" w:eastAsia="Times New Roman" w:hAnsi="Arial" w:cs="Arial"/>
        </w:rPr>
        <w:t>s</w:t>
      </w:r>
      <w:r w:rsidRPr="004C6979">
        <w:rPr>
          <w:rFonts w:ascii="Arial" w:eastAsia="Times New Roman" w:hAnsi="Arial" w:cs="Arial"/>
        </w:rPr>
        <w:t xml:space="preserve"> or neutral </w:t>
      </w:r>
      <w:proofErr w:type="spellStart"/>
      <w:r w:rsidRPr="004C6979">
        <w:rPr>
          <w:rFonts w:ascii="Arial" w:eastAsia="Times New Roman" w:hAnsi="Arial" w:cs="Arial"/>
        </w:rPr>
        <w:t>glycerolipid</w:t>
      </w:r>
      <w:proofErr w:type="spellEnd"/>
      <w:r w:rsidRPr="004C6979">
        <w:rPr>
          <w:rFonts w:ascii="Arial" w:eastAsia="Times New Roman" w:hAnsi="Arial" w:cs="Arial"/>
        </w:rPr>
        <w:t xml:space="preserve"> molecular species </w:t>
      </w:r>
      <w:r w:rsidR="0033745F" w:rsidRPr="004C6979">
        <w:rPr>
          <w:rFonts w:ascii="Arial" w:eastAsia="Times New Roman" w:hAnsi="Arial" w:cs="Arial"/>
        </w:rPr>
        <w:t>in mature seeds</w:t>
      </w:r>
      <w:r w:rsidRPr="004C6979">
        <w:rPr>
          <w:rFonts w:ascii="Arial" w:eastAsia="Times New Roman" w:hAnsi="Arial" w:cs="Arial"/>
        </w:rPr>
        <w:t xml:space="preserve">. </w:t>
      </w:r>
      <w:r w:rsidR="00170517" w:rsidRPr="004C6979">
        <w:rPr>
          <w:rFonts w:ascii="Arial" w:eastAsia="Times New Roman" w:hAnsi="Arial" w:cs="Arial"/>
        </w:rPr>
        <w:t xml:space="preserve">Using a candidate gene sequencing strategy, mutations in at least one of the </w:t>
      </w:r>
      <w:proofErr w:type="spellStart"/>
      <w:r w:rsidR="00170517" w:rsidRPr="004C6979">
        <w:rPr>
          <w:rFonts w:ascii="Arial" w:eastAsia="Times New Roman" w:hAnsi="Arial" w:cs="Arial"/>
        </w:rPr>
        <w:t>camelina</w:t>
      </w:r>
      <w:proofErr w:type="spellEnd"/>
      <w:r w:rsidR="00170517" w:rsidRPr="004C6979">
        <w:rPr>
          <w:rFonts w:ascii="Arial" w:eastAsia="Times New Roman" w:hAnsi="Arial" w:cs="Arial"/>
        </w:rPr>
        <w:t xml:space="preserve"> </w:t>
      </w:r>
      <w:proofErr w:type="spellStart"/>
      <w:r w:rsidR="00170517" w:rsidRPr="004C6979">
        <w:rPr>
          <w:rFonts w:ascii="Arial" w:eastAsia="Times New Roman" w:hAnsi="Arial" w:cs="Arial"/>
        </w:rPr>
        <w:t>homeologues</w:t>
      </w:r>
      <w:proofErr w:type="spellEnd"/>
      <w:r w:rsidR="00170517" w:rsidRPr="004C6979">
        <w:rPr>
          <w:rFonts w:ascii="Arial" w:eastAsia="Times New Roman" w:hAnsi="Arial" w:cs="Arial"/>
        </w:rPr>
        <w:t xml:space="preserve"> of </w:t>
      </w:r>
      <w:r w:rsidR="00170517" w:rsidRPr="004C6979">
        <w:rPr>
          <w:rFonts w:ascii="Arial" w:eastAsia="Times New Roman" w:hAnsi="Arial" w:cs="Arial"/>
          <w:i/>
        </w:rPr>
        <w:t>FAD2</w:t>
      </w:r>
      <w:r w:rsidR="00170517" w:rsidRPr="004C6979">
        <w:rPr>
          <w:rFonts w:ascii="Arial" w:eastAsia="Times New Roman" w:hAnsi="Arial" w:cs="Arial"/>
        </w:rPr>
        <w:t xml:space="preserve">, </w:t>
      </w:r>
      <w:r w:rsidR="00170517" w:rsidRPr="004C6979">
        <w:rPr>
          <w:rFonts w:ascii="Arial" w:eastAsia="Times New Roman" w:hAnsi="Arial" w:cs="Arial"/>
          <w:i/>
        </w:rPr>
        <w:t>FAD3</w:t>
      </w:r>
      <w:r w:rsidR="00170517" w:rsidRPr="004C6979">
        <w:rPr>
          <w:rFonts w:ascii="Arial" w:eastAsia="Times New Roman" w:hAnsi="Arial" w:cs="Arial"/>
        </w:rPr>
        <w:t xml:space="preserve">, </w:t>
      </w:r>
      <w:r w:rsidR="0033745F" w:rsidRPr="004C6979">
        <w:rPr>
          <w:rFonts w:ascii="Arial" w:eastAsia="Times New Roman" w:hAnsi="Arial" w:cs="Arial"/>
          <w:i/>
        </w:rPr>
        <w:t>FAE1</w:t>
      </w:r>
      <w:r w:rsidR="0033745F" w:rsidRPr="004C6979">
        <w:rPr>
          <w:rFonts w:ascii="Arial" w:eastAsia="Times New Roman" w:hAnsi="Arial" w:cs="Arial"/>
        </w:rPr>
        <w:t xml:space="preserve"> and </w:t>
      </w:r>
      <w:r w:rsidR="00170517" w:rsidRPr="004C6979">
        <w:rPr>
          <w:rFonts w:ascii="Arial" w:eastAsia="Times New Roman" w:hAnsi="Arial" w:cs="Arial"/>
          <w:i/>
        </w:rPr>
        <w:t>KASII</w:t>
      </w:r>
      <w:r w:rsidR="00170517" w:rsidRPr="004C6979">
        <w:rPr>
          <w:rFonts w:ascii="Arial" w:eastAsia="Times New Roman" w:hAnsi="Arial" w:cs="Arial"/>
        </w:rPr>
        <w:t xml:space="preserve"> were identified </w:t>
      </w:r>
      <w:r w:rsidR="0033745F" w:rsidRPr="004C6979">
        <w:rPr>
          <w:rFonts w:ascii="Arial" w:eastAsia="Times New Roman" w:hAnsi="Arial" w:cs="Arial"/>
        </w:rPr>
        <w:t>that</w:t>
      </w:r>
      <w:r w:rsidR="00170517" w:rsidRPr="004C6979">
        <w:rPr>
          <w:rFonts w:ascii="Arial" w:eastAsia="Times New Roman" w:hAnsi="Arial" w:cs="Arial"/>
        </w:rPr>
        <w:t xml:space="preserve"> were likely responsible for the observed lipid phenotype</w:t>
      </w:r>
      <w:r w:rsidR="0033745F" w:rsidRPr="004C6979">
        <w:rPr>
          <w:rFonts w:ascii="Arial" w:eastAsia="Times New Roman" w:hAnsi="Arial" w:cs="Arial"/>
        </w:rPr>
        <w:t>s in different lines</w:t>
      </w:r>
      <w:r w:rsidR="00170517" w:rsidRPr="004C6979">
        <w:rPr>
          <w:rFonts w:ascii="Arial" w:eastAsia="Times New Roman" w:hAnsi="Arial" w:cs="Arial"/>
        </w:rPr>
        <w:t xml:space="preserve">. </w:t>
      </w:r>
      <w:r w:rsidR="0022211F" w:rsidRPr="004C6979">
        <w:rPr>
          <w:rFonts w:ascii="Arial" w:eastAsia="Times New Roman" w:hAnsi="Arial" w:cs="Arial"/>
        </w:rPr>
        <w:t>In addition, both the Cahoon and Durrett groups used CRISPR/</w:t>
      </w:r>
      <w:proofErr w:type="spellStart"/>
      <w:r w:rsidR="0022211F" w:rsidRPr="004C6979">
        <w:rPr>
          <w:rFonts w:ascii="Arial" w:eastAsia="Times New Roman" w:hAnsi="Arial" w:cs="Arial"/>
        </w:rPr>
        <w:t>Cas</w:t>
      </w:r>
      <w:proofErr w:type="spellEnd"/>
      <w:r w:rsidR="0022211F" w:rsidRPr="004C6979">
        <w:rPr>
          <w:rFonts w:ascii="Arial" w:eastAsia="Times New Roman" w:hAnsi="Arial" w:cs="Arial"/>
        </w:rPr>
        <w:t xml:space="preserve">-mediated genome editing to induce mutations in </w:t>
      </w:r>
      <w:r w:rsidR="00360543" w:rsidRPr="004C6979">
        <w:rPr>
          <w:rFonts w:ascii="Arial" w:eastAsia="Times New Roman" w:hAnsi="Arial" w:cs="Arial"/>
        </w:rPr>
        <w:t xml:space="preserve">key </w:t>
      </w:r>
      <w:proofErr w:type="spellStart"/>
      <w:r w:rsidR="00360543" w:rsidRPr="004C6979">
        <w:rPr>
          <w:rFonts w:ascii="Arial" w:eastAsia="Times New Roman" w:hAnsi="Arial" w:cs="Arial"/>
        </w:rPr>
        <w:t>camelina</w:t>
      </w:r>
      <w:proofErr w:type="spellEnd"/>
      <w:r w:rsidR="00360543" w:rsidRPr="004C6979">
        <w:rPr>
          <w:rFonts w:ascii="Arial" w:eastAsia="Times New Roman" w:hAnsi="Arial" w:cs="Arial"/>
        </w:rPr>
        <w:t xml:space="preserve"> lipid biosynthetic genes and alter the fatty acid composition in seed.</w:t>
      </w:r>
    </w:p>
    <w:p w14:paraId="3DF25DAA" w14:textId="03BCB404" w:rsidR="0088120C" w:rsidRPr="004C6979" w:rsidRDefault="00AE62D1" w:rsidP="0088120C">
      <w:pPr>
        <w:rPr>
          <w:rFonts w:ascii="Arial" w:eastAsia="Times New Roman" w:hAnsi="Arial" w:cs="Arial"/>
          <w:b/>
        </w:rPr>
      </w:pPr>
      <w:r>
        <w:rPr>
          <w:rFonts w:ascii="Arial" w:eastAsia="Times New Roman" w:hAnsi="Arial" w:cs="Arial"/>
          <w:b/>
        </w:rPr>
        <w:t>6</w:t>
      </w:r>
      <w:r w:rsidR="004C6979" w:rsidRPr="004C6979">
        <w:rPr>
          <w:rFonts w:ascii="Arial" w:eastAsia="Times New Roman" w:hAnsi="Arial" w:cs="Arial"/>
          <w:b/>
        </w:rPr>
        <w:t xml:space="preserve">.  </w:t>
      </w:r>
      <w:r w:rsidR="0088120C" w:rsidRPr="004C6979">
        <w:rPr>
          <w:rFonts w:ascii="Arial" w:eastAsia="Times New Roman" w:hAnsi="Arial" w:cs="Arial"/>
          <w:b/>
        </w:rPr>
        <w:t>Select, clone, and characterize promoter regions for selected oil body coat proteins</w:t>
      </w:r>
    </w:p>
    <w:p w14:paraId="56928332" w14:textId="76CA3011" w:rsidR="0088120C" w:rsidRDefault="0088120C" w:rsidP="0088120C">
      <w:pPr>
        <w:rPr>
          <w:rFonts w:ascii="Arial" w:eastAsia="Times New Roman" w:hAnsi="Arial" w:cs="Arial"/>
        </w:rPr>
      </w:pPr>
      <w:r>
        <w:rPr>
          <w:rFonts w:ascii="Arial" w:eastAsia="Times New Roman" w:hAnsi="Arial" w:cs="Arial"/>
        </w:rPr>
        <w:t>Clemente lab did this and it</w:t>
      </w:r>
      <w:r w:rsidR="00AE62D1">
        <w:rPr>
          <w:rFonts w:ascii="Arial" w:eastAsia="Times New Roman" w:hAnsi="Arial" w:cs="Arial"/>
        </w:rPr>
        <w:t xml:space="preserve"> is</w:t>
      </w:r>
      <w:r>
        <w:rPr>
          <w:rFonts w:ascii="Arial" w:eastAsia="Times New Roman" w:hAnsi="Arial" w:cs="Arial"/>
        </w:rPr>
        <w:t xml:space="preserve"> described above.</w:t>
      </w:r>
    </w:p>
    <w:p w14:paraId="2C4015C6" w14:textId="77777777" w:rsidR="00AE62D1" w:rsidRDefault="00AE62D1">
      <w:pPr>
        <w:rPr>
          <w:rFonts w:ascii="Arial" w:eastAsia="Times New Roman" w:hAnsi="Arial" w:cs="Arial"/>
          <w:b/>
        </w:rPr>
      </w:pPr>
    </w:p>
    <w:p w14:paraId="68DDFA21" w14:textId="77777777" w:rsidR="00AE62D1" w:rsidRDefault="00AE62D1">
      <w:pPr>
        <w:rPr>
          <w:rFonts w:ascii="Arial" w:eastAsia="Times New Roman" w:hAnsi="Arial" w:cs="Arial"/>
          <w:b/>
        </w:rPr>
      </w:pPr>
      <w:bookmarkStart w:id="0" w:name="_GoBack"/>
    </w:p>
    <w:p w14:paraId="56A2D184" w14:textId="77777777" w:rsidR="00AE62D1" w:rsidRDefault="00AE62D1">
      <w:pPr>
        <w:rPr>
          <w:rFonts w:ascii="Arial" w:eastAsia="Times New Roman" w:hAnsi="Arial" w:cs="Arial"/>
          <w:b/>
        </w:rPr>
      </w:pPr>
    </w:p>
    <w:bookmarkEnd w:id="0"/>
    <w:p w14:paraId="3F9EE825" w14:textId="26D1B894" w:rsidR="00783F2A" w:rsidRDefault="00AA2A36">
      <w:pPr>
        <w:rPr>
          <w:rFonts w:ascii="Arial" w:eastAsia="Times New Roman" w:hAnsi="Arial" w:cs="Arial"/>
          <w:b/>
        </w:rPr>
      </w:pPr>
      <w:r w:rsidRPr="00AA2A36">
        <w:rPr>
          <w:rFonts w:ascii="Arial" w:eastAsia="Times New Roman" w:hAnsi="Arial" w:cs="Arial"/>
          <w:b/>
        </w:rPr>
        <w:lastRenderedPageBreak/>
        <w:t xml:space="preserve">Publications: </w:t>
      </w:r>
      <w:r w:rsidR="00783F2A" w:rsidRPr="00AA2A36">
        <w:rPr>
          <w:rFonts w:ascii="Arial" w:eastAsia="Times New Roman" w:hAnsi="Arial" w:cs="Arial"/>
          <w:b/>
        </w:rPr>
        <w:t xml:space="preserve"> </w:t>
      </w:r>
    </w:p>
    <w:p w14:paraId="2B74DBDE" w14:textId="77777777" w:rsidR="00802676" w:rsidRDefault="00802676" w:rsidP="00802676">
      <w:pPr>
        <w:rPr>
          <w:rFonts w:ascii="Arial" w:eastAsia="Times New Roman" w:hAnsi="Arial" w:cs="Arial"/>
        </w:rPr>
      </w:pPr>
      <w:proofErr w:type="spellStart"/>
      <w:r w:rsidRPr="00802676">
        <w:rPr>
          <w:rFonts w:ascii="Arial" w:eastAsia="Times New Roman" w:hAnsi="Arial" w:cs="Arial"/>
        </w:rPr>
        <w:t>Belayneh</w:t>
      </w:r>
      <w:proofErr w:type="spellEnd"/>
      <w:r w:rsidRPr="00802676">
        <w:rPr>
          <w:rFonts w:ascii="Arial" w:eastAsia="Times New Roman" w:hAnsi="Arial" w:cs="Arial"/>
        </w:rPr>
        <w:t xml:space="preserve"> HD, </w:t>
      </w:r>
      <w:proofErr w:type="spellStart"/>
      <w:r w:rsidRPr="00802676">
        <w:rPr>
          <w:rFonts w:ascii="Arial" w:eastAsia="Times New Roman" w:hAnsi="Arial" w:cs="Arial"/>
        </w:rPr>
        <w:t>Wehling</w:t>
      </w:r>
      <w:proofErr w:type="spellEnd"/>
      <w:r w:rsidRPr="00802676">
        <w:rPr>
          <w:rFonts w:ascii="Arial" w:eastAsia="Times New Roman" w:hAnsi="Arial" w:cs="Arial"/>
        </w:rPr>
        <w:t xml:space="preserve"> RL, Cahoon EB, </w:t>
      </w:r>
      <w:proofErr w:type="spellStart"/>
      <w:r w:rsidRPr="00802676">
        <w:rPr>
          <w:rFonts w:ascii="Arial" w:eastAsia="Times New Roman" w:hAnsi="Arial" w:cs="Arial"/>
        </w:rPr>
        <w:t>Ciftci</w:t>
      </w:r>
      <w:proofErr w:type="spellEnd"/>
      <w:r w:rsidRPr="00802676">
        <w:rPr>
          <w:rFonts w:ascii="Arial" w:eastAsia="Times New Roman" w:hAnsi="Arial" w:cs="Arial"/>
        </w:rPr>
        <w:t xml:space="preserve"> ON (2017) Effect of extraction method on the oxidative stability of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 oil studied by differential scanning calorimetry. J Food </w:t>
      </w:r>
      <w:proofErr w:type="spellStart"/>
      <w:r w:rsidRPr="00802676">
        <w:rPr>
          <w:rFonts w:ascii="Arial" w:eastAsia="Times New Roman" w:hAnsi="Arial" w:cs="Arial"/>
        </w:rPr>
        <w:t>Sci</w:t>
      </w:r>
      <w:proofErr w:type="spellEnd"/>
      <w:r w:rsidRPr="00802676">
        <w:rPr>
          <w:rFonts w:ascii="Arial" w:eastAsia="Times New Roman" w:hAnsi="Arial" w:cs="Arial"/>
        </w:rPr>
        <w:t xml:space="preserve"> 82: 632-637</w:t>
      </w:r>
    </w:p>
    <w:p w14:paraId="4D4852DC" w14:textId="48A2DFE9" w:rsidR="00802676" w:rsidRPr="00802676" w:rsidRDefault="00802676" w:rsidP="00802676">
      <w:pPr>
        <w:rPr>
          <w:rFonts w:ascii="Arial" w:eastAsia="Times New Roman" w:hAnsi="Arial" w:cs="Arial"/>
        </w:rPr>
      </w:pPr>
      <w:proofErr w:type="spellStart"/>
      <w:r w:rsidRPr="00802676">
        <w:rPr>
          <w:rFonts w:ascii="Arial" w:eastAsia="Times New Roman" w:hAnsi="Arial" w:cs="Arial"/>
        </w:rPr>
        <w:t>Iskandarov</w:t>
      </w:r>
      <w:proofErr w:type="spellEnd"/>
      <w:r w:rsidRPr="00802676">
        <w:rPr>
          <w:rFonts w:ascii="Arial" w:eastAsia="Times New Roman" w:hAnsi="Arial" w:cs="Arial"/>
        </w:rPr>
        <w:t xml:space="preserve"> U, Silva JE, Kim HJ, </w:t>
      </w:r>
      <w:proofErr w:type="spellStart"/>
      <w:r w:rsidRPr="00802676">
        <w:rPr>
          <w:rFonts w:ascii="Arial" w:eastAsia="Times New Roman" w:hAnsi="Arial" w:cs="Arial"/>
        </w:rPr>
        <w:t>Andersson</w:t>
      </w:r>
      <w:proofErr w:type="spellEnd"/>
      <w:r w:rsidRPr="00802676">
        <w:rPr>
          <w:rFonts w:ascii="Arial" w:eastAsia="Times New Roman" w:hAnsi="Arial" w:cs="Arial"/>
        </w:rPr>
        <w:t xml:space="preserve"> M, Cahoon RE, </w:t>
      </w:r>
      <w:proofErr w:type="spellStart"/>
      <w:r w:rsidRPr="00802676">
        <w:rPr>
          <w:rFonts w:ascii="Arial" w:eastAsia="Times New Roman" w:hAnsi="Arial" w:cs="Arial"/>
        </w:rPr>
        <w:t>Mockaitis</w:t>
      </w:r>
      <w:proofErr w:type="spellEnd"/>
      <w:r w:rsidRPr="00802676">
        <w:rPr>
          <w:rFonts w:ascii="Arial" w:eastAsia="Times New Roman" w:hAnsi="Arial" w:cs="Arial"/>
        </w:rPr>
        <w:t xml:space="preserve"> K, Cahoon EB (2017) </w:t>
      </w:r>
      <w:proofErr w:type="gramStart"/>
      <w:r w:rsidRPr="00802676">
        <w:rPr>
          <w:rFonts w:ascii="Arial" w:eastAsia="Times New Roman" w:hAnsi="Arial" w:cs="Arial"/>
        </w:rPr>
        <w:t>A</w:t>
      </w:r>
      <w:proofErr w:type="gramEnd"/>
      <w:r w:rsidRPr="00802676">
        <w:rPr>
          <w:rFonts w:ascii="Arial" w:eastAsia="Times New Roman" w:hAnsi="Arial" w:cs="Arial"/>
        </w:rPr>
        <w:t xml:space="preserve"> specialized </w:t>
      </w:r>
      <w:proofErr w:type="spellStart"/>
      <w:r w:rsidRPr="00802676">
        <w:rPr>
          <w:rFonts w:ascii="Arial" w:eastAsia="Times New Roman" w:hAnsi="Arial" w:cs="Arial"/>
        </w:rPr>
        <w:t>diacylglycerol</w:t>
      </w:r>
      <w:proofErr w:type="spellEnd"/>
      <w:r w:rsidRPr="00802676">
        <w:rPr>
          <w:rFonts w:ascii="Arial" w:eastAsia="Times New Roman" w:hAnsi="Arial" w:cs="Arial"/>
        </w:rPr>
        <w:t xml:space="preserve"> acyltransferase con</w:t>
      </w:r>
      <w:r>
        <w:rPr>
          <w:rFonts w:ascii="Arial" w:eastAsia="Times New Roman" w:hAnsi="Arial" w:cs="Arial"/>
        </w:rPr>
        <w:t>tributes to the extreme medium-</w:t>
      </w:r>
      <w:r w:rsidRPr="00802676">
        <w:rPr>
          <w:rFonts w:ascii="Arial" w:eastAsia="Times New Roman" w:hAnsi="Arial" w:cs="Arial"/>
        </w:rPr>
        <w:t xml:space="preserve">chain fatty acid content of </w:t>
      </w:r>
      <w:proofErr w:type="spellStart"/>
      <w:r w:rsidRPr="00802676">
        <w:rPr>
          <w:rFonts w:ascii="Arial" w:eastAsia="Times New Roman" w:hAnsi="Arial" w:cs="Arial"/>
        </w:rPr>
        <w:t>Cuphea</w:t>
      </w:r>
      <w:proofErr w:type="spellEnd"/>
      <w:r w:rsidRPr="00802676">
        <w:rPr>
          <w:rFonts w:ascii="Arial" w:eastAsia="Times New Roman" w:hAnsi="Arial" w:cs="Arial"/>
        </w:rPr>
        <w:t xml:space="preserve"> seed oil.  Plant Physiology 174:97-109. </w:t>
      </w:r>
    </w:p>
    <w:p w14:paraId="6A9FA5B9" w14:textId="77BDD1F8" w:rsidR="00802676" w:rsidRPr="00802676" w:rsidRDefault="00802676" w:rsidP="00802676">
      <w:pPr>
        <w:rPr>
          <w:rFonts w:ascii="Arial" w:eastAsia="Times New Roman" w:hAnsi="Arial" w:cs="Arial"/>
        </w:rPr>
      </w:pPr>
      <w:r w:rsidRPr="00802676">
        <w:rPr>
          <w:rFonts w:ascii="Arial" w:eastAsia="Times New Roman" w:hAnsi="Arial" w:cs="Arial"/>
        </w:rPr>
        <w:t xml:space="preserve">Jiang WZ, Henry IM, </w:t>
      </w:r>
      <w:proofErr w:type="spellStart"/>
      <w:r w:rsidRPr="00802676">
        <w:rPr>
          <w:rFonts w:ascii="Arial" w:eastAsia="Times New Roman" w:hAnsi="Arial" w:cs="Arial"/>
        </w:rPr>
        <w:t>Lynagh</w:t>
      </w:r>
      <w:proofErr w:type="spellEnd"/>
      <w:r w:rsidRPr="00802676">
        <w:rPr>
          <w:rFonts w:ascii="Arial" w:eastAsia="Times New Roman" w:hAnsi="Arial" w:cs="Arial"/>
        </w:rPr>
        <w:t xml:space="preserve"> PG, </w:t>
      </w:r>
      <w:proofErr w:type="spellStart"/>
      <w:r w:rsidRPr="00802676">
        <w:rPr>
          <w:rFonts w:ascii="Arial" w:eastAsia="Times New Roman" w:hAnsi="Arial" w:cs="Arial"/>
        </w:rPr>
        <w:t>Comai</w:t>
      </w:r>
      <w:proofErr w:type="spellEnd"/>
      <w:r w:rsidRPr="00802676">
        <w:rPr>
          <w:rFonts w:ascii="Arial" w:eastAsia="Times New Roman" w:hAnsi="Arial" w:cs="Arial"/>
        </w:rPr>
        <w:t xml:space="preserve"> L, Cahoon EB, Weeks DP (2017) Significant enhancement of fatty acid composition in seeds of the allohexaploid,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sativa, using CRISPR/Cas9 gene editing. Plant Biotechnology Journal 15:648-657. </w:t>
      </w:r>
    </w:p>
    <w:p w14:paraId="429E4577" w14:textId="4F694F9B" w:rsidR="00360543" w:rsidRPr="004C6979" w:rsidRDefault="00360543" w:rsidP="00360543">
      <w:pPr>
        <w:rPr>
          <w:rFonts w:ascii="Arial" w:eastAsia="Times New Roman" w:hAnsi="Arial" w:cs="Arial"/>
        </w:rPr>
      </w:pPr>
      <w:r w:rsidRPr="004C6979">
        <w:rPr>
          <w:rFonts w:ascii="Arial" w:eastAsia="Times New Roman" w:hAnsi="Arial" w:cs="Arial"/>
        </w:rPr>
        <w:t xml:space="preserve">Jose A. Aznar-Moreno and Timothy P. Durrett. (2017) Simultaneous targeting of multiple gene </w:t>
      </w:r>
      <w:proofErr w:type="spellStart"/>
      <w:r w:rsidRPr="004C6979">
        <w:rPr>
          <w:rFonts w:ascii="Arial" w:eastAsia="Times New Roman" w:hAnsi="Arial" w:cs="Arial"/>
        </w:rPr>
        <w:t>homeologs</w:t>
      </w:r>
      <w:proofErr w:type="spellEnd"/>
      <w:r w:rsidRPr="004C6979">
        <w:rPr>
          <w:rFonts w:ascii="Arial" w:eastAsia="Times New Roman" w:hAnsi="Arial" w:cs="Arial"/>
        </w:rPr>
        <w:t xml:space="preserve"> to alter seed oil production in </w:t>
      </w:r>
      <w:proofErr w:type="spellStart"/>
      <w:r w:rsidRPr="004C6979">
        <w:rPr>
          <w:rFonts w:ascii="Arial" w:eastAsia="Times New Roman" w:hAnsi="Arial" w:cs="Arial"/>
          <w:i/>
        </w:rPr>
        <w:t>Camelina</w:t>
      </w:r>
      <w:proofErr w:type="spellEnd"/>
      <w:r w:rsidRPr="004C6979">
        <w:rPr>
          <w:rFonts w:ascii="Arial" w:eastAsia="Times New Roman" w:hAnsi="Arial" w:cs="Arial"/>
          <w:i/>
        </w:rPr>
        <w:t xml:space="preserve"> sativa</w:t>
      </w:r>
      <w:r w:rsidRPr="004C6979">
        <w:rPr>
          <w:rFonts w:ascii="Arial" w:eastAsia="Times New Roman" w:hAnsi="Arial" w:cs="Arial"/>
        </w:rPr>
        <w:t>. Plant and Cell Physiology 58: 1260 - 1267</w:t>
      </w:r>
    </w:p>
    <w:p w14:paraId="2D8685ED" w14:textId="77777777" w:rsidR="00802676" w:rsidRDefault="00802676" w:rsidP="004C6979">
      <w:pPr>
        <w:autoSpaceDE w:val="0"/>
        <w:autoSpaceDN w:val="0"/>
        <w:adjustRightInd w:val="0"/>
        <w:spacing w:after="0" w:line="240" w:lineRule="auto"/>
        <w:rPr>
          <w:rFonts w:ascii="Arial" w:eastAsia="Times New Roman" w:hAnsi="Arial" w:cs="Arial"/>
        </w:rPr>
      </w:pPr>
      <w:r w:rsidRPr="00802676">
        <w:rPr>
          <w:rFonts w:ascii="Arial" w:eastAsia="Times New Roman" w:hAnsi="Arial" w:cs="Arial"/>
        </w:rPr>
        <w:t xml:space="preserve">Park H, </w:t>
      </w:r>
      <w:proofErr w:type="spellStart"/>
      <w:r w:rsidRPr="00802676">
        <w:rPr>
          <w:rFonts w:ascii="Arial" w:eastAsia="Times New Roman" w:hAnsi="Arial" w:cs="Arial"/>
        </w:rPr>
        <w:t>Weier</w:t>
      </w:r>
      <w:proofErr w:type="spellEnd"/>
      <w:r w:rsidRPr="00802676">
        <w:rPr>
          <w:rFonts w:ascii="Arial" w:eastAsia="Times New Roman" w:hAnsi="Arial" w:cs="Arial"/>
        </w:rPr>
        <w:t xml:space="preserve"> S, </w:t>
      </w:r>
      <w:proofErr w:type="spellStart"/>
      <w:r w:rsidRPr="00802676">
        <w:rPr>
          <w:rFonts w:ascii="Arial" w:eastAsia="Times New Roman" w:hAnsi="Arial" w:cs="Arial"/>
        </w:rPr>
        <w:t>Razvi</w:t>
      </w:r>
      <w:proofErr w:type="spellEnd"/>
      <w:r w:rsidRPr="00802676">
        <w:rPr>
          <w:rFonts w:ascii="Arial" w:eastAsia="Times New Roman" w:hAnsi="Arial" w:cs="Arial"/>
        </w:rPr>
        <w:t xml:space="preserve"> F, Peña P, Sims N, Lowell J, </w:t>
      </w:r>
      <w:proofErr w:type="spellStart"/>
      <w:r w:rsidRPr="00802676">
        <w:rPr>
          <w:rFonts w:ascii="Arial" w:eastAsia="Times New Roman" w:hAnsi="Arial" w:cs="Arial"/>
        </w:rPr>
        <w:t>Hungate</w:t>
      </w:r>
      <w:proofErr w:type="spellEnd"/>
      <w:r w:rsidRPr="00802676">
        <w:rPr>
          <w:rFonts w:ascii="Arial" w:eastAsia="Times New Roman" w:hAnsi="Arial" w:cs="Arial"/>
        </w:rPr>
        <w:t xml:space="preserve"> C, Kissinger K, Key G, Fraser P, Napier JA, Cahoon EB, Clemente T (2017) </w:t>
      </w:r>
      <w:proofErr w:type="gramStart"/>
      <w:r w:rsidRPr="00802676">
        <w:rPr>
          <w:rFonts w:ascii="Arial" w:eastAsia="Times New Roman" w:hAnsi="Arial" w:cs="Arial"/>
        </w:rPr>
        <w:t>Towards</w:t>
      </w:r>
      <w:proofErr w:type="gramEnd"/>
      <w:r w:rsidRPr="00802676">
        <w:rPr>
          <w:rFonts w:ascii="Arial" w:eastAsia="Times New Roman" w:hAnsi="Arial" w:cs="Arial"/>
        </w:rPr>
        <w:t xml:space="preserve"> the development of a sustainable soya bean-based feedstock for aquaculture. Plant Biotechnology Journal 15:227-236.</w:t>
      </w:r>
    </w:p>
    <w:p w14:paraId="73B63AFA" w14:textId="77777777" w:rsidR="00802676" w:rsidRDefault="00802676" w:rsidP="004C6979">
      <w:pPr>
        <w:autoSpaceDE w:val="0"/>
        <w:autoSpaceDN w:val="0"/>
        <w:adjustRightInd w:val="0"/>
        <w:spacing w:after="0" w:line="240" w:lineRule="auto"/>
        <w:rPr>
          <w:rFonts w:ascii="Arial" w:eastAsia="Times New Roman" w:hAnsi="Arial" w:cs="Arial"/>
        </w:rPr>
      </w:pPr>
    </w:p>
    <w:p w14:paraId="684C56BD" w14:textId="1CCCB130" w:rsidR="004C6979" w:rsidRPr="004C6979" w:rsidRDefault="004C6979" w:rsidP="004C6979">
      <w:pPr>
        <w:autoSpaceDE w:val="0"/>
        <w:autoSpaceDN w:val="0"/>
        <w:adjustRightInd w:val="0"/>
        <w:spacing w:after="0" w:line="240" w:lineRule="auto"/>
        <w:rPr>
          <w:rFonts w:ascii="Arial" w:eastAsia="Times New Roman" w:hAnsi="Arial" w:cs="Arial"/>
        </w:rPr>
      </w:pPr>
      <w:proofErr w:type="spellStart"/>
      <w:r w:rsidRPr="004C6979">
        <w:rPr>
          <w:rFonts w:ascii="Arial" w:eastAsia="Times New Roman" w:hAnsi="Arial" w:cs="Arial"/>
        </w:rPr>
        <w:t>Pook</w:t>
      </w:r>
      <w:proofErr w:type="spellEnd"/>
      <w:r w:rsidRPr="004C6979">
        <w:rPr>
          <w:rFonts w:ascii="Arial" w:eastAsia="Times New Roman" w:hAnsi="Arial" w:cs="Arial"/>
        </w:rPr>
        <w:t xml:space="preserve">, V.G., Nair, M., </w:t>
      </w:r>
      <w:proofErr w:type="spellStart"/>
      <w:r w:rsidRPr="004C6979">
        <w:rPr>
          <w:rFonts w:ascii="Arial" w:eastAsia="Times New Roman" w:hAnsi="Arial" w:cs="Arial"/>
        </w:rPr>
        <w:t>Ryu</w:t>
      </w:r>
      <w:proofErr w:type="spellEnd"/>
      <w:r w:rsidRPr="004C6979">
        <w:rPr>
          <w:rFonts w:ascii="Arial" w:eastAsia="Times New Roman" w:hAnsi="Arial" w:cs="Arial"/>
        </w:rPr>
        <w:t xml:space="preserve">, K., </w:t>
      </w:r>
      <w:proofErr w:type="spellStart"/>
      <w:r w:rsidRPr="004C6979">
        <w:rPr>
          <w:rFonts w:ascii="Arial" w:eastAsia="Times New Roman" w:hAnsi="Arial" w:cs="Arial"/>
        </w:rPr>
        <w:t>Arpin</w:t>
      </w:r>
      <w:proofErr w:type="spellEnd"/>
      <w:r w:rsidRPr="004C6979">
        <w:rPr>
          <w:rFonts w:ascii="Arial" w:eastAsia="Times New Roman" w:hAnsi="Arial" w:cs="Arial"/>
        </w:rPr>
        <w:t xml:space="preserve">, J.C., </w:t>
      </w:r>
      <w:proofErr w:type="spellStart"/>
      <w:r w:rsidRPr="004C6979">
        <w:rPr>
          <w:rFonts w:ascii="Arial" w:eastAsia="Times New Roman" w:hAnsi="Arial" w:cs="Arial"/>
        </w:rPr>
        <w:t>Schiefelbein</w:t>
      </w:r>
      <w:proofErr w:type="spellEnd"/>
      <w:r w:rsidRPr="004C6979">
        <w:rPr>
          <w:rFonts w:ascii="Arial" w:eastAsia="Times New Roman" w:hAnsi="Arial" w:cs="Arial"/>
        </w:rPr>
        <w:t xml:space="preserve">, J., Schrick, K., and </w:t>
      </w:r>
      <w:proofErr w:type="spellStart"/>
      <w:r w:rsidRPr="004C6979">
        <w:rPr>
          <w:rFonts w:ascii="Arial" w:eastAsia="Times New Roman" w:hAnsi="Arial" w:cs="Arial"/>
        </w:rPr>
        <w:t>DeBolt</w:t>
      </w:r>
      <w:proofErr w:type="spellEnd"/>
      <w:r w:rsidRPr="004C6979">
        <w:rPr>
          <w:rFonts w:ascii="Arial" w:eastAsia="Times New Roman" w:hAnsi="Arial" w:cs="Arial"/>
        </w:rPr>
        <w:t xml:space="preserve">, S. (2017) Positioning of the SCRAMBLED receptor requires </w:t>
      </w:r>
      <w:proofErr w:type="spellStart"/>
      <w:r w:rsidRPr="004C6979">
        <w:rPr>
          <w:rFonts w:ascii="Arial" w:eastAsia="Times New Roman" w:hAnsi="Arial" w:cs="Arial"/>
        </w:rPr>
        <w:t>UDP-Glc</w:t>
      </w:r>
      <w:proofErr w:type="gramStart"/>
      <w:r w:rsidRPr="004C6979">
        <w:rPr>
          <w:rFonts w:ascii="Arial" w:eastAsia="Times New Roman" w:hAnsi="Arial" w:cs="Arial"/>
        </w:rPr>
        <w:t>:sterol</w:t>
      </w:r>
      <w:proofErr w:type="spellEnd"/>
      <w:proofErr w:type="gramEnd"/>
      <w:r w:rsidRPr="004C6979">
        <w:rPr>
          <w:rFonts w:ascii="Arial" w:eastAsia="Times New Roman" w:hAnsi="Arial" w:cs="Arial"/>
        </w:rPr>
        <w:t xml:space="preserve"> glucosyltransferase 80B1 in Arabidopsis roots. </w:t>
      </w:r>
      <w:proofErr w:type="spellStart"/>
      <w:r w:rsidRPr="004C6979">
        <w:rPr>
          <w:rFonts w:ascii="Arial" w:eastAsia="Times New Roman" w:hAnsi="Arial" w:cs="Arial"/>
        </w:rPr>
        <w:t>Sci</w:t>
      </w:r>
      <w:proofErr w:type="spellEnd"/>
      <w:r w:rsidRPr="004C6979">
        <w:rPr>
          <w:rFonts w:ascii="Arial" w:eastAsia="Times New Roman" w:hAnsi="Arial" w:cs="Arial"/>
        </w:rPr>
        <w:t xml:space="preserve"> Rep. 7(1): 5714.</w:t>
      </w:r>
    </w:p>
    <w:p w14:paraId="04BBE09C" w14:textId="77777777" w:rsidR="004C6979" w:rsidRPr="004C6979" w:rsidRDefault="004C6979" w:rsidP="004C6979">
      <w:pPr>
        <w:autoSpaceDE w:val="0"/>
        <w:autoSpaceDN w:val="0"/>
        <w:adjustRightInd w:val="0"/>
        <w:spacing w:after="0" w:line="240" w:lineRule="auto"/>
        <w:rPr>
          <w:rFonts w:ascii="Arial" w:eastAsia="Times New Roman" w:hAnsi="Arial" w:cs="Arial"/>
        </w:rPr>
      </w:pPr>
    </w:p>
    <w:p w14:paraId="4E3CA4F6" w14:textId="2A63A5F9" w:rsidR="00AA2A36" w:rsidRPr="004C6979" w:rsidRDefault="00AA2A36">
      <w:pPr>
        <w:rPr>
          <w:rFonts w:ascii="Arial" w:eastAsia="Times New Roman" w:hAnsi="Arial" w:cs="Arial"/>
        </w:rPr>
      </w:pPr>
      <w:r w:rsidRPr="004C6979">
        <w:rPr>
          <w:rFonts w:ascii="Arial" w:eastAsia="Times New Roman" w:hAnsi="Arial" w:cs="Arial"/>
        </w:rPr>
        <w:t xml:space="preserve">Salie MJ, Zhang N, Lancikova V, Xu D, Thelen JJ. (2016) A </w:t>
      </w:r>
      <w:r w:rsidR="00174D7A" w:rsidRPr="004C6979">
        <w:rPr>
          <w:rFonts w:ascii="Arial" w:eastAsia="Times New Roman" w:hAnsi="Arial" w:cs="Arial"/>
        </w:rPr>
        <w:t>family of negative regulators targets the committed step of de novo fatty acid biosynthes</w:t>
      </w:r>
      <w:r w:rsidRPr="004C6979">
        <w:rPr>
          <w:rFonts w:ascii="Arial" w:eastAsia="Times New Roman" w:hAnsi="Arial" w:cs="Arial"/>
        </w:rPr>
        <w:t>is. Plant Cell. 28:2312-2325. Selected by editors for In-brief Highlight.</w:t>
      </w:r>
    </w:p>
    <w:p w14:paraId="07916330" w14:textId="1D4656EE" w:rsidR="00AA2A36" w:rsidRPr="004C6979" w:rsidRDefault="00AA2A36">
      <w:pPr>
        <w:rPr>
          <w:rFonts w:ascii="Arial" w:eastAsia="Times New Roman" w:hAnsi="Arial" w:cs="Arial"/>
        </w:rPr>
      </w:pPr>
      <w:r w:rsidRPr="004C6979">
        <w:rPr>
          <w:rFonts w:ascii="Arial" w:eastAsia="Times New Roman" w:hAnsi="Arial" w:cs="Arial"/>
        </w:rPr>
        <w:t xml:space="preserve">Salie MJ, Thelen JJ. (2016) Regulation and structure of the </w:t>
      </w:r>
      <w:proofErr w:type="spellStart"/>
      <w:r w:rsidRPr="004C6979">
        <w:rPr>
          <w:rFonts w:ascii="Arial" w:eastAsia="Times New Roman" w:hAnsi="Arial" w:cs="Arial"/>
        </w:rPr>
        <w:t>heteromeric</w:t>
      </w:r>
      <w:proofErr w:type="spellEnd"/>
      <w:r w:rsidRPr="004C6979">
        <w:rPr>
          <w:rFonts w:ascii="Arial" w:eastAsia="Times New Roman" w:hAnsi="Arial" w:cs="Arial"/>
        </w:rPr>
        <w:t xml:space="preserve"> acetyl-CoA carboxylase. </w:t>
      </w:r>
      <w:proofErr w:type="spellStart"/>
      <w:r w:rsidRPr="004C6979">
        <w:rPr>
          <w:rFonts w:ascii="Arial" w:eastAsia="Times New Roman" w:hAnsi="Arial" w:cs="Arial"/>
        </w:rPr>
        <w:t>Biochim</w:t>
      </w:r>
      <w:proofErr w:type="spellEnd"/>
      <w:r w:rsidRPr="004C6979">
        <w:rPr>
          <w:rFonts w:ascii="Arial" w:eastAsia="Times New Roman" w:hAnsi="Arial" w:cs="Arial"/>
        </w:rPr>
        <w:t xml:space="preserve"> </w:t>
      </w:r>
      <w:proofErr w:type="spellStart"/>
      <w:r w:rsidRPr="004C6979">
        <w:rPr>
          <w:rFonts w:ascii="Arial" w:eastAsia="Times New Roman" w:hAnsi="Arial" w:cs="Arial"/>
        </w:rPr>
        <w:t>Biophys</w:t>
      </w:r>
      <w:proofErr w:type="spellEnd"/>
      <w:r w:rsidRPr="004C6979">
        <w:rPr>
          <w:rFonts w:ascii="Arial" w:eastAsia="Times New Roman" w:hAnsi="Arial" w:cs="Arial"/>
        </w:rPr>
        <w:t xml:space="preserve"> </w:t>
      </w:r>
      <w:proofErr w:type="spellStart"/>
      <w:r w:rsidRPr="004C6979">
        <w:rPr>
          <w:rFonts w:ascii="Arial" w:eastAsia="Times New Roman" w:hAnsi="Arial" w:cs="Arial"/>
        </w:rPr>
        <w:t>Acta</w:t>
      </w:r>
      <w:proofErr w:type="spellEnd"/>
      <w:r w:rsidRPr="004C6979">
        <w:rPr>
          <w:rFonts w:ascii="Arial" w:eastAsia="Times New Roman" w:hAnsi="Arial" w:cs="Arial"/>
        </w:rPr>
        <w:t>. 186:1207-13</w:t>
      </w:r>
    </w:p>
    <w:p w14:paraId="01C87A90" w14:textId="77777777" w:rsidR="00802676" w:rsidRDefault="00802676" w:rsidP="004C6979">
      <w:pPr>
        <w:autoSpaceDE w:val="0"/>
        <w:autoSpaceDN w:val="0"/>
        <w:adjustRightInd w:val="0"/>
        <w:spacing w:after="0" w:line="240" w:lineRule="auto"/>
        <w:rPr>
          <w:rFonts w:ascii="Arial" w:eastAsia="Times New Roman" w:hAnsi="Arial" w:cs="Arial"/>
        </w:rPr>
      </w:pPr>
      <w:r w:rsidRPr="00802676">
        <w:rPr>
          <w:rFonts w:ascii="Arial" w:eastAsia="Times New Roman" w:hAnsi="Arial" w:cs="Arial"/>
        </w:rPr>
        <w:t xml:space="preserve">Yu XH, Cahoon RE, Horn PJ, Shi H, Prakash RR, </w:t>
      </w:r>
      <w:proofErr w:type="spellStart"/>
      <w:r w:rsidRPr="00802676">
        <w:rPr>
          <w:rFonts w:ascii="Arial" w:eastAsia="Times New Roman" w:hAnsi="Arial" w:cs="Arial"/>
        </w:rPr>
        <w:t>Cai</w:t>
      </w:r>
      <w:proofErr w:type="spellEnd"/>
      <w:r w:rsidRPr="00802676">
        <w:rPr>
          <w:rFonts w:ascii="Arial" w:eastAsia="Times New Roman" w:hAnsi="Arial" w:cs="Arial"/>
        </w:rPr>
        <w:t xml:space="preserve"> Y, </w:t>
      </w:r>
      <w:proofErr w:type="spellStart"/>
      <w:r w:rsidRPr="00802676">
        <w:rPr>
          <w:rFonts w:ascii="Arial" w:eastAsia="Times New Roman" w:hAnsi="Arial" w:cs="Arial"/>
        </w:rPr>
        <w:t>Hearney</w:t>
      </w:r>
      <w:proofErr w:type="spellEnd"/>
      <w:r w:rsidRPr="00802676">
        <w:rPr>
          <w:rFonts w:ascii="Arial" w:eastAsia="Times New Roman" w:hAnsi="Arial" w:cs="Arial"/>
        </w:rPr>
        <w:t xml:space="preserve"> M, Chapman KD, Cahoon EB, Schwender J, Shanklin J (2017) Identification of bottlenecks in the accumulation of cyclic fatty acids in </w:t>
      </w:r>
      <w:proofErr w:type="spellStart"/>
      <w:r w:rsidRPr="00802676">
        <w:rPr>
          <w:rFonts w:ascii="Arial" w:eastAsia="Times New Roman" w:hAnsi="Arial" w:cs="Arial"/>
        </w:rPr>
        <w:t>camelina</w:t>
      </w:r>
      <w:proofErr w:type="spellEnd"/>
      <w:r w:rsidRPr="00802676">
        <w:rPr>
          <w:rFonts w:ascii="Arial" w:eastAsia="Times New Roman" w:hAnsi="Arial" w:cs="Arial"/>
        </w:rPr>
        <w:t xml:space="preserve"> seed oil. Plant </w:t>
      </w:r>
      <w:proofErr w:type="spellStart"/>
      <w:r w:rsidRPr="00802676">
        <w:rPr>
          <w:rFonts w:ascii="Arial" w:eastAsia="Times New Roman" w:hAnsi="Arial" w:cs="Arial"/>
        </w:rPr>
        <w:t>Biotechnol</w:t>
      </w:r>
      <w:proofErr w:type="spellEnd"/>
      <w:r w:rsidRPr="00802676">
        <w:rPr>
          <w:rFonts w:ascii="Arial" w:eastAsia="Times New Roman" w:hAnsi="Arial" w:cs="Arial"/>
        </w:rPr>
        <w:t xml:space="preserve"> J In Press.</w:t>
      </w:r>
    </w:p>
    <w:p w14:paraId="7CF8BCAA" w14:textId="77777777" w:rsidR="00802676" w:rsidRDefault="00802676" w:rsidP="004C6979">
      <w:pPr>
        <w:autoSpaceDE w:val="0"/>
        <w:autoSpaceDN w:val="0"/>
        <w:adjustRightInd w:val="0"/>
        <w:spacing w:after="0" w:line="240" w:lineRule="auto"/>
        <w:rPr>
          <w:rFonts w:ascii="Arial" w:eastAsia="Times New Roman" w:hAnsi="Arial" w:cs="Arial"/>
        </w:rPr>
      </w:pPr>
    </w:p>
    <w:p w14:paraId="6AFFC3EA" w14:textId="1D14F648" w:rsidR="004C6979" w:rsidRPr="00AA2A36" w:rsidRDefault="004C6979" w:rsidP="00802676">
      <w:pPr>
        <w:rPr>
          <w:rFonts w:ascii="Arial" w:eastAsia="Times New Roman" w:hAnsi="Arial" w:cs="Arial"/>
        </w:rPr>
      </w:pPr>
      <w:proofErr w:type="spellStart"/>
      <w:r w:rsidRPr="004C6979">
        <w:rPr>
          <w:rFonts w:ascii="Arial" w:hAnsi="Arial" w:cs="Arial"/>
        </w:rPr>
        <w:t>Zi</w:t>
      </w:r>
      <w:proofErr w:type="spellEnd"/>
      <w:r w:rsidRPr="004C6979">
        <w:rPr>
          <w:rFonts w:ascii="Arial" w:hAnsi="Arial" w:cs="Arial"/>
        </w:rPr>
        <w:t xml:space="preserve">-Wei Ye, </w:t>
      </w:r>
      <w:proofErr w:type="spellStart"/>
      <w:r w:rsidRPr="004C6979">
        <w:rPr>
          <w:rFonts w:ascii="Arial" w:hAnsi="Arial" w:cs="Arial"/>
        </w:rPr>
        <w:t>Shiu</w:t>
      </w:r>
      <w:proofErr w:type="spellEnd"/>
      <w:r w:rsidRPr="004C6979">
        <w:rPr>
          <w:rFonts w:ascii="Arial" w:hAnsi="Arial" w:cs="Arial"/>
        </w:rPr>
        <w:t xml:space="preserve">-Cheung Lung, Tai-Hua Hu, Qin-Fang Chen, Yung-Lee </w:t>
      </w:r>
      <w:proofErr w:type="spellStart"/>
      <w:r w:rsidRPr="004C6979">
        <w:rPr>
          <w:rFonts w:ascii="Arial" w:hAnsi="Arial" w:cs="Arial"/>
        </w:rPr>
        <w:t>Suen</w:t>
      </w:r>
      <w:proofErr w:type="spellEnd"/>
      <w:r w:rsidRPr="004C6979">
        <w:rPr>
          <w:rFonts w:ascii="Arial" w:hAnsi="Arial" w:cs="Arial"/>
        </w:rPr>
        <w:t xml:space="preserve">, Ming-Fu Wang, Susanne Hoffmann-Benning, Edward Yeung, </w:t>
      </w:r>
      <w:proofErr w:type="spellStart"/>
      <w:r w:rsidRPr="004C6979">
        <w:rPr>
          <w:rFonts w:ascii="Arial" w:hAnsi="Arial" w:cs="Arial"/>
        </w:rPr>
        <w:t>Mee</w:t>
      </w:r>
      <w:proofErr w:type="spellEnd"/>
      <w:r w:rsidRPr="004C6979">
        <w:rPr>
          <w:rFonts w:ascii="Arial" w:hAnsi="Arial" w:cs="Arial"/>
        </w:rPr>
        <w:t xml:space="preserve">-Len </w:t>
      </w:r>
      <w:proofErr w:type="spellStart"/>
      <w:r w:rsidRPr="004C6979">
        <w:rPr>
          <w:rFonts w:ascii="Arial" w:hAnsi="Arial" w:cs="Arial"/>
        </w:rPr>
        <w:t>Chye</w:t>
      </w:r>
      <w:proofErr w:type="spellEnd"/>
      <w:r w:rsidRPr="004C6979">
        <w:rPr>
          <w:rFonts w:ascii="Arial" w:hAnsi="Arial" w:cs="Arial"/>
        </w:rPr>
        <w:t xml:space="preserve"> (2016) Arabidopsis acyl-CoA-binding protein ACBP6 localizes in the phloem and affects </w:t>
      </w:r>
      <w:proofErr w:type="spellStart"/>
      <w:r w:rsidRPr="004C6979">
        <w:rPr>
          <w:rFonts w:ascii="Arial" w:hAnsi="Arial" w:cs="Arial"/>
        </w:rPr>
        <w:t>jasmonate</w:t>
      </w:r>
      <w:proofErr w:type="spellEnd"/>
      <w:r w:rsidRPr="004C6979">
        <w:rPr>
          <w:rFonts w:ascii="Arial" w:hAnsi="Arial" w:cs="Arial"/>
        </w:rPr>
        <w:t xml:space="preserve"> composition. Plant </w:t>
      </w:r>
      <w:proofErr w:type="spellStart"/>
      <w:r w:rsidRPr="004C6979">
        <w:rPr>
          <w:rFonts w:ascii="Arial" w:hAnsi="Arial" w:cs="Arial"/>
        </w:rPr>
        <w:t>Mol</w:t>
      </w:r>
      <w:proofErr w:type="spellEnd"/>
      <w:r w:rsidRPr="004C6979">
        <w:rPr>
          <w:rFonts w:ascii="Arial" w:hAnsi="Arial" w:cs="Arial"/>
        </w:rPr>
        <w:t xml:space="preserve"> </w:t>
      </w:r>
      <w:proofErr w:type="spellStart"/>
      <w:r w:rsidRPr="004C6979">
        <w:rPr>
          <w:rFonts w:ascii="Arial" w:hAnsi="Arial" w:cs="Arial"/>
        </w:rPr>
        <w:t>Biol</w:t>
      </w:r>
      <w:proofErr w:type="spellEnd"/>
      <w:r w:rsidRPr="004C6979">
        <w:rPr>
          <w:rFonts w:ascii="Arial" w:hAnsi="Arial" w:cs="Arial"/>
        </w:rPr>
        <w:t xml:space="preserve"> 92(6):717-730. </w:t>
      </w:r>
    </w:p>
    <w:sectPr w:rsidR="004C6979" w:rsidRPr="00AA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6B"/>
    <w:rsid w:val="0005785C"/>
    <w:rsid w:val="000C6E73"/>
    <w:rsid w:val="00170517"/>
    <w:rsid w:val="00174D7A"/>
    <w:rsid w:val="002204F9"/>
    <w:rsid w:val="0022211F"/>
    <w:rsid w:val="00235D77"/>
    <w:rsid w:val="0033745F"/>
    <w:rsid w:val="00360543"/>
    <w:rsid w:val="00400F0E"/>
    <w:rsid w:val="004151B6"/>
    <w:rsid w:val="00444694"/>
    <w:rsid w:val="004C6979"/>
    <w:rsid w:val="00541D6B"/>
    <w:rsid w:val="005B63FA"/>
    <w:rsid w:val="006F5C66"/>
    <w:rsid w:val="00720777"/>
    <w:rsid w:val="007816D2"/>
    <w:rsid w:val="00783F2A"/>
    <w:rsid w:val="007A3694"/>
    <w:rsid w:val="00802676"/>
    <w:rsid w:val="0083446B"/>
    <w:rsid w:val="0088120C"/>
    <w:rsid w:val="00896C0B"/>
    <w:rsid w:val="008B5D0B"/>
    <w:rsid w:val="008D5A85"/>
    <w:rsid w:val="00920E9F"/>
    <w:rsid w:val="009C118B"/>
    <w:rsid w:val="00A5093D"/>
    <w:rsid w:val="00A64052"/>
    <w:rsid w:val="00AA2A36"/>
    <w:rsid w:val="00AD1E6F"/>
    <w:rsid w:val="00AE62D1"/>
    <w:rsid w:val="00BA6403"/>
    <w:rsid w:val="00C801B9"/>
    <w:rsid w:val="00DE17D4"/>
    <w:rsid w:val="00E71640"/>
    <w:rsid w:val="00EE5DB8"/>
    <w:rsid w:val="00F61DC7"/>
    <w:rsid w:val="00F74960"/>
    <w:rsid w:val="00FD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D3DDA"/>
  <w15:docId w15:val="{485B22A4-6EC2-4BE4-AA1E-A0E99F7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A36"/>
    <w:rPr>
      <w:sz w:val="16"/>
      <w:szCs w:val="16"/>
    </w:rPr>
  </w:style>
  <w:style w:type="paragraph" w:styleId="CommentText">
    <w:name w:val="annotation text"/>
    <w:basedOn w:val="Normal"/>
    <w:link w:val="CommentTextChar"/>
    <w:uiPriority w:val="99"/>
    <w:semiHidden/>
    <w:unhideWhenUsed/>
    <w:rsid w:val="00AA2A36"/>
    <w:pPr>
      <w:spacing w:line="240" w:lineRule="auto"/>
    </w:pPr>
    <w:rPr>
      <w:sz w:val="20"/>
      <w:szCs w:val="20"/>
    </w:rPr>
  </w:style>
  <w:style w:type="character" w:customStyle="1" w:styleId="CommentTextChar">
    <w:name w:val="Comment Text Char"/>
    <w:basedOn w:val="DefaultParagraphFont"/>
    <w:link w:val="CommentText"/>
    <w:uiPriority w:val="99"/>
    <w:semiHidden/>
    <w:rsid w:val="00AA2A36"/>
    <w:rPr>
      <w:sz w:val="20"/>
      <w:szCs w:val="20"/>
    </w:rPr>
  </w:style>
  <w:style w:type="paragraph" w:styleId="CommentSubject">
    <w:name w:val="annotation subject"/>
    <w:basedOn w:val="CommentText"/>
    <w:next w:val="CommentText"/>
    <w:link w:val="CommentSubjectChar"/>
    <w:uiPriority w:val="99"/>
    <w:semiHidden/>
    <w:unhideWhenUsed/>
    <w:rsid w:val="00AA2A36"/>
    <w:rPr>
      <w:b/>
      <w:bCs/>
    </w:rPr>
  </w:style>
  <w:style w:type="character" w:customStyle="1" w:styleId="CommentSubjectChar">
    <w:name w:val="Comment Subject Char"/>
    <w:basedOn w:val="CommentTextChar"/>
    <w:link w:val="CommentSubject"/>
    <w:uiPriority w:val="99"/>
    <w:semiHidden/>
    <w:rsid w:val="00AA2A36"/>
    <w:rPr>
      <w:b/>
      <w:bCs/>
      <w:sz w:val="20"/>
      <w:szCs w:val="20"/>
    </w:rPr>
  </w:style>
  <w:style w:type="paragraph" w:styleId="BalloonText">
    <w:name w:val="Balloon Text"/>
    <w:basedOn w:val="Normal"/>
    <w:link w:val="BalloonTextChar"/>
    <w:uiPriority w:val="99"/>
    <w:semiHidden/>
    <w:unhideWhenUsed/>
    <w:rsid w:val="00AA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36"/>
    <w:rPr>
      <w:rFonts w:ascii="Segoe UI" w:hAnsi="Segoe UI" w:cs="Segoe UI"/>
      <w:sz w:val="18"/>
      <w:szCs w:val="18"/>
    </w:rPr>
  </w:style>
  <w:style w:type="character" w:styleId="Hyperlink">
    <w:name w:val="Hyperlink"/>
    <w:basedOn w:val="DefaultParagraphFont"/>
    <w:uiPriority w:val="99"/>
    <w:unhideWhenUsed/>
    <w:rsid w:val="00881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5189">
      <w:bodyDiv w:val="1"/>
      <w:marLeft w:val="0"/>
      <w:marRight w:val="0"/>
      <w:marTop w:val="0"/>
      <w:marBottom w:val="0"/>
      <w:divBdr>
        <w:top w:val="none" w:sz="0" w:space="0" w:color="auto"/>
        <w:left w:val="none" w:sz="0" w:space="0" w:color="auto"/>
        <w:bottom w:val="none" w:sz="0" w:space="0" w:color="auto"/>
        <w:right w:val="none" w:sz="0" w:space="0" w:color="auto"/>
      </w:divBdr>
      <w:divsChild>
        <w:div w:id="180894411">
          <w:marLeft w:val="0"/>
          <w:marRight w:val="0"/>
          <w:marTop w:val="0"/>
          <w:marBottom w:val="0"/>
          <w:divBdr>
            <w:top w:val="none" w:sz="0" w:space="0" w:color="auto"/>
            <w:left w:val="none" w:sz="0" w:space="0" w:color="auto"/>
            <w:bottom w:val="none" w:sz="0" w:space="0" w:color="auto"/>
            <w:right w:val="none" w:sz="0" w:space="0" w:color="auto"/>
          </w:divBdr>
        </w:div>
        <w:div w:id="257564553">
          <w:marLeft w:val="0"/>
          <w:marRight w:val="0"/>
          <w:marTop w:val="0"/>
          <w:marBottom w:val="0"/>
          <w:divBdr>
            <w:top w:val="none" w:sz="0" w:space="0" w:color="auto"/>
            <w:left w:val="none" w:sz="0" w:space="0" w:color="auto"/>
            <w:bottom w:val="none" w:sz="0" w:space="0" w:color="auto"/>
            <w:right w:val="none" w:sz="0" w:space="0" w:color="auto"/>
          </w:divBdr>
        </w:div>
        <w:div w:id="1392387033">
          <w:marLeft w:val="0"/>
          <w:marRight w:val="0"/>
          <w:marTop w:val="0"/>
          <w:marBottom w:val="0"/>
          <w:divBdr>
            <w:top w:val="none" w:sz="0" w:space="0" w:color="auto"/>
            <w:left w:val="none" w:sz="0" w:space="0" w:color="auto"/>
            <w:bottom w:val="none" w:sz="0" w:space="0" w:color="auto"/>
            <w:right w:val="none" w:sz="0" w:space="0" w:color="auto"/>
          </w:divBdr>
        </w:div>
        <w:div w:id="1420371599">
          <w:marLeft w:val="0"/>
          <w:marRight w:val="0"/>
          <w:marTop w:val="0"/>
          <w:marBottom w:val="0"/>
          <w:divBdr>
            <w:top w:val="none" w:sz="0" w:space="0" w:color="auto"/>
            <w:left w:val="none" w:sz="0" w:space="0" w:color="auto"/>
            <w:bottom w:val="none" w:sz="0" w:space="0" w:color="auto"/>
            <w:right w:val="none" w:sz="0" w:space="0" w:color="auto"/>
          </w:divBdr>
        </w:div>
        <w:div w:id="1610510263">
          <w:marLeft w:val="0"/>
          <w:marRight w:val="0"/>
          <w:marTop w:val="0"/>
          <w:marBottom w:val="0"/>
          <w:divBdr>
            <w:top w:val="none" w:sz="0" w:space="0" w:color="auto"/>
            <w:left w:val="none" w:sz="0" w:space="0" w:color="auto"/>
            <w:bottom w:val="none" w:sz="0" w:space="0" w:color="auto"/>
            <w:right w:val="none" w:sz="0" w:space="0" w:color="auto"/>
          </w:divBdr>
        </w:div>
        <w:div w:id="1554000804">
          <w:marLeft w:val="0"/>
          <w:marRight w:val="0"/>
          <w:marTop w:val="0"/>
          <w:marBottom w:val="0"/>
          <w:divBdr>
            <w:top w:val="none" w:sz="0" w:space="0" w:color="auto"/>
            <w:left w:val="none" w:sz="0" w:space="0" w:color="auto"/>
            <w:bottom w:val="none" w:sz="0" w:space="0" w:color="auto"/>
            <w:right w:val="none" w:sz="0" w:space="0" w:color="auto"/>
          </w:divBdr>
        </w:div>
        <w:div w:id="1266229017">
          <w:marLeft w:val="0"/>
          <w:marRight w:val="0"/>
          <w:marTop w:val="0"/>
          <w:marBottom w:val="0"/>
          <w:divBdr>
            <w:top w:val="none" w:sz="0" w:space="0" w:color="auto"/>
            <w:left w:val="none" w:sz="0" w:space="0" w:color="auto"/>
            <w:bottom w:val="none" w:sz="0" w:space="0" w:color="auto"/>
            <w:right w:val="none" w:sz="0" w:space="0" w:color="auto"/>
          </w:divBdr>
        </w:div>
        <w:div w:id="429930932">
          <w:marLeft w:val="0"/>
          <w:marRight w:val="0"/>
          <w:marTop w:val="0"/>
          <w:marBottom w:val="0"/>
          <w:divBdr>
            <w:top w:val="none" w:sz="0" w:space="0" w:color="auto"/>
            <w:left w:val="none" w:sz="0" w:space="0" w:color="auto"/>
            <w:bottom w:val="none" w:sz="0" w:space="0" w:color="auto"/>
            <w:right w:val="none" w:sz="0" w:space="0" w:color="auto"/>
          </w:divBdr>
        </w:div>
        <w:div w:id="1060327995">
          <w:marLeft w:val="0"/>
          <w:marRight w:val="0"/>
          <w:marTop w:val="0"/>
          <w:marBottom w:val="0"/>
          <w:divBdr>
            <w:top w:val="none" w:sz="0" w:space="0" w:color="auto"/>
            <w:left w:val="none" w:sz="0" w:space="0" w:color="auto"/>
            <w:bottom w:val="none" w:sz="0" w:space="0" w:color="auto"/>
            <w:right w:val="none" w:sz="0" w:space="0" w:color="auto"/>
          </w:divBdr>
        </w:div>
        <w:div w:id="791897967">
          <w:marLeft w:val="0"/>
          <w:marRight w:val="0"/>
          <w:marTop w:val="0"/>
          <w:marBottom w:val="0"/>
          <w:divBdr>
            <w:top w:val="none" w:sz="0" w:space="0" w:color="auto"/>
            <w:left w:val="none" w:sz="0" w:space="0" w:color="auto"/>
            <w:bottom w:val="none" w:sz="0" w:space="0" w:color="auto"/>
            <w:right w:val="none" w:sz="0" w:space="0" w:color="auto"/>
          </w:divBdr>
        </w:div>
      </w:divsChild>
    </w:div>
    <w:div w:id="1870333528">
      <w:bodyDiv w:val="1"/>
      <w:marLeft w:val="0"/>
      <w:marRight w:val="0"/>
      <w:marTop w:val="0"/>
      <w:marBottom w:val="0"/>
      <w:divBdr>
        <w:top w:val="none" w:sz="0" w:space="0" w:color="auto"/>
        <w:left w:val="none" w:sz="0" w:space="0" w:color="auto"/>
        <w:bottom w:val="none" w:sz="0" w:space="0" w:color="auto"/>
        <w:right w:val="none" w:sz="0" w:space="0" w:color="auto"/>
      </w:divBdr>
      <w:divsChild>
        <w:div w:id="870872760">
          <w:marLeft w:val="0"/>
          <w:marRight w:val="0"/>
          <w:marTop w:val="0"/>
          <w:marBottom w:val="0"/>
          <w:divBdr>
            <w:top w:val="none" w:sz="0" w:space="0" w:color="auto"/>
            <w:left w:val="none" w:sz="0" w:space="0" w:color="auto"/>
            <w:bottom w:val="none" w:sz="0" w:space="0" w:color="auto"/>
            <w:right w:val="none" w:sz="0" w:space="0" w:color="auto"/>
          </w:divBdr>
        </w:div>
        <w:div w:id="201796639">
          <w:marLeft w:val="0"/>
          <w:marRight w:val="0"/>
          <w:marTop w:val="0"/>
          <w:marBottom w:val="0"/>
          <w:divBdr>
            <w:top w:val="none" w:sz="0" w:space="0" w:color="auto"/>
            <w:left w:val="none" w:sz="0" w:space="0" w:color="auto"/>
            <w:bottom w:val="none" w:sz="0" w:space="0" w:color="auto"/>
            <w:right w:val="none" w:sz="0" w:space="0" w:color="auto"/>
          </w:divBdr>
        </w:div>
        <w:div w:id="838891983">
          <w:marLeft w:val="0"/>
          <w:marRight w:val="0"/>
          <w:marTop w:val="0"/>
          <w:marBottom w:val="0"/>
          <w:divBdr>
            <w:top w:val="none" w:sz="0" w:space="0" w:color="auto"/>
            <w:left w:val="none" w:sz="0" w:space="0" w:color="auto"/>
            <w:bottom w:val="none" w:sz="0" w:space="0" w:color="auto"/>
            <w:right w:val="none" w:sz="0" w:space="0" w:color="auto"/>
          </w:divBdr>
        </w:div>
        <w:div w:id="351300773">
          <w:marLeft w:val="0"/>
          <w:marRight w:val="0"/>
          <w:marTop w:val="0"/>
          <w:marBottom w:val="0"/>
          <w:divBdr>
            <w:top w:val="none" w:sz="0" w:space="0" w:color="auto"/>
            <w:left w:val="none" w:sz="0" w:space="0" w:color="auto"/>
            <w:bottom w:val="none" w:sz="0" w:space="0" w:color="auto"/>
            <w:right w:val="none" w:sz="0" w:space="0" w:color="auto"/>
          </w:divBdr>
        </w:div>
        <w:div w:id="645083599">
          <w:marLeft w:val="0"/>
          <w:marRight w:val="0"/>
          <w:marTop w:val="0"/>
          <w:marBottom w:val="0"/>
          <w:divBdr>
            <w:top w:val="none" w:sz="0" w:space="0" w:color="auto"/>
            <w:left w:val="none" w:sz="0" w:space="0" w:color="auto"/>
            <w:bottom w:val="none" w:sz="0" w:space="0" w:color="auto"/>
            <w:right w:val="none" w:sz="0" w:space="0" w:color="auto"/>
          </w:divBdr>
        </w:div>
        <w:div w:id="1679843995">
          <w:marLeft w:val="0"/>
          <w:marRight w:val="0"/>
          <w:marTop w:val="0"/>
          <w:marBottom w:val="0"/>
          <w:divBdr>
            <w:top w:val="none" w:sz="0" w:space="0" w:color="auto"/>
            <w:left w:val="none" w:sz="0" w:space="0" w:color="auto"/>
            <w:bottom w:val="none" w:sz="0" w:space="0" w:color="auto"/>
            <w:right w:val="none" w:sz="0" w:space="0" w:color="auto"/>
          </w:divBdr>
        </w:div>
        <w:div w:id="1782333447">
          <w:marLeft w:val="0"/>
          <w:marRight w:val="0"/>
          <w:marTop w:val="0"/>
          <w:marBottom w:val="0"/>
          <w:divBdr>
            <w:top w:val="none" w:sz="0" w:space="0" w:color="auto"/>
            <w:left w:val="none" w:sz="0" w:space="0" w:color="auto"/>
            <w:bottom w:val="none" w:sz="0" w:space="0" w:color="auto"/>
            <w:right w:val="none" w:sz="0" w:space="0" w:color="auto"/>
          </w:divBdr>
        </w:div>
        <w:div w:id="1944528818">
          <w:marLeft w:val="0"/>
          <w:marRight w:val="0"/>
          <w:marTop w:val="0"/>
          <w:marBottom w:val="0"/>
          <w:divBdr>
            <w:top w:val="none" w:sz="0" w:space="0" w:color="auto"/>
            <w:left w:val="none" w:sz="0" w:space="0" w:color="auto"/>
            <w:bottom w:val="none" w:sz="0" w:space="0" w:color="auto"/>
            <w:right w:val="none" w:sz="0" w:space="0" w:color="auto"/>
          </w:divBdr>
        </w:div>
        <w:div w:id="1821115024">
          <w:marLeft w:val="0"/>
          <w:marRight w:val="0"/>
          <w:marTop w:val="0"/>
          <w:marBottom w:val="0"/>
          <w:divBdr>
            <w:top w:val="none" w:sz="0" w:space="0" w:color="auto"/>
            <w:left w:val="none" w:sz="0" w:space="0" w:color="auto"/>
            <w:bottom w:val="none" w:sz="0" w:space="0" w:color="auto"/>
            <w:right w:val="none" w:sz="0" w:space="0" w:color="auto"/>
          </w:divBdr>
        </w:div>
        <w:div w:id="1137377426">
          <w:marLeft w:val="0"/>
          <w:marRight w:val="0"/>
          <w:marTop w:val="0"/>
          <w:marBottom w:val="0"/>
          <w:divBdr>
            <w:top w:val="none" w:sz="0" w:space="0" w:color="auto"/>
            <w:left w:val="none" w:sz="0" w:space="0" w:color="auto"/>
            <w:bottom w:val="none" w:sz="0" w:space="0" w:color="auto"/>
            <w:right w:val="none" w:sz="0" w:space="0" w:color="auto"/>
          </w:divBdr>
        </w:div>
      </w:divsChild>
    </w:div>
    <w:div w:id="1911651164">
      <w:bodyDiv w:val="1"/>
      <w:marLeft w:val="0"/>
      <w:marRight w:val="0"/>
      <w:marTop w:val="0"/>
      <w:marBottom w:val="0"/>
      <w:divBdr>
        <w:top w:val="none" w:sz="0" w:space="0" w:color="auto"/>
        <w:left w:val="none" w:sz="0" w:space="0" w:color="auto"/>
        <w:bottom w:val="none" w:sz="0" w:space="0" w:color="auto"/>
        <w:right w:val="none" w:sz="0" w:space="0" w:color="auto"/>
      </w:divBdr>
      <w:divsChild>
        <w:div w:id="1276256773">
          <w:marLeft w:val="0"/>
          <w:marRight w:val="0"/>
          <w:marTop w:val="0"/>
          <w:marBottom w:val="0"/>
          <w:divBdr>
            <w:top w:val="none" w:sz="0" w:space="0" w:color="auto"/>
            <w:left w:val="none" w:sz="0" w:space="0" w:color="auto"/>
            <w:bottom w:val="none" w:sz="0" w:space="0" w:color="auto"/>
            <w:right w:val="none" w:sz="0" w:space="0" w:color="auto"/>
          </w:divBdr>
        </w:div>
        <w:div w:id="677586813">
          <w:marLeft w:val="0"/>
          <w:marRight w:val="0"/>
          <w:marTop w:val="0"/>
          <w:marBottom w:val="0"/>
          <w:divBdr>
            <w:top w:val="none" w:sz="0" w:space="0" w:color="auto"/>
            <w:left w:val="none" w:sz="0" w:space="0" w:color="auto"/>
            <w:bottom w:val="none" w:sz="0" w:space="0" w:color="auto"/>
            <w:right w:val="none" w:sz="0" w:space="0" w:color="auto"/>
          </w:divBdr>
        </w:div>
        <w:div w:id="206066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tate.edu/lipid/analytical_laboratory/pr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Thelen, Jay J.</dc:creator>
  <cp:keywords/>
  <dc:description/>
  <cp:lastModifiedBy>Thelen, Jay J.</cp:lastModifiedBy>
  <cp:revision>3</cp:revision>
  <dcterms:created xsi:type="dcterms:W3CDTF">2018-01-06T19:41:00Z</dcterms:created>
  <dcterms:modified xsi:type="dcterms:W3CDTF">2018-01-06T20:02:00Z</dcterms:modified>
</cp:coreProperties>
</file>