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01" w:rsidRPr="00DB6FB1" w:rsidRDefault="00395501" w:rsidP="00D7393C">
      <w:pPr>
        <w:pStyle w:val="Heading1"/>
        <w:spacing w:after="0"/>
        <w:ind w:left="0" w:right="0" w:firstLine="0"/>
      </w:pPr>
      <w:r w:rsidRPr="00DB6FB1">
        <w:t>Publications:</w:t>
      </w:r>
    </w:p>
    <w:p w:rsidR="00395501" w:rsidRPr="00DB6FB1" w:rsidRDefault="000D77A7" w:rsidP="00395501">
      <w:pPr>
        <w:spacing w:after="0" w:line="240" w:lineRule="auto"/>
        <w:ind w:left="0" w:right="0" w:firstLine="0"/>
      </w:pPr>
      <w:r w:rsidRPr="00DB6FB1">
        <w:rPr>
          <w:lang w:val="en-CA"/>
        </w:rPr>
        <w:fldChar w:fldCharType="begin"/>
      </w:r>
      <w:r w:rsidR="00395501" w:rsidRPr="00DB6FB1">
        <w:rPr>
          <w:lang w:val="en-CA"/>
        </w:rPr>
        <w:instrText xml:space="preserve"> SEQ CHAPTER \h \r 1</w:instrText>
      </w:r>
      <w:r w:rsidRPr="00DB6FB1">
        <w:rPr>
          <w:lang w:val="en-CA"/>
        </w:rPr>
        <w:fldChar w:fldCharType="end"/>
      </w:r>
      <w:proofErr w:type="spellStart"/>
      <w:r w:rsidR="00395501" w:rsidRPr="00DB6FB1">
        <w:t>Chitakasempornkul</w:t>
      </w:r>
      <w:proofErr w:type="spellEnd"/>
      <w:r w:rsidR="00395501" w:rsidRPr="00DB6FB1">
        <w:t xml:space="preserve">, K., A. Jager, G. J.M. Rosa and N.M. Bello (2020). Hierarchical modeling of structural coefficients for heterogeneous networks, with an application to animal production systems. Journal of Agricultural, Biological and Environmental Statistics. DOI: 10.1007/ s13253-020-00389-0. </w:t>
      </w:r>
    </w:p>
    <w:p w:rsidR="00395501" w:rsidRPr="00DB6FB1" w:rsidRDefault="00395501" w:rsidP="00395501">
      <w:pPr>
        <w:spacing w:after="0" w:line="240" w:lineRule="auto"/>
        <w:ind w:left="0" w:right="0" w:firstLine="0"/>
        <w:rPr>
          <w:b/>
        </w:rPr>
      </w:pPr>
      <w:r w:rsidRPr="00DB6FB1">
        <w:t>(Invited paper for a special issue entitled Recent Advances in Design and Analysis of Experiments and Observational Studies in Agriculture)</w:t>
      </w:r>
    </w:p>
    <w:p w:rsidR="00395501" w:rsidRPr="00DB6FB1" w:rsidRDefault="00395501" w:rsidP="00395501">
      <w:pPr>
        <w:pStyle w:val="Heading1"/>
        <w:spacing w:after="0"/>
        <w:ind w:left="0" w:right="0"/>
      </w:pPr>
    </w:p>
    <w:p w:rsidR="00395501" w:rsidRPr="00DB6FB1" w:rsidRDefault="000D77A7" w:rsidP="00395501">
      <w:pPr>
        <w:spacing w:after="0" w:line="240" w:lineRule="auto"/>
        <w:ind w:left="0" w:right="0" w:firstLine="0"/>
      </w:pPr>
      <w:r w:rsidRPr="00DB6FB1">
        <w:rPr>
          <w:lang w:val="en-CA"/>
        </w:rPr>
        <w:fldChar w:fldCharType="begin"/>
      </w:r>
      <w:r w:rsidR="00395501" w:rsidRPr="00DB6FB1">
        <w:rPr>
          <w:lang w:val="en-CA"/>
        </w:rPr>
        <w:instrText xml:space="preserve"> SEQ CHAPTER \h \r 1</w:instrText>
      </w:r>
      <w:r w:rsidRPr="00DB6FB1">
        <w:rPr>
          <w:lang w:val="en-CA"/>
        </w:rPr>
        <w:fldChar w:fldCharType="end"/>
      </w:r>
      <w:r w:rsidR="00395501" w:rsidRPr="00DB6FB1">
        <w:t xml:space="preserve">Murphy, M.L., D.S. Hodgson and N.M. Bello (2020). Accuracy of oxygen delivery through bubble humidifiers and nasal </w:t>
      </w:r>
      <w:proofErr w:type="spellStart"/>
      <w:r w:rsidR="00395501" w:rsidRPr="00DB6FB1">
        <w:t>cathethers</w:t>
      </w:r>
      <w:proofErr w:type="spellEnd"/>
      <w:r w:rsidR="00395501" w:rsidRPr="00DB6FB1">
        <w:t xml:space="preserve">. Veterinary </w:t>
      </w:r>
      <w:proofErr w:type="spellStart"/>
      <w:r w:rsidR="00395501" w:rsidRPr="00DB6FB1">
        <w:t>Anaesthesia</w:t>
      </w:r>
      <w:proofErr w:type="spellEnd"/>
      <w:r w:rsidR="00395501" w:rsidRPr="00DB6FB1">
        <w:t xml:space="preserve"> and Analgesia 47: 356-367.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proofErr w:type="spellStart"/>
      <w:r w:rsidRPr="00DB6FB1">
        <w:t>Galliart</w:t>
      </w:r>
      <w:proofErr w:type="spellEnd"/>
      <w:r w:rsidRPr="00DB6FB1">
        <w:t xml:space="preserve">, M., S. </w:t>
      </w:r>
      <w:proofErr w:type="spellStart"/>
      <w:r w:rsidRPr="00DB6FB1">
        <w:t>Sabates</w:t>
      </w:r>
      <w:proofErr w:type="spellEnd"/>
      <w:r w:rsidRPr="00DB6FB1">
        <w:t xml:space="preserve">, H. Tetreault, A. </w:t>
      </w:r>
      <w:proofErr w:type="spellStart"/>
      <w:r w:rsidRPr="00DB6FB1">
        <w:t>DeLaCruz</w:t>
      </w:r>
      <w:proofErr w:type="spellEnd"/>
      <w:r w:rsidRPr="00DB6FB1">
        <w:t xml:space="preserve">, J. Bryant, J. </w:t>
      </w:r>
      <w:proofErr w:type="spellStart"/>
      <w:r w:rsidRPr="00DB6FB1">
        <w:t>Alsdurf</w:t>
      </w:r>
      <w:proofErr w:type="spellEnd"/>
      <w:r w:rsidRPr="00DB6FB1">
        <w:t xml:space="preserve">, M. Knapp, N.M. Bello, S. Baer, B. </w:t>
      </w:r>
      <w:proofErr w:type="spellStart"/>
      <w:r w:rsidRPr="00DB6FB1">
        <w:t>Maricle</w:t>
      </w:r>
      <w:proofErr w:type="spellEnd"/>
      <w:r w:rsidRPr="00DB6FB1">
        <w:t xml:space="preserve">, D.A. Gibson, J. Poland, P. St </w:t>
      </w:r>
      <w:proofErr w:type="spellStart"/>
      <w:r w:rsidRPr="00DB6FB1">
        <w:t>Amand</w:t>
      </w:r>
      <w:proofErr w:type="spellEnd"/>
      <w:r w:rsidRPr="00DB6FB1">
        <w:t xml:space="preserve">, N. Unruh, O. Parrish and L. Johnson (2020). Adaptive genetic potential and plasticity of trait variation in the foundational prairie grass </w:t>
      </w:r>
      <w:proofErr w:type="spellStart"/>
      <w:r w:rsidRPr="00DB6FB1">
        <w:t>Andropogon</w:t>
      </w:r>
      <w:proofErr w:type="spellEnd"/>
      <w:r w:rsidRPr="00DB6FB1">
        <w:t xml:space="preserve"> </w:t>
      </w:r>
      <w:proofErr w:type="spellStart"/>
      <w:r w:rsidRPr="00DB6FB1">
        <w:t>gerardii</w:t>
      </w:r>
      <w:proofErr w:type="spellEnd"/>
      <w:r w:rsidRPr="00DB6FB1">
        <w:t xml:space="preserve"> across a US Great Plains’ climate gradient: Implications for climate change and restoration. Evolutionary Applications 00:1-24.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r w:rsidRPr="00DB6FB1">
        <w:t xml:space="preserve">Sheppard-Olivares, S., E. Woods, B.J. Biller, S.E. </w:t>
      </w:r>
      <w:proofErr w:type="spellStart"/>
      <w:r w:rsidRPr="00DB6FB1">
        <w:t>Hocker</w:t>
      </w:r>
      <w:proofErr w:type="spellEnd"/>
      <w:r w:rsidRPr="00DB6FB1">
        <w:t xml:space="preserve">, N.M. Bello and R.M. </w:t>
      </w:r>
      <w:proofErr w:type="spellStart"/>
      <w:r w:rsidRPr="00DB6FB1">
        <w:t>Wouda</w:t>
      </w:r>
      <w:proofErr w:type="spellEnd"/>
      <w:r w:rsidRPr="00DB6FB1">
        <w:t xml:space="preserve"> (2020). Toceranib phosphate (Palladia ®) in the treatment of canine thyroid carcinoma: 42 cases (2009-2018). Veterinary and Comparative Oncology.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r w:rsidRPr="00DB6FB1">
        <w:t xml:space="preserve">Li, Y., R.A. </w:t>
      </w:r>
      <w:proofErr w:type="spellStart"/>
      <w:r w:rsidRPr="00DB6FB1">
        <w:t>Cloyd</w:t>
      </w:r>
      <w:proofErr w:type="spellEnd"/>
      <w:r w:rsidRPr="00DB6FB1">
        <w:t xml:space="preserve"> and N.M. Bello (2020). Predation of western flower </w:t>
      </w:r>
      <w:proofErr w:type="spellStart"/>
      <w:r w:rsidRPr="00DB6FB1">
        <w:t>thrips</w:t>
      </w:r>
      <w:proofErr w:type="spellEnd"/>
      <w:r w:rsidRPr="00DB6FB1">
        <w:t xml:space="preserve"> (</w:t>
      </w:r>
      <w:proofErr w:type="spellStart"/>
      <w:r w:rsidRPr="00DB6FB1">
        <w:t>Thysanoptera</w:t>
      </w:r>
      <w:proofErr w:type="spellEnd"/>
      <w:r w:rsidRPr="00DB6FB1">
        <w:t xml:space="preserve">: </w:t>
      </w:r>
      <w:proofErr w:type="spellStart"/>
      <w:r w:rsidRPr="00DB6FB1">
        <w:t>Tripidae</w:t>
      </w:r>
      <w:proofErr w:type="spellEnd"/>
      <w:r w:rsidRPr="00DB6FB1">
        <w:t xml:space="preserve">) </w:t>
      </w:r>
      <w:proofErr w:type="spellStart"/>
      <w:r w:rsidRPr="00DB6FB1">
        <w:t>pupal</w:t>
      </w:r>
      <w:proofErr w:type="spellEnd"/>
      <w:r w:rsidRPr="00DB6FB1">
        <w:t xml:space="preserve"> population by rove beetle, </w:t>
      </w:r>
      <w:proofErr w:type="spellStart"/>
      <w:r w:rsidRPr="00DB6FB1">
        <w:t>Dalotia</w:t>
      </w:r>
      <w:proofErr w:type="spellEnd"/>
      <w:r w:rsidRPr="00DB6FB1">
        <w:t xml:space="preserve"> </w:t>
      </w:r>
      <w:proofErr w:type="spellStart"/>
      <w:r w:rsidRPr="00DB6FB1">
        <w:t>coriaria</w:t>
      </w:r>
      <w:proofErr w:type="spellEnd"/>
      <w:r w:rsidRPr="00DB6FB1">
        <w:t xml:space="preserve"> (</w:t>
      </w:r>
      <w:proofErr w:type="spellStart"/>
      <w:r w:rsidRPr="00DB6FB1">
        <w:t>Kraatz</w:t>
      </w:r>
      <w:proofErr w:type="spellEnd"/>
      <w:r w:rsidRPr="00DB6FB1">
        <w:t>) (</w:t>
      </w:r>
      <w:proofErr w:type="spellStart"/>
      <w:r w:rsidRPr="00DB6FB1">
        <w:t>Coleoptera</w:t>
      </w:r>
      <w:proofErr w:type="gramStart"/>
      <w:r w:rsidRPr="00DB6FB1">
        <w:t>:Staphylinidae</w:t>
      </w:r>
      <w:proofErr w:type="spellEnd"/>
      <w:proofErr w:type="gramEnd"/>
      <w:r w:rsidRPr="00DB6FB1">
        <w:t xml:space="preserve">) adults. Journal of Entomological Science 55: 219-233.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proofErr w:type="spellStart"/>
      <w:r w:rsidRPr="00DB6FB1">
        <w:t>Chitakasempornkul</w:t>
      </w:r>
      <w:proofErr w:type="spellEnd"/>
      <w:r w:rsidRPr="00DB6FB1">
        <w:t xml:space="preserve">, K., M.B. </w:t>
      </w:r>
      <w:proofErr w:type="spellStart"/>
      <w:r w:rsidRPr="00DB6FB1">
        <w:t>Menegat</w:t>
      </w:r>
      <w:proofErr w:type="spellEnd"/>
      <w:r w:rsidRPr="00DB6FB1">
        <w:t xml:space="preserve">, G.J M. Rosa, F.B. Lopes, A. Jager, M.A.D. </w:t>
      </w:r>
      <w:proofErr w:type="spellStart"/>
      <w:r w:rsidRPr="00DB6FB1">
        <w:t>Goncalves</w:t>
      </w:r>
      <w:proofErr w:type="spellEnd"/>
      <w:r w:rsidRPr="00DB6FB1">
        <w:t xml:space="preserve">, S </w:t>
      </w:r>
      <w:proofErr w:type="spellStart"/>
      <w:r w:rsidRPr="00DB6FB1">
        <w:t>S</w:t>
      </w:r>
      <w:proofErr w:type="spellEnd"/>
      <w:r w:rsidRPr="00DB6FB1">
        <w:t xml:space="preserve">. </w:t>
      </w:r>
      <w:proofErr w:type="spellStart"/>
      <w:r w:rsidRPr="00DB6FB1">
        <w:t>Dritz</w:t>
      </w:r>
      <w:proofErr w:type="spellEnd"/>
      <w:r w:rsidRPr="00DB6FB1">
        <w:t xml:space="preserve">, M.D. </w:t>
      </w:r>
      <w:proofErr w:type="spellStart"/>
      <w:r w:rsidRPr="00DB6FB1">
        <w:t>Tokach</w:t>
      </w:r>
      <w:proofErr w:type="spellEnd"/>
      <w:r w:rsidRPr="00DB6FB1">
        <w:t xml:space="preserve">, R.D. </w:t>
      </w:r>
      <w:proofErr w:type="spellStart"/>
      <w:r w:rsidRPr="00DB6FB1">
        <w:t>Goodband</w:t>
      </w:r>
      <w:proofErr w:type="spellEnd"/>
      <w:r w:rsidRPr="00DB6FB1">
        <w:t>, N.M. Bello (2019). Investigating causal biological relationships between reproductive traits in high-performing gilts and sows. Journal of Animal Science 97(6): 2385-2401. DOI: 10.1093/</w:t>
      </w:r>
      <w:proofErr w:type="spellStart"/>
      <w:r w:rsidRPr="00DB6FB1">
        <w:t>jas</w:t>
      </w:r>
      <w:proofErr w:type="spellEnd"/>
      <w:r w:rsidRPr="00DB6FB1">
        <w:t>/skz115.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r w:rsidRPr="00DB6FB1">
        <w:t xml:space="preserve">Rankin, A.J., K.S. </w:t>
      </w:r>
      <w:proofErr w:type="spellStart"/>
      <w:r w:rsidRPr="00DB6FB1">
        <w:t>KuKanich</w:t>
      </w:r>
      <w:proofErr w:type="spellEnd"/>
      <w:r w:rsidRPr="00DB6FB1">
        <w:t xml:space="preserve">, T. Schermerhorn, N M. Bello, J.A. Huey, K.E. </w:t>
      </w:r>
      <w:proofErr w:type="spellStart"/>
      <w:r w:rsidRPr="00DB6FB1">
        <w:t>Fentiman</w:t>
      </w:r>
      <w:proofErr w:type="spellEnd"/>
      <w:r w:rsidRPr="00DB6FB1">
        <w:t xml:space="preserve"> and J.M. </w:t>
      </w:r>
      <w:proofErr w:type="spellStart"/>
      <w:r w:rsidRPr="00DB6FB1">
        <w:t>Meekins</w:t>
      </w:r>
      <w:proofErr w:type="spellEnd"/>
      <w:r w:rsidRPr="00DB6FB1">
        <w:t xml:space="preserve"> (2019). Evaluation of diabetes mellitus regulation in dogs treated with ophthalmic preparations of prednisolone acetate versus diclofenac sodium. American Journal of Veterinary Research 80(12):1-7.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proofErr w:type="spellStart"/>
      <w:r w:rsidRPr="00DB6FB1">
        <w:t>Lig</w:t>
      </w:r>
      <w:proofErr w:type="spellEnd"/>
      <w:r w:rsidRPr="00DB6FB1">
        <w:t xml:space="preserve"> Y., R.A. </w:t>
      </w:r>
      <w:proofErr w:type="spellStart"/>
      <w:r w:rsidRPr="00DB6FB1">
        <w:t>Cloyd</w:t>
      </w:r>
      <w:proofErr w:type="spellEnd"/>
      <w:r w:rsidRPr="00DB6FB1">
        <w:t xml:space="preserve"> and N.M. Bello (2019). Effect of integrating the </w:t>
      </w:r>
      <w:proofErr w:type="spellStart"/>
      <w:r w:rsidRPr="00DB6FB1">
        <w:t>entomopathogenic</w:t>
      </w:r>
      <w:proofErr w:type="spellEnd"/>
      <w:r w:rsidRPr="00DB6FB1">
        <w:t xml:space="preserve"> fungus, </w:t>
      </w:r>
      <w:proofErr w:type="spellStart"/>
      <w:r w:rsidRPr="00DB6FB1">
        <w:t>Beauveria</w:t>
      </w:r>
      <w:proofErr w:type="spellEnd"/>
      <w:r w:rsidRPr="00DB6FB1">
        <w:t xml:space="preserve"> </w:t>
      </w:r>
      <w:proofErr w:type="spellStart"/>
      <w:r w:rsidRPr="00DB6FB1">
        <w:t>bassiana</w:t>
      </w:r>
      <w:proofErr w:type="spellEnd"/>
      <w:r w:rsidRPr="00DB6FB1">
        <w:t xml:space="preserve"> and the rove beetle </w:t>
      </w:r>
      <w:proofErr w:type="spellStart"/>
      <w:r w:rsidRPr="00DB6FB1">
        <w:t>Dalotia</w:t>
      </w:r>
      <w:proofErr w:type="spellEnd"/>
      <w:r w:rsidRPr="00DB6FB1">
        <w:t xml:space="preserve"> </w:t>
      </w:r>
      <w:proofErr w:type="spellStart"/>
      <w:r w:rsidRPr="00DB6FB1">
        <w:t>coriaria</w:t>
      </w:r>
      <w:proofErr w:type="spellEnd"/>
      <w:r w:rsidRPr="00DB6FB1">
        <w:t xml:space="preserve"> in suppressing western flower </w:t>
      </w:r>
      <w:proofErr w:type="spellStart"/>
      <w:r w:rsidRPr="00DB6FB1">
        <w:t>thrips</w:t>
      </w:r>
      <w:proofErr w:type="spellEnd"/>
      <w:r w:rsidRPr="00DB6FB1">
        <w:t xml:space="preserve">, </w:t>
      </w:r>
      <w:proofErr w:type="spellStart"/>
      <w:r w:rsidRPr="00DB6FB1">
        <w:t>Frankliniella</w:t>
      </w:r>
      <w:proofErr w:type="spellEnd"/>
      <w:r w:rsidRPr="00DB6FB1">
        <w:t xml:space="preserve"> </w:t>
      </w:r>
      <w:proofErr w:type="spellStart"/>
      <w:r w:rsidRPr="00DB6FB1">
        <w:t>occidentalis</w:t>
      </w:r>
      <w:proofErr w:type="spellEnd"/>
      <w:r w:rsidRPr="00DB6FB1">
        <w:t xml:space="preserve"> populations under greenhouse conditions. Journal of Economic Entomology 112(5): 2085-2093.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r w:rsidRPr="00DB6FB1">
        <w:t xml:space="preserve">Li, Y., R.A. </w:t>
      </w:r>
      <w:proofErr w:type="spellStart"/>
      <w:r w:rsidRPr="00DB6FB1">
        <w:t>Cloyd</w:t>
      </w:r>
      <w:proofErr w:type="spellEnd"/>
      <w:r w:rsidRPr="00DB6FB1">
        <w:t xml:space="preserve"> and N.M. Bello (2019). Effect of insecticide drench applications on western flower </w:t>
      </w:r>
      <w:proofErr w:type="spellStart"/>
      <w:r w:rsidRPr="00DB6FB1">
        <w:t>thrips</w:t>
      </w:r>
      <w:proofErr w:type="spellEnd"/>
      <w:r w:rsidRPr="00DB6FB1">
        <w:t xml:space="preserve">, </w:t>
      </w:r>
      <w:proofErr w:type="spellStart"/>
      <w:r w:rsidRPr="00DB6FB1">
        <w:t>Frankliniella</w:t>
      </w:r>
      <w:proofErr w:type="spellEnd"/>
      <w:r w:rsidRPr="00DB6FB1">
        <w:t xml:space="preserve"> </w:t>
      </w:r>
      <w:proofErr w:type="spellStart"/>
      <w:r w:rsidRPr="00DB6FB1">
        <w:t>occidentalis</w:t>
      </w:r>
      <w:proofErr w:type="spellEnd"/>
      <w:r w:rsidRPr="00DB6FB1">
        <w:t xml:space="preserve">, pupae in the growing medium. </w:t>
      </w:r>
      <w:proofErr w:type="spellStart"/>
      <w:r w:rsidRPr="00DB6FB1">
        <w:t>HortScience</w:t>
      </w:r>
      <w:proofErr w:type="spellEnd"/>
      <w:r w:rsidRPr="00DB6FB1">
        <w:t xml:space="preserve"> 54(5): 890-895.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proofErr w:type="spellStart"/>
      <w:r w:rsidRPr="00DB6FB1">
        <w:t>Passafaro</w:t>
      </w:r>
      <w:proofErr w:type="spellEnd"/>
      <w:r w:rsidRPr="00DB6FB1">
        <w:t xml:space="preserve">, T., D. Van de </w:t>
      </w:r>
      <w:proofErr w:type="spellStart"/>
      <w:r w:rsidRPr="00DB6FB1">
        <w:t>Stroet</w:t>
      </w:r>
      <w:proofErr w:type="spellEnd"/>
      <w:r w:rsidRPr="00DB6FB1">
        <w:t>, N.M. Bello and G.J.M. Rosa (2019). Generalized additive mixed modeling of total transport losses of market-weight pigs. Journal of Animal Science 97(5): 2025-2034.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r w:rsidRPr="00DB6FB1">
        <w:t xml:space="preserve">Oliveira, R.C., K.J. </w:t>
      </w:r>
      <w:proofErr w:type="spellStart"/>
      <w:r w:rsidRPr="00DB6FB1">
        <w:t>Sailer</w:t>
      </w:r>
      <w:proofErr w:type="spellEnd"/>
      <w:r w:rsidRPr="00DB6FB1">
        <w:t xml:space="preserve">, H.T. </w:t>
      </w:r>
      <w:proofErr w:type="spellStart"/>
      <w:r w:rsidRPr="00DB6FB1">
        <w:t>Holdorf</w:t>
      </w:r>
      <w:proofErr w:type="spellEnd"/>
      <w:r w:rsidRPr="00DB6FB1">
        <w:t xml:space="preserve">, C.R. </w:t>
      </w:r>
      <w:proofErr w:type="spellStart"/>
      <w:r w:rsidRPr="00DB6FB1">
        <w:t>Seely</w:t>
      </w:r>
      <w:proofErr w:type="spellEnd"/>
      <w:r w:rsidRPr="00DB6FB1">
        <w:t xml:space="preserve">, R.S. </w:t>
      </w:r>
      <w:proofErr w:type="spellStart"/>
      <w:r w:rsidRPr="00DB6FB1">
        <w:t>Pralle</w:t>
      </w:r>
      <w:proofErr w:type="spellEnd"/>
      <w:r w:rsidRPr="00DB6FB1">
        <w:t xml:space="preserve">, M.B. Hall, N.M. Bello and H.M. White (2019). The effect of fermented ammoniated condensed whey supplementation on lactation performance and metabolic health in transition dairy cows. Journal of Dairy Science 102(3): 2283-2297. </w:t>
      </w:r>
    </w:p>
    <w:p w:rsidR="00395501" w:rsidRPr="00DB6FB1" w:rsidRDefault="00395501" w:rsidP="00395501">
      <w:pPr>
        <w:spacing w:after="0" w:line="240" w:lineRule="auto"/>
        <w:ind w:left="0" w:right="0" w:firstLine="0"/>
      </w:pPr>
    </w:p>
    <w:p w:rsidR="00395501" w:rsidRPr="00DB6FB1" w:rsidRDefault="00395501" w:rsidP="00395501">
      <w:pPr>
        <w:spacing w:after="0" w:line="240" w:lineRule="auto"/>
        <w:ind w:left="0" w:right="0" w:firstLine="0"/>
      </w:pPr>
      <w:r w:rsidRPr="00DB6FB1">
        <w:t xml:space="preserve">Wu, F., M.D. </w:t>
      </w:r>
      <w:proofErr w:type="spellStart"/>
      <w:r w:rsidRPr="00DB6FB1">
        <w:t>Tokach</w:t>
      </w:r>
      <w:proofErr w:type="spellEnd"/>
      <w:r w:rsidRPr="00DB6FB1">
        <w:t xml:space="preserve">, J.M. </w:t>
      </w:r>
      <w:proofErr w:type="spellStart"/>
      <w:r w:rsidRPr="00DB6FB1">
        <w:t>DeRouchey</w:t>
      </w:r>
      <w:proofErr w:type="spellEnd"/>
      <w:r w:rsidRPr="00DB6FB1">
        <w:t xml:space="preserve">, S.S. </w:t>
      </w:r>
      <w:proofErr w:type="spellStart"/>
      <w:r w:rsidRPr="00DB6FB1">
        <w:t>Dritz</w:t>
      </w:r>
      <w:proofErr w:type="spellEnd"/>
      <w:r w:rsidRPr="00DB6FB1">
        <w:t xml:space="preserve">, J.C. Woodworth, R.D. </w:t>
      </w:r>
      <w:proofErr w:type="spellStart"/>
      <w:r w:rsidRPr="00DB6FB1">
        <w:t>Goodband</w:t>
      </w:r>
      <w:proofErr w:type="spellEnd"/>
      <w:r w:rsidRPr="00DB6FB1">
        <w:t xml:space="preserve">, K. Capps, S. </w:t>
      </w:r>
      <w:proofErr w:type="spellStart"/>
      <w:r w:rsidRPr="00DB6FB1">
        <w:t>Remfry</w:t>
      </w:r>
      <w:proofErr w:type="spellEnd"/>
      <w:r w:rsidRPr="00DB6FB1">
        <w:t xml:space="preserve">, K. </w:t>
      </w:r>
      <w:proofErr w:type="spellStart"/>
      <w:r w:rsidRPr="00DB6FB1">
        <w:t>Chitakasempornkulgs</w:t>
      </w:r>
      <w:proofErr w:type="spellEnd"/>
      <w:r w:rsidRPr="00DB6FB1">
        <w:t xml:space="preserve">, N.M. Bello, T.G. </w:t>
      </w:r>
      <w:proofErr w:type="spellStart"/>
      <w:r w:rsidRPr="00DB6FB1">
        <w:t>Nagaraja</w:t>
      </w:r>
      <w:proofErr w:type="spellEnd"/>
      <w:r w:rsidRPr="00DB6FB1">
        <w:t xml:space="preserve">  and R.G. </w:t>
      </w:r>
      <w:proofErr w:type="spellStart"/>
      <w:r w:rsidRPr="00DB6FB1">
        <w:t>Amachawadi</w:t>
      </w:r>
      <w:proofErr w:type="spellEnd"/>
      <w:r w:rsidRPr="00DB6FB1">
        <w:t xml:space="preserve"> (2019). Effects of </w:t>
      </w:r>
      <w:proofErr w:type="spellStart"/>
      <w:r w:rsidRPr="00DB6FB1">
        <w:t>tylosin</w:t>
      </w:r>
      <w:proofErr w:type="spellEnd"/>
      <w:r w:rsidRPr="00DB6FB1">
        <w:t xml:space="preserve"> administration routes on the prevalence of antimicrobial resistance among fecal enterococci of finishing swine. Foodborne Pathogens and Disease.  </w:t>
      </w:r>
    </w:p>
    <w:p w:rsidR="00395501" w:rsidRPr="00DB6FB1" w:rsidRDefault="00395501" w:rsidP="00395501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395501" w:rsidRPr="00DB6FB1" w:rsidRDefault="00395501" w:rsidP="00395501">
      <w:pPr>
        <w:pStyle w:val="Heading1"/>
        <w:spacing w:after="0" w:line="240" w:lineRule="auto"/>
        <w:ind w:left="0" w:right="0" w:firstLine="0"/>
      </w:pPr>
      <w:proofErr w:type="spellStart"/>
      <w:r w:rsidRPr="00DB6FB1">
        <w:rPr>
          <w:b w:val="0"/>
        </w:rPr>
        <w:t>Galliart</w:t>
      </w:r>
      <w:proofErr w:type="spellEnd"/>
      <w:r w:rsidRPr="00DB6FB1">
        <w:rPr>
          <w:b w:val="0"/>
        </w:rPr>
        <w:t xml:space="preserve">, M., N.M. Bello, M. Knapp, J. Poland, P. St. </w:t>
      </w:r>
      <w:proofErr w:type="spellStart"/>
      <w:r w:rsidRPr="00DB6FB1">
        <w:rPr>
          <w:b w:val="0"/>
        </w:rPr>
        <w:t>Amand</w:t>
      </w:r>
      <w:proofErr w:type="spellEnd"/>
      <w:r w:rsidRPr="00DB6FB1">
        <w:rPr>
          <w:b w:val="0"/>
        </w:rPr>
        <w:t xml:space="preserve">, S. Baer, B. </w:t>
      </w:r>
      <w:proofErr w:type="spellStart"/>
      <w:r w:rsidRPr="00DB6FB1">
        <w:rPr>
          <w:b w:val="0"/>
        </w:rPr>
        <w:t>Maricle</w:t>
      </w:r>
      <w:proofErr w:type="spellEnd"/>
      <w:r w:rsidRPr="00DB6FB1">
        <w:rPr>
          <w:b w:val="0"/>
        </w:rPr>
        <w:t xml:space="preserve">, A.B. Smith and L. Johnson ( 2019). Local adaptation, genetic divergence, and experimental selection in a foundation grass across the US Great Plains’ climate gradient. Global Change Biology 25: 850-868. </w:t>
      </w:r>
    </w:p>
    <w:p w:rsidR="00395501" w:rsidRPr="00DB6FB1" w:rsidRDefault="00395501" w:rsidP="00395501">
      <w:pPr>
        <w:pStyle w:val="Heading1"/>
        <w:spacing w:after="0" w:line="240" w:lineRule="auto"/>
        <w:ind w:left="0" w:right="0" w:firstLine="0"/>
      </w:pPr>
    </w:p>
    <w:p w:rsidR="00395501" w:rsidRPr="00DB6FB1" w:rsidRDefault="000D77A7" w:rsidP="00395501">
      <w:pPr>
        <w:pStyle w:val="Heading1"/>
        <w:spacing w:after="0" w:line="240" w:lineRule="auto"/>
        <w:ind w:left="0" w:right="0" w:firstLine="0"/>
        <w:rPr>
          <w:b w:val="0"/>
        </w:rPr>
      </w:pPr>
      <w:r w:rsidRPr="00DB6FB1">
        <w:rPr>
          <w:b w:val="0"/>
          <w:lang w:val="en-CA"/>
        </w:rPr>
        <w:fldChar w:fldCharType="begin"/>
      </w:r>
      <w:r w:rsidR="00395501" w:rsidRPr="00DB6FB1">
        <w:rPr>
          <w:b w:val="0"/>
          <w:lang w:val="en-CA"/>
        </w:rPr>
        <w:instrText xml:space="preserve"> SEQ CHAPTER \h \r 1</w:instrText>
      </w:r>
      <w:r w:rsidRPr="00DB6FB1">
        <w:rPr>
          <w:b w:val="0"/>
          <w:lang w:val="en-CA"/>
        </w:rPr>
        <w:fldChar w:fldCharType="end"/>
      </w:r>
      <w:r w:rsidR="00395501" w:rsidRPr="00DB6FB1">
        <w:rPr>
          <w:b w:val="0"/>
        </w:rPr>
        <w:t>Stroup, W. and E. Claassen (2020). Pseudo-Likelihood or Quadrature? What We Thought We Knew, What We Think We Know, and What We Are still Trying to Figure Out. Journal of Agricultural, Biological, and Environmental Statistics. 25:2.</w:t>
      </w:r>
    </w:p>
    <w:p w:rsidR="00395501" w:rsidRPr="00DB6FB1" w:rsidRDefault="00395501" w:rsidP="00395501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395501" w:rsidRPr="00DB6FB1" w:rsidRDefault="000D77A7" w:rsidP="00395501">
      <w:pPr>
        <w:pStyle w:val="Heading1"/>
        <w:spacing w:after="0" w:line="240" w:lineRule="auto"/>
        <w:ind w:left="0" w:right="0" w:firstLine="0"/>
        <w:rPr>
          <w:b w:val="0"/>
        </w:rPr>
      </w:pPr>
      <w:r w:rsidRPr="00DB6FB1">
        <w:rPr>
          <w:b w:val="0"/>
          <w:lang w:val="en-CA"/>
        </w:rPr>
        <w:fldChar w:fldCharType="begin"/>
      </w:r>
      <w:r w:rsidR="00395501" w:rsidRPr="00DB6FB1">
        <w:rPr>
          <w:b w:val="0"/>
          <w:lang w:val="en-CA"/>
        </w:rPr>
        <w:instrText xml:space="preserve"> SEQ CHAPTER \h \r 1</w:instrText>
      </w:r>
      <w:r w:rsidRPr="00DB6FB1">
        <w:rPr>
          <w:b w:val="0"/>
          <w:lang w:val="en-CA"/>
        </w:rPr>
        <w:fldChar w:fldCharType="end"/>
      </w:r>
      <w:r w:rsidR="00395501" w:rsidRPr="00DB6FB1">
        <w:rPr>
          <w:b w:val="0"/>
        </w:rPr>
        <w:t>Byrd, CJ, BA Craig, SD Eicher, JS Radcliffe and DC Lay Jr. (2019). Short communication: Assessment of disbudding pain in dairy calves using nonlinear measures of heart rate variability, Journal of Dairy Science, 102(9), 8410–8416.</w:t>
      </w:r>
    </w:p>
    <w:p w:rsidR="00C94463" w:rsidRPr="00DB6FB1" w:rsidRDefault="00C94463" w:rsidP="00C94463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C94463" w:rsidRPr="00DB6FB1" w:rsidRDefault="00C94463" w:rsidP="00C94463">
      <w:pPr>
        <w:spacing w:after="0" w:line="240" w:lineRule="auto"/>
        <w:ind w:left="0" w:right="0" w:firstLine="0"/>
      </w:pPr>
      <w:r w:rsidRPr="00DB6FB1">
        <w:rPr>
          <w:lang w:val="en-CA"/>
        </w:rPr>
        <w:t>O</w:t>
      </w:r>
      <w:r w:rsidR="000D77A7" w:rsidRPr="00DB6FB1">
        <w:rPr>
          <w:lang w:val="en-CA"/>
        </w:rPr>
        <w:fldChar w:fldCharType="begin"/>
      </w:r>
      <w:r w:rsidRPr="00DB6FB1">
        <w:rPr>
          <w:lang w:val="en-CA"/>
        </w:rPr>
        <w:instrText xml:space="preserve"> SEQ CHAPTER \h \r 1</w:instrText>
      </w:r>
      <w:r w:rsidR="000D77A7" w:rsidRPr="00DB6FB1">
        <w:rPr>
          <w:lang w:val="en-CA"/>
        </w:rPr>
        <w:fldChar w:fldCharType="end"/>
      </w:r>
      <w:r w:rsidRPr="00DB6FB1">
        <w:t xml:space="preserve">’Connor, L.E., Gifford, C.L., </w:t>
      </w:r>
      <w:proofErr w:type="spellStart"/>
      <w:r w:rsidRPr="00DB6FB1">
        <w:t>Woerner</w:t>
      </w:r>
      <w:proofErr w:type="spellEnd"/>
      <w:r w:rsidRPr="00DB6FB1">
        <w:t>, D.R., Sharp, J.L., Belk, K.E. and Campbell, W. W. (2020).  Dietary meat categories and descriptions in chronic disease research are substantively different within and between experimental and observational studies: a systematic review and landscape analysis. Advances in Nutrition, 11(1): 41-51</w:t>
      </w:r>
    </w:p>
    <w:p w:rsidR="00C94463" w:rsidRPr="00DB6FB1" w:rsidRDefault="00C94463" w:rsidP="00C94463">
      <w:pPr>
        <w:spacing w:after="0" w:line="240" w:lineRule="auto"/>
        <w:ind w:left="0" w:right="0" w:firstLine="0"/>
      </w:pPr>
    </w:p>
    <w:p w:rsidR="00C94463" w:rsidRPr="00DB6FB1" w:rsidRDefault="00C94463" w:rsidP="00C94463">
      <w:pPr>
        <w:spacing w:after="0" w:line="240" w:lineRule="auto"/>
        <w:ind w:left="0" w:right="0" w:firstLine="0"/>
      </w:pPr>
      <w:r w:rsidRPr="00DB6FB1">
        <w:t xml:space="preserve">Wu, D., Henriksen, M., </w:t>
      </w:r>
      <w:proofErr w:type="spellStart"/>
      <w:r w:rsidRPr="00DB6FB1">
        <w:t>Lyakhova</w:t>
      </w:r>
      <w:proofErr w:type="spellEnd"/>
      <w:r w:rsidRPr="00DB6FB1">
        <w:t>, T., Sharp, J.L. and Daniels, J.B. (2020). Ocular findings and selected ophthalmic diagnostic tests in a group of young commercially available Skinny pigs (</w:t>
      </w:r>
      <w:proofErr w:type="spellStart"/>
      <w:r w:rsidRPr="00DB6FB1">
        <w:t>Cavia</w:t>
      </w:r>
      <w:proofErr w:type="spellEnd"/>
      <w:r w:rsidRPr="00DB6FB1">
        <w:t xml:space="preserve"> </w:t>
      </w:r>
      <w:proofErr w:type="spellStart"/>
      <w:r w:rsidRPr="00DB6FB1">
        <w:t>Porcellus</w:t>
      </w:r>
      <w:proofErr w:type="spellEnd"/>
      <w:r w:rsidRPr="00DB6FB1">
        <w:t>). Veterinary Ophthalmology, 234-244.</w:t>
      </w:r>
    </w:p>
    <w:p w:rsidR="00C94463" w:rsidRPr="00DB6FB1" w:rsidRDefault="00C94463" w:rsidP="00C94463">
      <w:pPr>
        <w:spacing w:after="0" w:line="240" w:lineRule="auto"/>
        <w:ind w:left="0" w:right="0" w:firstLine="0"/>
      </w:pPr>
    </w:p>
    <w:p w:rsidR="00C94463" w:rsidRPr="00DB6FB1" w:rsidRDefault="00C94463" w:rsidP="00C94463">
      <w:pPr>
        <w:spacing w:after="0" w:line="240" w:lineRule="auto"/>
        <w:ind w:left="0" w:right="0" w:firstLine="0"/>
      </w:pPr>
      <w:proofErr w:type="spellStart"/>
      <w:r w:rsidRPr="00DB6FB1">
        <w:t>Kuruwita</w:t>
      </w:r>
      <w:proofErr w:type="spellEnd"/>
      <w:r w:rsidRPr="00DB6FB1">
        <w:t>, D., Jiang, X., Darby, D., Sharp, J.L. and Fraser, A. (2020). Persistence of Escherichia coli O157:H7 and Listeria monocytogenes on the exterior of common food packaging materials. Journal of Food Control, 112.</w:t>
      </w:r>
    </w:p>
    <w:p w:rsidR="00C94463" w:rsidRPr="00DB6FB1" w:rsidRDefault="00C94463" w:rsidP="00C94463">
      <w:pPr>
        <w:spacing w:after="0" w:line="240" w:lineRule="auto"/>
        <w:ind w:left="0" w:right="0" w:firstLine="0"/>
      </w:pPr>
    </w:p>
    <w:p w:rsidR="00C94463" w:rsidRPr="00DB6FB1" w:rsidRDefault="00C94463" w:rsidP="00C94463">
      <w:pPr>
        <w:spacing w:after="0" w:line="240" w:lineRule="auto"/>
        <w:ind w:left="0" w:right="0" w:firstLine="0"/>
      </w:pPr>
      <w:r w:rsidRPr="00DB6FB1">
        <w:t xml:space="preserve">Evans, S., Sharp, J.L., and </w:t>
      </w:r>
      <w:proofErr w:type="spellStart"/>
      <w:r w:rsidRPr="00DB6FB1">
        <w:t>Vap</w:t>
      </w:r>
      <w:proofErr w:type="spellEnd"/>
      <w:r w:rsidRPr="00DB6FB1">
        <w:t>, L. (2020). Optimizing the u411 automated urinalysis instrument for veterinary use</w:t>
      </w:r>
      <w:r w:rsidR="00E70A09" w:rsidRPr="00DB6FB1">
        <w:t>.</w:t>
      </w:r>
      <w:r w:rsidRPr="00DB6FB1">
        <w:t xml:space="preserve"> Veterinary Clinical Pathology, 49(1): 106-111.</w:t>
      </w:r>
    </w:p>
    <w:p w:rsidR="00C94463" w:rsidRPr="00DB6FB1" w:rsidRDefault="00C94463" w:rsidP="00C94463">
      <w:pPr>
        <w:spacing w:after="0" w:line="240" w:lineRule="auto"/>
        <w:ind w:left="0" w:right="0" w:firstLine="0"/>
      </w:pPr>
    </w:p>
    <w:p w:rsidR="00C94463" w:rsidRPr="00DB6FB1" w:rsidRDefault="00C94463" w:rsidP="00C94463">
      <w:pPr>
        <w:pStyle w:val="Heading1"/>
        <w:spacing w:after="0" w:line="240" w:lineRule="auto"/>
        <w:ind w:left="0" w:right="0" w:firstLine="0"/>
        <w:rPr>
          <w:b w:val="0"/>
        </w:rPr>
      </w:pPr>
      <w:proofErr w:type="spellStart"/>
      <w:r w:rsidRPr="00DB6FB1">
        <w:rPr>
          <w:b w:val="0"/>
        </w:rPr>
        <w:t>Martabano</w:t>
      </w:r>
      <w:proofErr w:type="spellEnd"/>
      <w:r w:rsidRPr="00DB6FB1">
        <w:rPr>
          <w:b w:val="0"/>
        </w:rPr>
        <w:t>, B., Henriksen, M., Wang, Z.</w:t>
      </w:r>
      <w:r w:rsidR="00E70A09" w:rsidRPr="00DB6FB1">
        <w:rPr>
          <w:b w:val="0"/>
        </w:rPr>
        <w:t xml:space="preserve"> and</w:t>
      </w:r>
      <w:r w:rsidRPr="00DB6FB1">
        <w:rPr>
          <w:b w:val="0"/>
        </w:rPr>
        <w:t xml:space="preserve"> Sharp, J.L. (2020). Effect of topical Diclofenac sodium 0.1% ophthalmic solution on intraocular pressure in healthy beagles when administered at four different frequencies (SID, BID, TID &amp; QID)</w:t>
      </w:r>
      <w:r w:rsidR="00E70A09" w:rsidRPr="00DB6FB1">
        <w:rPr>
          <w:b w:val="0"/>
        </w:rPr>
        <w:t>.</w:t>
      </w:r>
      <w:r w:rsidRPr="00DB6FB1">
        <w:rPr>
          <w:b w:val="0"/>
        </w:rPr>
        <w:t xml:space="preserve"> American Journal of Veterinary Research, 81(1): 41-46.</w:t>
      </w:r>
    </w:p>
    <w:p w:rsidR="00C94463" w:rsidRPr="00DB6FB1" w:rsidRDefault="00C94463" w:rsidP="00C94463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16722F" w:rsidRPr="00DB6FB1" w:rsidRDefault="000D77A7" w:rsidP="0016722F">
      <w:pPr>
        <w:spacing w:after="0" w:line="240" w:lineRule="auto"/>
        <w:ind w:left="0" w:right="0" w:firstLine="0"/>
      </w:pPr>
      <w:r w:rsidRPr="00DB6FB1">
        <w:rPr>
          <w:lang w:val="en-CA"/>
        </w:rPr>
        <w:fldChar w:fldCharType="begin"/>
      </w:r>
      <w:r w:rsidR="0016722F" w:rsidRPr="00DB6FB1">
        <w:rPr>
          <w:lang w:val="en-CA"/>
        </w:rPr>
        <w:instrText xml:space="preserve"> SEQ CHAPTER \h \r 1</w:instrText>
      </w:r>
      <w:r w:rsidRPr="00DB6FB1">
        <w:rPr>
          <w:lang w:val="en-CA"/>
        </w:rPr>
        <w:fldChar w:fldCharType="end"/>
      </w:r>
      <w:r w:rsidR="0016722F" w:rsidRPr="00DB6FB1">
        <w:t xml:space="preserve">Desrochers, J., K.R. </w:t>
      </w:r>
      <w:proofErr w:type="spellStart"/>
      <w:r w:rsidR="0016722F" w:rsidRPr="00DB6FB1">
        <w:t>Brye</w:t>
      </w:r>
      <w:proofErr w:type="spellEnd"/>
      <w:r w:rsidR="0016722F" w:rsidRPr="00DB6FB1">
        <w:t xml:space="preserve">, E. </w:t>
      </w:r>
      <w:proofErr w:type="spellStart"/>
      <w:r w:rsidR="0016722F" w:rsidRPr="00DB6FB1">
        <w:t>Gbur</w:t>
      </w:r>
      <w:proofErr w:type="spellEnd"/>
      <w:r w:rsidR="0016722F" w:rsidRPr="00DB6FB1">
        <w:t xml:space="preserve">, and E. Mason (2019). Infiltration as affected by long term residue and water management on a </w:t>
      </w:r>
      <w:proofErr w:type="spellStart"/>
      <w:r w:rsidR="0016722F" w:rsidRPr="00DB6FB1">
        <w:t>loessial</w:t>
      </w:r>
      <w:proofErr w:type="spellEnd"/>
      <w:r w:rsidR="0016722F" w:rsidRPr="00DB6FB1">
        <w:t xml:space="preserve"> </w:t>
      </w:r>
      <w:proofErr w:type="spellStart"/>
      <w:r w:rsidR="0016722F" w:rsidRPr="00DB6FB1">
        <w:t>drived</w:t>
      </w:r>
      <w:proofErr w:type="spellEnd"/>
      <w:r w:rsidR="0016722F" w:rsidRPr="00DB6FB1">
        <w:t xml:space="preserve"> soil in eastern Arkansas., USA.  </w:t>
      </w:r>
      <w:proofErr w:type="spellStart"/>
      <w:r w:rsidR="0016722F" w:rsidRPr="00DB6FB1">
        <w:rPr>
          <w:iCs/>
        </w:rPr>
        <w:t>Geoderma</w:t>
      </w:r>
      <w:proofErr w:type="spellEnd"/>
      <w:r w:rsidR="0016722F" w:rsidRPr="00DB6FB1">
        <w:rPr>
          <w:iCs/>
        </w:rPr>
        <w:t xml:space="preserve"> Regional</w:t>
      </w:r>
      <w:r w:rsidR="0016722F" w:rsidRPr="00DB6FB1">
        <w:t>, v15. doi.org/10.1016/j.geodrs.2019.e00203.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16722F" w:rsidRPr="00DB6FB1" w:rsidRDefault="0016722F" w:rsidP="0016722F">
      <w:pPr>
        <w:spacing w:after="0" w:line="240" w:lineRule="auto"/>
        <w:ind w:left="0" w:right="0" w:firstLine="0"/>
      </w:pPr>
      <w:r w:rsidRPr="00DB6FB1">
        <w:t xml:space="preserve">Daniels, M.B., A. Sharpley, B. Robertson, E. </w:t>
      </w:r>
      <w:proofErr w:type="spellStart"/>
      <w:r w:rsidRPr="00DB6FB1">
        <w:t>Gbur</w:t>
      </w:r>
      <w:proofErr w:type="spellEnd"/>
      <w:r w:rsidRPr="00DB6FB1">
        <w:t xml:space="preserve">, L. Riley, </w:t>
      </w:r>
      <w:proofErr w:type="spellStart"/>
      <w:r w:rsidRPr="00DB6FB1">
        <w:t>P.Webb</w:t>
      </w:r>
      <w:proofErr w:type="spellEnd"/>
      <w:r w:rsidRPr="00DB6FB1">
        <w:t xml:space="preserve">, B.L. Singleton, A. Free, C. Hallmark and T. </w:t>
      </w:r>
      <w:proofErr w:type="spellStart"/>
      <w:r w:rsidRPr="00DB6FB1">
        <w:t>Nehis</w:t>
      </w:r>
      <w:proofErr w:type="spellEnd"/>
      <w:r w:rsidRPr="00DB6FB1">
        <w:t xml:space="preserve"> (2019). Nutrients in runoff from cotton production in the lower Mississippi River Basin: An on-farm study. </w:t>
      </w:r>
      <w:proofErr w:type="spellStart"/>
      <w:r w:rsidRPr="00DB6FB1">
        <w:rPr>
          <w:iCs/>
        </w:rPr>
        <w:t>Agrosystems</w:t>
      </w:r>
      <w:proofErr w:type="spellEnd"/>
      <w:r w:rsidRPr="00DB6FB1">
        <w:rPr>
          <w:iCs/>
        </w:rPr>
        <w:t>, Geosciences &amp; Environment</w:t>
      </w:r>
      <w:r w:rsidRPr="00DB6FB1">
        <w:t>. doi:10.2134/age/2019.05.0033.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16722F" w:rsidRPr="00DB6FB1" w:rsidRDefault="0016722F" w:rsidP="0016722F">
      <w:pPr>
        <w:spacing w:after="0" w:line="240" w:lineRule="auto"/>
        <w:ind w:left="0" w:right="0" w:firstLine="0"/>
      </w:pPr>
      <w:r w:rsidRPr="00DB6FB1">
        <w:t xml:space="preserve">Lancaster, Z.D., </w:t>
      </w:r>
      <w:proofErr w:type="spellStart"/>
      <w:r w:rsidRPr="00DB6FB1">
        <w:t>Norsworthy</w:t>
      </w:r>
      <w:proofErr w:type="spellEnd"/>
      <w:r w:rsidRPr="00DB6FB1">
        <w:t xml:space="preserve">, J.K., R.C. Scott, E.E. </w:t>
      </w:r>
      <w:proofErr w:type="spellStart"/>
      <w:r w:rsidRPr="00DB6FB1">
        <w:t>Gbur</w:t>
      </w:r>
      <w:proofErr w:type="spellEnd"/>
      <w:r w:rsidRPr="00DB6FB1">
        <w:t xml:space="preserve"> and R.J. Norman (2019). Evaluation of </w:t>
      </w:r>
      <w:proofErr w:type="spellStart"/>
      <w:r w:rsidRPr="00DB6FB1">
        <w:t>quizalofop</w:t>
      </w:r>
      <w:proofErr w:type="spellEnd"/>
      <w:r w:rsidRPr="00DB6FB1">
        <w:t xml:space="preserve"> tank-mixtures for </w:t>
      </w:r>
      <w:proofErr w:type="spellStart"/>
      <w:r w:rsidRPr="00DB6FB1">
        <w:t>quizalofop</w:t>
      </w:r>
      <w:proofErr w:type="spellEnd"/>
      <w:r w:rsidRPr="00DB6FB1">
        <w:t xml:space="preserve"> resistant rice. </w:t>
      </w:r>
      <w:r w:rsidRPr="00DB6FB1">
        <w:rPr>
          <w:iCs/>
        </w:rPr>
        <w:t>Crop Protection</w:t>
      </w:r>
      <w:r w:rsidRPr="00DB6FB1">
        <w:rPr>
          <w:i/>
          <w:iCs/>
        </w:rPr>
        <w:t>,</w:t>
      </w:r>
      <w:r w:rsidRPr="00DB6FB1">
        <w:t>116, 7-14.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16722F" w:rsidRPr="00DB6FB1" w:rsidRDefault="0016722F" w:rsidP="0016722F">
      <w:pPr>
        <w:spacing w:after="0" w:line="240" w:lineRule="auto"/>
        <w:ind w:left="0" w:right="0" w:firstLine="0"/>
      </w:pPr>
      <w:proofErr w:type="spellStart"/>
      <w:r w:rsidRPr="00DB6FB1">
        <w:t>Brye</w:t>
      </w:r>
      <w:proofErr w:type="spellEnd"/>
      <w:r w:rsidRPr="00DB6FB1">
        <w:t xml:space="preserve">, K.R., H. Humphreys, C. Rector and E. </w:t>
      </w:r>
      <w:proofErr w:type="spellStart"/>
      <w:r w:rsidRPr="00DB6FB1">
        <w:t>Gbur</w:t>
      </w:r>
      <w:proofErr w:type="spellEnd"/>
      <w:r w:rsidRPr="00DB6FB1">
        <w:t xml:space="preserve"> (2019). Methane emissions from rice fields across a soil organic matter gradient in </w:t>
      </w:r>
      <w:proofErr w:type="spellStart"/>
      <w:r w:rsidRPr="00DB6FB1">
        <w:t>Alfisols</w:t>
      </w:r>
      <w:proofErr w:type="spellEnd"/>
      <w:r w:rsidRPr="00DB6FB1">
        <w:t xml:space="preserve"> in Arkansas, USA. </w:t>
      </w:r>
      <w:proofErr w:type="spellStart"/>
      <w:r w:rsidRPr="00DB6FB1">
        <w:rPr>
          <w:iCs/>
        </w:rPr>
        <w:t>Geoderma</w:t>
      </w:r>
      <w:proofErr w:type="spellEnd"/>
      <w:r w:rsidRPr="00DB6FB1">
        <w:rPr>
          <w:iCs/>
        </w:rPr>
        <w:t xml:space="preserve"> Regional</w:t>
      </w:r>
      <w:r w:rsidRPr="00DB6FB1">
        <w:t>, 16, e00200.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16722F" w:rsidRPr="00DB6FB1" w:rsidRDefault="0016722F" w:rsidP="0016722F">
      <w:pPr>
        <w:spacing w:after="0" w:line="240" w:lineRule="auto"/>
        <w:ind w:left="0" w:right="0" w:firstLine="0"/>
      </w:pPr>
      <w:r w:rsidRPr="00DB6FB1">
        <w:t xml:space="preserve">Popp, M.P, J.C. Crystal, C.A. Tester, E.E. </w:t>
      </w:r>
      <w:proofErr w:type="spellStart"/>
      <w:r w:rsidRPr="00DB6FB1">
        <w:t>Gbur</w:t>
      </w:r>
      <w:proofErr w:type="spellEnd"/>
      <w:r w:rsidRPr="00DB6FB1">
        <w:t xml:space="preserve"> and C.F. </w:t>
      </w:r>
      <w:proofErr w:type="spellStart"/>
      <w:r w:rsidRPr="00DB6FB1">
        <w:t>Rosenkrans</w:t>
      </w:r>
      <w:proofErr w:type="spellEnd"/>
      <w:r w:rsidRPr="00DB6FB1">
        <w:t xml:space="preserve"> (2020). Economic evaluation of genetic markers for cow-calf operations differentiated by forage type and breed. </w:t>
      </w:r>
      <w:r w:rsidRPr="00DB6FB1">
        <w:rPr>
          <w:i/>
          <w:iCs/>
        </w:rPr>
        <w:t>Agricultural Systems</w:t>
      </w:r>
      <w:r w:rsidRPr="00DB6FB1">
        <w:t>. doi.org/10.1016/j.agsy.2019.102712.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16722F" w:rsidRPr="00DB6FB1" w:rsidRDefault="0016722F" w:rsidP="0016722F">
      <w:pPr>
        <w:spacing w:after="0" w:line="240" w:lineRule="auto"/>
        <w:ind w:left="0" w:right="0" w:firstLine="0"/>
      </w:pPr>
      <w:r w:rsidRPr="00DB6FB1">
        <w:t xml:space="preserve">Richburg, J.T., J.K. </w:t>
      </w:r>
      <w:proofErr w:type="spellStart"/>
      <w:r w:rsidRPr="00DB6FB1">
        <w:t>Norsworthy</w:t>
      </w:r>
      <w:proofErr w:type="spellEnd"/>
      <w:r w:rsidRPr="00DB6FB1">
        <w:t xml:space="preserve">, T. Barber, T.L. Roberts and E.E. </w:t>
      </w:r>
      <w:proofErr w:type="spellStart"/>
      <w:r w:rsidRPr="00DB6FB1">
        <w:t>Gbur</w:t>
      </w:r>
      <w:proofErr w:type="spellEnd"/>
      <w:r w:rsidRPr="00DB6FB1">
        <w:t xml:space="preserve"> (2020). Tolerance of corn to pre-emergence- and post-emergence-applied photosystem II-inhibiting herbicides. </w:t>
      </w:r>
      <w:r w:rsidRPr="00DB6FB1">
        <w:rPr>
          <w:iCs/>
        </w:rPr>
        <w:t>Weed Technology</w:t>
      </w:r>
      <w:r w:rsidRPr="00DB6FB1">
        <w:t>, 34, 277-283.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16722F" w:rsidRPr="00DB6FB1" w:rsidRDefault="0016722F" w:rsidP="0016722F">
      <w:pPr>
        <w:spacing w:after="0" w:line="240" w:lineRule="auto"/>
        <w:ind w:left="0" w:right="0" w:firstLine="0"/>
      </w:pPr>
      <w:proofErr w:type="spellStart"/>
      <w:r w:rsidRPr="00DB6FB1">
        <w:t>Ortel</w:t>
      </w:r>
      <w:proofErr w:type="spellEnd"/>
      <w:r w:rsidRPr="00DB6FB1">
        <w:t xml:space="preserve">, C.C., T.L. Roberts, K.A. </w:t>
      </w:r>
      <w:proofErr w:type="spellStart"/>
      <w:r w:rsidRPr="00DB6FB1">
        <w:t>Hoegenauer</w:t>
      </w:r>
      <w:proofErr w:type="spellEnd"/>
      <w:r w:rsidRPr="00DB6FB1">
        <w:t>, L.C. Purcell</w:t>
      </w:r>
      <w:proofErr w:type="gramStart"/>
      <w:r w:rsidRPr="00DB6FB1">
        <w:t>,  N.A</w:t>
      </w:r>
      <w:proofErr w:type="gramEnd"/>
      <w:r w:rsidRPr="00DB6FB1">
        <w:t xml:space="preserve">. Slaton and E.E. </w:t>
      </w:r>
      <w:proofErr w:type="spellStart"/>
      <w:r w:rsidRPr="00DB6FB1">
        <w:t>Gbur</w:t>
      </w:r>
      <w:proofErr w:type="spellEnd"/>
      <w:r w:rsidRPr="00DB6FB1">
        <w:t xml:space="preserve"> (2020). Soybean maturity group and planting date influence on grain yield and nitrogen dynamics. </w:t>
      </w:r>
      <w:proofErr w:type="spellStart"/>
      <w:r w:rsidRPr="00DB6FB1">
        <w:rPr>
          <w:iCs/>
        </w:rPr>
        <w:t>Agrosystems</w:t>
      </w:r>
      <w:proofErr w:type="spellEnd"/>
      <w:r w:rsidRPr="00DB6FB1">
        <w:rPr>
          <w:iCs/>
        </w:rPr>
        <w:t>, Geosciences &amp; Environment</w:t>
      </w:r>
      <w:r w:rsidRPr="00DB6FB1">
        <w:t>. doi:10.1002/agg2.20077.</w:t>
      </w:r>
    </w:p>
    <w:p w:rsidR="0016722F" w:rsidRPr="00DB6FB1" w:rsidRDefault="0016722F" w:rsidP="0016722F">
      <w:pPr>
        <w:spacing w:after="0" w:line="240" w:lineRule="auto"/>
        <w:ind w:left="0" w:right="0" w:firstLine="0"/>
      </w:pPr>
    </w:p>
    <w:p w:rsidR="00C94463" w:rsidRPr="00DB6FB1" w:rsidRDefault="0016722F" w:rsidP="0016722F">
      <w:pPr>
        <w:pStyle w:val="Heading1"/>
        <w:spacing w:after="0" w:line="240" w:lineRule="auto"/>
        <w:ind w:left="0" w:right="0" w:firstLine="0"/>
        <w:rPr>
          <w:b w:val="0"/>
        </w:rPr>
      </w:pPr>
      <w:r w:rsidRPr="00DB6FB1">
        <w:rPr>
          <w:b w:val="0"/>
        </w:rPr>
        <w:t xml:space="preserve">Anderson, R.S., K.R. </w:t>
      </w:r>
      <w:proofErr w:type="spellStart"/>
      <w:r w:rsidRPr="00DB6FB1">
        <w:rPr>
          <w:b w:val="0"/>
        </w:rPr>
        <w:t>Brye</w:t>
      </w:r>
      <w:proofErr w:type="spellEnd"/>
      <w:r w:rsidRPr="00DB6FB1">
        <w:rPr>
          <w:b w:val="0"/>
        </w:rPr>
        <w:t xml:space="preserve">, L. Greenlee, and E.E. </w:t>
      </w:r>
      <w:proofErr w:type="spellStart"/>
      <w:r w:rsidRPr="00DB6FB1">
        <w:rPr>
          <w:b w:val="0"/>
        </w:rPr>
        <w:t>Gbur</w:t>
      </w:r>
      <w:proofErr w:type="spellEnd"/>
      <w:r w:rsidRPr="00DB6FB1">
        <w:rPr>
          <w:b w:val="0"/>
        </w:rPr>
        <w:t xml:space="preserve"> (2020). Chemically precipitated struvite dissolution dynamics over time in various soil textures. </w:t>
      </w:r>
      <w:r w:rsidRPr="00DB6FB1">
        <w:rPr>
          <w:b w:val="0"/>
          <w:iCs/>
        </w:rPr>
        <w:t>Journal of Agricultural Sciences</w:t>
      </w:r>
      <w:r w:rsidRPr="00DB6FB1">
        <w:rPr>
          <w:b w:val="0"/>
          <w:i/>
          <w:iCs/>
        </w:rPr>
        <w:t xml:space="preserve">, </w:t>
      </w:r>
      <w:r w:rsidRPr="00DB6FB1">
        <w:rPr>
          <w:b w:val="0"/>
        </w:rPr>
        <w:t>11, 567-591.</w:t>
      </w:r>
    </w:p>
    <w:p w:rsidR="001A76F7" w:rsidRPr="00DB6FB1" w:rsidRDefault="001A76F7" w:rsidP="0016722F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1A76F7" w:rsidRDefault="001A76F7" w:rsidP="0016722F">
      <w:pPr>
        <w:pStyle w:val="Heading1"/>
        <w:spacing w:after="0" w:line="240" w:lineRule="auto"/>
        <w:ind w:left="0" w:right="0" w:firstLine="0"/>
        <w:rPr>
          <w:b w:val="0"/>
        </w:rPr>
      </w:pPr>
      <w:proofErr w:type="spellStart"/>
      <w:r w:rsidRPr="00DB6FB1">
        <w:rPr>
          <w:b w:val="0"/>
        </w:rPr>
        <w:t>Priess</w:t>
      </w:r>
      <w:proofErr w:type="spellEnd"/>
      <w:r w:rsidRPr="00DB6FB1">
        <w:rPr>
          <w:b w:val="0"/>
        </w:rPr>
        <w:t xml:space="preserve">, G.L., J.K. </w:t>
      </w:r>
      <w:proofErr w:type="spellStart"/>
      <w:r w:rsidRPr="00DB6FB1">
        <w:rPr>
          <w:b w:val="0"/>
        </w:rPr>
        <w:t>Norsworthy</w:t>
      </w:r>
      <w:proofErr w:type="spellEnd"/>
      <w:r w:rsidRPr="00DB6FB1">
        <w:rPr>
          <w:b w:val="0"/>
        </w:rPr>
        <w:t xml:space="preserve">, T.L. Roberts, and E.E. </w:t>
      </w:r>
      <w:proofErr w:type="spellStart"/>
      <w:r w:rsidRPr="00DB6FB1">
        <w:rPr>
          <w:b w:val="0"/>
        </w:rPr>
        <w:t>Gbur</w:t>
      </w:r>
      <w:proofErr w:type="spellEnd"/>
      <w:r w:rsidRPr="00DB6FB1">
        <w:rPr>
          <w:b w:val="0"/>
        </w:rPr>
        <w:t xml:space="preserve"> (2020). Weed control and soybean injury from preplant versus preemergence herbicide applications. Weed Technology. doi:10.1017/wet.2020.55.</w:t>
      </w:r>
    </w:p>
    <w:p w:rsidR="0014374A" w:rsidRDefault="000D77A7" w:rsidP="0014374A">
      <w:r>
        <w:rPr>
          <w:sz w:val="24"/>
          <w:szCs w:val="24"/>
          <w:lang w:val="en-CA"/>
        </w:rPr>
        <w:fldChar w:fldCharType="begin"/>
      </w:r>
      <w:r w:rsidR="0014374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14374A" w:rsidRDefault="0014374A" w:rsidP="0014374A">
      <w:pPr>
        <w:spacing w:after="0" w:line="240" w:lineRule="auto"/>
        <w:ind w:left="0" w:right="0" w:firstLine="0"/>
      </w:pPr>
      <w:r>
        <w:t xml:space="preserve">Preiss, G., J.K. </w:t>
      </w:r>
      <w:proofErr w:type="spellStart"/>
      <w:r>
        <w:t>Norsworthy</w:t>
      </w:r>
      <w:proofErr w:type="spellEnd"/>
      <w:r>
        <w:t xml:space="preserve">, T.N. Spurlock, T.L. Roberts and E.E. </w:t>
      </w:r>
      <w:proofErr w:type="spellStart"/>
      <w:r>
        <w:t>Gbur</w:t>
      </w:r>
      <w:proofErr w:type="spellEnd"/>
      <w:r>
        <w:t xml:space="preserve"> (2020). Soybean growth and incidence of soil-borne fungi as influenced by Metribuzin™. </w:t>
      </w:r>
      <w:r w:rsidRPr="0014374A">
        <w:rPr>
          <w:iCs/>
        </w:rPr>
        <w:t>Agronomy Journal</w:t>
      </w:r>
      <w:r>
        <w:t>. doi:10.1002/agi2.20396.</w:t>
      </w:r>
    </w:p>
    <w:p w:rsidR="00E8432E" w:rsidRPr="00DB6FB1" w:rsidRDefault="00E8432E" w:rsidP="00D45574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E8432E" w:rsidRPr="00DB6FB1" w:rsidRDefault="00E8432E" w:rsidP="00D45574">
      <w:pPr>
        <w:autoSpaceDE w:val="0"/>
        <w:autoSpaceDN w:val="0"/>
        <w:adjustRightInd w:val="0"/>
        <w:spacing w:after="0" w:line="240" w:lineRule="auto"/>
        <w:ind w:left="0" w:right="0" w:firstLine="0"/>
      </w:pPr>
      <w:r w:rsidRPr="00DB6FB1">
        <w:t xml:space="preserve">Torres, Norma, </w:t>
      </w:r>
      <w:proofErr w:type="spellStart"/>
      <w:r w:rsidRPr="00DB6FB1">
        <w:t>Vilda</w:t>
      </w:r>
      <w:proofErr w:type="spellEnd"/>
      <w:r w:rsidRPr="00DB6FB1">
        <w:t xml:space="preserve"> L. Rivera, Ingrid Y. Padilla, Raul E. </w:t>
      </w:r>
      <w:proofErr w:type="spellStart"/>
      <w:r w:rsidRPr="00DB6FB1">
        <w:t>Macchiavell</w:t>
      </w:r>
      <w:proofErr w:type="spellEnd"/>
      <w:r w:rsidRPr="00DB6FB1">
        <w:t xml:space="preserve">, David </w:t>
      </w:r>
      <w:proofErr w:type="spellStart"/>
      <w:r w:rsidRPr="00DB6FB1">
        <w:t>Kaeli</w:t>
      </w:r>
      <w:proofErr w:type="spellEnd"/>
      <w:r w:rsidRPr="00DB6FB1">
        <w:t xml:space="preserve">, </w:t>
      </w:r>
      <w:proofErr w:type="spellStart"/>
      <w:r w:rsidRPr="00DB6FB1">
        <w:t>Akram</w:t>
      </w:r>
      <w:proofErr w:type="spellEnd"/>
      <w:r w:rsidRPr="00DB6FB1">
        <w:t xml:space="preserve"> N. </w:t>
      </w:r>
      <w:proofErr w:type="spellStart"/>
      <w:r w:rsidRPr="00DB6FB1">
        <w:t>Alshawabkeh</w:t>
      </w:r>
      <w:proofErr w:type="spellEnd"/>
      <w:r w:rsidRPr="00DB6FB1">
        <w:t xml:space="preserve"> (2019)</w:t>
      </w:r>
      <w:r w:rsidR="00D45574" w:rsidRPr="00DB6FB1">
        <w:t>.</w:t>
      </w:r>
      <w:r w:rsidRPr="00DB6FB1">
        <w:t xml:space="preserve"> Effect of hydrogeological and anthropogenic factors on the spatial and temporal distribution of CVOCs in the karst system of northern Puerto Rico. Environmental Earth Sciences 78:594. </w:t>
      </w:r>
      <w:hyperlink r:id="rId5" w:history="1">
        <w:r w:rsidR="00D45574" w:rsidRPr="00DB6FB1">
          <w:rPr>
            <w:rStyle w:val="Hyperlink"/>
          </w:rPr>
          <w:t>https://doi.org/10.1007/s12665-019-8611-7</w:t>
        </w:r>
      </w:hyperlink>
    </w:p>
    <w:p w:rsidR="00D45574" w:rsidRPr="00DB6FB1" w:rsidRDefault="00D45574" w:rsidP="00D45574">
      <w:pPr>
        <w:autoSpaceDE w:val="0"/>
        <w:autoSpaceDN w:val="0"/>
        <w:adjustRightInd w:val="0"/>
        <w:spacing w:after="0" w:line="240" w:lineRule="auto"/>
        <w:ind w:left="0" w:right="0" w:firstLine="0"/>
      </w:pPr>
    </w:p>
    <w:p w:rsidR="00E8432E" w:rsidRPr="00DB6FB1" w:rsidRDefault="00E8432E" w:rsidP="00D45574">
      <w:pPr>
        <w:autoSpaceDE w:val="0"/>
        <w:autoSpaceDN w:val="0"/>
        <w:adjustRightInd w:val="0"/>
        <w:spacing w:after="0" w:line="240" w:lineRule="auto"/>
        <w:ind w:left="0" w:right="0" w:firstLine="0"/>
      </w:pPr>
      <w:proofErr w:type="spellStart"/>
      <w:r w:rsidRPr="00DB6FB1">
        <w:t>Giannini</w:t>
      </w:r>
      <w:proofErr w:type="spellEnd"/>
      <w:r w:rsidRPr="00DB6FB1">
        <w:t xml:space="preserve"> </w:t>
      </w:r>
      <w:proofErr w:type="spellStart"/>
      <w:r w:rsidRPr="00DB6FB1">
        <w:t>Kurina</w:t>
      </w:r>
      <w:proofErr w:type="spellEnd"/>
      <w:r w:rsidRPr="00DB6FB1">
        <w:t xml:space="preserve">. F., S. Hang, R. Macchiavelli, M. </w:t>
      </w:r>
      <w:proofErr w:type="spellStart"/>
      <w:r w:rsidRPr="00DB6FB1">
        <w:t>Balzarini</w:t>
      </w:r>
      <w:proofErr w:type="spellEnd"/>
      <w:r w:rsidRPr="00DB6FB1">
        <w:t xml:space="preserve"> (2019)</w:t>
      </w:r>
      <w:r w:rsidR="00D45574" w:rsidRPr="00DB6FB1">
        <w:t>.</w:t>
      </w:r>
      <w:r w:rsidRPr="00DB6FB1">
        <w:t xml:space="preserve"> Spatial predictive modelling essential to assess the environmental impacts of herbicides. </w:t>
      </w:r>
      <w:proofErr w:type="spellStart"/>
      <w:r w:rsidRPr="00DB6FB1">
        <w:t>Geoderma</w:t>
      </w:r>
      <w:proofErr w:type="spellEnd"/>
      <w:r w:rsidRPr="00DB6FB1">
        <w:t xml:space="preserve"> 354: 113874. </w:t>
      </w:r>
      <w:hyperlink r:id="rId6" w:history="1">
        <w:r w:rsidR="00D45574" w:rsidRPr="00DB6FB1">
          <w:rPr>
            <w:rStyle w:val="Hyperlink"/>
          </w:rPr>
          <w:t>https://doi.org/10.1016/j.geoderma.2019.07.032</w:t>
        </w:r>
      </w:hyperlink>
    </w:p>
    <w:p w:rsidR="00D45574" w:rsidRPr="00DB6FB1" w:rsidRDefault="00D45574" w:rsidP="00D45574">
      <w:pPr>
        <w:autoSpaceDE w:val="0"/>
        <w:autoSpaceDN w:val="0"/>
        <w:adjustRightInd w:val="0"/>
        <w:spacing w:after="0" w:line="240" w:lineRule="auto"/>
        <w:ind w:left="0" w:right="0" w:firstLine="0"/>
      </w:pPr>
    </w:p>
    <w:p w:rsidR="00E8432E" w:rsidRPr="00DB6FB1" w:rsidRDefault="00E8432E" w:rsidP="00D45574">
      <w:pPr>
        <w:pStyle w:val="Heading1"/>
        <w:spacing w:after="0" w:line="240" w:lineRule="auto"/>
        <w:ind w:left="0" w:right="0" w:firstLine="0"/>
        <w:rPr>
          <w:b w:val="0"/>
        </w:rPr>
      </w:pPr>
      <w:r w:rsidRPr="00DB6FB1">
        <w:rPr>
          <w:b w:val="0"/>
        </w:rPr>
        <w:t xml:space="preserve">Wolfe, B., R. Macchiavelli, S. Van </w:t>
      </w:r>
      <w:proofErr w:type="spellStart"/>
      <w:r w:rsidRPr="00DB6FB1">
        <w:rPr>
          <w:b w:val="0"/>
        </w:rPr>
        <w:t>Bloem</w:t>
      </w:r>
      <w:proofErr w:type="spellEnd"/>
      <w:r w:rsidRPr="00DB6FB1">
        <w:rPr>
          <w:b w:val="0"/>
        </w:rPr>
        <w:t xml:space="preserve"> (2019)</w:t>
      </w:r>
      <w:r w:rsidR="00D45574" w:rsidRPr="00DB6FB1">
        <w:rPr>
          <w:b w:val="0"/>
        </w:rPr>
        <w:t>.</w:t>
      </w:r>
      <w:r w:rsidRPr="00DB6FB1">
        <w:rPr>
          <w:b w:val="0"/>
        </w:rPr>
        <w:t xml:space="preserve"> Seed rain along a gradient of degradation in a Caribbean dry forest: Effect of dispersal limitation on the trajectory of forest recovery. Applied</w:t>
      </w:r>
      <w:r w:rsidR="0007407A" w:rsidRPr="00DB6FB1">
        <w:rPr>
          <w:b w:val="0"/>
        </w:rPr>
        <w:t xml:space="preserve"> </w:t>
      </w:r>
      <w:r w:rsidRPr="00DB6FB1">
        <w:rPr>
          <w:b w:val="0"/>
        </w:rPr>
        <w:t>Vegetation Science</w:t>
      </w:r>
      <w:r w:rsidRPr="00DB6FB1">
        <w:rPr>
          <w:b w:val="0"/>
          <w:i/>
        </w:rPr>
        <w:t xml:space="preserve"> </w:t>
      </w:r>
      <w:r w:rsidRPr="00DB6FB1">
        <w:rPr>
          <w:b w:val="0"/>
        </w:rPr>
        <w:t>22(3):423-434.</w:t>
      </w:r>
      <w:r w:rsidRPr="00DB6FB1">
        <w:rPr>
          <w:b w:val="0"/>
          <w:i/>
        </w:rPr>
        <w:t xml:space="preserve"> </w:t>
      </w:r>
      <w:r w:rsidRPr="00DB6FB1">
        <w:rPr>
          <w:b w:val="0"/>
        </w:rPr>
        <w:t>DOI: 10.1111/avsc.12444</w:t>
      </w:r>
    </w:p>
    <w:p w:rsidR="0007407A" w:rsidRPr="00DB6FB1" w:rsidRDefault="0007407A" w:rsidP="0007407A">
      <w:pPr>
        <w:pStyle w:val="Heading1"/>
        <w:spacing w:after="0" w:line="240" w:lineRule="auto"/>
        <w:ind w:left="0" w:right="0" w:firstLine="0"/>
        <w:rPr>
          <w:b w:val="0"/>
        </w:rPr>
      </w:pPr>
    </w:p>
    <w:p w:rsidR="0007407A" w:rsidRPr="00DB6FB1" w:rsidRDefault="0007407A" w:rsidP="0007407A">
      <w:pPr>
        <w:spacing w:after="0" w:line="240" w:lineRule="auto"/>
        <w:ind w:left="0" w:right="0" w:firstLine="0"/>
      </w:pPr>
      <w:r w:rsidRPr="00DB6FB1">
        <w:t xml:space="preserve">Gauvin M.C., Pillai S.M., Reed S.A., Stevens J.R., Hoffman M.L., Jones A.K., </w:t>
      </w:r>
      <w:proofErr w:type="spellStart"/>
      <w:r w:rsidRPr="00DB6FB1">
        <w:t>Zinn</w:t>
      </w:r>
      <w:proofErr w:type="spellEnd"/>
      <w:r w:rsidRPr="00DB6FB1">
        <w:t xml:space="preserve"> S.A., and </w:t>
      </w:r>
      <w:proofErr w:type="spellStart"/>
      <w:r w:rsidRPr="00DB6FB1">
        <w:t>Govoni</w:t>
      </w:r>
      <w:proofErr w:type="spellEnd"/>
      <w:r w:rsidRPr="00DB6FB1">
        <w:t xml:space="preserve"> K.E. (2020). Poor maternal nutrition during gestation in sheep alters prenatal muscle growth and development in offspring. Journal of Animal Science 98(1):1-15.</w:t>
      </w:r>
    </w:p>
    <w:p w:rsidR="00EF6624" w:rsidRPr="00DB6FB1" w:rsidRDefault="00EF6624" w:rsidP="0007407A">
      <w:pPr>
        <w:spacing w:after="0" w:line="240" w:lineRule="auto"/>
        <w:ind w:left="0" w:right="0" w:firstLine="0"/>
      </w:pPr>
    </w:p>
    <w:p w:rsidR="00EF6624" w:rsidRPr="009A61AA" w:rsidRDefault="00EF6624" w:rsidP="00EF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</w:pPr>
      <w:r w:rsidRPr="009A61AA">
        <w:t xml:space="preserve">Mills, K.B., Madden, L.V., and Paul, P.A. </w:t>
      </w:r>
      <w:r w:rsidRPr="00DB6FB1">
        <w:t>(</w:t>
      </w:r>
      <w:r w:rsidRPr="009A61AA">
        <w:t>2020</w:t>
      </w:r>
      <w:r w:rsidRPr="00DB6FB1">
        <w:t>)</w:t>
      </w:r>
      <w:r w:rsidRPr="009A61AA">
        <w:t xml:space="preserve">. Quantifying the effects of temperature and relative humidity on the development of wheat blast incited by the </w:t>
      </w:r>
      <w:proofErr w:type="spellStart"/>
      <w:r w:rsidRPr="009A61AA">
        <w:t>Lolium</w:t>
      </w:r>
      <w:proofErr w:type="spellEnd"/>
      <w:r w:rsidRPr="009A61AA">
        <w:t xml:space="preserve"> </w:t>
      </w:r>
      <w:proofErr w:type="spellStart"/>
      <w:r w:rsidRPr="009A61AA">
        <w:t>pathotype</w:t>
      </w:r>
      <w:proofErr w:type="spellEnd"/>
      <w:r w:rsidRPr="009A61AA">
        <w:t xml:space="preserve"> of </w:t>
      </w:r>
      <w:proofErr w:type="spellStart"/>
      <w:r w:rsidRPr="009A61AA">
        <w:t>Magnapothe</w:t>
      </w:r>
      <w:proofErr w:type="spellEnd"/>
      <w:r w:rsidRPr="009A61AA">
        <w:t xml:space="preserve"> </w:t>
      </w:r>
      <w:proofErr w:type="spellStart"/>
      <w:r w:rsidRPr="009A61AA">
        <w:t>oryzae</w:t>
      </w:r>
      <w:proofErr w:type="spellEnd"/>
      <w:r w:rsidRPr="009A61AA">
        <w:t>. Plant Disease 104. doi.org/10.1094/PDIS-12-19-2709-RE.</w:t>
      </w:r>
    </w:p>
    <w:p w:rsidR="00EF6624" w:rsidRPr="009A61AA" w:rsidRDefault="00EF6624" w:rsidP="00EF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</w:pPr>
    </w:p>
    <w:p w:rsidR="00EF6624" w:rsidRPr="00DB6FB1" w:rsidRDefault="00EF6624" w:rsidP="00EF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</w:pPr>
      <w:r w:rsidRPr="009A61AA">
        <w:t xml:space="preserve">Madden, L.V., and Paul, P.A. </w:t>
      </w:r>
      <w:r w:rsidRPr="00DB6FB1">
        <w:t>(</w:t>
      </w:r>
      <w:r w:rsidRPr="009A61AA">
        <w:t>2020</w:t>
      </w:r>
      <w:r w:rsidRPr="00DB6FB1">
        <w:t>)</w:t>
      </w:r>
      <w:r w:rsidRPr="009A61AA">
        <w:t>. Is disease intensity a good surrogate for yield loss or toxin contamination? A case study with Fusarium head blight of wheat. Phytopathology 110. doi.org/10.1094/PHYTO-11-19-0427-R</w:t>
      </w:r>
    </w:p>
    <w:p w:rsidR="00DB6FB1" w:rsidRPr="009A61AA" w:rsidRDefault="00DB6FB1" w:rsidP="00EF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Aiken, V. C. F., Fernandes, A. F. A., </w:t>
      </w:r>
      <w:proofErr w:type="spellStart"/>
      <w:r w:rsidRPr="00DB6FB1">
        <w:t>Passafaro</w:t>
      </w:r>
      <w:proofErr w:type="spellEnd"/>
      <w:r w:rsidRPr="00DB6FB1">
        <w:t xml:space="preserve">, T. L., </w:t>
      </w:r>
      <w:proofErr w:type="spellStart"/>
      <w:r w:rsidRPr="00DB6FB1">
        <w:t>Acedo</w:t>
      </w:r>
      <w:proofErr w:type="spellEnd"/>
      <w:r w:rsidRPr="00DB6FB1">
        <w:t xml:space="preserve">, J. S., Dias, F. G., </w:t>
      </w:r>
      <w:proofErr w:type="spellStart"/>
      <w:r w:rsidRPr="00DB6FB1">
        <w:t>Dórea</w:t>
      </w:r>
      <w:proofErr w:type="spellEnd"/>
      <w:r w:rsidRPr="00DB6FB1">
        <w:t xml:space="preserve">, J. R. R. and Rosa, G. J. M. </w:t>
      </w:r>
      <w:r w:rsidR="00BB0396">
        <w:t>(2020). F</w:t>
      </w:r>
      <w:r w:rsidRPr="00DB6FB1">
        <w:t>orecasting beef production and quality using large-scale integrated data from Brazil. Journal of Animal Science 98(4)</w:t>
      </w:r>
      <w:r w:rsidR="00BB0396">
        <w:t>. I</w:t>
      </w:r>
      <w:r w:rsidRPr="00DB6FB1">
        <w:t>n press; doi:10.1093/</w:t>
      </w:r>
      <w:proofErr w:type="spellStart"/>
      <w:r w:rsidRPr="00DB6FB1">
        <w:t>jas</w:t>
      </w:r>
      <w:proofErr w:type="spellEnd"/>
      <w:r w:rsidRPr="00DB6FB1">
        <w:t>/skaa089.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Fernandes, A. F. A., </w:t>
      </w:r>
      <w:proofErr w:type="spellStart"/>
      <w:r w:rsidRPr="00DB6FB1">
        <w:t>Turra</w:t>
      </w:r>
      <w:proofErr w:type="spellEnd"/>
      <w:r w:rsidRPr="00DB6FB1">
        <w:t xml:space="preserve">, E. M., Alvarenga, E. R., </w:t>
      </w:r>
      <w:proofErr w:type="spellStart"/>
      <w:r w:rsidRPr="00DB6FB1">
        <w:t>Passafaro</w:t>
      </w:r>
      <w:proofErr w:type="spellEnd"/>
      <w:r w:rsidRPr="00DB6FB1">
        <w:t xml:space="preserve">, T. L., Lopes, F. B., Alves, G. F. O., Singh, V. and Rosa, G. J. M. </w:t>
      </w:r>
      <w:r w:rsidR="00BB0396">
        <w:t xml:space="preserve">(2020). </w:t>
      </w:r>
      <w:r w:rsidRPr="00DB6FB1">
        <w:t>Deep Learning image segmentation for extraction of fish body measurements and prediction of body weight and carcass traits in Nile tilapia. Computers and Electronics in Agriculture 170: 105274</w:t>
      </w:r>
      <w:r w:rsidR="00BB0396">
        <w:t>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Passafaro</w:t>
      </w:r>
      <w:proofErr w:type="spellEnd"/>
      <w:r w:rsidRPr="00DB6FB1">
        <w:t xml:space="preserve">, T.L., </w:t>
      </w:r>
      <w:proofErr w:type="spellStart"/>
      <w:r w:rsidRPr="00DB6FB1">
        <w:t>Fernandes</w:t>
      </w:r>
      <w:proofErr w:type="spellEnd"/>
      <w:r w:rsidRPr="00DB6FB1">
        <w:t xml:space="preserve">, A. F. A., Valente, B. D., Williams, N. H. and Rosa, G. J. M. </w:t>
      </w:r>
      <w:r w:rsidR="00BB0396">
        <w:t xml:space="preserve">(2020). </w:t>
      </w:r>
      <w:r w:rsidRPr="00DB6FB1">
        <w:t>Network analysis of swine movements in a multi-site pig production system in Iowa, USA. Preventive Veterinary Medicine 174: 104856.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Cominotte</w:t>
      </w:r>
      <w:proofErr w:type="spellEnd"/>
      <w:r w:rsidRPr="00DB6FB1">
        <w:t xml:space="preserve">, A., Fernandes, A. F. A., </w:t>
      </w:r>
      <w:proofErr w:type="spellStart"/>
      <w:r w:rsidRPr="00DB6FB1">
        <w:t>Dorea</w:t>
      </w:r>
      <w:proofErr w:type="spellEnd"/>
      <w:r w:rsidRPr="00DB6FB1">
        <w:t xml:space="preserve">, J. R. R., Rosa, G. J. M., </w:t>
      </w:r>
      <w:proofErr w:type="spellStart"/>
      <w:r w:rsidRPr="00DB6FB1">
        <w:t>Ladeira</w:t>
      </w:r>
      <w:proofErr w:type="spellEnd"/>
      <w:r w:rsidRPr="00DB6FB1">
        <w:t xml:space="preserve">, M. M., van </w:t>
      </w:r>
      <w:proofErr w:type="spellStart"/>
      <w:r w:rsidRPr="00DB6FB1">
        <w:t>Cleeff</w:t>
      </w:r>
      <w:proofErr w:type="spellEnd"/>
      <w:r w:rsidRPr="00DB6FB1">
        <w:t xml:space="preserve">, E. H. C. B., Pereira, G. L., </w:t>
      </w:r>
      <w:proofErr w:type="spellStart"/>
      <w:r w:rsidRPr="00DB6FB1">
        <w:t>Baldassinic</w:t>
      </w:r>
      <w:proofErr w:type="spellEnd"/>
      <w:r w:rsidRPr="00DB6FB1">
        <w:t xml:space="preserve">, W. A. and Machado </w:t>
      </w:r>
      <w:proofErr w:type="spellStart"/>
      <w:r w:rsidRPr="00DB6FB1">
        <w:t>Neto</w:t>
      </w:r>
      <w:proofErr w:type="spellEnd"/>
      <w:r w:rsidRPr="00DB6FB1">
        <w:t>, O.</w:t>
      </w:r>
      <w:r w:rsidR="00BB0396">
        <w:t xml:space="preserve"> (2020.</w:t>
      </w:r>
      <w:r w:rsidRPr="00DB6FB1">
        <w:t xml:space="preserve"> Automated computer vision system to predict body weight and average daily gain in beef cattle during growing and finishing phases. Livestock Science 232: 103904.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Mota</w:t>
      </w:r>
      <w:proofErr w:type="spellEnd"/>
      <w:r w:rsidRPr="00DB6FB1">
        <w:t xml:space="preserve">, L. F. M., Lopes, F. B., Junior, G. A. F., Rosa, G. J. M., </w:t>
      </w:r>
      <w:proofErr w:type="spellStart"/>
      <w:r w:rsidRPr="00DB6FB1">
        <w:t>Magalhães</w:t>
      </w:r>
      <w:proofErr w:type="spellEnd"/>
      <w:r w:rsidRPr="00DB6FB1">
        <w:t xml:space="preserve">, A. F. B., </w:t>
      </w:r>
      <w:proofErr w:type="spellStart"/>
      <w:r w:rsidRPr="00DB6FB1">
        <w:t>Carvalheiro</w:t>
      </w:r>
      <w:proofErr w:type="spellEnd"/>
      <w:r w:rsidRPr="00DB6FB1">
        <w:t xml:space="preserve">, R. and Albuquerque, L. G. </w:t>
      </w:r>
      <w:r w:rsidR="00BB0396">
        <w:t xml:space="preserve">(2020). </w:t>
      </w:r>
      <w:r w:rsidRPr="00DB6FB1">
        <w:t>Genome-wide scan highlights the role of candidate genes on phenotypic plasticity for age at first calving in Nellore heifers. Scientific Reports 10:6481.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Chitakasempornkul</w:t>
      </w:r>
      <w:proofErr w:type="spellEnd"/>
      <w:r w:rsidRPr="00DB6FB1">
        <w:t>, K., Rosa, G. J. M., Jager, A. and Bello, N. M.</w:t>
      </w:r>
      <w:r w:rsidR="00BB0396">
        <w:t xml:space="preserve"> (2020)</w:t>
      </w:r>
      <w:r w:rsidRPr="00DB6FB1">
        <w:t xml:space="preserve"> Investigating causal biological relationships between reproductive performance traits in high-performing gilts and sows. Journal of Agricultural, Biological, and Environmental Statistics</w:t>
      </w:r>
      <w:r w:rsidR="00BB0396">
        <w:t>. I</w:t>
      </w:r>
      <w:r w:rsidRPr="00DB6FB1">
        <w:t xml:space="preserve">n press; </w:t>
      </w:r>
      <w:hyperlink r:id="rId7" w:history="1">
        <w:r w:rsidRPr="00DB6FB1">
          <w:rPr>
            <w:rStyle w:val="Hyperlink"/>
          </w:rPr>
          <w:t>https://doi.org/10.1007/s13253-020-00389-0</w:t>
        </w:r>
      </w:hyperlink>
      <w:r w:rsidRPr="00DB6FB1">
        <w:t xml:space="preserve">. 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Roudbar</w:t>
      </w:r>
      <w:proofErr w:type="spellEnd"/>
      <w:r w:rsidRPr="00DB6FB1">
        <w:t xml:space="preserve">, M. A., </w:t>
      </w:r>
      <w:proofErr w:type="spellStart"/>
      <w:r w:rsidRPr="00DB6FB1">
        <w:t>Mohammadabadi</w:t>
      </w:r>
      <w:proofErr w:type="spellEnd"/>
      <w:r w:rsidRPr="00DB6FB1">
        <w:t xml:space="preserve">, M. R., </w:t>
      </w:r>
      <w:proofErr w:type="spellStart"/>
      <w:r w:rsidRPr="00DB6FB1">
        <w:t>Mehrgardi</w:t>
      </w:r>
      <w:proofErr w:type="spellEnd"/>
      <w:r w:rsidRPr="00DB6FB1">
        <w:t xml:space="preserve">, A. A., </w:t>
      </w:r>
      <w:proofErr w:type="spellStart"/>
      <w:r w:rsidRPr="00DB6FB1">
        <w:t>Abdollahi-Arpanahi</w:t>
      </w:r>
      <w:proofErr w:type="spellEnd"/>
      <w:r w:rsidRPr="00DB6FB1">
        <w:t xml:space="preserve">, R., </w:t>
      </w:r>
      <w:proofErr w:type="spellStart"/>
      <w:r w:rsidRPr="00DB6FB1">
        <w:t>Momen</w:t>
      </w:r>
      <w:proofErr w:type="spellEnd"/>
      <w:r w:rsidRPr="00DB6FB1">
        <w:t xml:space="preserve">, M., </w:t>
      </w:r>
      <w:proofErr w:type="spellStart"/>
      <w:r w:rsidRPr="00DB6FB1">
        <w:t>Morota</w:t>
      </w:r>
      <w:proofErr w:type="spellEnd"/>
      <w:r w:rsidRPr="00DB6FB1">
        <w:t xml:space="preserve">, G., Lopes, F. B., </w:t>
      </w:r>
      <w:proofErr w:type="spellStart"/>
      <w:r w:rsidRPr="00DB6FB1">
        <w:t>Gianola</w:t>
      </w:r>
      <w:proofErr w:type="spellEnd"/>
      <w:r w:rsidRPr="00DB6FB1">
        <w:t>, D. and Rosa, G. J. M.</w:t>
      </w:r>
      <w:r w:rsidR="00BB0396">
        <w:t xml:space="preserve"> (2020)</w:t>
      </w:r>
      <w:r w:rsidRPr="00DB6FB1">
        <w:t xml:space="preserve"> Integration of single nucleotide variants and whole-genome DNA methylation profiles for classification of rheumatoid arthritis cases from controls. Heredity</w:t>
      </w:r>
      <w:r w:rsidR="00BB0396">
        <w:t>. I</w:t>
      </w:r>
      <w:r w:rsidRPr="00DB6FB1">
        <w:t xml:space="preserve">n press; </w:t>
      </w:r>
      <w:hyperlink r:id="rId8" w:history="1">
        <w:r w:rsidRPr="00DB6FB1">
          <w:rPr>
            <w:rStyle w:val="Hyperlink"/>
          </w:rPr>
          <w:t>https://doi.org/10.1038/s41437-020-0301-4</w:t>
        </w:r>
      </w:hyperlink>
      <w:r w:rsidR="00BB0396">
        <w:t>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Li, Z., Wu, X.-L., Guo, W., He, J., Li, H., Rosa, G. J. M., </w:t>
      </w:r>
      <w:proofErr w:type="spellStart"/>
      <w:r w:rsidRPr="00DB6FB1">
        <w:t>Gianola</w:t>
      </w:r>
      <w:proofErr w:type="spellEnd"/>
      <w:r w:rsidRPr="00DB6FB1">
        <w:t xml:space="preserve">, D., Tait Jr., R. G., Parham, J., </w:t>
      </w:r>
      <w:proofErr w:type="spellStart"/>
      <w:r w:rsidRPr="00DB6FB1">
        <w:t>Genho</w:t>
      </w:r>
      <w:proofErr w:type="spellEnd"/>
      <w:r w:rsidRPr="00DB6FB1">
        <w:t xml:space="preserve">, J., Schultz, T and </w:t>
      </w:r>
      <w:proofErr w:type="spellStart"/>
      <w:r w:rsidRPr="00DB6FB1">
        <w:t>Bauck</w:t>
      </w:r>
      <w:proofErr w:type="spellEnd"/>
      <w:r w:rsidRPr="00DB6FB1">
        <w:t>, S.</w:t>
      </w:r>
      <w:r w:rsidR="00BB0396">
        <w:t xml:space="preserve"> (2020)</w:t>
      </w:r>
      <w:r w:rsidRPr="00DB6FB1">
        <w:t xml:space="preserve"> Estimation of genomic breed composition of individual animals in composite beef cattle. Animal Genetics 51: 457-460.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Lopes, F., Rosa, G. J. M., </w:t>
      </w:r>
      <w:proofErr w:type="spellStart"/>
      <w:r w:rsidRPr="00DB6FB1">
        <w:t>Pinedo</w:t>
      </w:r>
      <w:proofErr w:type="spellEnd"/>
      <w:r w:rsidRPr="00DB6FB1">
        <w:t xml:space="preserve">, P., Santos, J. E. P., </w:t>
      </w:r>
      <w:proofErr w:type="spellStart"/>
      <w:r w:rsidRPr="00DB6FB1">
        <w:t>Chabel</w:t>
      </w:r>
      <w:proofErr w:type="spellEnd"/>
      <w:r w:rsidRPr="00DB6FB1">
        <w:t xml:space="preserve">, R. C., </w:t>
      </w:r>
      <w:proofErr w:type="spellStart"/>
      <w:r w:rsidRPr="00DB6FB1">
        <w:t>Galvao</w:t>
      </w:r>
      <w:proofErr w:type="spellEnd"/>
      <w:r w:rsidRPr="00DB6FB1">
        <w:t xml:space="preserve">, K. N., </w:t>
      </w:r>
      <w:proofErr w:type="spellStart"/>
      <w:r w:rsidRPr="00DB6FB1">
        <w:t>Schueneman</w:t>
      </w:r>
      <w:proofErr w:type="spellEnd"/>
      <w:r w:rsidRPr="00DB6FB1">
        <w:t xml:space="preserve">, G. M., </w:t>
      </w:r>
      <w:proofErr w:type="spellStart"/>
      <w:r w:rsidRPr="00DB6FB1">
        <w:t>Bicalho</w:t>
      </w:r>
      <w:proofErr w:type="spellEnd"/>
      <w:r w:rsidRPr="00DB6FB1">
        <w:t>, R. C., Rodriguez-Zas, S., Seabury, C. M. and Thatcher, W.</w:t>
      </w:r>
      <w:r w:rsidR="00BB0396">
        <w:t xml:space="preserve"> (2020)</w:t>
      </w:r>
      <w:r w:rsidRPr="00DB6FB1">
        <w:t xml:space="preserve"> Genome-enable prediction for health traits using high-density SNP panel in US Holstein cattle. Animal Genetics</w:t>
      </w:r>
      <w:r w:rsidR="00BB0396">
        <w:t>. I</w:t>
      </w:r>
      <w:r w:rsidRPr="00DB6FB1">
        <w:t xml:space="preserve">n press; </w:t>
      </w:r>
      <w:proofErr w:type="spellStart"/>
      <w:r w:rsidRPr="00DB6FB1">
        <w:t>doi</w:t>
      </w:r>
      <w:proofErr w:type="spellEnd"/>
      <w:r w:rsidRPr="00DB6FB1">
        <w:t>: 10.1111/age.12892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Cavani</w:t>
      </w:r>
      <w:proofErr w:type="spellEnd"/>
      <w:r w:rsidRPr="00DB6FB1">
        <w:t xml:space="preserve">, L., Lopes, F. B., </w:t>
      </w:r>
      <w:proofErr w:type="spellStart"/>
      <w:r w:rsidRPr="00DB6FB1">
        <w:t>Giglioti</w:t>
      </w:r>
      <w:proofErr w:type="spellEnd"/>
      <w:r w:rsidRPr="00DB6FB1">
        <w:t xml:space="preserve">, R., </w:t>
      </w:r>
      <w:proofErr w:type="spellStart"/>
      <w:r w:rsidRPr="00DB6FB1">
        <w:t>Bresolin</w:t>
      </w:r>
      <w:proofErr w:type="spellEnd"/>
      <w:r w:rsidRPr="00DB6FB1">
        <w:t xml:space="preserve">, T., Campos, G. S., </w:t>
      </w:r>
      <w:proofErr w:type="spellStart"/>
      <w:r w:rsidRPr="00DB6FB1">
        <w:t>Okino</w:t>
      </w:r>
      <w:proofErr w:type="spellEnd"/>
      <w:r w:rsidRPr="00DB6FB1">
        <w:t xml:space="preserve">, C. H., </w:t>
      </w:r>
      <w:proofErr w:type="spellStart"/>
      <w:r w:rsidRPr="00DB6FB1">
        <w:t>Gulias</w:t>
      </w:r>
      <w:proofErr w:type="spellEnd"/>
      <w:r w:rsidRPr="00DB6FB1">
        <w:t xml:space="preserve">-Gomes, C. C., </w:t>
      </w:r>
      <w:proofErr w:type="spellStart"/>
      <w:r w:rsidRPr="00DB6FB1">
        <w:t>Caetaneo</w:t>
      </w:r>
      <w:proofErr w:type="spellEnd"/>
      <w:r w:rsidRPr="00DB6FB1">
        <w:t>, A. R., Oliveira, M. C. S., Cardoso, F. F., Rosa, G. J. M. and Oliveira, H. N. Inferring</w:t>
      </w:r>
      <w:r w:rsidR="00BB0396">
        <w:t>. (2020)</w:t>
      </w:r>
      <w:r w:rsidRPr="00DB6FB1">
        <w:t xml:space="preserve"> phenotypic causal networks for tick infestation, </w:t>
      </w:r>
      <w:proofErr w:type="spellStart"/>
      <w:r w:rsidRPr="00DB6FB1">
        <w:t>Babesia</w:t>
      </w:r>
      <w:proofErr w:type="spellEnd"/>
      <w:r w:rsidRPr="00DB6FB1">
        <w:t xml:space="preserve"> </w:t>
      </w:r>
      <w:proofErr w:type="spellStart"/>
      <w:r w:rsidRPr="00DB6FB1">
        <w:t>bovis</w:t>
      </w:r>
      <w:proofErr w:type="spellEnd"/>
      <w:r w:rsidRPr="00DB6FB1">
        <w:t xml:space="preserve"> infection, and weight gain in Hereford and Braford cattle using structural equation models. Livestock Science 238: 104032.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Okamura, T., Ishii, K., </w:t>
      </w:r>
      <w:proofErr w:type="spellStart"/>
      <w:r w:rsidRPr="00DB6FB1">
        <w:t>Nishio</w:t>
      </w:r>
      <w:proofErr w:type="spellEnd"/>
      <w:r w:rsidRPr="00DB6FB1">
        <w:t xml:space="preserve">, M., Rosa, G. J. M., Satoh, M. and Sasaki, O. </w:t>
      </w:r>
      <w:r w:rsidR="00BB0396">
        <w:t xml:space="preserve">(2020). </w:t>
      </w:r>
      <w:r w:rsidRPr="00DB6FB1">
        <w:t>Inferring phenotypic causal structure among farrowing and weaning traits in pigs. Animal Science Journal 91:e13369, 2020.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Lopes, F., </w:t>
      </w:r>
      <w:proofErr w:type="spellStart"/>
      <w:r w:rsidRPr="00DB6FB1">
        <w:t>Magnabosco</w:t>
      </w:r>
      <w:proofErr w:type="spellEnd"/>
      <w:r w:rsidRPr="00DB6FB1">
        <w:t xml:space="preserve">, C. U., </w:t>
      </w:r>
      <w:proofErr w:type="spellStart"/>
      <w:r w:rsidRPr="00DB6FB1">
        <w:t>Passafaro</w:t>
      </w:r>
      <w:proofErr w:type="spellEnd"/>
      <w:r w:rsidRPr="00DB6FB1">
        <w:t xml:space="preserve">, T, L., </w:t>
      </w:r>
      <w:proofErr w:type="spellStart"/>
      <w:r w:rsidRPr="00DB6FB1">
        <w:t>Brunes</w:t>
      </w:r>
      <w:proofErr w:type="spellEnd"/>
      <w:r w:rsidRPr="00DB6FB1">
        <w:t xml:space="preserve">, L. C., Costa, M. F. O., Eifert, E. C., Narciso, M. G., Rosa, G. J. M., Lobo, R. B. and </w:t>
      </w:r>
      <w:proofErr w:type="spellStart"/>
      <w:r w:rsidRPr="00DB6FB1">
        <w:t>Baldi</w:t>
      </w:r>
      <w:proofErr w:type="spellEnd"/>
      <w:r w:rsidRPr="00DB6FB1">
        <w:t>, F.</w:t>
      </w:r>
      <w:r w:rsidR="00BB0396">
        <w:t xml:space="preserve"> (2020)</w:t>
      </w:r>
      <w:r w:rsidRPr="00DB6FB1">
        <w:t xml:space="preserve"> Improving genomic prediction accuracy for meat tenderness in Nellore cattle using artificial neural networks. Journal of Animal Breeding and Genetics 2020</w:t>
      </w:r>
      <w:r w:rsidR="00BB0396">
        <w:t>. I</w:t>
      </w:r>
      <w:r w:rsidRPr="00DB6FB1">
        <w:t xml:space="preserve">n press; </w:t>
      </w:r>
      <w:hyperlink r:id="rId9" w:history="1">
        <w:r w:rsidRPr="00DB6FB1">
          <w:rPr>
            <w:rStyle w:val="Hyperlink"/>
          </w:rPr>
          <w:t>https://doi.org/10.1111/jbg.12468</w:t>
        </w:r>
      </w:hyperlink>
      <w:r w:rsidRPr="00DB6FB1">
        <w:t>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  <w:r w:rsidRPr="00DB6FB1">
        <w:t xml:space="preserve">Fernandes, A. F. A., Alvarenga, E. R., Alves, G. F. O., Manduca, L. G., </w:t>
      </w:r>
      <w:proofErr w:type="spellStart"/>
      <w:r w:rsidRPr="00DB6FB1">
        <w:t>Toral</w:t>
      </w:r>
      <w:proofErr w:type="spellEnd"/>
      <w:r w:rsidRPr="00DB6FB1">
        <w:t xml:space="preserve">, F. L. B., Valente, B. D., Silva, M. A., Rosa, G. J. M. and </w:t>
      </w:r>
      <w:proofErr w:type="spellStart"/>
      <w:r w:rsidRPr="00DB6FB1">
        <w:t>Turra</w:t>
      </w:r>
      <w:proofErr w:type="spellEnd"/>
      <w:r w:rsidRPr="00DB6FB1">
        <w:t>, E. M.</w:t>
      </w:r>
      <w:r w:rsidR="00BB0396">
        <w:t xml:space="preserve"> (2019)</w:t>
      </w:r>
      <w:r w:rsidRPr="00DB6FB1">
        <w:t xml:space="preserve"> Genotype by environment interaction across time for Nile tilapia, from juvenile to finishing stages, reared in different production systems. Aquaculture 513: 734429, 2019.</w:t>
      </w:r>
    </w:p>
    <w:p w:rsidR="00DB6FB1" w:rsidRPr="00DB6FB1" w:rsidRDefault="00DB6FB1" w:rsidP="00DB6FB1">
      <w:pPr>
        <w:snapToGrid w:val="0"/>
        <w:spacing w:after="0" w:line="240" w:lineRule="auto"/>
        <w:ind w:left="0" w:right="0" w:firstLine="0"/>
      </w:pPr>
    </w:p>
    <w:p w:rsidR="00DB6FB1" w:rsidRDefault="00DB6FB1" w:rsidP="00DB6FB1">
      <w:pPr>
        <w:snapToGrid w:val="0"/>
        <w:spacing w:after="0" w:line="240" w:lineRule="auto"/>
        <w:ind w:left="0" w:right="0" w:firstLine="0"/>
      </w:pPr>
      <w:proofErr w:type="spellStart"/>
      <w:r w:rsidRPr="00DB6FB1">
        <w:t>Koltes</w:t>
      </w:r>
      <w:proofErr w:type="spellEnd"/>
      <w:r w:rsidRPr="00DB6FB1">
        <w:t xml:space="preserve">, J. E., Cole, J. B., </w:t>
      </w:r>
      <w:proofErr w:type="spellStart"/>
      <w:r w:rsidRPr="00DB6FB1">
        <w:t>Clemmens</w:t>
      </w:r>
      <w:proofErr w:type="spellEnd"/>
      <w:r w:rsidRPr="00DB6FB1">
        <w:t xml:space="preserve">, R., </w:t>
      </w:r>
      <w:proofErr w:type="spellStart"/>
      <w:r w:rsidRPr="00DB6FB1">
        <w:t>Dilger</w:t>
      </w:r>
      <w:proofErr w:type="spellEnd"/>
      <w:r w:rsidRPr="00DB6FB1">
        <w:t xml:space="preserve">, R. N., Kramer, L. M., </w:t>
      </w:r>
      <w:proofErr w:type="spellStart"/>
      <w:r w:rsidRPr="00DB6FB1">
        <w:t>Lunney</w:t>
      </w:r>
      <w:proofErr w:type="spellEnd"/>
      <w:r w:rsidRPr="00DB6FB1">
        <w:t xml:space="preserve">, J. K., McCue, M. E., McKay, S. D., </w:t>
      </w:r>
      <w:proofErr w:type="spellStart"/>
      <w:r w:rsidRPr="00DB6FB1">
        <w:t>Mateescu</w:t>
      </w:r>
      <w:proofErr w:type="spellEnd"/>
      <w:r w:rsidRPr="00DB6FB1">
        <w:t xml:space="preserve">, R. G., Murdoch, B. M., Reuter, R., </w:t>
      </w:r>
      <w:proofErr w:type="spellStart"/>
      <w:r w:rsidRPr="00DB6FB1">
        <w:t>Rexroad</w:t>
      </w:r>
      <w:proofErr w:type="spellEnd"/>
      <w:r w:rsidRPr="00DB6FB1">
        <w:t xml:space="preserve">, C.E., Rosa, G. J. M., </w:t>
      </w:r>
      <w:proofErr w:type="spellStart"/>
      <w:r w:rsidRPr="00DB6FB1">
        <w:t>Serão</w:t>
      </w:r>
      <w:proofErr w:type="spellEnd"/>
      <w:r w:rsidRPr="00DB6FB1">
        <w:t xml:space="preserve">, N. V. L., White, S. N., Woodward-Greene, M. J., </w:t>
      </w:r>
      <w:proofErr w:type="spellStart"/>
      <w:r w:rsidRPr="00DB6FB1">
        <w:t>Worku</w:t>
      </w:r>
      <w:proofErr w:type="spellEnd"/>
      <w:r w:rsidRPr="00DB6FB1">
        <w:t xml:space="preserve">, M., Zhang, H. and </w:t>
      </w:r>
      <w:proofErr w:type="spellStart"/>
      <w:r w:rsidRPr="00DB6FB1">
        <w:t>Reecy</w:t>
      </w:r>
      <w:proofErr w:type="spellEnd"/>
      <w:r w:rsidRPr="00DB6FB1">
        <w:t xml:space="preserve">, J. M. </w:t>
      </w:r>
      <w:r w:rsidR="00674D5C">
        <w:t>(2019).</w:t>
      </w:r>
      <w:r w:rsidRPr="00DB6FB1">
        <w:t xml:space="preserve"> </w:t>
      </w:r>
      <w:r w:rsidR="00674D5C">
        <w:t>A v</w:t>
      </w:r>
      <w:r w:rsidRPr="00DB6FB1">
        <w:t>ision for development and utilization of high-throughput phenotyping and big data analytics in livestock. Frontiers in Genetics 10: 1197.</w:t>
      </w:r>
    </w:p>
    <w:p w:rsidR="00442DDB" w:rsidRDefault="00442DDB" w:rsidP="00DB6FB1">
      <w:pPr>
        <w:snapToGrid w:val="0"/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rPr>
          <w:lang w:val="de-DE"/>
        </w:rPr>
        <w:t xml:space="preserve">Arnold, A.M., Cassida, K.A., Albrecht, K.A., Hall, M.H., Min, D., Xu, X., Orloff, S., Undersander, D.J., van Santen, E., and Sulc, R.M. </w:t>
      </w:r>
      <w:r w:rsidRPr="005779F7">
        <w:t>(2019). Multistate Evaluation of Reduced-Lignin Alfalfa Harvested at Different Intervals. Crop Science, 59(4), 1799-1807. doi:10.2135/cropsci2019.01.0023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 xml:space="preserve">Celestin, F., </w:t>
      </w:r>
      <w:proofErr w:type="spellStart"/>
      <w:r w:rsidRPr="005779F7">
        <w:t>Mylavarapu</w:t>
      </w:r>
      <w:proofErr w:type="spellEnd"/>
      <w:r w:rsidRPr="005779F7">
        <w:t xml:space="preserve">, R., Hochmuth, G., Li, Y., </w:t>
      </w:r>
      <w:proofErr w:type="spellStart"/>
      <w:r w:rsidRPr="005779F7">
        <w:t>Jeune</w:t>
      </w:r>
      <w:proofErr w:type="spellEnd"/>
      <w:r w:rsidRPr="005779F7">
        <w:t>, W., and van Santen, E. (2020). Response of black bean (</w:t>
      </w:r>
      <w:r w:rsidRPr="005779F7">
        <w:rPr>
          <w:i/>
          <w:iCs/>
        </w:rPr>
        <w:t>Phaseolus vulgaris</w:t>
      </w:r>
      <w:r w:rsidRPr="005779F7">
        <w:t xml:space="preserve"> L.) to phosphorus fertilization in acidic and alkaline soils in Haiti. Journal of Plant Nutrition, 43(7), 1016-1024. doi:10.1080/01904167.2019.1702208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 xml:space="preserve">Celestin, F., </w:t>
      </w:r>
      <w:proofErr w:type="spellStart"/>
      <w:r w:rsidRPr="005779F7">
        <w:t>Mylavarapu</w:t>
      </w:r>
      <w:proofErr w:type="spellEnd"/>
      <w:r w:rsidRPr="005779F7">
        <w:t xml:space="preserve">, R., Hochmuth, G., Li, Y., </w:t>
      </w:r>
      <w:proofErr w:type="spellStart"/>
      <w:r w:rsidRPr="005779F7">
        <w:t>Jeune</w:t>
      </w:r>
      <w:proofErr w:type="spellEnd"/>
      <w:r w:rsidRPr="005779F7">
        <w:t>, W., and van Santen, E. (2019). Response of black bean (</w:t>
      </w:r>
      <w:r w:rsidRPr="005779F7">
        <w:rPr>
          <w:i/>
          <w:iCs/>
        </w:rPr>
        <w:t>Phaseolus vulgaris</w:t>
      </w:r>
      <w:r w:rsidRPr="005779F7">
        <w:t xml:space="preserve"> L.) to phosphorus fertilization in acidic and alkaline soils in Haiti. Journal of Plant Nutrition, 1-9. doi:10.1080/01904167.2019.1702208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proofErr w:type="spellStart"/>
      <w:r w:rsidRPr="005779F7">
        <w:t>Chaulagain</w:t>
      </w:r>
      <w:proofErr w:type="spellEnd"/>
      <w:r w:rsidRPr="005779F7">
        <w:t xml:space="preserve">, B., Raid, R N., </w:t>
      </w:r>
      <w:proofErr w:type="spellStart"/>
      <w:r w:rsidRPr="005779F7">
        <w:t>Dufault</w:t>
      </w:r>
      <w:proofErr w:type="spellEnd"/>
      <w:r w:rsidRPr="005779F7">
        <w:t xml:space="preserve">, N., van Santen, E., and </w:t>
      </w:r>
      <w:proofErr w:type="spellStart"/>
      <w:r w:rsidRPr="005779F7">
        <w:t>Rott</w:t>
      </w:r>
      <w:proofErr w:type="spellEnd"/>
      <w:r w:rsidRPr="005779F7">
        <w:t>, P. (2019). Application timing of fungicides for the management of sugarcane orange rust. Crop Protection, 119, 141-146. doi:10.1016/j.cropro.2019.01.007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 xml:space="preserve">Gamble, A.V., Howe, J.A., </w:t>
      </w:r>
      <w:proofErr w:type="spellStart"/>
      <w:r w:rsidRPr="005779F7">
        <w:t>Balkcom</w:t>
      </w:r>
      <w:proofErr w:type="spellEnd"/>
      <w:r w:rsidRPr="005779F7">
        <w:t xml:space="preserve">, K.B., Wood, C.W., DiLorenzo, N., Watts, D.B., and van Santen, E. (2019). Soil Organic Carbon Storage and Greenhouse Gas Emissions in a Grazed Perennial Forage–Crop Rotation System. </w:t>
      </w:r>
      <w:proofErr w:type="spellStart"/>
      <w:r w:rsidRPr="005779F7">
        <w:t>Agrosystems</w:t>
      </w:r>
      <w:proofErr w:type="spellEnd"/>
      <w:r w:rsidRPr="005779F7">
        <w:t>, Geosciences &amp; Environment, 2(1). doi:10.2134/age2018.09.0040</w:t>
      </w:r>
    </w:p>
    <w:p w:rsidR="002736FF" w:rsidRPr="005779F7" w:rsidRDefault="002736FF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>Jack, C. J., Dai, P.-L., van Santen, E., and Ellis, J. D. (2020). Comparing four methods of rearing Varroa destructor in vitro. Experimental and Applied Acarology, 80(4), 463-476. doi:10.1007/s10493-020-00488-0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 xml:space="preserve">Jack, C.J., van Santen, E., and Ellis, J.D. (2020). Evaluating the Efficacy of Oxalic Acid Vaporization and Brood Interruption in Controlling the Honey Bee Pest </w:t>
      </w:r>
      <w:proofErr w:type="spellStart"/>
      <w:r w:rsidRPr="005779F7">
        <w:t>Varroa</w:t>
      </w:r>
      <w:proofErr w:type="spellEnd"/>
      <w:r w:rsidRPr="005779F7">
        <w:t xml:space="preserve"> destructor (</w:t>
      </w:r>
      <w:proofErr w:type="spellStart"/>
      <w:r w:rsidRPr="005779F7">
        <w:t>Acari</w:t>
      </w:r>
      <w:proofErr w:type="spellEnd"/>
      <w:r w:rsidRPr="005779F7">
        <w:t xml:space="preserve">: </w:t>
      </w:r>
      <w:proofErr w:type="spellStart"/>
      <w:r w:rsidRPr="005779F7">
        <w:t>Varroidae</w:t>
      </w:r>
      <w:proofErr w:type="spellEnd"/>
      <w:r w:rsidRPr="005779F7">
        <w:t>). Journal of Economic Entomology, 113(2), 582-588. doi:10.1093/</w:t>
      </w:r>
      <w:proofErr w:type="spellStart"/>
      <w:r w:rsidRPr="005779F7">
        <w:t>jee</w:t>
      </w:r>
      <w:proofErr w:type="spellEnd"/>
      <w:r w:rsidRPr="005779F7">
        <w:t>/toz358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proofErr w:type="spellStart"/>
      <w:r w:rsidRPr="005779F7">
        <w:t>Jalpa</w:t>
      </w:r>
      <w:proofErr w:type="spellEnd"/>
      <w:r w:rsidRPr="005779F7">
        <w:t xml:space="preserve">, L., </w:t>
      </w:r>
      <w:proofErr w:type="spellStart"/>
      <w:r w:rsidRPr="005779F7">
        <w:t>Mylavarapu</w:t>
      </w:r>
      <w:proofErr w:type="spellEnd"/>
      <w:r w:rsidRPr="005779F7">
        <w:t xml:space="preserve">, R.S., </w:t>
      </w:r>
      <w:proofErr w:type="spellStart"/>
      <w:r w:rsidRPr="005779F7">
        <w:t>Hochmuth</w:t>
      </w:r>
      <w:proofErr w:type="spellEnd"/>
      <w:r w:rsidRPr="005779F7">
        <w:t>, G.J., Wright, A.L., and van Santen, E. (2020). Apparent Recovery and Efficiency of Nitrogen Fertilization in Tomato Grown on Sandy Soils. 30(2), 204. doi:10.21273/horttech04480-19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 xml:space="preserve">Ramos, P.M., Wright, S.A., Delgado, E.F., Santen, E. van, Johnson, D.D., Scheffler, J. ., </w:t>
      </w:r>
      <w:proofErr w:type="spellStart"/>
      <w:r w:rsidRPr="005779F7">
        <w:t>Elzo</w:t>
      </w:r>
      <w:proofErr w:type="spellEnd"/>
      <w:r w:rsidRPr="005779F7">
        <w:t xml:space="preserve">, M.A., Carr, C.C., and Scheffler, T.L. (2020). Resistance to pH decline and slower calpain-1 autolysis are associated with higher energy availability early postmortem in </w:t>
      </w:r>
      <w:proofErr w:type="spellStart"/>
      <w:r w:rsidRPr="005779F7">
        <w:rPr>
          <w:i/>
          <w:iCs/>
        </w:rPr>
        <w:t>Bos</w:t>
      </w:r>
      <w:proofErr w:type="spellEnd"/>
      <w:r w:rsidRPr="005779F7">
        <w:rPr>
          <w:i/>
          <w:iCs/>
        </w:rPr>
        <w:t xml:space="preserve"> </w:t>
      </w:r>
      <w:proofErr w:type="spellStart"/>
      <w:r w:rsidRPr="005779F7">
        <w:rPr>
          <w:i/>
          <w:iCs/>
        </w:rPr>
        <w:t>taurus</w:t>
      </w:r>
      <w:proofErr w:type="spellEnd"/>
      <w:r w:rsidRPr="005779F7">
        <w:rPr>
          <w:i/>
          <w:iCs/>
        </w:rPr>
        <w:t xml:space="preserve"> </w:t>
      </w:r>
      <w:proofErr w:type="spellStart"/>
      <w:r w:rsidRPr="005779F7">
        <w:rPr>
          <w:i/>
          <w:iCs/>
        </w:rPr>
        <w:t>indicus</w:t>
      </w:r>
      <w:proofErr w:type="spellEnd"/>
      <w:r w:rsidRPr="005779F7">
        <w:t xml:space="preserve"> cattle. Meat Science, 159, 107925. </w:t>
      </w:r>
      <w:proofErr w:type="spellStart"/>
      <w:r w:rsidRPr="005779F7">
        <w:t>doi:https</w:t>
      </w:r>
      <w:proofErr w:type="spellEnd"/>
      <w:r w:rsidRPr="005779F7">
        <w:t>://doi.org/10.1016/j.meatsci.2019.107925</w:t>
      </w:r>
      <w:r>
        <w:t>.</w:t>
      </w:r>
    </w:p>
    <w:p w:rsidR="00442DDB" w:rsidRPr="005779F7" w:rsidRDefault="00442DDB" w:rsidP="00442DDB">
      <w:pPr>
        <w:spacing w:after="0" w:line="240" w:lineRule="auto"/>
        <w:ind w:left="0" w:right="0" w:firstLine="0"/>
      </w:pPr>
    </w:p>
    <w:p w:rsidR="00442DDB" w:rsidRDefault="00442DDB" w:rsidP="00442DDB">
      <w:pPr>
        <w:spacing w:after="0" w:line="240" w:lineRule="auto"/>
        <w:ind w:left="0" w:right="0" w:firstLine="0"/>
      </w:pPr>
      <w:r w:rsidRPr="005779F7">
        <w:t xml:space="preserve">Shannon, D.A., van Santen, E., </w:t>
      </w:r>
      <w:proofErr w:type="spellStart"/>
      <w:r w:rsidRPr="005779F7">
        <w:t>Salmasi</w:t>
      </w:r>
      <w:proofErr w:type="spellEnd"/>
      <w:r w:rsidRPr="005779F7">
        <w:t>, S.Z., Murray, T.J., Duong, L.</w:t>
      </w:r>
      <w:r w:rsidR="003F2523">
        <w:t>T</w:t>
      </w:r>
      <w:r w:rsidRPr="005779F7">
        <w:t xml:space="preserve">., Greenfield, J.T., Gonzales, T., </w:t>
      </w:r>
      <w:proofErr w:type="spellStart"/>
      <w:r w:rsidRPr="005779F7">
        <w:t>Foshee</w:t>
      </w:r>
      <w:proofErr w:type="spellEnd"/>
      <w:r w:rsidRPr="005779F7">
        <w:t>, W. (2019). Shade, Establishment Method, and Varietal Effects on Rhizome Yield and Curcumin Content in Turmeric in Alabama. Crop Science, 59(6), 2701-2710. doi:10.2135/cropsci2019.04.0262</w:t>
      </w:r>
      <w:r w:rsidR="001C483C">
        <w:t>.</w:t>
      </w:r>
    </w:p>
    <w:p w:rsidR="001C483C" w:rsidRDefault="001C483C" w:rsidP="00442DDB">
      <w:pPr>
        <w:spacing w:after="0" w:line="240" w:lineRule="auto"/>
        <w:ind w:left="0" w:right="0" w:firstLine="0"/>
      </w:pPr>
    </w:p>
    <w:p w:rsidR="001C483C" w:rsidRDefault="001C483C" w:rsidP="001C483C">
      <w:pPr>
        <w:spacing w:after="0" w:line="240" w:lineRule="auto"/>
        <w:ind w:left="0" w:right="0" w:firstLine="0"/>
      </w:pPr>
      <w:proofErr w:type="spellStart"/>
      <w:r w:rsidRPr="00855FA3">
        <w:rPr>
          <w:kern w:val="18"/>
        </w:rPr>
        <w:t>Tejera</w:t>
      </w:r>
      <w:proofErr w:type="spellEnd"/>
      <w:r w:rsidRPr="00855FA3">
        <w:rPr>
          <w:kern w:val="18"/>
        </w:rPr>
        <w:t xml:space="preserve">, M., </w:t>
      </w:r>
      <w:proofErr w:type="spellStart"/>
      <w:r w:rsidRPr="00855FA3">
        <w:rPr>
          <w:kern w:val="18"/>
        </w:rPr>
        <w:t>Boersma</w:t>
      </w:r>
      <w:proofErr w:type="spellEnd"/>
      <w:r w:rsidRPr="00855FA3">
        <w:rPr>
          <w:kern w:val="18"/>
        </w:rPr>
        <w:t>, N</w:t>
      </w:r>
      <w:r>
        <w:rPr>
          <w:bCs/>
          <w:kern w:val="18"/>
        </w:rPr>
        <w:t>.</w:t>
      </w:r>
      <w:r>
        <w:t>N,</w:t>
      </w:r>
      <w:r w:rsidRPr="00855FA3">
        <w:rPr>
          <w:kern w:val="18"/>
        </w:rPr>
        <w:t xml:space="preserve"> </w:t>
      </w:r>
      <w:proofErr w:type="spellStart"/>
      <w:r w:rsidRPr="00855FA3">
        <w:rPr>
          <w:kern w:val="18"/>
        </w:rPr>
        <w:t>Vanloocke</w:t>
      </w:r>
      <w:proofErr w:type="spellEnd"/>
      <w:r w:rsidRPr="00855FA3">
        <w:rPr>
          <w:kern w:val="18"/>
        </w:rPr>
        <w:t xml:space="preserve">, A., </w:t>
      </w:r>
      <w:proofErr w:type="spellStart"/>
      <w:r w:rsidRPr="00855FA3">
        <w:rPr>
          <w:kern w:val="18"/>
        </w:rPr>
        <w:t>Archontoulis</w:t>
      </w:r>
      <w:proofErr w:type="spellEnd"/>
      <w:r w:rsidRPr="00855FA3">
        <w:rPr>
          <w:kern w:val="18"/>
        </w:rPr>
        <w:t>, S., Dixon, P</w:t>
      </w:r>
      <w:r>
        <w:rPr>
          <w:bCs/>
          <w:kern w:val="18"/>
        </w:rPr>
        <w:t>.M</w:t>
      </w:r>
      <w:r w:rsidRPr="00855FA3">
        <w:rPr>
          <w:kern w:val="18"/>
        </w:rPr>
        <w:t xml:space="preserve">., </w:t>
      </w:r>
      <w:proofErr w:type="spellStart"/>
      <w:r w:rsidRPr="00855FA3">
        <w:rPr>
          <w:kern w:val="18"/>
        </w:rPr>
        <w:t>Miguez</w:t>
      </w:r>
      <w:proofErr w:type="spellEnd"/>
      <w:r w:rsidRPr="00855FA3">
        <w:rPr>
          <w:kern w:val="18"/>
        </w:rPr>
        <w:t>, F., and Heaton, E.</w:t>
      </w:r>
      <w:r>
        <w:t>A.</w:t>
      </w:r>
      <w:r w:rsidRPr="00855FA3">
        <w:rPr>
          <w:kern w:val="18"/>
        </w:rPr>
        <w:t xml:space="preserve"> </w:t>
      </w:r>
      <w:r>
        <w:rPr>
          <w:kern w:val="18"/>
        </w:rPr>
        <w:t>(</w:t>
      </w:r>
      <w:r w:rsidRPr="00855FA3">
        <w:rPr>
          <w:kern w:val="18"/>
        </w:rPr>
        <w:t>2019</w:t>
      </w:r>
      <w:r>
        <w:rPr>
          <w:kern w:val="18"/>
        </w:rPr>
        <w:t>)</w:t>
      </w:r>
      <w:r w:rsidRPr="00855FA3">
        <w:rPr>
          <w:kern w:val="18"/>
        </w:rPr>
        <w:t xml:space="preserve">.  Multi-year and </w:t>
      </w:r>
      <w:r>
        <w:rPr>
          <w:bCs/>
          <w:kern w:val="18"/>
        </w:rPr>
        <w:t>m</w:t>
      </w:r>
      <w:r w:rsidRPr="0097355F">
        <w:rPr>
          <w:bCs/>
          <w:kern w:val="18"/>
        </w:rPr>
        <w:t>ulti</w:t>
      </w:r>
      <w:r w:rsidRPr="00855FA3">
        <w:rPr>
          <w:kern w:val="18"/>
        </w:rPr>
        <w:t xml:space="preserve">-site establishment of the perennial biomass crop </w:t>
      </w:r>
      <w:proofErr w:type="spellStart"/>
      <w:r w:rsidRPr="00855FA3">
        <w:rPr>
          <w:i/>
          <w:kern w:val="18"/>
        </w:rPr>
        <w:t>Miscanthus</w:t>
      </w:r>
      <w:proofErr w:type="spellEnd"/>
      <w:r w:rsidRPr="00855FA3">
        <w:rPr>
          <w:i/>
          <w:kern w:val="18"/>
        </w:rPr>
        <w:t xml:space="preserve"> × </w:t>
      </w:r>
      <w:proofErr w:type="spellStart"/>
      <w:r w:rsidRPr="00855FA3">
        <w:rPr>
          <w:i/>
          <w:kern w:val="18"/>
        </w:rPr>
        <w:t>giganteus</w:t>
      </w:r>
      <w:proofErr w:type="spellEnd"/>
      <w:r w:rsidRPr="00855FA3">
        <w:rPr>
          <w:kern w:val="18"/>
        </w:rPr>
        <w:t xml:space="preserve"> using a staggered</w:t>
      </w:r>
      <w:r w:rsidRPr="0097355F">
        <w:rPr>
          <w:bCs/>
          <w:kern w:val="18"/>
        </w:rPr>
        <w:t xml:space="preserve"> </w:t>
      </w:r>
      <w:r>
        <w:t>-</w:t>
      </w:r>
      <w:r w:rsidRPr="00855FA3">
        <w:rPr>
          <w:kern w:val="18"/>
        </w:rPr>
        <w:t xml:space="preserve">start design to elucidate N response. </w:t>
      </w:r>
      <w:r w:rsidRPr="001C483C">
        <w:rPr>
          <w:kern w:val="18"/>
        </w:rPr>
        <w:t xml:space="preserve"> </w:t>
      </w:r>
      <w:proofErr w:type="spellStart"/>
      <w:r w:rsidRPr="001C483C">
        <w:rPr>
          <w:kern w:val="18"/>
        </w:rPr>
        <w:t>BioEnergy</w:t>
      </w:r>
      <w:proofErr w:type="spellEnd"/>
      <w:r w:rsidRPr="001C483C">
        <w:rPr>
          <w:kern w:val="18"/>
        </w:rPr>
        <w:t xml:space="preserve"> Research</w:t>
      </w:r>
      <w:r>
        <w:rPr>
          <w:kern w:val="18"/>
        </w:rPr>
        <w:t xml:space="preserve">. </w:t>
      </w:r>
      <w:hyperlink r:id="rId10" w:history="1">
        <w:r w:rsidRPr="00BC7B0F">
          <w:rPr>
            <w:rStyle w:val="Hyperlink"/>
            <w:bCs/>
            <w:kern w:val="18"/>
          </w:rPr>
          <w:t>https://</w:t>
        </w:r>
        <w:r w:rsidRPr="00BC7B0F">
          <w:rPr>
            <w:rStyle w:val="Hyperlink"/>
          </w:rPr>
          <w:t>doi.org/10.1007/s12155-019-09985-6</w:t>
        </w:r>
      </w:hyperlink>
      <w:r>
        <w:t xml:space="preserve"> .</w:t>
      </w:r>
    </w:p>
    <w:p w:rsidR="001C483C" w:rsidRPr="00855FA3" w:rsidRDefault="001C483C" w:rsidP="001C483C">
      <w:pPr>
        <w:spacing w:after="0" w:line="240" w:lineRule="auto"/>
        <w:ind w:left="0" w:right="0" w:firstLine="0"/>
        <w:rPr>
          <w:kern w:val="18"/>
        </w:rPr>
      </w:pPr>
    </w:p>
    <w:p w:rsidR="001C483C" w:rsidRDefault="001C483C" w:rsidP="001C483C">
      <w:pPr>
        <w:spacing w:after="0" w:line="240" w:lineRule="auto"/>
        <w:ind w:left="0" w:right="0" w:firstLine="0"/>
      </w:pPr>
      <w:r>
        <w:rPr>
          <w:bCs/>
          <w:kern w:val="18"/>
        </w:rPr>
        <w:t xml:space="preserve">Sperry, K.P., </w:t>
      </w:r>
      <w:proofErr w:type="spellStart"/>
      <w:r>
        <w:rPr>
          <w:bCs/>
          <w:kern w:val="18"/>
        </w:rPr>
        <w:t>Hilfer</w:t>
      </w:r>
      <w:proofErr w:type="spellEnd"/>
      <w:r>
        <w:rPr>
          <w:bCs/>
          <w:kern w:val="18"/>
        </w:rPr>
        <w:t xml:space="preserve">, H., Lane, I., Petersen, J., Dixon, P.M. and Sullivan, L.L. (2019).  </w:t>
      </w:r>
      <w:r w:rsidRPr="00217D0E">
        <w:rPr>
          <w:bCs/>
          <w:kern w:val="18"/>
        </w:rPr>
        <w:t>Species diversity and dispersal traits alter the potential to increase biodiversity in reconstructed grasslands through spillover</w:t>
      </w:r>
      <w:r>
        <w:rPr>
          <w:bCs/>
          <w:kern w:val="18"/>
        </w:rPr>
        <w:t xml:space="preserve">.  </w:t>
      </w:r>
      <w:r w:rsidRPr="001C483C">
        <w:rPr>
          <w:bCs/>
          <w:kern w:val="18"/>
        </w:rPr>
        <w:t>Journal of Applied Ecology</w:t>
      </w:r>
      <w:r>
        <w:t xml:space="preserve"> 56(9):2216-2224.</w:t>
      </w:r>
    </w:p>
    <w:p w:rsidR="002323F0" w:rsidRPr="007C19B6" w:rsidRDefault="002323F0" w:rsidP="001C483C">
      <w:pPr>
        <w:spacing w:after="0" w:line="240" w:lineRule="auto"/>
        <w:ind w:left="0" w:right="0" w:firstLine="0"/>
      </w:pPr>
    </w:p>
    <w:p w:rsidR="001C483C" w:rsidRDefault="001C483C" w:rsidP="001C483C">
      <w:pPr>
        <w:spacing w:after="0" w:line="240" w:lineRule="auto"/>
        <w:ind w:left="0" w:right="0" w:firstLine="0"/>
        <w:rPr>
          <w:bCs/>
          <w:kern w:val="18"/>
        </w:rPr>
      </w:pPr>
      <w:r>
        <w:rPr>
          <w:bCs/>
          <w:kern w:val="18"/>
        </w:rPr>
        <w:t xml:space="preserve">Fairclough, S.J., Christian, D.L, Saint-Maurice, P.F., Hibbing, P.R., Noonan, R.J., Welk, G.J, Dixon, P.M. and Boddy, L.M. (2019).  </w:t>
      </w:r>
      <w:r>
        <w:t xml:space="preserve">Calibration and Validation of the Youth Activity Profile as a Physical Activity and Sedentary </w:t>
      </w:r>
      <w:proofErr w:type="spellStart"/>
      <w:r>
        <w:t>Behaviour</w:t>
      </w:r>
      <w:proofErr w:type="spellEnd"/>
      <w:r>
        <w:t xml:space="preserve"> Surveillance Tool for English Youth.  </w:t>
      </w:r>
      <w:r w:rsidRPr="00797E70">
        <w:t>International Journal of Environmental Research and Public Health</w:t>
      </w:r>
      <w:r w:rsidRPr="0083452D">
        <w:rPr>
          <w:bCs/>
          <w:kern w:val="18"/>
        </w:rPr>
        <w:t xml:space="preserve"> 16, 3711;</w:t>
      </w:r>
      <w:r w:rsidR="00797E70">
        <w:rPr>
          <w:bCs/>
          <w:kern w:val="18"/>
        </w:rPr>
        <w:t xml:space="preserve"> </w:t>
      </w:r>
      <w:r w:rsidRPr="0083452D">
        <w:rPr>
          <w:bCs/>
          <w:kern w:val="18"/>
        </w:rPr>
        <w:t>doi:10.3390/ijerph16193711</w:t>
      </w:r>
      <w:r>
        <w:rPr>
          <w:bCs/>
          <w:kern w:val="18"/>
        </w:rPr>
        <w:t xml:space="preserve"> (selected as cover article).</w:t>
      </w:r>
    </w:p>
    <w:p w:rsidR="001C483C" w:rsidRPr="0083452D" w:rsidRDefault="001C483C" w:rsidP="001C483C">
      <w:pPr>
        <w:spacing w:after="0" w:line="240" w:lineRule="auto"/>
        <w:ind w:left="0" w:right="0" w:firstLine="0"/>
        <w:rPr>
          <w:bCs/>
          <w:kern w:val="18"/>
        </w:rPr>
      </w:pPr>
    </w:p>
    <w:p w:rsidR="001C483C" w:rsidRDefault="001C483C" w:rsidP="001C483C">
      <w:pPr>
        <w:spacing w:after="0" w:line="240" w:lineRule="auto"/>
        <w:ind w:left="0" w:right="0" w:firstLine="0"/>
        <w:rPr>
          <w:bCs/>
          <w:kern w:val="18"/>
        </w:rPr>
      </w:pPr>
      <w:r>
        <w:rPr>
          <w:bCs/>
          <w:kern w:val="18"/>
        </w:rPr>
        <w:t xml:space="preserve">Lang, B.J., Dixon, P.M., </w:t>
      </w:r>
      <w:proofErr w:type="spellStart"/>
      <w:r>
        <w:rPr>
          <w:bCs/>
          <w:kern w:val="18"/>
        </w:rPr>
        <w:t>Klaver</w:t>
      </w:r>
      <w:proofErr w:type="spellEnd"/>
      <w:r>
        <w:rPr>
          <w:bCs/>
          <w:kern w:val="18"/>
        </w:rPr>
        <w:t xml:space="preserve">, R.W, Thompson, J., and </w:t>
      </w:r>
      <w:proofErr w:type="spellStart"/>
      <w:r>
        <w:rPr>
          <w:bCs/>
          <w:kern w:val="18"/>
        </w:rPr>
        <w:t>Widrlechner</w:t>
      </w:r>
      <w:proofErr w:type="spellEnd"/>
      <w:r>
        <w:rPr>
          <w:bCs/>
          <w:kern w:val="18"/>
        </w:rPr>
        <w:t xml:space="preserve">, M.P., </w:t>
      </w:r>
      <w:r w:rsidR="00797E70">
        <w:rPr>
          <w:bCs/>
          <w:kern w:val="18"/>
        </w:rPr>
        <w:t>(</w:t>
      </w:r>
      <w:r>
        <w:rPr>
          <w:bCs/>
          <w:kern w:val="18"/>
        </w:rPr>
        <w:t>2019</w:t>
      </w:r>
      <w:r w:rsidR="00797E70">
        <w:rPr>
          <w:bCs/>
          <w:kern w:val="18"/>
        </w:rPr>
        <w:t>)</w:t>
      </w:r>
      <w:r>
        <w:rPr>
          <w:bCs/>
          <w:kern w:val="18"/>
        </w:rPr>
        <w:t>.  Characterizing u</w:t>
      </w:r>
      <w:r w:rsidRPr="007F2638">
        <w:rPr>
          <w:bCs/>
          <w:kern w:val="18"/>
        </w:rPr>
        <w:t xml:space="preserve">rban </w:t>
      </w:r>
      <w:r>
        <w:rPr>
          <w:bCs/>
          <w:kern w:val="18"/>
        </w:rPr>
        <w:t>b</w:t>
      </w:r>
      <w:r w:rsidRPr="007F2638">
        <w:rPr>
          <w:bCs/>
          <w:kern w:val="18"/>
        </w:rPr>
        <w:t xml:space="preserve">utterfly </w:t>
      </w:r>
      <w:r>
        <w:rPr>
          <w:bCs/>
          <w:kern w:val="18"/>
        </w:rPr>
        <w:t>p</w:t>
      </w:r>
      <w:r w:rsidRPr="007F2638">
        <w:rPr>
          <w:bCs/>
          <w:kern w:val="18"/>
        </w:rPr>
        <w:t xml:space="preserve">opulations: The </w:t>
      </w:r>
      <w:r>
        <w:rPr>
          <w:bCs/>
          <w:kern w:val="18"/>
        </w:rPr>
        <w:t>c</w:t>
      </w:r>
      <w:r w:rsidRPr="007F2638">
        <w:rPr>
          <w:bCs/>
          <w:kern w:val="18"/>
        </w:rPr>
        <w:t xml:space="preserve">ase for </w:t>
      </w:r>
      <w:r>
        <w:rPr>
          <w:bCs/>
          <w:kern w:val="18"/>
        </w:rPr>
        <w:t>p</w:t>
      </w:r>
      <w:r w:rsidRPr="007F2638">
        <w:rPr>
          <w:bCs/>
          <w:kern w:val="18"/>
        </w:rPr>
        <w:t xml:space="preserve">urposive </w:t>
      </w:r>
      <w:r>
        <w:rPr>
          <w:bCs/>
          <w:kern w:val="18"/>
        </w:rPr>
        <w:t>p</w:t>
      </w:r>
      <w:r w:rsidRPr="007F2638">
        <w:rPr>
          <w:bCs/>
          <w:kern w:val="18"/>
        </w:rPr>
        <w:t>oint-</w:t>
      </w:r>
      <w:r>
        <w:rPr>
          <w:bCs/>
          <w:kern w:val="18"/>
        </w:rPr>
        <w:t>c</w:t>
      </w:r>
      <w:r w:rsidRPr="007F2638">
        <w:rPr>
          <w:bCs/>
          <w:kern w:val="18"/>
        </w:rPr>
        <w:t>ount</w:t>
      </w:r>
      <w:r>
        <w:rPr>
          <w:bCs/>
          <w:kern w:val="18"/>
        </w:rPr>
        <w:t xml:space="preserve"> s</w:t>
      </w:r>
      <w:r w:rsidRPr="007F2638">
        <w:rPr>
          <w:bCs/>
          <w:kern w:val="18"/>
        </w:rPr>
        <w:t>urveys</w:t>
      </w:r>
      <w:r>
        <w:rPr>
          <w:bCs/>
          <w:kern w:val="18"/>
        </w:rPr>
        <w:t xml:space="preserve">. </w:t>
      </w:r>
      <w:r w:rsidRPr="00797E70">
        <w:rPr>
          <w:bCs/>
          <w:kern w:val="18"/>
        </w:rPr>
        <w:t>Urban Ecosystems</w:t>
      </w:r>
      <w:r>
        <w:rPr>
          <w:bCs/>
          <w:i/>
          <w:kern w:val="18"/>
        </w:rPr>
        <w:t xml:space="preserve"> </w:t>
      </w:r>
      <w:r>
        <w:rPr>
          <w:bCs/>
          <w:kern w:val="18"/>
        </w:rPr>
        <w:t>22(6):1083-1096</w:t>
      </w:r>
      <w:r w:rsidR="00797E70">
        <w:rPr>
          <w:bCs/>
          <w:kern w:val="18"/>
        </w:rPr>
        <w:t>.</w:t>
      </w:r>
    </w:p>
    <w:p w:rsidR="00797E70" w:rsidRPr="00C35720" w:rsidRDefault="00797E70" w:rsidP="001C483C">
      <w:pPr>
        <w:spacing w:after="0" w:line="240" w:lineRule="auto"/>
        <w:ind w:left="0" w:right="0" w:firstLine="0"/>
        <w:rPr>
          <w:bCs/>
          <w:kern w:val="18"/>
        </w:rPr>
      </w:pPr>
    </w:p>
    <w:p w:rsidR="001C483C" w:rsidRDefault="001C483C" w:rsidP="001C483C">
      <w:pPr>
        <w:spacing w:after="0" w:line="240" w:lineRule="auto"/>
        <w:ind w:left="0" w:right="0" w:firstLine="0"/>
      </w:pPr>
      <w:proofErr w:type="spellStart"/>
      <w:r w:rsidRPr="00140EAD">
        <w:rPr>
          <w:bCs/>
          <w:kern w:val="18"/>
        </w:rPr>
        <w:t>Bartel</w:t>
      </w:r>
      <w:proofErr w:type="spellEnd"/>
      <w:r w:rsidRPr="00140EAD">
        <w:rPr>
          <w:bCs/>
          <w:kern w:val="18"/>
        </w:rPr>
        <w:t xml:space="preserve">, </w:t>
      </w:r>
      <w:r>
        <w:rPr>
          <w:bCs/>
          <w:kern w:val="18"/>
        </w:rPr>
        <w:t xml:space="preserve">C.A., </w:t>
      </w:r>
      <w:proofErr w:type="spellStart"/>
      <w:r w:rsidRPr="00140EAD">
        <w:rPr>
          <w:bCs/>
          <w:kern w:val="18"/>
        </w:rPr>
        <w:t>Archontoulis</w:t>
      </w:r>
      <w:proofErr w:type="spellEnd"/>
      <w:r>
        <w:rPr>
          <w:bCs/>
          <w:kern w:val="18"/>
        </w:rPr>
        <w:t>, S.V.</w:t>
      </w:r>
      <w:r w:rsidRPr="00140EAD">
        <w:rPr>
          <w:bCs/>
          <w:kern w:val="18"/>
        </w:rPr>
        <w:t>, </w:t>
      </w:r>
      <w:proofErr w:type="spellStart"/>
      <w:r w:rsidRPr="00140EAD">
        <w:rPr>
          <w:bCs/>
          <w:kern w:val="18"/>
        </w:rPr>
        <w:t>Lenssen</w:t>
      </w:r>
      <w:proofErr w:type="spellEnd"/>
      <w:r>
        <w:rPr>
          <w:bCs/>
          <w:kern w:val="18"/>
        </w:rPr>
        <w:t xml:space="preserve">, </w:t>
      </w:r>
      <w:r w:rsidRPr="00140EAD">
        <w:rPr>
          <w:bCs/>
          <w:kern w:val="18"/>
        </w:rPr>
        <w:t>A.W., Moore</w:t>
      </w:r>
      <w:r>
        <w:rPr>
          <w:bCs/>
          <w:kern w:val="18"/>
        </w:rPr>
        <w:t>, K.J.</w:t>
      </w:r>
      <w:r w:rsidRPr="00140EAD">
        <w:rPr>
          <w:bCs/>
          <w:kern w:val="18"/>
        </w:rPr>
        <w:t>, Huber</w:t>
      </w:r>
      <w:r>
        <w:rPr>
          <w:bCs/>
          <w:kern w:val="18"/>
        </w:rPr>
        <w:t xml:space="preserve">, </w:t>
      </w:r>
      <w:r w:rsidRPr="00140EAD">
        <w:rPr>
          <w:bCs/>
          <w:kern w:val="18"/>
        </w:rPr>
        <w:t>I.L.</w:t>
      </w:r>
      <w:r>
        <w:rPr>
          <w:bCs/>
          <w:kern w:val="18"/>
        </w:rPr>
        <w:t>,</w:t>
      </w:r>
      <w:r w:rsidRPr="00140EAD">
        <w:rPr>
          <w:bCs/>
          <w:kern w:val="18"/>
        </w:rPr>
        <w:t xml:space="preserve"> Laird, D.A.</w:t>
      </w:r>
      <w:r>
        <w:rPr>
          <w:bCs/>
          <w:kern w:val="18"/>
        </w:rPr>
        <w:t>,</w:t>
      </w:r>
      <w:r w:rsidRPr="00140EAD">
        <w:rPr>
          <w:bCs/>
          <w:kern w:val="18"/>
        </w:rPr>
        <w:t xml:space="preserve"> Fei, S.</w:t>
      </w:r>
      <w:r>
        <w:rPr>
          <w:bCs/>
          <w:kern w:val="18"/>
        </w:rPr>
        <w:t>,</w:t>
      </w:r>
      <w:r w:rsidRPr="00140EAD">
        <w:rPr>
          <w:bCs/>
          <w:kern w:val="18"/>
        </w:rPr>
        <w:t xml:space="preserve"> and Dixon</w:t>
      </w:r>
      <w:r>
        <w:rPr>
          <w:bCs/>
          <w:kern w:val="18"/>
        </w:rPr>
        <w:t>, P.M</w:t>
      </w:r>
      <w:r w:rsidR="00797E70">
        <w:rPr>
          <w:bCs/>
          <w:kern w:val="18"/>
        </w:rPr>
        <w:t>. (</w:t>
      </w:r>
      <w:r>
        <w:rPr>
          <w:bCs/>
          <w:kern w:val="18"/>
        </w:rPr>
        <w:t>2020</w:t>
      </w:r>
      <w:r w:rsidR="00797E70">
        <w:rPr>
          <w:bCs/>
          <w:kern w:val="18"/>
        </w:rPr>
        <w:t>)</w:t>
      </w:r>
      <w:r>
        <w:rPr>
          <w:bCs/>
          <w:kern w:val="18"/>
        </w:rPr>
        <w:t xml:space="preserve">.  </w:t>
      </w:r>
      <w:r>
        <w:t xml:space="preserve">Modeling perennial groundcover effects on annual maize grain crop growth with the Agricultural Production Systems </w:t>
      </w:r>
      <w:proofErr w:type="spellStart"/>
      <w:r>
        <w:t>sIMulator</w:t>
      </w:r>
      <w:proofErr w:type="spellEnd"/>
      <w:r>
        <w:t xml:space="preserve">.  </w:t>
      </w:r>
      <w:r w:rsidRPr="00797E70">
        <w:t>Agronomy Journal</w:t>
      </w:r>
      <w:r>
        <w:t xml:space="preserve"> 112(3):1895-1910.</w:t>
      </w:r>
    </w:p>
    <w:p w:rsidR="001C483C" w:rsidRPr="00EB5C29" w:rsidRDefault="001C483C" w:rsidP="001C483C">
      <w:pPr>
        <w:spacing w:after="0" w:line="240" w:lineRule="auto"/>
        <w:ind w:left="0" w:right="0" w:firstLine="0"/>
      </w:pPr>
    </w:p>
    <w:p w:rsidR="001C483C" w:rsidRDefault="001C483C" w:rsidP="001C483C">
      <w:pPr>
        <w:spacing w:after="0" w:line="240" w:lineRule="auto"/>
        <w:ind w:left="0" w:right="0" w:firstLine="0"/>
      </w:pPr>
      <w:r>
        <w:t xml:space="preserve">Lang, B.J., </w:t>
      </w:r>
      <w:proofErr w:type="spellStart"/>
      <w:r>
        <w:rPr>
          <w:bCs/>
          <w:kern w:val="18"/>
        </w:rPr>
        <w:t>Widrlechner</w:t>
      </w:r>
      <w:proofErr w:type="spellEnd"/>
      <w:r>
        <w:rPr>
          <w:bCs/>
          <w:kern w:val="18"/>
        </w:rPr>
        <w:t xml:space="preserve">, M.P., Dixon, P.M., and Thompson, J. </w:t>
      </w:r>
      <w:r w:rsidR="00797E70">
        <w:rPr>
          <w:bCs/>
          <w:kern w:val="18"/>
        </w:rPr>
        <w:t>(</w:t>
      </w:r>
      <w:r>
        <w:rPr>
          <w:bCs/>
          <w:kern w:val="18"/>
        </w:rPr>
        <w:t>2020</w:t>
      </w:r>
      <w:r w:rsidR="00797E70">
        <w:rPr>
          <w:bCs/>
          <w:kern w:val="18"/>
        </w:rPr>
        <w:t>)</w:t>
      </w:r>
      <w:r>
        <w:rPr>
          <w:bCs/>
          <w:kern w:val="18"/>
        </w:rPr>
        <w:t xml:space="preserve">. </w:t>
      </w:r>
      <w:r>
        <w:t xml:space="preserve">Can climatic variables improve phenological predictions for butterfly species? </w:t>
      </w:r>
      <w:r w:rsidRPr="00797E70">
        <w:t>Journal of Insect Conservation</w:t>
      </w:r>
      <w:r>
        <w:t xml:space="preserve"> 24(2): 375-383.</w:t>
      </w:r>
    </w:p>
    <w:p w:rsidR="00797E70" w:rsidRPr="007F1841" w:rsidRDefault="00797E70" w:rsidP="001C483C">
      <w:pPr>
        <w:spacing w:after="0" w:line="240" w:lineRule="auto"/>
        <w:ind w:left="0" w:right="0" w:firstLine="0"/>
      </w:pPr>
    </w:p>
    <w:p w:rsidR="001C483C" w:rsidRDefault="001C483C" w:rsidP="001C483C">
      <w:pPr>
        <w:spacing w:after="0" w:line="240" w:lineRule="auto"/>
        <w:ind w:left="0" w:right="0" w:firstLine="0"/>
        <w:rPr>
          <w:bCs/>
          <w:kern w:val="18"/>
        </w:rPr>
      </w:pPr>
      <w:proofErr w:type="spellStart"/>
      <w:proofErr w:type="gramStart"/>
      <w:r w:rsidRPr="00AB4FC2">
        <w:rPr>
          <w:bCs/>
          <w:kern w:val="18"/>
        </w:rPr>
        <w:t>Hinnah</w:t>
      </w:r>
      <w:proofErr w:type="spellEnd"/>
      <w:r w:rsidRPr="00AB4FC2">
        <w:rPr>
          <w:bCs/>
          <w:kern w:val="18"/>
        </w:rPr>
        <w:t xml:space="preserve"> </w:t>
      </w:r>
      <w:r w:rsidR="00797E70">
        <w:rPr>
          <w:bCs/>
          <w:kern w:val="18"/>
        </w:rPr>
        <w:t>,</w:t>
      </w:r>
      <w:proofErr w:type="gramEnd"/>
      <w:r w:rsidR="00797E70">
        <w:rPr>
          <w:bCs/>
          <w:kern w:val="18"/>
        </w:rPr>
        <w:t xml:space="preserve"> </w:t>
      </w:r>
      <w:r w:rsidRPr="00AB4FC2">
        <w:rPr>
          <w:bCs/>
          <w:kern w:val="18"/>
        </w:rPr>
        <w:t>F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>D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 xml:space="preserve">, </w:t>
      </w:r>
      <w:proofErr w:type="spellStart"/>
      <w:r w:rsidRPr="00AB4FC2">
        <w:rPr>
          <w:bCs/>
          <w:kern w:val="18"/>
        </w:rPr>
        <w:t>Sentelhas</w:t>
      </w:r>
      <w:proofErr w:type="spellEnd"/>
      <w:r w:rsidR="00797E70">
        <w:rPr>
          <w:bCs/>
          <w:kern w:val="18"/>
        </w:rPr>
        <w:t>,</w:t>
      </w:r>
      <w:r w:rsidRPr="00AB4FC2">
        <w:rPr>
          <w:bCs/>
          <w:kern w:val="18"/>
        </w:rPr>
        <w:t xml:space="preserve"> P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>C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>, Gleason</w:t>
      </w:r>
      <w:r w:rsidR="00797E70">
        <w:rPr>
          <w:bCs/>
          <w:kern w:val="18"/>
        </w:rPr>
        <w:t>,</w:t>
      </w:r>
      <w:r w:rsidRPr="00AB4FC2">
        <w:rPr>
          <w:bCs/>
          <w:kern w:val="18"/>
        </w:rPr>
        <w:t xml:space="preserve"> M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>L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>, Dixon</w:t>
      </w:r>
      <w:r w:rsidR="00797E70">
        <w:rPr>
          <w:bCs/>
          <w:kern w:val="18"/>
        </w:rPr>
        <w:t>,</w:t>
      </w:r>
      <w:r w:rsidRPr="00AB4FC2">
        <w:rPr>
          <w:bCs/>
          <w:kern w:val="18"/>
        </w:rPr>
        <w:t xml:space="preserve"> P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>M</w:t>
      </w:r>
      <w:r w:rsidR="00797E70">
        <w:rPr>
          <w:bCs/>
          <w:kern w:val="18"/>
        </w:rPr>
        <w:t>.</w:t>
      </w:r>
      <w:r w:rsidRPr="00AB4FC2">
        <w:rPr>
          <w:bCs/>
          <w:kern w:val="18"/>
        </w:rPr>
        <w:t xml:space="preserve">, </w:t>
      </w:r>
      <w:r w:rsidR="00797E70">
        <w:rPr>
          <w:bCs/>
          <w:kern w:val="18"/>
        </w:rPr>
        <w:t xml:space="preserve">and </w:t>
      </w:r>
      <w:r w:rsidRPr="00AB4FC2">
        <w:rPr>
          <w:bCs/>
          <w:kern w:val="18"/>
        </w:rPr>
        <w:t>Zhang</w:t>
      </w:r>
      <w:r w:rsidR="00797E70">
        <w:rPr>
          <w:bCs/>
          <w:kern w:val="18"/>
        </w:rPr>
        <w:t>,</w:t>
      </w:r>
      <w:r w:rsidRPr="00AB4FC2">
        <w:rPr>
          <w:bCs/>
          <w:kern w:val="18"/>
        </w:rPr>
        <w:t xml:space="preserve"> X.</w:t>
      </w:r>
      <w:r>
        <w:rPr>
          <w:bCs/>
          <w:kern w:val="18"/>
        </w:rPr>
        <w:t xml:space="preserve"> </w:t>
      </w:r>
      <w:r w:rsidR="00797E70">
        <w:rPr>
          <w:bCs/>
          <w:kern w:val="18"/>
        </w:rPr>
        <w:t>(</w:t>
      </w:r>
      <w:r>
        <w:rPr>
          <w:bCs/>
          <w:kern w:val="18"/>
        </w:rPr>
        <w:t>2020</w:t>
      </w:r>
      <w:r w:rsidR="00797E70">
        <w:rPr>
          <w:bCs/>
          <w:kern w:val="18"/>
        </w:rPr>
        <w:t>)</w:t>
      </w:r>
      <w:r w:rsidR="00BF2666">
        <w:rPr>
          <w:bCs/>
          <w:kern w:val="18"/>
        </w:rPr>
        <w:t xml:space="preserve">. </w:t>
      </w:r>
      <w:r w:rsidRPr="00AB4FC2">
        <w:rPr>
          <w:bCs/>
          <w:kern w:val="18"/>
        </w:rPr>
        <w:t>Assessing Biogeography of Coffee Rust Risk in Brazil as Affected by the El Niño Southern Oscillation.</w:t>
      </w:r>
      <w:r>
        <w:rPr>
          <w:bCs/>
          <w:kern w:val="18"/>
        </w:rPr>
        <w:t xml:space="preserve"> </w:t>
      </w:r>
      <w:r w:rsidRPr="00797E70">
        <w:rPr>
          <w:bCs/>
          <w:kern w:val="18"/>
        </w:rPr>
        <w:t>Plant Disease</w:t>
      </w:r>
      <w:r w:rsidR="00B25019">
        <w:rPr>
          <w:bCs/>
          <w:kern w:val="18"/>
        </w:rPr>
        <w:t xml:space="preserve"> </w:t>
      </w:r>
      <w:r w:rsidRPr="00AB4FC2">
        <w:rPr>
          <w:bCs/>
          <w:kern w:val="18"/>
        </w:rPr>
        <w:t xml:space="preserve">104(4):1013-1018. </w:t>
      </w:r>
      <w:proofErr w:type="spellStart"/>
      <w:r w:rsidRPr="00AB4FC2">
        <w:rPr>
          <w:bCs/>
          <w:kern w:val="18"/>
        </w:rPr>
        <w:t>doi</w:t>
      </w:r>
      <w:proofErr w:type="spellEnd"/>
      <w:r w:rsidRPr="00AB4FC2">
        <w:rPr>
          <w:bCs/>
          <w:kern w:val="18"/>
        </w:rPr>
        <w:t>: 10.1094/PDIS-01-19-0207-SR.</w:t>
      </w:r>
    </w:p>
    <w:p w:rsidR="00BF2666" w:rsidRDefault="00BF2666" w:rsidP="00BF2666">
      <w:pPr>
        <w:spacing w:after="0" w:line="240" w:lineRule="auto"/>
        <w:ind w:left="0" w:right="0" w:firstLine="0"/>
        <w:rPr>
          <w:bCs/>
          <w:kern w:val="18"/>
        </w:rPr>
      </w:pPr>
    </w:p>
    <w:p w:rsidR="00BF2666" w:rsidRDefault="00BF2666" w:rsidP="00BF2666">
      <w:pPr>
        <w:spacing w:after="0" w:line="240" w:lineRule="auto"/>
        <w:ind w:left="0" w:right="0" w:firstLine="0"/>
      </w:pPr>
      <w:r w:rsidRPr="007F5B7C">
        <w:t xml:space="preserve">Yeater, K., G. Yocum, K. Greenlee, J. Bowsher, A. </w:t>
      </w:r>
      <w:proofErr w:type="spellStart"/>
      <w:r w:rsidRPr="007F5B7C">
        <w:t>Rajamohan</w:t>
      </w:r>
      <w:proofErr w:type="spellEnd"/>
      <w:r w:rsidRPr="007F5B7C">
        <w:t xml:space="preserve">, and J. </w:t>
      </w:r>
      <w:proofErr w:type="gramStart"/>
      <w:r w:rsidRPr="007F5B7C">
        <w:t xml:space="preserve">Rinehart  </w:t>
      </w:r>
      <w:r>
        <w:t>(</w:t>
      </w:r>
      <w:proofErr w:type="gramEnd"/>
      <w:r w:rsidRPr="007F5B7C">
        <w:t>2019</w:t>
      </w:r>
      <w:r>
        <w:t xml:space="preserve">). </w:t>
      </w:r>
      <w:r w:rsidRPr="007F5B7C">
        <w:t xml:space="preserve">Generalized Linear Mixed Model Approach to Time-to-Event Data with Censored Observations. Proceedings of Southeast SAS Users Group Conference.  </w:t>
      </w:r>
      <w:hyperlink r:id="rId11" w:history="1">
        <w:r w:rsidRPr="004A1B0A">
          <w:rPr>
            <w:rStyle w:val="Hyperlink"/>
          </w:rPr>
          <w:t>https://www.lexjansen.com/sesug/2019/SESUG2019_Paper-160_Final_PDF.pdf</w:t>
        </w:r>
      </w:hyperlink>
    </w:p>
    <w:p w:rsidR="00BF2666" w:rsidRPr="007F5B7C" w:rsidRDefault="00BF2666" w:rsidP="00BF2666">
      <w:pPr>
        <w:spacing w:after="0" w:line="240" w:lineRule="auto"/>
        <w:ind w:left="0" w:right="0" w:firstLine="0"/>
      </w:pPr>
    </w:p>
    <w:p w:rsidR="00BF2666" w:rsidRDefault="00BF2666" w:rsidP="00BF2666">
      <w:pPr>
        <w:spacing w:after="0" w:line="240" w:lineRule="auto"/>
        <w:ind w:left="0" w:right="0" w:firstLine="0"/>
      </w:pPr>
      <w:r w:rsidRPr="007F5B7C">
        <w:t xml:space="preserve">Horvath, D.P., S.A. Clay, S.A. Bruggeman, J.V. Anderson, W.S. Chao, and K. Yeater </w:t>
      </w:r>
      <w:r>
        <w:t>(</w:t>
      </w:r>
      <w:r w:rsidRPr="007F5B7C">
        <w:t>2019</w:t>
      </w:r>
      <w:r>
        <w:t xml:space="preserve">). </w:t>
      </w:r>
      <w:r w:rsidRPr="007F5B7C">
        <w:t xml:space="preserve">Varying Weed Densities Alter the Corn Transcriptome, Highlighting a Core Set of Weed-Induced Genes and Processes with Potential for Manipulating Weed Tolerance. The Plant Genome 12 (3), 1-9.  </w:t>
      </w:r>
    </w:p>
    <w:p w:rsidR="00BF2666" w:rsidRPr="007F5B7C" w:rsidRDefault="00BF2666" w:rsidP="00BF2666">
      <w:pPr>
        <w:spacing w:after="0" w:line="240" w:lineRule="auto"/>
        <w:ind w:left="0" w:right="0" w:firstLine="0"/>
      </w:pPr>
    </w:p>
    <w:p w:rsidR="00BF2666" w:rsidRDefault="00BF2666" w:rsidP="00BF2666">
      <w:pPr>
        <w:spacing w:after="0" w:line="240" w:lineRule="auto"/>
        <w:ind w:left="0" w:right="0" w:firstLine="0"/>
      </w:pPr>
      <w:r w:rsidRPr="007F5B7C">
        <w:t xml:space="preserve">Funk, P.A., R.G. Hardin, A.A. Terrazas, and K.M. Yeater </w:t>
      </w:r>
      <w:r>
        <w:t>(</w:t>
      </w:r>
      <w:r w:rsidRPr="007F5B7C">
        <w:t>2020</w:t>
      </w:r>
      <w:r>
        <w:t>)</w:t>
      </w:r>
      <w:r w:rsidRPr="007F5B7C">
        <w:t xml:space="preserve">. Cotton Gin Fuel Use Patterns.  Transactions of the ASABE  63(3):645-653. </w:t>
      </w:r>
      <w:hyperlink r:id="rId12" w:history="1">
        <w:r w:rsidRPr="004A1B0A">
          <w:rPr>
            <w:rStyle w:val="Hyperlink"/>
          </w:rPr>
          <w:t>https://doi.org/10.13031/trans.13402</w:t>
        </w:r>
      </w:hyperlink>
      <w:r w:rsidRPr="007F5B7C">
        <w:t>.</w:t>
      </w:r>
    </w:p>
    <w:p w:rsidR="00BF2666" w:rsidRPr="007F5B7C" w:rsidRDefault="00BF2666" w:rsidP="00BF2666">
      <w:pPr>
        <w:spacing w:after="0" w:line="240" w:lineRule="auto"/>
        <w:ind w:left="0" w:right="0" w:firstLine="0"/>
      </w:pPr>
    </w:p>
    <w:p w:rsidR="00BF2666" w:rsidRDefault="00BF2666" w:rsidP="00BF2666">
      <w:pPr>
        <w:spacing w:after="0" w:line="240" w:lineRule="auto"/>
        <w:ind w:left="0" w:right="0" w:firstLine="0"/>
      </w:pPr>
      <w:r w:rsidRPr="007F5B7C">
        <w:t>Domingue, M.J., W.R. Morrison III, K.M. Yeater, and S.W. Myers</w:t>
      </w:r>
      <w:r w:rsidR="00B25019">
        <w:t xml:space="preserve"> (</w:t>
      </w:r>
      <w:r w:rsidRPr="007F5B7C">
        <w:t>2020</w:t>
      </w:r>
      <w:r w:rsidR="00B25019">
        <w:t>)</w:t>
      </w:r>
      <w:r w:rsidRPr="007F5B7C">
        <w:t xml:space="preserve">. Oleic Acid Emitted from Frozen Trogoderma spp. Larvae Causes Conspecific Behavioral Aversion. </w:t>
      </w:r>
      <w:proofErr w:type="spellStart"/>
      <w:r w:rsidRPr="007F5B7C">
        <w:t>Chemoecology</w:t>
      </w:r>
      <w:proofErr w:type="spellEnd"/>
      <w:r w:rsidRPr="007F5B7C">
        <w:t>. DOI: 10.1007/s00049-020-00307-3</w:t>
      </w:r>
      <w:r w:rsidR="002957DC">
        <w:t>.</w:t>
      </w:r>
    </w:p>
    <w:p w:rsidR="002957DC" w:rsidRDefault="002957DC" w:rsidP="00BF2666">
      <w:pPr>
        <w:spacing w:after="0" w:line="240" w:lineRule="auto"/>
        <w:ind w:left="0" w:right="0" w:firstLine="0"/>
      </w:pPr>
    </w:p>
    <w:p w:rsidR="002957DC" w:rsidRPr="00E655B1" w:rsidRDefault="002957DC" w:rsidP="002957DC">
      <w:pPr>
        <w:pStyle w:val="Heading1"/>
        <w:ind w:left="0" w:firstLine="0"/>
        <w:rPr>
          <w:rStyle w:val="title-text"/>
          <w:b w:val="0"/>
        </w:rPr>
      </w:pPr>
      <w:proofErr w:type="spellStart"/>
      <w:r>
        <w:rPr>
          <w:rStyle w:val="title-text"/>
          <w:b w:val="0"/>
        </w:rPr>
        <w:t>Purdum</w:t>
      </w:r>
      <w:proofErr w:type="spellEnd"/>
      <w:r>
        <w:rPr>
          <w:rStyle w:val="title-text"/>
          <w:b w:val="0"/>
        </w:rPr>
        <w:t>, S., Eusebio, P., Hanford, K</w:t>
      </w:r>
      <w:r w:rsidRPr="00E655B1">
        <w:rPr>
          <w:rStyle w:val="title-text"/>
          <w:i/>
        </w:rPr>
        <w:t>.</w:t>
      </w:r>
      <w:r w:rsidRPr="00E655B1">
        <w:rPr>
          <w:rStyle w:val="title-text"/>
          <w:b w:val="0"/>
        </w:rPr>
        <w:t xml:space="preserve"> </w:t>
      </w:r>
      <w:r>
        <w:rPr>
          <w:rStyle w:val="title-text"/>
          <w:b w:val="0"/>
        </w:rPr>
        <w:t>(</w:t>
      </w:r>
      <w:r w:rsidRPr="00E655B1">
        <w:rPr>
          <w:rStyle w:val="title-text"/>
          <w:b w:val="0"/>
        </w:rPr>
        <w:t>2020</w:t>
      </w:r>
      <w:r>
        <w:rPr>
          <w:rStyle w:val="title-text"/>
          <w:b w:val="0"/>
        </w:rPr>
        <w:t>)</w:t>
      </w:r>
      <w:r w:rsidRPr="00E655B1">
        <w:rPr>
          <w:rStyle w:val="title-text"/>
          <w:b w:val="0"/>
        </w:rPr>
        <w:t>. The effects</w:t>
      </w:r>
      <w:r>
        <w:rPr>
          <w:rStyle w:val="title-text"/>
          <w:b w:val="0"/>
        </w:rPr>
        <w:t xml:space="preserve"> </w:t>
      </w:r>
      <w:r w:rsidRPr="00E655B1">
        <w:rPr>
          <w:rStyle w:val="title-text"/>
          <w:b w:val="0"/>
        </w:rPr>
        <w:t>of two genetic lines on spatial distribution and use and preference of perch and nest area in an aviary system</w:t>
      </w:r>
      <w:r>
        <w:rPr>
          <w:rStyle w:val="title-text"/>
          <w:b w:val="0"/>
        </w:rPr>
        <w:t xml:space="preserve">. Poultry Science. </w:t>
      </w:r>
      <w:hyperlink r:id="rId13" w:history="1">
        <w:r w:rsidRPr="00E655B1">
          <w:rPr>
            <w:rStyle w:val="Hyperlink"/>
            <w:b w:val="0"/>
          </w:rPr>
          <w:t>https://doi.org/10.1016/j.psj.2020.03.056</w:t>
        </w:r>
      </w:hyperlink>
      <w:r>
        <w:t>.</w:t>
      </w:r>
    </w:p>
    <w:p w:rsidR="002957DC" w:rsidRDefault="002957DC" w:rsidP="002957DC">
      <w:pPr>
        <w:pStyle w:val="BodyText"/>
        <w:spacing w:after="0"/>
        <w:ind w:left="0" w:right="0" w:firstLine="0"/>
      </w:pPr>
      <w:r>
        <w:t>Beard, J.K.,</w:t>
      </w:r>
      <w:r w:rsidRPr="00A658E8">
        <w:t xml:space="preserve"> </w:t>
      </w:r>
      <w:r>
        <w:t>Musgrave, J. A,</w:t>
      </w:r>
      <w:r w:rsidRPr="00A658E8">
        <w:t xml:space="preserve"> </w:t>
      </w:r>
      <w:r>
        <w:t xml:space="preserve">Hanford, K.J., Funston, R.N. and </w:t>
      </w:r>
      <w:proofErr w:type="spellStart"/>
      <w:r w:rsidRPr="00A658E8">
        <w:t>Mulliniks</w:t>
      </w:r>
      <w:proofErr w:type="spellEnd"/>
      <w:r>
        <w:t xml:space="preserve">, J.T. (2019). </w:t>
      </w:r>
      <w:r w:rsidRPr="00A658E8">
        <w:t>The effect of dam age on heifer progeny performance and longevity</w:t>
      </w:r>
      <w:r>
        <w:t>.</w:t>
      </w:r>
      <w:r w:rsidRPr="00A658E8">
        <w:t xml:space="preserve"> </w:t>
      </w:r>
      <w:r>
        <w:t xml:space="preserve">Transl. Animal. Science. </w:t>
      </w:r>
      <w:r w:rsidRPr="00A658E8">
        <w:t>3:1</w:t>
      </w:r>
      <w:r>
        <w:t>710–1713.</w:t>
      </w:r>
    </w:p>
    <w:p w:rsidR="004A3BF5" w:rsidRDefault="004A3BF5" w:rsidP="002957DC">
      <w:pPr>
        <w:pStyle w:val="BodyText"/>
        <w:spacing w:after="0"/>
        <w:ind w:left="0" w:right="0" w:firstLine="0"/>
      </w:pPr>
    </w:p>
    <w:p w:rsidR="004A3BF5" w:rsidRPr="004A3BF5" w:rsidRDefault="004A3BF5" w:rsidP="004A3BF5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A3BF5">
        <w:rPr>
          <w:rFonts w:ascii="Times New Roman" w:hAnsi="Times New Roman" w:cs="Times New Roman"/>
          <w:sz w:val="22"/>
          <w:szCs w:val="22"/>
        </w:rPr>
        <w:t xml:space="preserve">Hansen S. M., J. Gunnell. A. Whaley, X. Dai, C. Harding and B. L. Black (2020). Adaptability of Tree Species as Windbreaks for Urban Farms in the U.S. Intermountain West. </w:t>
      </w:r>
      <w:proofErr w:type="spellStart"/>
      <w:r w:rsidRPr="004A3BF5">
        <w:rPr>
          <w:rFonts w:ascii="Times New Roman" w:hAnsi="Times New Roman" w:cs="Times New Roman"/>
          <w:sz w:val="22"/>
          <w:szCs w:val="22"/>
        </w:rPr>
        <w:t>Horticultur</w:t>
      </w:r>
      <w:r w:rsidR="002A7829">
        <w:rPr>
          <w:rFonts w:ascii="Times New Roman" w:hAnsi="Times New Roman" w:cs="Times New Roman"/>
          <w:sz w:val="22"/>
          <w:szCs w:val="22"/>
        </w:rPr>
        <w:t>a</w:t>
      </w:r>
      <w:r w:rsidRPr="004A3BF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4A3BF5">
        <w:rPr>
          <w:rFonts w:ascii="Times New Roman" w:hAnsi="Times New Roman" w:cs="Times New Roman"/>
          <w:sz w:val="22"/>
          <w:szCs w:val="22"/>
        </w:rPr>
        <w:t xml:space="preserve"> 2020, 6(1), 17-25</w:t>
      </w:r>
      <w:proofErr w:type="gramStart"/>
      <w:r w:rsidRPr="004A3BF5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4A3BF5" w:rsidRPr="004A3BF5" w:rsidRDefault="004A3BF5" w:rsidP="004A3BF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4D4B06" w:rsidRDefault="004A3BF5" w:rsidP="004A3BF5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4A3BF5">
        <w:rPr>
          <w:rFonts w:ascii="Times New Roman" w:hAnsi="Times New Roman" w:cs="Times New Roman"/>
          <w:sz w:val="22"/>
          <w:szCs w:val="22"/>
        </w:rPr>
        <w:t>Zhang</w:t>
      </w:r>
      <w:bookmarkStart w:id="0" w:name="_GoBack"/>
      <w:bookmarkEnd w:id="0"/>
      <w:r w:rsidRPr="004A3BF5">
        <w:rPr>
          <w:rFonts w:ascii="Times New Roman" w:hAnsi="Times New Roman" w:cs="Times New Roman"/>
          <w:sz w:val="22"/>
          <w:szCs w:val="22"/>
        </w:rPr>
        <w:t xml:space="preserve"> Y., J. W, </w:t>
      </w:r>
      <w:proofErr w:type="spellStart"/>
      <w:r w:rsidRPr="004A3BF5">
        <w:rPr>
          <w:rFonts w:ascii="Times New Roman" w:hAnsi="Times New Roman" w:cs="Times New Roman"/>
          <w:sz w:val="22"/>
          <w:szCs w:val="22"/>
        </w:rPr>
        <w:t>MacAdam</w:t>
      </w:r>
      <w:proofErr w:type="spellEnd"/>
      <w:r w:rsidRPr="004A3BF5">
        <w:rPr>
          <w:rFonts w:ascii="Times New Roman" w:hAnsi="Times New Roman" w:cs="Times New Roman"/>
          <w:sz w:val="22"/>
          <w:szCs w:val="22"/>
        </w:rPr>
        <w:t xml:space="preserve">, J.J. </w:t>
      </w:r>
      <w:proofErr w:type="spellStart"/>
      <w:r w:rsidRPr="004A3BF5">
        <w:rPr>
          <w:rFonts w:ascii="Times New Roman" w:hAnsi="Times New Roman" w:cs="Times New Roman"/>
          <w:sz w:val="22"/>
          <w:szCs w:val="22"/>
        </w:rPr>
        <w:t>Villalba</w:t>
      </w:r>
      <w:proofErr w:type="spellEnd"/>
      <w:r w:rsidRPr="004A3BF5">
        <w:rPr>
          <w:rFonts w:ascii="Times New Roman" w:hAnsi="Times New Roman" w:cs="Times New Roman"/>
          <w:sz w:val="22"/>
          <w:szCs w:val="22"/>
        </w:rPr>
        <w:t xml:space="preserve"> and X. Dai (2020). In vitro digestibility of mountain</w:t>
      </w:r>
      <w:r w:rsidRPr="004A3BF5">
        <w:rPr>
          <w:rFonts w:ascii="Cambria Math" w:hAnsi="Cambria Math" w:cs="Times New Roman"/>
          <w:sz w:val="22"/>
          <w:szCs w:val="22"/>
        </w:rPr>
        <w:t>‐</w:t>
      </w:r>
      <w:r w:rsidRPr="004A3BF5">
        <w:rPr>
          <w:rFonts w:ascii="Times New Roman" w:hAnsi="Times New Roman" w:cs="Times New Roman"/>
          <w:sz w:val="22"/>
          <w:szCs w:val="22"/>
        </w:rPr>
        <w:t>grown irrigated perennial legume, grass and forb forages is influenced by elevated non</w:t>
      </w:r>
      <w:r w:rsidRPr="004A3BF5">
        <w:rPr>
          <w:rFonts w:ascii="Cambria Math" w:hAnsi="Cambria Math" w:cs="Times New Roman"/>
          <w:sz w:val="22"/>
          <w:szCs w:val="22"/>
        </w:rPr>
        <w:t>‐</w:t>
      </w:r>
      <w:r w:rsidRPr="004A3BF5">
        <w:rPr>
          <w:rFonts w:ascii="Times New Roman" w:hAnsi="Times New Roman" w:cs="Times New Roman"/>
          <w:sz w:val="22"/>
          <w:szCs w:val="22"/>
        </w:rPr>
        <w:t>fibrous carbohydrates and plant secondary compounds.</w:t>
      </w:r>
      <w:r w:rsidR="00EF44F3">
        <w:rPr>
          <w:rFonts w:ascii="Times New Roman" w:hAnsi="Times New Roman" w:cs="Times New Roman"/>
          <w:sz w:val="22"/>
          <w:szCs w:val="22"/>
        </w:rPr>
        <w:t xml:space="preserve">  </w:t>
      </w:r>
      <w:hyperlink r:id="rId14" w:history="1">
        <w:r w:rsidR="001F72CD" w:rsidRPr="007B22E5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https://doi.org/10.1002/jsfa.10648</w:t>
        </w:r>
      </w:hyperlink>
    </w:p>
    <w:p w:rsidR="004D4B06" w:rsidRDefault="004D4B06" w:rsidP="004A3BF5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124870" w:rsidRPr="00124870" w:rsidRDefault="00124870" w:rsidP="00124870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>Kramer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4870">
        <w:rPr>
          <w:rFonts w:ascii="Times New Roman" w:hAnsi="Times New Roman" w:cs="Times New Roman"/>
          <w:sz w:val="22"/>
          <w:szCs w:val="22"/>
        </w:rPr>
        <w:t xml:space="preserve"> MH, </w:t>
      </w:r>
      <w:proofErr w:type="spellStart"/>
      <w:r w:rsidRPr="00124870">
        <w:rPr>
          <w:rFonts w:ascii="Times New Roman" w:hAnsi="Times New Roman" w:cs="Times New Roman"/>
          <w:sz w:val="22"/>
          <w:szCs w:val="22"/>
        </w:rPr>
        <w:t>Paparozz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r w:rsidRPr="00124870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24870">
        <w:rPr>
          <w:rFonts w:ascii="Times New Roman" w:hAnsi="Times New Roman" w:cs="Times New Roman"/>
          <w:sz w:val="22"/>
          <w:szCs w:val="22"/>
        </w:rPr>
        <w:t xml:space="preserve"> ET, 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Pr="00124870">
        <w:rPr>
          <w:rFonts w:ascii="Times New Roman" w:hAnsi="Times New Roman" w:cs="Times New Roman"/>
          <w:sz w:val="22"/>
          <w:szCs w:val="22"/>
        </w:rPr>
        <w:t>Stroup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4870">
        <w:rPr>
          <w:rFonts w:ascii="Times New Roman" w:hAnsi="Times New Roman" w:cs="Times New Roman"/>
          <w:sz w:val="22"/>
          <w:szCs w:val="22"/>
        </w:rPr>
        <w:t xml:space="preserve"> WW. 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124870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24870">
        <w:rPr>
          <w:rFonts w:ascii="Times New Roman" w:hAnsi="Times New Roman" w:cs="Times New Roman"/>
          <w:sz w:val="22"/>
          <w:szCs w:val="22"/>
        </w:rPr>
        <w:t xml:space="preserve">. Best Practices for Presenting Statistical </w:t>
      </w:r>
      <w:proofErr w:type="spellStart"/>
      <w:r w:rsidRPr="00124870">
        <w:rPr>
          <w:rFonts w:ascii="Times New Roman" w:hAnsi="Times New Roman" w:cs="Times New Roman"/>
          <w:sz w:val="22"/>
          <w:szCs w:val="22"/>
        </w:rPr>
        <w:t>Informationin</w:t>
      </w:r>
      <w:proofErr w:type="spellEnd"/>
      <w:r w:rsidRPr="00124870">
        <w:rPr>
          <w:rFonts w:ascii="Times New Roman" w:hAnsi="Times New Roman" w:cs="Times New Roman"/>
          <w:sz w:val="22"/>
          <w:szCs w:val="22"/>
        </w:rPr>
        <w:t xml:space="preserve"> a Research Article.  </w:t>
      </w:r>
      <w:proofErr w:type="spellStart"/>
      <w:r w:rsidRPr="00124870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ort</w:t>
      </w:r>
      <w:r w:rsidRPr="0012487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cience</w:t>
      </w:r>
      <w:proofErr w:type="spellEnd"/>
      <w:r w:rsidRPr="00124870">
        <w:rPr>
          <w:rFonts w:ascii="Times New Roman" w:hAnsi="Times New Roman" w:cs="Times New Roman"/>
          <w:sz w:val="22"/>
          <w:szCs w:val="22"/>
        </w:rPr>
        <w:t xml:space="preserve"> 54(9):1605–1609.</w:t>
      </w:r>
    </w:p>
    <w:p w:rsidR="00124870" w:rsidRPr="00124870" w:rsidRDefault="00124870" w:rsidP="001248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124870" w:rsidRPr="00124870" w:rsidRDefault="00124870" w:rsidP="00124870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 xml:space="preserve">Kramer M.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24870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24870">
        <w:rPr>
          <w:rFonts w:ascii="Times New Roman" w:hAnsi="Times New Roman" w:cs="Times New Roman"/>
          <w:sz w:val="22"/>
          <w:szCs w:val="22"/>
        </w:rPr>
        <w:t>.  Stat</w:t>
      </w:r>
      <w:r>
        <w:rPr>
          <w:rFonts w:ascii="Times New Roman" w:hAnsi="Times New Roman" w:cs="Times New Roman"/>
          <w:sz w:val="22"/>
          <w:szCs w:val="22"/>
        </w:rPr>
        <w:t>s: how useful is the treatment? N</w:t>
      </w:r>
      <w:r w:rsidRPr="00124870">
        <w:rPr>
          <w:rFonts w:ascii="Times New Roman" w:hAnsi="Times New Roman" w:cs="Times New Roman"/>
          <w:sz w:val="22"/>
          <w:szCs w:val="22"/>
        </w:rPr>
        <w:t>ature 569, 192.</w:t>
      </w:r>
    </w:p>
    <w:p w:rsidR="00124870" w:rsidRPr="00124870" w:rsidRDefault="00124870" w:rsidP="00124870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124870" w:rsidRPr="00124870" w:rsidRDefault="00124870" w:rsidP="00124870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>Kramer M., Y. Guo, M. Pooler</w:t>
      </w:r>
      <w:r w:rsidR="00565CC6">
        <w:rPr>
          <w:rFonts w:ascii="Times New Roman" w:hAnsi="Times New Roman" w:cs="Times New Roman"/>
          <w:sz w:val="22"/>
          <w:szCs w:val="22"/>
        </w:rPr>
        <w:t>.</w:t>
      </w:r>
      <w:r w:rsidRPr="001248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24870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24870">
        <w:rPr>
          <w:rFonts w:ascii="Times New Roman" w:hAnsi="Times New Roman" w:cs="Times New Roman"/>
          <w:sz w:val="22"/>
          <w:szCs w:val="22"/>
        </w:rPr>
        <w:t>. Ranking Resistance of Buxus Cultivars to Boxwood Blight</w:t>
      </w:r>
    </w:p>
    <w:p w:rsidR="00124870" w:rsidRDefault="00124870" w:rsidP="00124870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124870">
        <w:rPr>
          <w:rFonts w:ascii="Times New Roman" w:hAnsi="Times New Roman" w:cs="Times New Roman"/>
          <w:sz w:val="22"/>
          <w:szCs w:val="22"/>
        </w:rPr>
        <w:t xml:space="preserve"> – </w:t>
      </w:r>
      <w:r w:rsidR="00565CC6">
        <w:rPr>
          <w:rFonts w:ascii="Times New Roman" w:hAnsi="Times New Roman" w:cs="Times New Roman"/>
          <w:sz w:val="22"/>
          <w:szCs w:val="22"/>
        </w:rPr>
        <w:t>A</w:t>
      </w:r>
      <w:r w:rsidRPr="00124870">
        <w:rPr>
          <w:rFonts w:ascii="Times New Roman" w:hAnsi="Times New Roman" w:cs="Times New Roman"/>
          <w:sz w:val="22"/>
          <w:szCs w:val="22"/>
        </w:rPr>
        <w:t>n Integrated Analysis. J. Environ. Hort. 38 (2): 50–55.</w:t>
      </w:r>
    </w:p>
    <w:p w:rsidR="00565CC6" w:rsidRDefault="00565CC6" w:rsidP="00565C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565CC6" w:rsidRDefault="00565CC6" w:rsidP="00565CC6">
      <w:pPr>
        <w:spacing w:after="0" w:line="240" w:lineRule="auto"/>
        <w:ind w:left="0" w:right="0" w:firstLine="0"/>
      </w:pPr>
      <w:r>
        <w:t>W</w:t>
      </w:r>
      <w:r w:rsidRPr="00634593">
        <w:t xml:space="preserve">eimer, S.L., C.I Robison, </w:t>
      </w:r>
      <w:r w:rsidRPr="00565CC6">
        <w:t xml:space="preserve">R.J. </w:t>
      </w:r>
      <w:proofErr w:type="spellStart"/>
      <w:r w:rsidRPr="00565CC6">
        <w:t>Tempelman</w:t>
      </w:r>
      <w:proofErr w:type="spellEnd"/>
      <w:r w:rsidRPr="00634593">
        <w:t xml:space="preserve">, D.R. Jones, and D.M. </w:t>
      </w:r>
      <w:proofErr w:type="spellStart"/>
      <w:proofErr w:type="gramStart"/>
      <w:r w:rsidRPr="00634593">
        <w:t>Karcher</w:t>
      </w:r>
      <w:proofErr w:type="spellEnd"/>
      <w:r>
        <w:t xml:space="preserve"> </w:t>
      </w:r>
      <w:r w:rsidRPr="00634593">
        <w:t xml:space="preserve"> </w:t>
      </w:r>
      <w:r>
        <w:t>(</w:t>
      </w:r>
      <w:proofErr w:type="gramEnd"/>
      <w:r w:rsidRPr="00634593">
        <w:t>2019</w:t>
      </w:r>
      <w:r>
        <w:t>)</w:t>
      </w:r>
      <w:r w:rsidRPr="00634593">
        <w:t xml:space="preserve">.  Laying hen production and welfare in enriched colony cages at different stocking densities.  </w:t>
      </w:r>
      <w:r w:rsidRPr="00565CC6">
        <w:t>Poultry Science</w:t>
      </w:r>
      <w:r w:rsidRPr="00634593">
        <w:t xml:space="preserve"> 98: 3578-3586.</w:t>
      </w:r>
    </w:p>
    <w:p w:rsidR="00565CC6" w:rsidRPr="00634593" w:rsidRDefault="00565CC6" w:rsidP="00565CC6">
      <w:pPr>
        <w:spacing w:after="0" w:line="240" w:lineRule="auto"/>
        <w:ind w:left="360" w:right="0" w:firstLine="0"/>
        <w:rPr>
          <w:szCs w:val="24"/>
        </w:rPr>
      </w:pPr>
    </w:p>
    <w:p w:rsidR="00565CC6" w:rsidRPr="00634593" w:rsidRDefault="00565CC6" w:rsidP="00565CC6">
      <w:pPr>
        <w:spacing w:after="0" w:line="240" w:lineRule="auto"/>
        <w:ind w:left="0" w:right="0" w:firstLine="0"/>
        <w:rPr>
          <w:szCs w:val="24"/>
        </w:rPr>
      </w:pPr>
      <w:proofErr w:type="spellStart"/>
      <w:r w:rsidRPr="00634593">
        <w:rPr>
          <w:szCs w:val="24"/>
        </w:rPr>
        <w:t>deSouza</w:t>
      </w:r>
      <w:proofErr w:type="spellEnd"/>
      <w:r w:rsidRPr="00634593">
        <w:rPr>
          <w:szCs w:val="24"/>
        </w:rPr>
        <w:t xml:space="preserve">, R.A., </w:t>
      </w:r>
      <w:r w:rsidRPr="00565CC6">
        <w:rPr>
          <w:szCs w:val="24"/>
        </w:rPr>
        <w:t xml:space="preserve">R.J. </w:t>
      </w:r>
      <w:proofErr w:type="spellStart"/>
      <w:r w:rsidRPr="00565CC6">
        <w:rPr>
          <w:szCs w:val="24"/>
        </w:rPr>
        <w:t>Tempelman</w:t>
      </w:r>
      <w:proofErr w:type="spellEnd"/>
      <w:r w:rsidRPr="00634593">
        <w:rPr>
          <w:szCs w:val="24"/>
        </w:rPr>
        <w:t xml:space="preserve">, M.S. Allen, and M.J. </w:t>
      </w:r>
      <w:proofErr w:type="spellStart"/>
      <w:r w:rsidRPr="00634593">
        <w:rPr>
          <w:szCs w:val="24"/>
        </w:rPr>
        <w:t>Vandehaar</w:t>
      </w:r>
      <w:proofErr w:type="spellEnd"/>
      <w:r w:rsidRPr="00634593">
        <w:rPr>
          <w:szCs w:val="24"/>
        </w:rPr>
        <w:t xml:space="preserve">. </w:t>
      </w:r>
      <w:r>
        <w:rPr>
          <w:szCs w:val="24"/>
        </w:rPr>
        <w:t>(</w:t>
      </w:r>
      <w:r w:rsidRPr="00634593">
        <w:rPr>
          <w:szCs w:val="24"/>
        </w:rPr>
        <w:t>2019</w:t>
      </w:r>
      <w:r>
        <w:rPr>
          <w:szCs w:val="24"/>
        </w:rPr>
        <w:t>)</w:t>
      </w:r>
      <w:r w:rsidRPr="00634593">
        <w:rPr>
          <w:szCs w:val="24"/>
        </w:rPr>
        <w:t xml:space="preserve">. Updating the prediction of dry matter intake of lactating dairy cows.  </w:t>
      </w:r>
      <w:r w:rsidRPr="00565CC6">
        <w:t>Journal of Dairy Science</w:t>
      </w:r>
      <w:r w:rsidRPr="00634593">
        <w:t xml:space="preserve"> 102:7948-7960.</w:t>
      </w:r>
    </w:p>
    <w:p w:rsidR="00565CC6" w:rsidRDefault="00565CC6" w:rsidP="00565CC6">
      <w:pPr>
        <w:spacing w:after="0" w:line="240" w:lineRule="auto"/>
        <w:ind w:left="0" w:right="0" w:firstLine="0"/>
        <w:rPr>
          <w:szCs w:val="24"/>
        </w:rPr>
      </w:pPr>
    </w:p>
    <w:p w:rsidR="00565CC6" w:rsidRDefault="00565CC6" w:rsidP="00565CC6">
      <w:pPr>
        <w:spacing w:after="0" w:line="240" w:lineRule="auto"/>
        <w:ind w:left="0" w:right="0" w:firstLine="0"/>
      </w:pPr>
      <w:r w:rsidRPr="00634593">
        <w:rPr>
          <w:szCs w:val="24"/>
        </w:rPr>
        <w:t xml:space="preserve">Li, B, L. Fang, D.J. Null, J.L. Hutchison, E.E. Connor, P.M. </w:t>
      </w:r>
      <w:proofErr w:type="spellStart"/>
      <w:r w:rsidRPr="00634593">
        <w:rPr>
          <w:szCs w:val="24"/>
        </w:rPr>
        <w:t>VanRaden</w:t>
      </w:r>
      <w:proofErr w:type="spellEnd"/>
      <w:r w:rsidRPr="00634593">
        <w:rPr>
          <w:szCs w:val="24"/>
        </w:rPr>
        <w:t xml:space="preserve">, M.J. </w:t>
      </w:r>
      <w:proofErr w:type="spellStart"/>
      <w:r w:rsidRPr="00634593">
        <w:rPr>
          <w:szCs w:val="24"/>
        </w:rPr>
        <w:t>Vandehaar</w:t>
      </w:r>
      <w:proofErr w:type="spellEnd"/>
      <w:r w:rsidRPr="00634593">
        <w:rPr>
          <w:szCs w:val="24"/>
        </w:rPr>
        <w:t xml:space="preserve">, </w:t>
      </w:r>
      <w:r w:rsidRPr="00565CC6">
        <w:rPr>
          <w:bCs/>
          <w:szCs w:val="24"/>
        </w:rPr>
        <w:t>R.J. Tempelman</w:t>
      </w:r>
      <w:r w:rsidRPr="00634593">
        <w:rPr>
          <w:szCs w:val="24"/>
        </w:rPr>
        <w:t xml:space="preserve">, K.A. Weigel, and J.B. Cole. </w:t>
      </w:r>
      <w:r>
        <w:rPr>
          <w:szCs w:val="24"/>
        </w:rPr>
        <w:t>(</w:t>
      </w:r>
      <w:r w:rsidRPr="00634593">
        <w:rPr>
          <w:szCs w:val="24"/>
        </w:rPr>
        <w:t>2019</w:t>
      </w:r>
      <w:r>
        <w:rPr>
          <w:szCs w:val="24"/>
        </w:rPr>
        <w:t>)</w:t>
      </w:r>
      <w:r w:rsidRPr="00634593">
        <w:rPr>
          <w:szCs w:val="24"/>
        </w:rPr>
        <w:t xml:space="preserve">.  High-density genome-wide association study for residual feed intake in Holstein dairy cattle.  </w:t>
      </w:r>
      <w:r w:rsidRPr="00565CC6">
        <w:t>Journal of Dairy Science</w:t>
      </w:r>
      <w:r w:rsidRPr="00634593">
        <w:t xml:space="preserve"> 102:11067-11080.</w:t>
      </w:r>
    </w:p>
    <w:p w:rsidR="00565CC6" w:rsidRDefault="00565CC6" w:rsidP="00565CC6">
      <w:pPr>
        <w:spacing w:after="0" w:line="240" w:lineRule="auto"/>
        <w:ind w:left="0" w:right="0" w:firstLine="0"/>
        <w:rPr>
          <w:szCs w:val="24"/>
        </w:rPr>
      </w:pPr>
    </w:p>
    <w:p w:rsidR="00565CC6" w:rsidRPr="00634593" w:rsidRDefault="00565CC6" w:rsidP="00565CC6">
      <w:pPr>
        <w:spacing w:after="0" w:line="240" w:lineRule="auto"/>
        <w:ind w:left="0" w:right="0" w:firstLine="0"/>
        <w:rPr>
          <w:szCs w:val="24"/>
        </w:rPr>
      </w:pPr>
      <w:r w:rsidRPr="00634593">
        <w:rPr>
          <w:szCs w:val="24"/>
        </w:rPr>
        <w:t xml:space="preserve">Li, B, P.M. </w:t>
      </w:r>
      <w:proofErr w:type="spellStart"/>
      <w:r w:rsidRPr="00634593">
        <w:rPr>
          <w:szCs w:val="24"/>
        </w:rPr>
        <w:t>VanRaden</w:t>
      </w:r>
      <w:proofErr w:type="spellEnd"/>
      <w:r w:rsidRPr="00634593">
        <w:rPr>
          <w:szCs w:val="24"/>
        </w:rPr>
        <w:t xml:space="preserve">, E. </w:t>
      </w:r>
      <w:proofErr w:type="spellStart"/>
      <w:r w:rsidRPr="00634593">
        <w:rPr>
          <w:szCs w:val="24"/>
        </w:rPr>
        <w:t>Gunak</w:t>
      </w:r>
      <w:proofErr w:type="spellEnd"/>
      <w:r w:rsidRPr="00634593">
        <w:rPr>
          <w:szCs w:val="24"/>
        </w:rPr>
        <w:t xml:space="preserve">, J.R. O’Connell, D.J. Null, E.E. Connor, M.J. </w:t>
      </w:r>
      <w:proofErr w:type="spellStart"/>
      <w:r w:rsidRPr="00634593">
        <w:rPr>
          <w:szCs w:val="24"/>
        </w:rPr>
        <w:t>Vandehaar</w:t>
      </w:r>
      <w:proofErr w:type="spellEnd"/>
      <w:r w:rsidRPr="00634593">
        <w:rPr>
          <w:szCs w:val="24"/>
        </w:rPr>
        <w:t xml:space="preserve">, </w:t>
      </w:r>
      <w:r w:rsidRPr="00565CC6">
        <w:rPr>
          <w:bCs/>
          <w:szCs w:val="24"/>
        </w:rPr>
        <w:t>R.J.</w:t>
      </w:r>
      <w:r w:rsidRPr="00634593">
        <w:rPr>
          <w:b/>
          <w:bCs/>
          <w:szCs w:val="24"/>
        </w:rPr>
        <w:t xml:space="preserve"> </w:t>
      </w:r>
      <w:proofErr w:type="spellStart"/>
      <w:r w:rsidRPr="00565CC6">
        <w:rPr>
          <w:bCs/>
          <w:szCs w:val="24"/>
        </w:rPr>
        <w:t>Tempelman</w:t>
      </w:r>
      <w:proofErr w:type="spellEnd"/>
      <w:r w:rsidRPr="00634593">
        <w:rPr>
          <w:szCs w:val="24"/>
        </w:rPr>
        <w:t xml:space="preserve">, K.A. Weigel, and J.B. Cole. </w:t>
      </w:r>
      <w:r>
        <w:rPr>
          <w:szCs w:val="24"/>
        </w:rPr>
        <w:t>(</w:t>
      </w:r>
      <w:r w:rsidRPr="00634593">
        <w:rPr>
          <w:szCs w:val="24"/>
        </w:rPr>
        <w:t>2020</w:t>
      </w:r>
      <w:r>
        <w:rPr>
          <w:szCs w:val="24"/>
        </w:rPr>
        <w:t>)</w:t>
      </w:r>
      <w:r w:rsidRPr="00634593">
        <w:rPr>
          <w:szCs w:val="24"/>
        </w:rPr>
        <w:t xml:space="preserve">.  </w:t>
      </w:r>
      <w:r>
        <w:rPr>
          <w:szCs w:val="24"/>
        </w:rPr>
        <w:t>Genomic prediction of residual feed intake in US dairy cattle</w:t>
      </w:r>
      <w:r w:rsidRPr="00634593">
        <w:rPr>
          <w:szCs w:val="24"/>
        </w:rPr>
        <w:t xml:space="preserve">.  </w:t>
      </w:r>
      <w:r w:rsidRPr="00565CC6">
        <w:t>Journal of Dairy Science</w:t>
      </w:r>
      <w:r w:rsidRPr="00634593">
        <w:t xml:space="preserve"> </w:t>
      </w:r>
      <w:r>
        <w:t>103:2477-2486.</w:t>
      </w:r>
    </w:p>
    <w:p w:rsidR="00565CC6" w:rsidRDefault="00565CC6" w:rsidP="00565CC6">
      <w:pPr>
        <w:spacing w:after="0" w:line="240" w:lineRule="auto"/>
        <w:ind w:left="0" w:right="0" w:firstLine="0"/>
        <w:rPr>
          <w:b/>
          <w:bCs/>
        </w:rPr>
      </w:pPr>
    </w:p>
    <w:p w:rsidR="00565CC6" w:rsidRDefault="00565CC6" w:rsidP="00565CC6">
      <w:pPr>
        <w:spacing w:after="0" w:line="240" w:lineRule="auto"/>
        <w:ind w:left="0" w:right="0" w:firstLine="0"/>
        <w:rPr>
          <w:szCs w:val="24"/>
        </w:rPr>
      </w:pPr>
      <w:r w:rsidRPr="00565CC6">
        <w:rPr>
          <w:bCs/>
        </w:rPr>
        <w:t>Tempelman, R.J.</w:t>
      </w:r>
      <w:r w:rsidRPr="00634593">
        <w:t xml:space="preserve"> and Y. Lu. </w:t>
      </w:r>
      <w:r>
        <w:t>(</w:t>
      </w:r>
      <w:r w:rsidRPr="00634593">
        <w:t>2020</w:t>
      </w:r>
      <w:r>
        <w:t>)</w:t>
      </w:r>
      <w:r w:rsidRPr="00634593">
        <w:t xml:space="preserve">.  Genetic relationships between different measures of feed efficiency and the implications for dairy cattle selection indexes.  </w:t>
      </w:r>
      <w:r w:rsidRPr="00565CC6">
        <w:rPr>
          <w:iCs/>
        </w:rPr>
        <w:t>Journal of Dairy Science</w:t>
      </w:r>
      <w:r w:rsidRPr="00634593">
        <w:t xml:space="preserve"> </w:t>
      </w:r>
      <w:r>
        <w:t>103: 5327-5345.</w:t>
      </w:r>
    </w:p>
    <w:p w:rsidR="00565CC6" w:rsidRDefault="00565CC6" w:rsidP="00565CC6">
      <w:pPr>
        <w:spacing w:after="0" w:line="240" w:lineRule="auto"/>
        <w:ind w:left="0" w:right="0" w:firstLine="0"/>
        <w:rPr>
          <w:szCs w:val="24"/>
        </w:rPr>
      </w:pPr>
    </w:p>
    <w:p w:rsidR="00565CC6" w:rsidRDefault="00565CC6" w:rsidP="00565CC6">
      <w:pPr>
        <w:spacing w:after="0" w:line="240" w:lineRule="auto"/>
        <w:ind w:left="0" w:right="0" w:firstLine="0"/>
        <w:rPr>
          <w:szCs w:val="24"/>
        </w:rPr>
      </w:pPr>
      <w:r w:rsidRPr="00666604">
        <w:rPr>
          <w:szCs w:val="24"/>
        </w:rPr>
        <w:t>Larson, D.L., M. Faisal,</w:t>
      </w:r>
      <w:r w:rsidRPr="00666604">
        <w:rPr>
          <w:b/>
          <w:bCs/>
          <w:szCs w:val="24"/>
        </w:rPr>
        <w:t xml:space="preserve"> </w:t>
      </w:r>
      <w:r w:rsidRPr="00565CC6">
        <w:rPr>
          <w:bCs/>
          <w:szCs w:val="24"/>
        </w:rPr>
        <w:t>R.J. Tempelman</w:t>
      </w:r>
      <w:r w:rsidRPr="00666604">
        <w:rPr>
          <w:szCs w:val="24"/>
        </w:rPr>
        <w:t xml:space="preserve">, H. Yu, and K.T. Scribner. </w:t>
      </w:r>
      <w:r>
        <w:rPr>
          <w:szCs w:val="24"/>
        </w:rPr>
        <w:t>(</w:t>
      </w:r>
      <w:r w:rsidRPr="00666604">
        <w:rPr>
          <w:szCs w:val="24"/>
        </w:rPr>
        <w:t>2020</w:t>
      </w:r>
      <w:r>
        <w:rPr>
          <w:szCs w:val="24"/>
        </w:rPr>
        <w:t>)</w:t>
      </w:r>
      <w:r w:rsidRPr="00666604">
        <w:rPr>
          <w:szCs w:val="24"/>
        </w:rPr>
        <w:t xml:space="preserve">.  Effects of hatchery rearing density, handling, and nutrition on </w:t>
      </w:r>
      <w:proofErr w:type="spellStart"/>
      <w:r w:rsidRPr="00666604">
        <w:rPr>
          <w:szCs w:val="24"/>
        </w:rPr>
        <w:t>Renibacterium</w:t>
      </w:r>
      <w:proofErr w:type="spellEnd"/>
      <w:r w:rsidRPr="00666604">
        <w:rPr>
          <w:szCs w:val="24"/>
        </w:rPr>
        <w:t xml:space="preserve"> </w:t>
      </w:r>
      <w:proofErr w:type="spellStart"/>
      <w:r w:rsidRPr="00666604">
        <w:rPr>
          <w:szCs w:val="24"/>
        </w:rPr>
        <w:t>salmoninarum</w:t>
      </w:r>
      <w:proofErr w:type="spellEnd"/>
      <w:r w:rsidRPr="00666604">
        <w:rPr>
          <w:szCs w:val="24"/>
        </w:rPr>
        <w:t xml:space="preserve"> infection prevalence in juvenile Chinook salmon (</w:t>
      </w:r>
      <w:proofErr w:type="spellStart"/>
      <w:r w:rsidRPr="00666604">
        <w:rPr>
          <w:szCs w:val="24"/>
        </w:rPr>
        <w:t>Oncorhynchus</w:t>
      </w:r>
      <w:proofErr w:type="spellEnd"/>
      <w:r w:rsidRPr="00666604">
        <w:rPr>
          <w:szCs w:val="24"/>
        </w:rPr>
        <w:t xml:space="preserve"> </w:t>
      </w:r>
      <w:proofErr w:type="spellStart"/>
      <w:r w:rsidRPr="00666604">
        <w:rPr>
          <w:szCs w:val="24"/>
        </w:rPr>
        <w:t>tshawytscha</w:t>
      </w:r>
      <w:proofErr w:type="spellEnd"/>
      <w:r w:rsidRPr="00666604">
        <w:rPr>
          <w:szCs w:val="24"/>
        </w:rPr>
        <w:t xml:space="preserve">).  </w:t>
      </w:r>
      <w:r w:rsidRPr="00565CC6">
        <w:rPr>
          <w:iCs/>
          <w:szCs w:val="24"/>
        </w:rPr>
        <w:t>Journal of Aquatic Animal Health</w:t>
      </w:r>
      <w:r w:rsidRPr="00666604">
        <w:rPr>
          <w:szCs w:val="24"/>
        </w:rPr>
        <w:t>.</w:t>
      </w:r>
      <w:r>
        <w:rPr>
          <w:szCs w:val="24"/>
        </w:rPr>
        <w:t xml:space="preserve"> </w:t>
      </w:r>
      <w:hyperlink r:id="rId15" w:history="1">
        <w:r w:rsidRPr="00666604">
          <w:rPr>
            <w:rStyle w:val="Hyperlink"/>
            <w:szCs w:val="24"/>
          </w:rPr>
          <w:t>https://doi.org/10.1002/aah.10103</w:t>
        </w:r>
      </w:hyperlink>
      <w:r w:rsidRPr="00666604">
        <w:rPr>
          <w:szCs w:val="24"/>
        </w:rPr>
        <w:t xml:space="preserve">  </w:t>
      </w:r>
    </w:p>
    <w:p w:rsidR="00017EAD" w:rsidRDefault="00017EAD" w:rsidP="002A3A5B">
      <w:pPr>
        <w:spacing w:after="0" w:line="240" w:lineRule="auto"/>
        <w:ind w:left="0" w:right="0" w:firstLine="0"/>
        <w:rPr>
          <w:szCs w:val="24"/>
        </w:rPr>
      </w:pPr>
    </w:p>
    <w:p w:rsidR="00017EAD" w:rsidRDefault="00017EAD" w:rsidP="002A3A5B">
      <w:pPr>
        <w:pStyle w:val="NormalWeb"/>
        <w:tabs>
          <w:tab w:val="right" w:pos="9360"/>
        </w:tabs>
        <w:spacing w:before="0" w:beforeAutospacing="0" w:after="0" w:afterAutospacing="0"/>
        <w:rPr>
          <w:shd w:val="clear" w:color="auto" w:fill="FFFFFF"/>
        </w:rPr>
      </w:pPr>
      <w:r w:rsidRPr="0000088D">
        <w:rPr>
          <w:shd w:val="clear" w:color="auto" w:fill="FFFFFF"/>
        </w:rPr>
        <w:t xml:space="preserve">Van </w:t>
      </w:r>
      <w:proofErr w:type="spellStart"/>
      <w:r w:rsidRPr="0000088D">
        <w:rPr>
          <w:shd w:val="clear" w:color="auto" w:fill="FFFFFF"/>
        </w:rPr>
        <w:t>der</w:t>
      </w:r>
      <w:proofErr w:type="spellEnd"/>
      <w:r w:rsidRPr="0000088D">
        <w:rPr>
          <w:shd w:val="clear" w:color="auto" w:fill="FFFFFF"/>
        </w:rPr>
        <w:t xml:space="preserve"> </w:t>
      </w:r>
      <w:proofErr w:type="spellStart"/>
      <w:r w:rsidRPr="0000088D">
        <w:rPr>
          <w:shd w:val="clear" w:color="auto" w:fill="FFFFFF"/>
        </w:rPr>
        <w:t>Laan</w:t>
      </w:r>
      <w:proofErr w:type="spellEnd"/>
      <w:r>
        <w:rPr>
          <w:shd w:val="clear" w:color="auto" w:fill="FFFFFF"/>
        </w:rPr>
        <w:t xml:space="preserve">, </w:t>
      </w:r>
      <w:r w:rsidRPr="0000088D">
        <w:rPr>
          <w:shd w:val="clear" w:color="auto" w:fill="FFFFFF"/>
        </w:rPr>
        <w:t>Liza</w:t>
      </w:r>
      <w:r>
        <w:rPr>
          <w:shd w:val="clear" w:color="auto" w:fill="FFFFFF"/>
        </w:rPr>
        <w:t xml:space="preserve">, </w:t>
      </w:r>
      <w:r w:rsidRPr="002A3A5B">
        <w:rPr>
          <w:shd w:val="clear" w:color="auto" w:fill="FFFFFF"/>
        </w:rPr>
        <w:t>Carla Goad</w:t>
      </w:r>
      <w:r>
        <w:rPr>
          <w:shd w:val="clear" w:color="auto" w:fill="FFFFFF"/>
        </w:rPr>
        <w:t xml:space="preserve">, Michael Tilley, </w:t>
      </w:r>
      <w:r w:rsidRPr="0000088D">
        <w:rPr>
          <w:shd w:val="clear" w:color="auto" w:fill="FFFFFF"/>
        </w:rPr>
        <w:t xml:space="preserve">Guadalupe Davila-El </w:t>
      </w:r>
      <w:proofErr w:type="spellStart"/>
      <w:r w:rsidRPr="0000088D">
        <w:rPr>
          <w:shd w:val="clear" w:color="auto" w:fill="FFFFFF"/>
        </w:rPr>
        <w:t>Rassi</w:t>
      </w:r>
      <w:proofErr w:type="spellEnd"/>
      <w:r>
        <w:rPr>
          <w:shd w:val="clear" w:color="auto" w:fill="FFFFFF"/>
        </w:rPr>
        <w:t xml:space="preserve">, </w:t>
      </w:r>
      <w:r w:rsidRPr="0000088D">
        <w:rPr>
          <w:shd w:val="clear" w:color="auto" w:fill="FFFFFF"/>
        </w:rPr>
        <w:t xml:space="preserve">Adrienne M. </w:t>
      </w:r>
      <w:proofErr w:type="spellStart"/>
      <w:r w:rsidRPr="0000088D">
        <w:rPr>
          <w:shd w:val="clear" w:color="auto" w:fill="FFFFFF"/>
        </w:rPr>
        <w:t>Blakey</w:t>
      </w:r>
      <w:proofErr w:type="spellEnd"/>
      <w:r>
        <w:rPr>
          <w:shd w:val="clear" w:color="auto" w:fill="FFFFFF"/>
        </w:rPr>
        <w:t xml:space="preserve">, </w:t>
      </w:r>
      <w:r w:rsidRPr="0000088D">
        <w:rPr>
          <w:shd w:val="clear" w:color="auto" w:fill="FFFFFF"/>
        </w:rPr>
        <w:t xml:space="preserve">Patricia </w:t>
      </w:r>
      <w:proofErr w:type="spellStart"/>
      <w:r w:rsidRPr="0000088D">
        <w:rPr>
          <w:shd w:val="clear" w:color="auto" w:fill="FFFFFF"/>
        </w:rPr>
        <w:t>Rayas</w:t>
      </w:r>
      <w:proofErr w:type="spellEnd"/>
      <w:r w:rsidRPr="0000088D">
        <w:rPr>
          <w:shd w:val="clear" w:color="auto" w:fill="FFFFFF"/>
        </w:rPr>
        <w:t>-Duarte</w:t>
      </w:r>
      <w:r>
        <w:rPr>
          <w:shd w:val="clear" w:color="auto" w:fill="FFFFFF"/>
        </w:rPr>
        <w:t xml:space="preserve">, </w:t>
      </w:r>
      <w:r w:rsidRPr="00465BAA">
        <w:rPr>
          <w:shd w:val="clear" w:color="auto" w:fill="FFFFFF"/>
        </w:rPr>
        <w:t>Robert M. Hunger</w:t>
      </w:r>
      <w:r>
        <w:rPr>
          <w:shd w:val="clear" w:color="auto" w:fill="FFFFFF"/>
        </w:rPr>
        <w:t xml:space="preserve">, </w:t>
      </w:r>
      <w:r w:rsidRPr="00465BAA">
        <w:rPr>
          <w:shd w:val="clear" w:color="auto" w:fill="FFFFFF"/>
        </w:rPr>
        <w:t>Amanda De Oliveira Silva</w:t>
      </w:r>
      <w:r>
        <w:rPr>
          <w:shd w:val="clear" w:color="auto" w:fill="FFFFFF"/>
        </w:rPr>
        <w:t>, Brett F. Carver, (2020)</w:t>
      </w:r>
      <w:r w:rsidR="002A3A5B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</w:t>
      </w:r>
      <w:r w:rsidRPr="00465BAA">
        <w:rPr>
          <w:shd w:val="clear" w:color="auto" w:fill="FFFFFF"/>
        </w:rPr>
        <w:t>Genetic responses in milling, flour quality, and wheat sensitivity traits to grain yield improvement in U.S. hard winter wheat</w:t>
      </w:r>
      <w:r>
        <w:rPr>
          <w:shd w:val="clear" w:color="auto" w:fill="FFFFFF"/>
        </w:rPr>
        <w:t xml:space="preserve">, </w:t>
      </w:r>
      <w:r w:rsidRPr="002A3A5B">
        <w:rPr>
          <w:shd w:val="clear" w:color="auto" w:fill="FFFFFF"/>
        </w:rPr>
        <w:t>Journal of Cereal Science</w:t>
      </w:r>
      <w:r w:rsidRPr="00465BAA">
        <w:rPr>
          <w:shd w:val="clear" w:color="auto" w:fill="FFFFFF"/>
        </w:rPr>
        <w:t>, DOI: 10.1016/j.jcs.2020.102986.</w:t>
      </w:r>
    </w:p>
    <w:p w:rsidR="002A3A5B" w:rsidRPr="0000088D" w:rsidRDefault="002A3A5B" w:rsidP="002A3A5B">
      <w:pPr>
        <w:pStyle w:val="NormalWeb"/>
        <w:tabs>
          <w:tab w:val="right" w:pos="9360"/>
        </w:tabs>
        <w:spacing w:before="0" w:beforeAutospacing="0" w:after="0" w:afterAutospacing="0"/>
      </w:pPr>
    </w:p>
    <w:p w:rsidR="00017EAD" w:rsidRDefault="00017EAD" w:rsidP="002A3A5B">
      <w:pPr>
        <w:pStyle w:val="NormalWeb"/>
        <w:tabs>
          <w:tab w:val="right" w:pos="9360"/>
        </w:tabs>
        <w:spacing w:before="0" w:beforeAutospacing="0" w:after="0" w:afterAutospacing="0"/>
      </w:pPr>
      <w:r w:rsidRPr="00D67639">
        <w:rPr>
          <w:shd w:val="clear" w:color="auto" w:fill="FFFFFF"/>
        </w:rPr>
        <w:t xml:space="preserve">Andresen. C. E., A.W. Wiseman, A. McGee, </w:t>
      </w:r>
      <w:r w:rsidRPr="002A3A5B">
        <w:rPr>
          <w:shd w:val="clear" w:color="auto" w:fill="FFFFFF"/>
        </w:rPr>
        <w:t>C. Goad</w:t>
      </w:r>
      <w:r w:rsidRPr="00BF0425">
        <w:rPr>
          <w:shd w:val="clear" w:color="auto" w:fill="FFFFFF"/>
        </w:rPr>
        <w:t xml:space="preserve">, A.P. Foote, R. Reuter, D. L </w:t>
      </w:r>
      <w:proofErr w:type="spellStart"/>
      <w:r w:rsidRPr="00BF0425">
        <w:rPr>
          <w:shd w:val="clear" w:color="auto" w:fill="FFFFFF"/>
        </w:rPr>
        <w:t>Lalman</w:t>
      </w:r>
      <w:proofErr w:type="spellEnd"/>
      <w:r w:rsidRPr="00BF0425">
        <w:rPr>
          <w:shd w:val="clear" w:color="auto" w:fill="FFFFFF"/>
        </w:rPr>
        <w:t xml:space="preserve"> (2020)</w:t>
      </w:r>
      <w:r w:rsidR="002A3A5B">
        <w:rPr>
          <w:shd w:val="clear" w:color="auto" w:fill="FFFFFF"/>
        </w:rPr>
        <w:t>.</w:t>
      </w:r>
      <w:r w:rsidRPr="00BF0425">
        <w:rPr>
          <w:shd w:val="clear" w:color="auto" w:fill="FFFFFF"/>
        </w:rPr>
        <w:t xml:space="preserve"> Maintenance energy requirements and forage intake of purebred vs crossbred beef cows, </w:t>
      </w:r>
      <w:r w:rsidRPr="002A3A5B">
        <w:rPr>
          <w:shd w:val="clear" w:color="auto" w:fill="FFFFFF"/>
        </w:rPr>
        <w:t>Translational Animal Science</w:t>
      </w:r>
      <w:r w:rsidRPr="00BF0425">
        <w:rPr>
          <w:i/>
          <w:shd w:val="clear" w:color="auto" w:fill="FFFFFF"/>
        </w:rPr>
        <w:t xml:space="preserve">, </w:t>
      </w:r>
      <w:r w:rsidRPr="00BF0425">
        <w:rPr>
          <w:shd w:val="clear" w:color="auto" w:fill="FFFFFF"/>
        </w:rPr>
        <w:t xml:space="preserve">txaa008, </w:t>
      </w:r>
      <w:hyperlink r:id="rId16" w:history="1">
        <w:r w:rsidRPr="00BF0425">
          <w:rPr>
            <w:rStyle w:val="Hyperlink"/>
            <w:color w:val="006FB7"/>
            <w:bdr w:val="none" w:sz="0" w:space="0" w:color="auto" w:frame="1"/>
            <w:shd w:val="clear" w:color="auto" w:fill="FFFFFF"/>
          </w:rPr>
          <w:t>https://doi.org/10.1093/tas/txaa008</w:t>
        </w:r>
      </w:hyperlink>
      <w:r w:rsidRPr="00BF0425">
        <w:t xml:space="preserve">. </w:t>
      </w:r>
    </w:p>
    <w:p w:rsidR="002A3A5B" w:rsidRPr="00BF0425" w:rsidRDefault="002A3A5B" w:rsidP="002A3A5B">
      <w:pPr>
        <w:pStyle w:val="NormalWeb"/>
        <w:tabs>
          <w:tab w:val="right" w:pos="9360"/>
        </w:tabs>
        <w:spacing w:before="0" w:beforeAutospacing="0" w:after="0" w:afterAutospacing="0"/>
      </w:pPr>
    </w:p>
    <w:p w:rsidR="00017EAD" w:rsidRDefault="00017EAD" w:rsidP="002A3A5B">
      <w:pPr>
        <w:pStyle w:val="NormalWeb"/>
        <w:tabs>
          <w:tab w:val="right" w:pos="9360"/>
        </w:tabs>
        <w:spacing w:before="0" w:beforeAutospacing="0" w:after="0" w:afterAutospacing="0"/>
      </w:pPr>
      <w:proofErr w:type="spellStart"/>
      <w:r>
        <w:t>Fontanier</w:t>
      </w:r>
      <w:proofErr w:type="spellEnd"/>
      <w:r>
        <w:t xml:space="preserve">, Charles, Justin </w:t>
      </w:r>
      <w:proofErr w:type="spellStart"/>
      <w:r>
        <w:t>Quetone</w:t>
      </w:r>
      <w:proofErr w:type="spellEnd"/>
      <w:r>
        <w:t xml:space="preserve"> Moss, </w:t>
      </w:r>
      <w:proofErr w:type="spellStart"/>
      <w:r>
        <w:t>Lakshmy</w:t>
      </w:r>
      <w:proofErr w:type="spellEnd"/>
      <w:r>
        <w:t xml:space="preserve"> </w:t>
      </w:r>
      <w:proofErr w:type="spellStart"/>
      <w:r>
        <w:t>Gopinath</w:t>
      </w:r>
      <w:proofErr w:type="spellEnd"/>
      <w:r>
        <w:t xml:space="preserve">, </w:t>
      </w:r>
      <w:r w:rsidRPr="002A3A5B">
        <w:t>Carla Goad</w:t>
      </w:r>
      <w:r>
        <w:t xml:space="preserve">, </w:t>
      </w:r>
      <w:proofErr w:type="spellStart"/>
      <w:r>
        <w:t>Kemin</w:t>
      </w:r>
      <w:proofErr w:type="spellEnd"/>
      <w:r>
        <w:t xml:space="preserve"> Su, </w:t>
      </w:r>
      <w:proofErr w:type="spellStart"/>
      <w:r>
        <w:t>Yanqi</w:t>
      </w:r>
      <w:proofErr w:type="spellEnd"/>
      <w:r>
        <w:t xml:space="preserve"> Wu (2020)</w:t>
      </w:r>
      <w:r w:rsidR="002A3A5B">
        <w:t>.</w:t>
      </w:r>
      <w:r>
        <w:t xml:space="preserve"> </w:t>
      </w:r>
      <w:r w:rsidRPr="0000088D">
        <w:t>Lipid Composition of Three Bermudagrasses in Response to Chilling Stress</w:t>
      </w:r>
      <w:r>
        <w:t xml:space="preserve">, </w:t>
      </w:r>
      <w:r w:rsidRPr="002A3A5B">
        <w:t>Journal of the American Society of Horticultural Science</w:t>
      </w:r>
      <w:r>
        <w:t xml:space="preserve">, </w:t>
      </w:r>
      <w:r w:rsidRPr="00BF0425">
        <w:t>DOI: 10.21273/JASHS04815-19</w:t>
      </w:r>
      <w:r>
        <w:t>.</w:t>
      </w:r>
    </w:p>
    <w:p w:rsidR="002A3A5B" w:rsidRDefault="002A3A5B" w:rsidP="002A3A5B">
      <w:pPr>
        <w:pStyle w:val="NormalWeb"/>
        <w:tabs>
          <w:tab w:val="right" w:pos="9360"/>
        </w:tabs>
        <w:spacing w:before="0" w:beforeAutospacing="0" w:after="0" w:afterAutospacing="0"/>
      </w:pPr>
    </w:p>
    <w:p w:rsidR="00017EAD" w:rsidRDefault="00017EAD" w:rsidP="002A3A5B">
      <w:pPr>
        <w:pStyle w:val="NormalWeb"/>
        <w:tabs>
          <w:tab w:val="right" w:pos="9360"/>
        </w:tabs>
        <w:spacing w:before="0" w:beforeAutospacing="0" w:after="0" w:afterAutospacing="0"/>
      </w:pPr>
      <w:r w:rsidRPr="00205124">
        <w:t xml:space="preserve">Andresen, Claire, David </w:t>
      </w:r>
      <w:proofErr w:type="spellStart"/>
      <w:r w:rsidRPr="00205124">
        <w:t>Lalman</w:t>
      </w:r>
      <w:proofErr w:type="spellEnd"/>
      <w:r w:rsidRPr="00205124">
        <w:t xml:space="preserve">, </w:t>
      </w:r>
      <w:r w:rsidRPr="002A3A5B">
        <w:t>Carla Goad</w:t>
      </w:r>
      <w:r w:rsidRPr="00205124">
        <w:rPr>
          <w:b/>
        </w:rPr>
        <w:t>¸</w:t>
      </w:r>
      <w:r w:rsidRPr="00205124">
        <w:t xml:space="preserve"> Lisa </w:t>
      </w:r>
      <w:proofErr w:type="spellStart"/>
      <w:r w:rsidRPr="00205124">
        <w:t>Kriese</w:t>
      </w:r>
      <w:proofErr w:type="spellEnd"/>
      <w:r w:rsidRPr="00205124">
        <w:t xml:space="preserve">-Anderson, Kenneth </w:t>
      </w:r>
      <w:proofErr w:type="spellStart"/>
      <w:r w:rsidRPr="00205124">
        <w:t>Odde</w:t>
      </w:r>
      <w:proofErr w:type="spellEnd"/>
      <w:r w:rsidRPr="00205124">
        <w:t>, Mike E. King (2019)</w:t>
      </w:r>
      <w:r w:rsidR="002A3A5B">
        <w:t>.</w:t>
      </w:r>
      <w:r w:rsidRPr="00205124">
        <w:t xml:space="preserve"> </w:t>
      </w:r>
      <w:r>
        <w:t>18</w:t>
      </w:r>
      <w:r w:rsidRPr="00205124">
        <w:t xml:space="preserve"> Weaning weight trends in the U.S. beef cattle industry, </w:t>
      </w:r>
      <w:r w:rsidRPr="002A3A5B">
        <w:t>Journal of Animal Science</w:t>
      </w:r>
      <w:r w:rsidRPr="00205124">
        <w:rPr>
          <w:i/>
        </w:rPr>
        <w:t xml:space="preserve"> </w:t>
      </w:r>
      <w:r w:rsidRPr="002A3A5B">
        <w:t>97</w:t>
      </w:r>
      <w:r w:rsidRPr="00205124">
        <w:rPr>
          <w:b/>
          <w:i/>
        </w:rPr>
        <w:t xml:space="preserve">, </w:t>
      </w:r>
      <w:r w:rsidRPr="00205124">
        <w:t>Supplement S1:</w:t>
      </w:r>
      <w:r>
        <w:t>17-18</w:t>
      </w:r>
    </w:p>
    <w:p w:rsidR="002A3A5B" w:rsidRDefault="002A3A5B" w:rsidP="002A3A5B">
      <w:pPr>
        <w:pStyle w:val="NormalWeb"/>
        <w:tabs>
          <w:tab w:val="right" w:pos="9360"/>
        </w:tabs>
        <w:spacing w:before="0" w:beforeAutospacing="0" w:after="0" w:afterAutospacing="0"/>
      </w:pPr>
    </w:p>
    <w:p w:rsidR="00017EAD" w:rsidRDefault="00017EAD" w:rsidP="002A3A5B">
      <w:pPr>
        <w:pStyle w:val="NormalWeb"/>
        <w:tabs>
          <w:tab w:val="right" w:pos="9360"/>
        </w:tabs>
        <w:spacing w:before="0" w:beforeAutospacing="0" w:after="0" w:afterAutospacing="0"/>
      </w:pPr>
      <w:r w:rsidRPr="00205124">
        <w:t xml:space="preserve">Andresen, Claire, David </w:t>
      </w:r>
      <w:proofErr w:type="spellStart"/>
      <w:r w:rsidRPr="00205124">
        <w:t>Lalman</w:t>
      </w:r>
      <w:proofErr w:type="spellEnd"/>
      <w:r w:rsidRPr="00205124">
        <w:t xml:space="preserve">, </w:t>
      </w:r>
      <w:r w:rsidRPr="002A3A5B">
        <w:t>Carla Goad</w:t>
      </w:r>
      <w:r w:rsidRPr="00205124">
        <w:rPr>
          <w:b/>
        </w:rPr>
        <w:t>¸</w:t>
      </w:r>
      <w:r w:rsidRPr="00205124">
        <w:t xml:space="preserve"> Lisa </w:t>
      </w:r>
      <w:proofErr w:type="spellStart"/>
      <w:r w:rsidRPr="00205124">
        <w:t>Kriese</w:t>
      </w:r>
      <w:proofErr w:type="spellEnd"/>
      <w:r w:rsidRPr="00205124">
        <w:t xml:space="preserve">-Anderson, Kenneth </w:t>
      </w:r>
      <w:proofErr w:type="spellStart"/>
      <w:r w:rsidRPr="00205124">
        <w:t>Odde</w:t>
      </w:r>
      <w:proofErr w:type="spellEnd"/>
      <w:r w:rsidRPr="00205124">
        <w:t>, Mike E. King</w:t>
      </w:r>
      <w:r w:rsidR="002A3A5B">
        <w:t xml:space="preserve"> </w:t>
      </w:r>
      <w:r w:rsidRPr="00205124">
        <w:t xml:space="preserve">(2019) 176 Weaning weight trends in the U.S. beef cattle industry, </w:t>
      </w:r>
      <w:r w:rsidRPr="002A3A5B">
        <w:t>Journal of Animal Science 97</w:t>
      </w:r>
      <w:r w:rsidRPr="00205124">
        <w:rPr>
          <w:b/>
          <w:i/>
        </w:rPr>
        <w:t xml:space="preserve">, </w:t>
      </w:r>
      <w:r w:rsidRPr="00205124">
        <w:t>Supplement S1:64-65.</w:t>
      </w:r>
    </w:p>
    <w:p w:rsidR="002A3A5B" w:rsidRPr="00205124" w:rsidRDefault="002A3A5B" w:rsidP="002A3A5B">
      <w:pPr>
        <w:pStyle w:val="NormalWeb"/>
        <w:tabs>
          <w:tab w:val="right" w:pos="9360"/>
        </w:tabs>
        <w:spacing w:before="0" w:beforeAutospacing="0" w:after="0" w:afterAutospacing="0"/>
      </w:pPr>
    </w:p>
    <w:p w:rsidR="00017EAD" w:rsidRDefault="00017EAD" w:rsidP="002A3A5B">
      <w:pPr>
        <w:pStyle w:val="NormalWeb"/>
        <w:tabs>
          <w:tab w:val="right" w:pos="9360"/>
        </w:tabs>
        <w:spacing w:before="0" w:beforeAutospacing="0" w:after="0" w:afterAutospacing="0"/>
      </w:pPr>
      <w:proofErr w:type="spellStart"/>
      <w:r>
        <w:t>Husz</w:t>
      </w:r>
      <w:proofErr w:type="spellEnd"/>
      <w:r>
        <w:t xml:space="preserve">, Taylor C., </w:t>
      </w:r>
      <w:r w:rsidRPr="0000728F">
        <w:t>Carla Goad</w:t>
      </w:r>
      <w:r>
        <w:t>, Ryan Reuter</w:t>
      </w:r>
      <w:r w:rsidR="002A3A5B">
        <w:t xml:space="preserve"> </w:t>
      </w:r>
      <w:r>
        <w:t xml:space="preserve">(2019) 179 The effect of competition for an automated supplement feeder on supplement intake behavior of stocker steers, </w:t>
      </w:r>
      <w:r>
        <w:rPr>
          <w:i/>
        </w:rPr>
        <w:t>Journal of Animal Science,</w:t>
      </w:r>
      <w:r>
        <w:t xml:space="preserve"> </w:t>
      </w:r>
      <w:r>
        <w:rPr>
          <w:b/>
        </w:rPr>
        <w:t xml:space="preserve">97 </w:t>
      </w:r>
      <w:r>
        <w:t>Supplement S1: 63-64.</w:t>
      </w:r>
    </w:p>
    <w:p w:rsidR="002A3A5B" w:rsidRDefault="002A3A5B" w:rsidP="002A3A5B">
      <w:pPr>
        <w:pStyle w:val="NormalWeb"/>
        <w:tabs>
          <w:tab w:val="right" w:pos="9360"/>
        </w:tabs>
        <w:spacing w:before="0" w:beforeAutospacing="0" w:after="0" w:afterAutospacing="0"/>
      </w:pPr>
    </w:p>
    <w:p w:rsidR="00017EAD" w:rsidRPr="00666604" w:rsidRDefault="00017EAD" w:rsidP="002A3A5B">
      <w:pPr>
        <w:spacing w:after="0" w:line="240" w:lineRule="auto"/>
        <w:ind w:left="0" w:right="0" w:firstLine="0"/>
        <w:rPr>
          <w:szCs w:val="24"/>
        </w:rPr>
      </w:pPr>
      <w:r w:rsidRPr="00D67639">
        <w:rPr>
          <w:sz w:val="24"/>
          <w:szCs w:val="24"/>
        </w:rPr>
        <w:t>Lockard, Cathy L., Chris J. Richards</w:t>
      </w:r>
      <w:r w:rsidRPr="004B5B72">
        <w:rPr>
          <w:sz w:val="24"/>
          <w:szCs w:val="24"/>
        </w:rPr>
        <w:t xml:space="preserve">, Caleb G. Lockard, Maggie Youngers, Mariah A. </w:t>
      </w:r>
      <w:proofErr w:type="spellStart"/>
      <w:r w:rsidRPr="004B5B72">
        <w:rPr>
          <w:sz w:val="24"/>
          <w:szCs w:val="24"/>
        </w:rPr>
        <w:t>Woolsoncroft</w:t>
      </w:r>
      <w:proofErr w:type="spellEnd"/>
      <w:r w:rsidRPr="004B5B72">
        <w:rPr>
          <w:sz w:val="24"/>
          <w:szCs w:val="24"/>
        </w:rPr>
        <w:t xml:space="preserve">, Taylor C. </w:t>
      </w:r>
      <w:proofErr w:type="spellStart"/>
      <w:r w:rsidRPr="004B5B72">
        <w:rPr>
          <w:sz w:val="24"/>
          <w:szCs w:val="24"/>
        </w:rPr>
        <w:t>Husz</w:t>
      </w:r>
      <w:proofErr w:type="spellEnd"/>
      <w:r w:rsidRPr="004B5B72">
        <w:rPr>
          <w:sz w:val="24"/>
          <w:szCs w:val="24"/>
        </w:rPr>
        <w:t xml:space="preserve">, Blake K. Wilson, </w:t>
      </w:r>
      <w:r w:rsidRPr="0000728F">
        <w:rPr>
          <w:sz w:val="24"/>
          <w:szCs w:val="24"/>
        </w:rPr>
        <w:t>Carla L. Goad</w:t>
      </w:r>
      <w:r w:rsidRPr="004B5B72">
        <w:rPr>
          <w:sz w:val="24"/>
          <w:szCs w:val="24"/>
        </w:rPr>
        <w:t xml:space="preserve">, Todd A. Jackson, Douglas L. Step, Bryan C. Bernhard, Marilyn J. Corbin, Clint R. </w:t>
      </w:r>
      <w:proofErr w:type="spellStart"/>
      <w:r w:rsidRPr="004B5B72">
        <w:rPr>
          <w:sz w:val="24"/>
          <w:szCs w:val="24"/>
        </w:rPr>
        <w:t>Krehbiel</w:t>
      </w:r>
      <w:proofErr w:type="spellEnd"/>
      <w:r w:rsidRPr="004B5B72">
        <w:rPr>
          <w:sz w:val="24"/>
          <w:szCs w:val="24"/>
        </w:rPr>
        <w:t xml:space="preserve"> (20</w:t>
      </w:r>
      <w:r>
        <w:rPr>
          <w:sz w:val="24"/>
          <w:szCs w:val="24"/>
        </w:rPr>
        <w:t>19</w:t>
      </w:r>
      <w:r w:rsidRPr="004B5B72">
        <w:rPr>
          <w:sz w:val="24"/>
          <w:szCs w:val="24"/>
        </w:rPr>
        <w:t>) Growth, performance, and carcass characteristics of feedlot Holstein steers fe</w:t>
      </w:r>
      <w:r>
        <w:rPr>
          <w:sz w:val="24"/>
          <w:szCs w:val="24"/>
        </w:rPr>
        <w:t>d ra</w:t>
      </w:r>
      <w:r w:rsidRPr="004B5B72">
        <w:rPr>
          <w:sz w:val="24"/>
          <w:szCs w:val="24"/>
        </w:rPr>
        <w:t xml:space="preserve">ctopamine hydrochloride, </w:t>
      </w:r>
      <w:r w:rsidRPr="004B5B72">
        <w:rPr>
          <w:i/>
          <w:sz w:val="24"/>
          <w:szCs w:val="24"/>
        </w:rPr>
        <w:t>Translational Animal Science</w:t>
      </w:r>
      <w:r w:rsidRPr="004B5B72">
        <w:rPr>
          <w:sz w:val="24"/>
          <w:szCs w:val="24"/>
        </w:rPr>
        <w:t xml:space="preserve">, Volume 4, Issue 1. </w:t>
      </w:r>
      <w:hyperlink r:id="rId17" w:history="1">
        <w:r w:rsidRPr="004B5B72">
          <w:rPr>
            <w:rStyle w:val="Hyperlink"/>
            <w:color w:val="006FB7"/>
            <w:sz w:val="24"/>
            <w:szCs w:val="24"/>
            <w:bdr w:val="none" w:sz="0" w:space="0" w:color="auto" w:frame="1"/>
          </w:rPr>
          <w:t>https://doi.org/10.1093/tas/txz157</w:t>
        </w:r>
      </w:hyperlink>
    </w:p>
    <w:sectPr w:rsidR="00017EAD" w:rsidRPr="00666604" w:rsidSect="00D739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6CC"/>
    <w:multiLevelType w:val="hybridMultilevel"/>
    <w:tmpl w:val="60EA7A58"/>
    <w:lvl w:ilvl="0" w:tplc="DD94FABA">
      <w:start w:val="1"/>
      <w:numFmt w:val="decimal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3128E26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ABA0B4B0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54A0E03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6D2A3C66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87F08B7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3FE6C6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B383A6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99CCCDF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>
    <w:nsid w:val="31903047"/>
    <w:multiLevelType w:val="hybridMultilevel"/>
    <w:tmpl w:val="96CA4452"/>
    <w:lvl w:ilvl="0" w:tplc="775EB9F0">
      <w:start w:val="1"/>
      <w:numFmt w:val="decimal"/>
      <w:lvlText w:val="(%1)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2EA4A98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3208BF42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A2C7A32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58A64F1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1198524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CE0C592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0BB4542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F2AB468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>
    <w:nsid w:val="49201EFE"/>
    <w:multiLevelType w:val="hybridMultilevel"/>
    <w:tmpl w:val="2B585734"/>
    <w:lvl w:ilvl="0" w:tplc="02AAA6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5BE7"/>
    <w:multiLevelType w:val="hybridMultilevel"/>
    <w:tmpl w:val="1228CB7E"/>
    <w:lvl w:ilvl="0" w:tplc="3B44F1E4">
      <w:start w:val="1"/>
      <w:numFmt w:val="decimal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6147998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26F2850A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58182942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393E7030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B74E2A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C306480E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CEA3EFA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689A5FE4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>
    <w:nsid w:val="794D477A"/>
    <w:multiLevelType w:val="hybridMultilevel"/>
    <w:tmpl w:val="5066D680"/>
    <w:lvl w:ilvl="0" w:tplc="DB6A210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</w:compat>
  <w:rsids>
    <w:rsidRoot w:val="009F43DF"/>
    <w:rsid w:val="000044E9"/>
    <w:rsid w:val="0000728F"/>
    <w:rsid w:val="000121D0"/>
    <w:rsid w:val="00017EAD"/>
    <w:rsid w:val="000342D3"/>
    <w:rsid w:val="00067B65"/>
    <w:rsid w:val="0007407A"/>
    <w:rsid w:val="000D5307"/>
    <w:rsid w:val="000D6B25"/>
    <w:rsid w:val="000D77A7"/>
    <w:rsid w:val="00105598"/>
    <w:rsid w:val="00120B41"/>
    <w:rsid w:val="00124870"/>
    <w:rsid w:val="001417F5"/>
    <w:rsid w:val="0014374A"/>
    <w:rsid w:val="00160ED7"/>
    <w:rsid w:val="0016722F"/>
    <w:rsid w:val="001A76F7"/>
    <w:rsid w:val="001C36F8"/>
    <w:rsid w:val="001C483C"/>
    <w:rsid w:val="001F061B"/>
    <w:rsid w:val="001F72CD"/>
    <w:rsid w:val="001F7B28"/>
    <w:rsid w:val="0022719B"/>
    <w:rsid w:val="00232375"/>
    <w:rsid w:val="002323F0"/>
    <w:rsid w:val="002736FF"/>
    <w:rsid w:val="002957DC"/>
    <w:rsid w:val="002A3A5B"/>
    <w:rsid w:val="002A7829"/>
    <w:rsid w:val="002E4B01"/>
    <w:rsid w:val="002E58C6"/>
    <w:rsid w:val="00324B04"/>
    <w:rsid w:val="00384FC3"/>
    <w:rsid w:val="00395501"/>
    <w:rsid w:val="003E0457"/>
    <w:rsid w:val="003F11A7"/>
    <w:rsid w:val="003F2523"/>
    <w:rsid w:val="00407E20"/>
    <w:rsid w:val="00435890"/>
    <w:rsid w:val="00440AF3"/>
    <w:rsid w:val="00442DDB"/>
    <w:rsid w:val="004928B7"/>
    <w:rsid w:val="004A3BF5"/>
    <w:rsid w:val="004B5452"/>
    <w:rsid w:val="004D4B06"/>
    <w:rsid w:val="004F2FC3"/>
    <w:rsid w:val="00565CC6"/>
    <w:rsid w:val="00584E00"/>
    <w:rsid w:val="005B5D12"/>
    <w:rsid w:val="005C5177"/>
    <w:rsid w:val="005C6D54"/>
    <w:rsid w:val="00660EE2"/>
    <w:rsid w:val="006624CF"/>
    <w:rsid w:val="00674D5C"/>
    <w:rsid w:val="006A4021"/>
    <w:rsid w:val="006B4AC3"/>
    <w:rsid w:val="006D129A"/>
    <w:rsid w:val="006D662F"/>
    <w:rsid w:val="00702AD6"/>
    <w:rsid w:val="007620E0"/>
    <w:rsid w:val="00777FBC"/>
    <w:rsid w:val="00797E70"/>
    <w:rsid w:val="007B1DB8"/>
    <w:rsid w:val="007F4629"/>
    <w:rsid w:val="00806D2E"/>
    <w:rsid w:val="00876237"/>
    <w:rsid w:val="008A6D4D"/>
    <w:rsid w:val="008E0286"/>
    <w:rsid w:val="0097308B"/>
    <w:rsid w:val="009F43DF"/>
    <w:rsid w:val="00A47EE2"/>
    <w:rsid w:val="00A70F47"/>
    <w:rsid w:val="00A736D7"/>
    <w:rsid w:val="00A82726"/>
    <w:rsid w:val="00AD145D"/>
    <w:rsid w:val="00AE01FD"/>
    <w:rsid w:val="00AE77D4"/>
    <w:rsid w:val="00B004B2"/>
    <w:rsid w:val="00B25019"/>
    <w:rsid w:val="00B37491"/>
    <w:rsid w:val="00B637C7"/>
    <w:rsid w:val="00B644F8"/>
    <w:rsid w:val="00BB0396"/>
    <w:rsid w:val="00BB1CF4"/>
    <w:rsid w:val="00BB3875"/>
    <w:rsid w:val="00BC6BFB"/>
    <w:rsid w:val="00BF2666"/>
    <w:rsid w:val="00C0311D"/>
    <w:rsid w:val="00C03972"/>
    <w:rsid w:val="00C050F0"/>
    <w:rsid w:val="00C05BBF"/>
    <w:rsid w:val="00C16230"/>
    <w:rsid w:val="00C71262"/>
    <w:rsid w:val="00C85C8E"/>
    <w:rsid w:val="00C94463"/>
    <w:rsid w:val="00D2745B"/>
    <w:rsid w:val="00D45574"/>
    <w:rsid w:val="00D61FA0"/>
    <w:rsid w:val="00D665C4"/>
    <w:rsid w:val="00D7393C"/>
    <w:rsid w:val="00D82C1E"/>
    <w:rsid w:val="00D912D1"/>
    <w:rsid w:val="00DB6FB1"/>
    <w:rsid w:val="00DE421D"/>
    <w:rsid w:val="00E2199F"/>
    <w:rsid w:val="00E2732F"/>
    <w:rsid w:val="00E5260D"/>
    <w:rsid w:val="00E70A09"/>
    <w:rsid w:val="00E8432E"/>
    <w:rsid w:val="00EB3835"/>
    <w:rsid w:val="00ED4ED7"/>
    <w:rsid w:val="00EF44F3"/>
    <w:rsid w:val="00EF6624"/>
    <w:rsid w:val="00F213F9"/>
    <w:rsid w:val="00F346F9"/>
    <w:rsid w:val="00F37399"/>
    <w:rsid w:val="00F71730"/>
    <w:rsid w:val="00F9255D"/>
    <w:rsid w:val="00F9591B"/>
    <w:rsid w:val="00FA1421"/>
    <w:rsid w:val="00FE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475" w:right="389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6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D662F"/>
    <w:pPr>
      <w:spacing w:line="252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662F"/>
  </w:style>
  <w:style w:type="paragraph" w:styleId="ListParagraph">
    <w:name w:val="List Paragraph"/>
    <w:basedOn w:val="Normal"/>
    <w:uiPriority w:val="1"/>
    <w:qFormat/>
    <w:rsid w:val="006D662F"/>
    <w:pPr>
      <w:ind w:left="479"/>
    </w:pPr>
  </w:style>
  <w:style w:type="paragraph" w:customStyle="1" w:styleId="TableParagraph">
    <w:name w:val="Table Paragraph"/>
    <w:basedOn w:val="Normal"/>
    <w:uiPriority w:val="1"/>
    <w:qFormat/>
    <w:rsid w:val="006D662F"/>
  </w:style>
  <w:style w:type="character" w:styleId="Hyperlink">
    <w:name w:val="Hyperlink"/>
    <w:basedOn w:val="DefaultParagraphFont"/>
    <w:uiPriority w:val="99"/>
    <w:unhideWhenUsed/>
    <w:rsid w:val="00D455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5BB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7B28"/>
    <w:pPr>
      <w:spacing w:before="100" w:beforeAutospacing="1" w:after="100" w:afterAutospacing="1" w:line="240" w:lineRule="auto"/>
      <w:ind w:left="0" w:right="0" w:firstLine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957DC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957DC"/>
    <w:rPr>
      <w:rFonts w:ascii="Times New Roman" w:eastAsia="Times New Roman" w:hAnsi="Times New Roman" w:cs="Times New Roman"/>
    </w:rPr>
  </w:style>
  <w:style w:type="character" w:customStyle="1" w:styleId="title-text">
    <w:name w:val="title-text"/>
    <w:basedOn w:val="DefaultParagraphFont"/>
    <w:rsid w:val="002957DC"/>
  </w:style>
  <w:style w:type="character" w:styleId="FollowedHyperlink">
    <w:name w:val="FollowedHyperlink"/>
    <w:basedOn w:val="DefaultParagraphFont"/>
    <w:uiPriority w:val="99"/>
    <w:semiHidden/>
    <w:unhideWhenUsed/>
    <w:rsid w:val="00EF44F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2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437-020-0301-4" TargetMode="External"/><Relationship Id="rId13" Type="http://schemas.openxmlformats.org/officeDocument/2006/relationships/hyperlink" Target="https://doi.org/10.1016/j.psj.2020.03.0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3253-020-00389-0" TargetMode="External"/><Relationship Id="rId12" Type="http://schemas.openxmlformats.org/officeDocument/2006/relationships/hyperlink" Target="https://doi.org/10.13031/trans.13402" TargetMode="External"/><Relationship Id="rId17" Type="http://schemas.openxmlformats.org/officeDocument/2006/relationships/hyperlink" Target="https://doi.org/10.1093/tas/txz1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tas/txaa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geoderma.2019.07.032" TargetMode="External"/><Relationship Id="rId11" Type="http://schemas.openxmlformats.org/officeDocument/2006/relationships/hyperlink" Target="https://www.lexjansen.com/sesug/2019/SESUG2019_Paper-160_Final_PDF.pdf" TargetMode="External"/><Relationship Id="rId5" Type="http://schemas.openxmlformats.org/officeDocument/2006/relationships/hyperlink" Target="https://doi.org/10.1007/s12665-019-8611-7" TargetMode="External"/><Relationship Id="rId15" Type="http://schemas.openxmlformats.org/officeDocument/2006/relationships/hyperlink" Target="https://doi.org/10.1002/aah.10103" TargetMode="External"/><Relationship Id="rId10" Type="http://schemas.openxmlformats.org/officeDocument/2006/relationships/hyperlink" Target="https://doi.org/10.1007/s12155-019-09985-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bg.12468" TargetMode="External"/><Relationship Id="rId14" Type="http://schemas.openxmlformats.org/officeDocument/2006/relationships/hyperlink" Target="https://doi.org/10.1002/jsfa.10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Final--NCCC-170_2019_Report.docx</vt:lpstr>
    </vt:vector>
  </TitlesOfParts>
  <Company>Utah State University</Company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Final--NCCC-170_2019_Report.docx</dc:title>
  <dc:creator>egbur</dc:creator>
  <cp:lastModifiedBy>egbur</cp:lastModifiedBy>
  <cp:revision>2</cp:revision>
  <cp:lastPrinted>2020-07-28T15:05:00Z</cp:lastPrinted>
  <dcterms:created xsi:type="dcterms:W3CDTF">2020-08-23T16:54:00Z</dcterms:created>
  <dcterms:modified xsi:type="dcterms:W3CDTF">2020-08-23T16:54:00Z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