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A2D2" w14:textId="6752230C" w:rsidR="0051730D" w:rsidRPr="006D1BE1" w:rsidRDefault="0051730D" w:rsidP="0051730D">
      <w:pPr>
        <w:spacing w:after="240"/>
        <w:jc w:val="center"/>
        <w:rPr>
          <w:b/>
          <w:sz w:val="28"/>
        </w:rPr>
      </w:pPr>
      <w:bookmarkStart w:id="0" w:name="_GoBack"/>
      <w:bookmarkEnd w:id="0"/>
      <w:r>
        <w:rPr>
          <w:b/>
          <w:sz w:val="28"/>
        </w:rPr>
        <w:t xml:space="preserve">Minutes: </w:t>
      </w:r>
      <w:r w:rsidRPr="006D1BE1">
        <w:rPr>
          <w:b/>
          <w:sz w:val="28"/>
        </w:rPr>
        <w:t xml:space="preserve">Joint Meeting </w:t>
      </w:r>
      <w:r w:rsidR="006A7329" w:rsidRPr="006A7329">
        <w:rPr>
          <w:b/>
          <w:sz w:val="28"/>
        </w:rPr>
        <w:t xml:space="preserve">NC-1186 </w:t>
      </w:r>
      <w:r w:rsidRPr="006D1BE1">
        <w:rPr>
          <w:b/>
          <w:sz w:val="28"/>
        </w:rPr>
        <w:t>Working Group</w:t>
      </w:r>
      <w:r>
        <w:rPr>
          <w:b/>
          <w:sz w:val="28"/>
        </w:rPr>
        <w:t>s</w:t>
      </w:r>
      <w:r w:rsidRPr="006D1BE1">
        <w:rPr>
          <w:b/>
          <w:sz w:val="28"/>
        </w:rPr>
        <w:t xml:space="preserve"> </w:t>
      </w:r>
    </w:p>
    <w:p w14:paraId="20643280" w14:textId="4AB044F4" w:rsidR="00B006C5" w:rsidRPr="00B006C5" w:rsidRDefault="0051730D" w:rsidP="007649FA">
      <w:pPr>
        <w:rPr>
          <w:szCs w:val="20"/>
        </w:rPr>
      </w:pPr>
      <w:r>
        <w:t xml:space="preserve">Location: </w:t>
      </w:r>
      <w:r w:rsidR="008329D1">
        <w:rPr>
          <w:szCs w:val="20"/>
        </w:rPr>
        <w:t>University of Massachusetts, Amherst, MA</w:t>
      </w:r>
    </w:p>
    <w:p w14:paraId="3EF214AB" w14:textId="3A570BE8" w:rsidR="0051730D" w:rsidRPr="00BD1162" w:rsidRDefault="0051730D" w:rsidP="007649FA">
      <w:r>
        <w:t>Date: Ju</w:t>
      </w:r>
      <w:r w:rsidR="00BF6971">
        <w:t>ly 9</w:t>
      </w:r>
      <w:r>
        <w:t>, 201</w:t>
      </w:r>
      <w:r w:rsidR="00BF6971">
        <w:t>9</w:t>
      </w:r>
    </w:p>
    <w:p w14:paraId="680FB87D" w14:textId="77777777" w:rsidR="00365061" w:rsidRDefault="0051730D" w:rsidP="007649FA">
      <w:r w:rsidRPr="006D1BE1">
        <w:t>Attendees:</w:t>
      </w:r>
    </w:p>
    <w:tbl>
      <w:tblPr>
        <w:tblStyle w:val="PlainTable1"/>
        <w:tblW w:w="5000" w:type="pct"/>
        <w:tblLook w:val="0400" w:firstRow="0" w:lastRow="0" w:firstColumn="0" w:lastColumn="0" w:noHBand="0" w:noVBand="1"/>
      </w:tblPr>
      <w:tblGrid>
        <w:gridCol w:w="1841"/>
        <w:gridCol w:w="1842"/>
        <w:gridCol w:w="5667"/>
      </w:tblGrid>
      <w:tr w:rsidR="0098119D" w:rsidRPr="00365061" w14:paraId="507EF499" w14:textId="77777777"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tcPr>
          <w:p w14:paraId="3E25817B" w14:textId="77777777" w:rsidR="0098119D" w:rsidRPr="00365061" w:rsidRDefault="0098119D" w:rsidP="00365061">
            <w:pPr>
              <w:rPr>
                <w:rFonts w:ascii="Calibri" w:eastAsia="Times New Roman" w:hAnsi="Calibri" w:cs="Calibri"/>
                <w:sz w:val="22"/>
                <w:szCs w:val="22"/>
              </w:rPr>
            </w:pPr>
            <w:r>
              <w:rPr>
                <w:rFonts w:ascii="Calibri" w:eastAsia="Times New Roman" w:hAnsi="Calibri" w:cs="Calibri"/>
                <w:sz w:val="22"/>
                <w:szCs w:val="22"/>
              </w:rPr>
              <w:t>Damon</w:t>
            </w:r>
          </w:p>
        </w:tc>
        <w:tc>
          <w:tcPr>
            <w:tcW w:w="1842" w:type="dxa"/>
            <w:noWrap/>
          </w:tcPr>
          <w:p w14:paraId="3FE51F01" w14:textId="77777777" w:rsidR="0098119D" w:rsidRPr="00365061" w:rsidRDefault="0098119D" w:rsidP="00365061">
            <w:pPr>
              <w:rPr>
                <w:rFonts w:ascii="Calibri" w:eastAsia="Times New Roman" w:hAnsi="Calibri" w:cs="Calibri"/>
                <w:sz w:val="22"/>
                <w:szCs w:val="22"/>
              </w:rPr>
            </w:pPr>
            <w:r>
              <w:rPr>
                <w:rFonts w:ascii="Calibri" w:eastAsia="Times New Roman" w:hAnsi="Calibri" w:cs="Calibri"/>
                <w:sz w:val="22"/>
                <w:szCs w:val="22"/>
              </w:rPr>
              <w:t>Abdi</w:t>
            </w:r>
          </w:p>
        </w:tc>
        <w:tc>
          <w:tcPr>
            <w:tcW w:w="5667" w:type="dxa"/>
            <w:noWrap/>
          </w:tcPr>
          <w:p w14:paraId="53E3429A" w14:textId="77777777" w:rsidR="0098119D" w:rsidRPr="00365061" w:rsidRDefault="0098119D" w:rsidP="00365061">
            <w:pPr>
              <w:rPr>
                <w:rFonts w:ascii="Calibri" w:eastAsia="Times New Roman" w:hAnsi="Calibri" w:cs="Calibri"/>
                <w:sz w:val="22"/>
                <w:szCs w:val="22"/>
              </w:rPr>
            </w:pPr>
            <w:r>
              <w:rPr>
                <w:rFonts w:ascii="Calibri" w:eastAsia="Times New Roman" w:hAnsi="Calibri" w:cs="Calibri"/>
                <w:sz w:val="22"/>
                <w:szCs w:val="22"/>
              </w:rPr>
              <w:t>Michigan State University</w:t>
            </w:r>
          </w:p>
        </w:tc>
      </w:tr>
      <w:tr w:rsidR="00E77FD3" w:rsidRPr="00365061" w14:paraId="11247F94" w14:textId="77777777" w:rsidTr="00AD1AFA">
        <w:trPr>
          <w:trHeight w:val="288"/>
        </w:trPr>
        <w:tc>
          <w:tcPr>
            <w:tcW w:w="1841" w:type="dxa"/>
            <w:noWrap/>
          </w:tcPr>
          <w:p w14:paraId="07F28BDD" w14:textId="22258ABE" w:rsidR="00E77FD3" w:rsidRDefault="00E77FD3" w:rsidP="00365061">
            <w:pPr>
              <w:rPr>
                <w:rFonts w:ascii="Calibri" w:eastAsia="Times New Roman" w:hAnsi="Calibri" w:cs="Calibri"/>
                <w:sz w:val="22"/>
                <w:szCs w:val="22"/>
              </w:rPr>
            </w:pPr>
            <w:r>
              <w:rPr>
                <w:rFonts w:ascii="Calibri" w:eastAsia="Times New Roman" w:hAnsi="Calibri" w:cs="Calibri"/>
                <w:sz w:val="22"/>
                <w:szCs w:val="22"/>
              </w:rPr>
              <w:t>Amanda</w:t>
            </w:r>
          </w:p>
        </w:tc>
        <w:tc>
          <w:tcPr>
            <w:tcW w:w="1842" w:type="dxa"/>
            <w:noWrap/>
          </w:tcPr>
          <w:p w14:paraId="7EEC5734" w14:textId="50231910" w:rsidR="00E77FD3" w:rsidRDefault="00E77FD3" w:rsidP="00365061">
            <w:pPr>
              <w:rPr>
                <w:rFonts w:ascii="Calibri" w:eastAsia="Times New Roman" w:hAnsi="Calibri" w:cs="Calibri"/>
                <w:sz w:val="22"/>
                <w:szCs w:val="22"/>
              </w:rPr>
            </w:pPr>
            <w:r>
              <w:rPr>
                <w:rFonts w:ascii="Calibri" w:eastAsia="Times New Roman" w:hAnsi="Calibri" w:cs="Calibri"/>
                <w:sz w:val="22"/>
                <w:szCs w:val="22"/>
              </w:rPr>
              <w:t>Bayer</w:t>
            </w:r>
          </w:p>
        </w:tc>
        <w:tc>
          <w:tcPr>
            <w:tcW w:w="5667" w:type="dxa"/>
            <w:noWrap/>
          </w:tcPr>
          <w:p w14:paraId="4BDA4F64" w14:textId="036F376A" w:rsidR="00E77FD3" w:rsidRDefault="00E77FD3" w:rsidP="00365061">
            <w:pPr>
              <w:rPr>
                <w:rFonts w:ascii="Calibri" w:eastAsia="Times New Roman" w:hAnsi="Calibri" w:cs="Calibri"/>
                <w:sz w:val="22"/>
                <w:szCs w:val="22"/>
              </w:rPr>
            </w:pPr>
            <w:r>
              <w:rPr>
                <w:rFonts w:ascii="Calibri" w:eastAsia="Times New Roman" w:hAnsi="Calibri" w:cs="Calibri"/>
                <w:sz w:val="22"/>
                <w:szCs w:val="22"/>
              </w:rPr>
              <w:t>U Mass (host)</w:t>
            </w:r>
          </w:p>
        </w:tc>
      </w:tr>
      <w:tr w:rsidR="00365061" w:rsidRPr="00365061" w14:paraId="14719FEB" w14:textId="77777777"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14:paraId="142EF1A1"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Raul</w:t>
            </w:r>
          </w:p>
        </w:tc>
        <w:tc>
          <w:tcPr>
            <w:tcW w:w="1842" w:type="dxa"/>
            <w:noWrap/>
            <w:hideMark/>
          </w:tcPr>
          <w:p w14:paraId="67F860E3"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Cabrera</w:t>
            </w:r>
          </w:p>
        </w:tc>
        <w:tc>
          <w:tcPr>
            <w:tcW w:w="5667" w:type="dxa"/>
            <w:noWrap/>
            <w:hideMark/>
          </w:tcPr>
          <w:p w14:paraId="3EA9D588"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Rutgers University</w:t>
            </w:r>
          </w:p>
        </w:tc>
      </w:tr>
      <w:tr w:rsidR="00365061" w:rsidRPr="00365061" w14:paraId="42022C24" w14:textId="77777777" w:rsidTr="00AD1AFA">
        <w:trPr>
          <w:trHeight w:val="288"/>
        </w:trPr>
        <w:tc>
          <w:tcPr>
            <w:tcW w:w="1841" w:type="dxa"/>
            <w:noWrap/>
            <w:hideMark/>
          </w:tcPr>
          <w:p w14:paraId="46ACADBF"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Winston</w:t>
            </w:r>
          </w:p>
        </w:tc>
        <w:tc>
          <w:tcPr>
            <w:tcW w:w="1842" w:type="dxa"/>
            <w:noWrap/>
            <w:hideMark/>
          </w:tcPr>
          <w:p w14:paraId="699241F7"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Dunwell</w:t>
            </w:r>
          </w:p>
        </w:tc>
        <w:tc>
          <w:tcPr>
            <w:tcW w:w="5667" w:type="dxa"/>
            <w:noWrap/>
            <w:hideMark/>
          </w:tcPr>
          <w:p w14:paraId="2AF988CF" w14:textId="6590DA26" w:rsidR="00365061" w:rsidRPr="00365061" w:rsidRDefault="00E77FD3" w:rsidP="00365061">
            <w:pPr>
              <w:rPr>
                <w:rFonts w:ascii="Calibri" w:eastAsia="Times New Roman" w:hAnsi="Calibri" w:cs="Calibri"/>
                <w:sz w:val="22"/>
                <w:szCs w:val="22"/>
              </w:rPr>
            </w:pPr>
            <w:r w:rsidRPr="00365061">
              <w:rPr>
                <w:rFonts w:ascii="Calibri" w:eastAsia="Times New Roman" w:hAnsi="Calibri" w:cs="Calibri"/>
                <w:sz w:val="22"/>
                <w:szCs w:val="22"/>
              </w:rPr>
              <w:t>University</w:t>
            </w:r>
            <w:r w:rsidR="00365061" w:rsidRPr="00365061">
              <w:rPr>
                <w:rFonts w:ascii="Calibri" w:eastAsia="Times New Roman" w:hAnsi="Calibri" w:cs="Calibri"/>
                <w:sz w:val="22"/>
                <w:szCs w:val="22"/>
              </w:rPr>
              <w:t xml:space="preserve"> of Kentucky</w:t>
            </w:r>
          </w:p>
        </w:tc>
      </w:tr>
      <w:tr w:rsidR="00365061" w:rsidRPr="00365061" w14:paraId="79774E64" w14:textId="77777777"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14:paraId="68642ABB"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Tom</w:t>
            </w:r>
          </w:p>
        </w:tc>
        <w:tc>
          <w:tcPr>
            <w:tcW w:w="1842" w:type="dxa"/>
            <w:noWrap/>
            <w:hideMark/>
          </w:tcPr>
          <w:p w14:paraId="65C836FA"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Fernandez</w:t>
            </w:r>
          </w:p>
        </w:tc>
        <w:tc>
          <w:tcPr>
            <w:tcW w:w="5667" w:type="dxa"/>
            <w:noWrap/>
            <w:hideMark/>
          </w:tcPr>
          <w:p w14:paraId="4CF1F600"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Michigan State University</w:t>
            </w:r>
          </w:p>
        </w:tc>
      </w:tr>
      <w:tr w:rsidR="00365061" w:rsidRPr="00365061" w14:paraId="09E6EA0F" w14:textId="77777777" w:rsidTr="00AD1AFA">
        <w:trPr>
          <w:trHeight w:val="288"/>
        </w:trPr>
        <w:tc>
          <w:tcPr>
            <w:tcW w:w="1841" w:type="dxa"/>
            <w:noWrap/>
            <w:hideMark/>
          </w:tcPr>
          <w:p w14:paraId="71073DD9"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Jeb</w:t>
            </w:r>
          </w:p>
        </w:tc>
        <w:tc>
          <w:tcPr>
            <w:tcW w:w="1842" w:type="dxa"/>
            <w:noWrap/>
            <w:hideMark/>
          </w:tcPr>
          <w:p w14:paraId="3DDCA0D9"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Fields</w:t>
            </w:r>
          </w:p>
        </w:tc>
        <w:tc>
          <w:tcPr>
            <w:tcW w:w="5667" w:type="dxa"/>
            <w:noWrap/>
            <w:hideMark/>
          </w:tcPr>
          <w:p w14:paraId="541377C7" w14:textId="77777777" w:rsidR="00365061" w:rsidRPr="00365061" w:rsidRDefault="00365061" w:rsidP="007649FA">
            <w:pPr>
              <w:rPr>
                <w:rFonts w:ascii="Calibri" w:eastAsia="Times New Roman" w:hAnsi="Calibri" w:cs="Calibri"/>
                <w:sz w:val="22"/>
                <w:szCs w:val="22"/>
              </w:rPr>
            </w:pPr>
            <w:r w:rsidRPr="00365061">
              <w:rPr>
                <w:rFonts w:ascii="Calibri" w:eastAsia="Times New Roman" w:hAnsi="Calibri" w:cs="Calibri"/>
                <w:sz w:val="22"/>
                <w:szCs w:val="22"/>
              </w:rPr>
              <w:t>L</w:t>
            </w:r>
            <w:r w:rsidR="007649FA">
              <w:rPr>
                <w:rFonts w:ascii="Calibri" w:eastAsia="Times New Roman" w:hAnsi="Calibri" w:cs="Calibri"/>
                <w:sz w:val="22"/>
                <w:szCs w:val="22"/>
              </w:rPr>
              <w:t>ouisiana State University</w:t>
            </w:r>
          </w:p>
        </w:tc>
      </w:tr>
      <w:tr w:rsidR="00365061" w:rsidRPr="00365061" w14:paraId="44967EEC" w14:textId="77777777"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14:paraId="7AADEFFA"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Paul</w:t>
            </w:r>
          </w:p>
        </w:tc>
        <w:tc>
          <w:tcPr>
            <w:tcW w:w="1842" w:type="dxa"/>
            <w:noWrap/>
            <w:hideMark/>
          </w:tcPr>
          <w:p w14:paraId="7DDC424D"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Fisher</w:t>
            </w:r>
          </w:p>
        </w:tc>
        <w:tc>
          <w:tcPr>
            <w:tcW w:w="5667" w:type="dxa"/>
            <w:noWrap/>
            <w:hideMark/>
          </w:tcPr>
          <w:p w14:paraId="05E8872D"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University of Florida</w:t>
            </w:r>
          </w:p>
        </w:tc>
      </w:tr>
      <w:tr w:rsidR="00365061" w:rsidRPr="00365061" w14:paraId="5688DFDD" w14:textId="77777777" w:rsidTr="00AD1AFA">
        <w:trPr>
          <w:trHeight w:val="288"/>
        </w:trPr>
        <w:tc>
          <w:tcPr>
            <w:tcW w:w="1841" w:type="dxa"/>
            <w:noWrap/>
            <w:hideMark/>
          </w:tcPr>
          <w:p w14:paraId="3CEA9018"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John</w:t>
            </w:r>
          </w:p>
        </w:tc>
        <w:tc>
          <w:tcPr>
            <w:tcW w:w="1842" w:type="dxa"/>
            <w:noWrap/>
            <w:hideMark/>
          </w:tcPr>
          <w:p w14:paraId="0DA6B66C"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Lea-Cox</w:t>
            </w:r>
          </w:p>
        </w:tc>
        <w:tc>
          <w:tcPr>
            <w:tcW w:w="5667" w:type="dxa"/>
            <w:noWrap/>
            <w:hideMark/>
          </w:tcPr>
          <w:p w14:paraId="4FB10E92"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University of Maryland</w:t>
            </w:r>
          </w:p>
        </w:tc>
      </w:tr>
      <w:tr w:rsidR="007649FA" w:rsidRPr="00365061" w14:paraId="24599F31" w14:textId="77777777"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tcPr>
          <w:p w14:paraId="5C00FF8B" w14:textId="77777777" w:rsidR="007649FA" w:rsidRPr="00365061" w:rsidRDefault="007649FA" w:rsidP="00365061">
            <w:pPr>
              <w:rPr>
                <w:rFonts w:ascii="Calibri" w:eastAsia="Times New Roman" w:hAnsi="Calibri" w:cs="Calibri"/>
                <w:sz w:val="22"/>
                <w:szCs w:val="22"/>
              </w:rPr>
            </w:pPr>
            <w:r>
              <w:rPr>
                <w:rFonts w:ascii="Calibri" w:eastAsia="Times New Roman" w:hAnsi="Calibri" w:cs="Calibri"/>
                <w:sz w:val="22"/>
                <w:szCs w:val="22"/>
              </w:rPr>
              <w:t>Anthony</w:t>
            </w:r>
          </w:p>
        </w:tc>
        <w:tc>
          <w:tcPr>
            <w:tcW w:w="1842" w:type="dxa"/>
            <w:noWrap/>
          </w:tcPr>
          <w:p w14:paraId="2D5864AB" w14:textId="77777777" w:rsidR="007649FA" w:rsidRPr="00365061" w:rsidRDefault="007649FA" w:rsidP="00365061">
            <w:pPr>
              <w:rPr>
                <w:rFonts w:ascii="Calibri" w:eastAsia="Times New Roman" w:hAnsi="Calibri" w:cs="Calibri"/>
                <w:sz w:val="22"/>
                <w:szCs w:val="22"/>
              </w:rPr>
            </w:pPr>
            <w:r>
              <w:rPr>
                <w:rFonts w:ascii="Calibri" w:eastAsia="Times New Roman" w:hAnsi="Calibri" w:cs="Calibri"/>
                <w:sz w:val="22"/>
                <w:szCs w:val="22"/>
              </w:rPr>
              <w:t>Lebude</w:t>
            </w:r>
          </w:p>
        </w:tc>
        <w:tc>
          <w:tcPr>
            <w:tcW w:w="5667" w:type="dxa"/>
            <w:noWrap/>
          </w:tcPr>
          <w:p w14:paraId="331AC08D" w14:textId="77777777" w:rsidR="007649FA" w:rsidRPr="00365061" w:rsidRDefault="007649FA" w:rsidP="00365061">
            <w:pPr>
              <w:rPr>
                <w:rFonts w:ascii="Calibri" w:eastAsia="Times New Roman" w:hAnsi="Calibri" w:cs="Calibri"/>
                <w:sz w:val="22"/>
                <w:szCs w:val="22"/>
              </w:rPr>
            </w:pPr>
            <w:r>
              <w:rPr>
                <w:rFonts w:ascii="Calibri" w:eastAsia="Times New Roman" w:hAnsi="Calibri" w:cs="Calibri"/>
                <w:sz w:val="22"/>
                <w:szCs w:val="22"/>
              </w:rPr>
              <w:t>North Carolina State University</w:t>
            </w:r>
          </w:p>
        </w:tc>
      </w:tr>
      <w:tr w:rsidR="00365061" w:rsidRPr="00365061" w14:paraId="11E0FCB3" w14:textId="77777777" w:rsidTr="00AD1AFA">
        <w:trPr>
          <w:trHeight w:val="288"/>
        </w:trPr>
        <w:tc>
          <w:tcPr>
            <w:tcW w:w="1841" w:type="dxa"/>
            <w:noWrap/>
            <w:hideMark/>
          </w:tcPr>
          <w:p w14:paraId="6A14A99E"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John</w:t>
            </w:r>
          </w:p>
        </w:tc>
        <w:tc>
          <w:tcPr>
            <w:tcW w:w="1842" w:type="dxa"/>
            <w:noWrap/>
            <w:hideMark/>
          </w:tcPr>
          <w:p w14:paraId="35BC135A"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Majsztrik</w:t>
            </w:r>
          </w:p>
        </w:tc>
        <w:tc>
          <w:tcPr>
            <w:tcW w:w="5667" w:type="dxa"/>
            <w:noWrap/>
            <w:hideMark/>
          </w:tcPr>
          <w:p w14:paraId="0B3F2E54"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Clemson University</w:t>
            </w:r>
          </w:p>
        </w:tc>
      </w:tr>
      <w:tr w:rsidR="00365061" w:rsidRPr="00365061" w14:paraId="3CD7C9B2" w14:textId="77777777"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14:paraId="271DC196"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Lloyd</w:t>
            </w:r>
          </w:p>
        </w:tc>
        <w:tc>
          <w:tcPr>
            <w:tcW w:w="1842" w:type="dxa"/>
            <w:noWrap/>
            <w:hideMark/>
          </w:tcPr>
          <w:p w14:paraId="3B98589B"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Nackley</w:t>
            </w:r>
          </w:p>
        </w:tc>
        <w:tc>
          <w:tcPr>
            <w:tcW w:w="5667" w:type="dxa"/>
            <w:noWrap/>
            <w:hideMark/>
          </w:tcPr>
          <w:p w14:paraId="5E8C063A"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Oregon State</w:t>
            </w:r>
          </w:p>
        </w:tc>
      </w:tr>
      <w:tr w:rsidR="00365061" w:rsidRPr="00365061" w14:paraId="0704B9AD" w14:textId="77777777" w:rsidTr="00AD1AFA">
        <w:trPr>
          <w:trHeight w:val="288"/>
        </w:trPr>
        <w:tc>
          <w:tcPr>
            <w:tcW w:w="1841" w:type="dxa"/>
            <w:noWrap/>
            <w:hideMark/>
          </w:tcPr>
          <w:p w14:paraId="4DB5CBC1"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Loren</w:t>
            </w:r>
          </w:p>
        </w:tc>
        <w:tc>
          <w:tcPr>
            <w:tcW w:w="1842" w:type="dxa"/>
            <w:noWrap/>
            <w:hideMark/>
          </w:tcPr>
          <w:p w14:paraId="52568999"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Oki</w:t>
            </w:r>
          </w:p>
        </w:tc>
        <w:tc>
          <w:tcPr>
            <w:tcW w:w="5667" w:type="dxa"/>
            <w:noWrap/>
            <w:hideMark/>
          </w:tcPr>
          <w:p w14:paraId="5CE98E4B"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UC Davis</w:t>
            </w:r>
          </w:p>
        </w:tc>
      </w:tr>
      <w:tr w:rsidR="00365061" w:rsidRPr="00365061" w14:paraId="5416CDA6" w14:textId="77777777"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14:paraId="5B53E0F0"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James</w:t>
            </w:r>
          </w:p>
        </w:tc>
        <w:tc>
          <w:tcPr>
            <w:tcW w:w="1842" w:type="dxa"/>
            <w:noWrap/>
            <w:hideMark/>
          </w:tcPr>
          <w:p w14:paraId="3BE92EC7"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Owen</w:t>
            </w:r>
          </w:p>
        </w:tc>
        <w:tc>
          <w:tcPr>
            <w:tcW w:w="5667" w:type="dxa"/>
            <w:noWrap/>
            <w:hideMark/>
          </w:tcPr>
          <w:p w14:paraId="7BB46F17"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Virginia Tech</w:t>
            </w:r>
          </w:p>
        </w:tc>
      </w:tr>
      <w:tr w:rsidR="00365061" w:rsidRPr="00365061" w14:paraId="42AD786F" w14:textId="77777777" w:rsidTr="00AD1AFA">
        <w:trPr>
          <w:trHeight w:val="288"/>
        </w:trPr>
        <w:tc>
          <w:tcPr>
            <w:tcW w:w="1841" w:type="dxa"/>
            <w:noWrap/>
            <w:hideMark/>
          </w:tcPr>
          <w:p w14:paraId="7B05DCA4"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Rosa</w:t>
            </w:r>
          </w:p>
        </w:tc>
        <w:tc>
          <w:tcPr>
            <w:tcW w:w="1842" w:type="dxa"/>
            <w:noWrap/>
            <w:hideMark/>
          </w:tcPr>
          <w:p w14:paraId="2AEE68A1"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Raudales</w:t>
            </w:r>
          </w:p>
        </w:tc>
        <w:tc>
          <w:tcPr>
            <w:tcW w:w="5667" w:type="dxa"/>
            <w:noWrap/>
            <w:hideMark/>
          </w:tcPr>
          <w:p w14:paraId="1730B571"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University of Connecticut</w:t>
            </w:r>
          </w:p>
        </w:tc>
      </w:tr>
      <w:tr w:rsidR="00365061" w:rsidRPr="00365061" w14:paraId="293DB5FF" w14:textId="77777777"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14:paraId="412D27E2"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Sarah</w:t>
            </w:r>
          </w:p>
        </w:tc>
        <w:tc>
          <w:tcPr>
            <w:tcW w:w="1842" w:type="dxa"/>
            <w:noWrap/>
            <w:hideMark/>
          </w:tcPr>
          <w:p w14:paraId="7C5FDB85"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White</w:t>
            </w:r>
          </w:p>
        </w:tc>
        <w:tc>
          <w:tcPr>
            <w:tcW w:w="5667" w:type="dxa"/>
            <w:noWrap/>
            <w:hideMark/>
          </w:tcPr>
          <w:p w14:paraId="04757608" w14:textId="77777777"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Clemson University</w:t>
            </w:r>
          </w:p>
        </w:tc>
      </w:tr>
    </w:tbl>
    <w:p w14:paraId="3F7BCE1B" w14:textId="77777777" w:rsidR="00365061" w:rsidRDefault="00365061" w:rsidP="00365061">
      <w:pPr>
        <w:spacing w:after="240"/>
      </w:pPr>
    </w:p>
    <w:p w14:paraId="0B9EACD1" w14:textId="77777777" w:rsidR="002C3537" w:rsidRDefault="00365061" w:rsidP="00365061">
      <w:pPr>
        <w:spacing w:after="240"/>
        <w:rPr>
          <w:rFonts w:asciiTheme="majorHAnsi" w:hAnsiTheme="majorHAnsi"/>
        </w:rPr>
      </w:pPr>
      <w:r>
        <w:rPr>
          <w:rFonts w:asciiTheme="majorHAnsi" w:hAnsiTheme="majorHAnsi"/>
        </w:rPr>
        <w:t xml:space="preserve"> </w:t>
      </w:r>
    </w:p>
    <w:p w14:paraId="61587A95" w14:textId="24C80103" w:rsidR="002B6F8C" w:rsidRDefault="003B4187" w:rsidP="002B6F8C">
      <w:pPr>
        <w:rPr>
          <w:rFonts w:asciiTheme="majorHAnsi" w:hAnsiTheme="majorHAnsi"/>
        </w:rPr>
      </w:pPr>
      <w:r>
        <w:rPr>
          <w:rFonts w:asciiTheme="majorHAnsi" w:hAnsiTheme="majorHAnsi"/>
          <w:b/>
        </w:rPr>
        <w:t xml:space="preserve">9:00 </w:t>
      </w:r>
      <w:r w:rsidR="0049016B">
        <w:rPr>
          <w:rFonts w:asciiTheme="majorHAnsi" w:hAnsiTheme="majorHAnsi"/>
          <w:b/>
        </w:rPr>
        <w:t>am</w:t>
      </w:r>
      <w:r w:rsidR="003C5784">
        <w:rPr>
          <w:rFonts w:asciiTheme="majorHAnsi" w:hAnsiTheme="majorHAnsi"/>
          <w:b/>
        </w:rPr>
        <w:t xml:space="preserve"> to 1:30 pm</w:t>
      </w:r>
      <w:r w:rsidR="004155B7">
        <w:rPr>
          <w:rFonts w:asciiTheme="majorHAnsi" w:hAnsiTheme="majorHAnsi"/>
          <w:b/>
        </w:rPr>
        <w:t xml:space="preserve">: </w:t>
      </w:r>
      <w:r w:rsidR="002B6F8C" w:rsidRPr="00946925">
        <w:rPr>
          <w:rFonts w:asciiTheme="majorHAnsi" w:hAnsiTheme="majorHAnsi"/>
          <w:b/>
        </w:rPr>
        <w:t>Station Reports:</w:t>
      </w:r>
      <w:r w:rsidR="002B6F8C">
        <w:rPr>
          <w:rFonts w:asciiTheme="majorHAnsi" w:hAnsiTheme="majorHAnsi"/>
        </w:rPr>
        <w:t xml:space="preserve"> Reports from each member in attendance on </w:t>
      </w:r>
      <w:r w:rsidR="006B1BC8">
        <w:rPr>
          <w:rFonts w:asciiTheme="majorHAnsi" w:hAnsiTheme="majorHAnsi"/>
        </w:rPr>
        <w:t xml:space="preserve">the </w:t>
      </w:r>
      <w:r w:rsidR="002B6F8C">
        <w:rPr>
          <w:rFonts w:asciiTheme="majorHAnsi" w:hAnsiTheme="majorHAnsi"/>
        </w:rPr>
        <w:t>current status of their research and extension efforts related to th</w:t>
      </w:r>
      <w:r w:rsidR="002C3537">
        <w:rPr>
          <w:rFonts w:asciiTheme="majorHAnsi" w:hAnsiTheme="majorHAnsi"/>
        </w:rPr>
        <w:t xml:space="preserve">eir </w:t>
      </w:r>
      <w:r w:rsidR="002B6F8C">
        <w:rPr>
          <w:rFonts w:asciiTheme="majorHAnsi" w:hAnsiTheme="majorHAnsi"/>
        </w:rPr>
        <w:t xml:space="preserve">working group </w:t>
      </w:r>
      <w:r w:rsidR="002B6F8C" w:rsidRPr="008B57B6">
        <w:rPr>
          <w:rFonts w:asciiTheme="majorHAnsi" w:hAnsiTheme="majorHAnsi"/>
        </w:rPr>
        <w:t>(</w:t>
      </w:r>
      <w:r>
        <w:rPr>
          <w:rFonts w:asciiTheme="majorHAnsi" w:hAnsiTheme="majorHAnsi"/>
        </w:rPr>
        <w:t xml:space="preserve">3 </w:t>
      </w:r>
      <w:r w:rsidR="002B6F8C" w:rsidRPr="008B57B6">
        <w:rPr>
          <w:rFonts w:asciiTheme="majorHAnsi" w:hAnsiTheme="majorHAnsi"/>
        </w:rPr>
        <w:t>minutes per person</w:t>
      </w:r>
      <w:r>
        <w:rPr>
          <w:rFonts w:asciiTheme="majorHAnsi" w:hAnsiTheme="majorHAnsi"/>
        </w:rPr>
        <w:t xml:space="preserve"> with PowerPoint)</w:t>
      </w:r>
      <w:r w:rsidR="00390B76">
        <w:rPr>
          <w:rFonts w:asciiTheme="majorHAnsi" w:hAnsiTheme="majorHAnsi"/>
        </w:rPr>
        <w:t>.</w:t>
      </w:r>
    </w:p>
    <w:p w14:paraId="1A6389DC" w14:textId="77777777" w:rsidR="00B006C5" w:rsidRDefault="00B006C5" w:rsidP="002B6F8C">
      <w:pPr>
        <w:rPr>
          <w:rFonts w:asciiTheme="majorHAnsi" w:hAnsiTheme="majorHAnsi"/>
        </w:rPr>
      </w:pPr>
    </w:p>
    <w:p w14:paraId="398D063B" w14:textId="77777777" w:rsidR="006B1BC8" w:rsidRDefault="00BF6971" w:rsidP="002B6F8C">
      <w:pPr>
        <w:rPr>
          <w:rFonts w:asciiTheme="majorHAnsi" w:hAnsiTheme="majorHAnsi"/>
        </w:rPr>
      </w:pPr>
      <w:r>
        <w:rPr>
          <w:rFonts w:asciiTheme="majorHAnsi" w:hAnsiTheme="majorHAnsi"/>
        </w:rPr>
        <w:t>Jeb Fields (Louisiana State University):</w:t>
      </w:r>
    </w:p>
    <w:p w14:paraId="34333237" w14:textId="7169A1D8" w:rsidR="00BF6971" w:rsidRDefault="00BF6971" w:rsidP="002B6F8C">
      <w:pPr>
        <w:rPr>
          <w:rFonts w:asciiTheme="majorHAnsi" w:hAnsiTheme="majorHAnsi"/>
        </w:rPr>
      </w:pPr>
      <w:r>
        <w:rPr>
          <w:rFonts w:asciiTheme="majorHAnsi" w:hAnsiTheme="majorHAnsi"/>
        </w:rPr>
        <w:t>Substrate hydrology modeling. Measuring and modeling water movement, distribution, and loss from container substrate systems. Using water movement models to identify new strategies for resource efficiency in nursery production. Substrate engineering – building substrates in containers for more water and fertilizer efficiency and quicker crop production. Measuring release from new controlled</w:t>
      </w:r>
      <w:r w:rsidR="006B1BC8">
        <w:rPr>
          <w:rFonts w:asciiTheme="majorHAnsi" w:hAnsiTheme="majorHAnsi"/>
        </w:rPr>
        <w:t>-</w:t>
      </w:r>
      <w:r>
        <w:rPr>
          <w:rFonts w:asciiTheme="majorHAnsi" w:hAnsiTheme="majorHAnsi"/>
        </w:rPr>
        <w:t xml:space="preserve">release fertilizer technologies. Investigating alternative materials including sugarcane bagasse. Hyperspectral imaging – using hyperspectral imaging to identify plant stress and agrichemicals on surface and in surface water through handheld and drone measures. Citrus production in containers – identifying strategies for growing citrus fruit in containers. Researching substrate evolution and duration in container citrus production. </w:t>
      </w:r>
      <w:r w:rsidR="00EF72A0">
        <w:rPr>
          <w:rFonts w:asciiTheme="majorHAnsi" w:hAnsiTheme="majorHAnsi"/>
        </w:rPr>
        <w:t xml:space="preserve">Starting project on identifying labor efficiency in nursery production. </w:t>
      </w:r>
    </w:p>
    <w:p w14:paraId="63BCEBD9" w14:textId="026CB437" w:rsidR="00BF6971" w:rsidRDefault="00BF6971" w:rsidP="002B6F8C">
      <w:pPr>
        <w:rPr>
          <w:rFonts w:asciiTheme="majorHAnsi" w:hAnsiTheme="majorHAnsi"/>
        </w:rPr>
      </w:pPr>
    </w:p>
    <w:p w14:paraId="70459990" w14:textId="77777777" w:rsidR="006B1BC8" w:rsidRDefault="00BF6971" w:rsidP="002B6F8C">
      <w:pPr>
        <w:rPr>
          <w:rFonts w:asciiTheme="majorHAnsi" w:hAnsiTheme="majorHAnsi"/>
        </w:rPr>
      </w:pPr>
      <w:r>
        <w:rPr>
          <w:rFonts w:asciiTheme="majorHAnsi" w:hAnsiTheme="majorHAnsi"/>
        </w:rPr>
        <w:t xml:space="preserve">Paul Fisher (University of Florida): </w:t>
      </w:r>
    </w:p>
    <w:p w14:paraId="1F4A662B" w14:textId="49C674C7" w:rsidR="00BF6971" w:rsidRDefault="00BF6971" w:rsidP="002B6F8C">
      <w:pPr>
        <w:rPr>
          <w:rFonts w:asciiTheme="majorHAnsi" w:hAnsiTheme="majorHAnsi"/>
        </w:rPr>
      </w:pPr>
      <w:r>
        <w:rPr>
          <w:rFonts w:asciiTheme="majorHAnsi" w:hAnsiTheme="majorHAnsi"/>
        </w:rPr>
        <w:t>Particle and granular activated carbon filtration</w:t>
      </w:r>
      <w:r w:rsidR="008329D1">
        <w:rPr>
          <w:rFonts w:asciiTheme="majorHAnsi" w:hAnsiTheme="majorHAnsi"/>
        </w:rPr>
        <w:t xml:space="preserve"> – new topics pond management, filter operation and design best management practices, granular activated carbon installations</w:t>
      </w:r>
      <w:r>
        <w:rPr>
          <w:rFonts w:asciiTheme="majorHAnsi" w:hAnsiTheme="majorHAnsi"/>
        </w:rPr>
        <w:t>. Physical properties and CT scanning of water and air</w:t>
      </w:r>
      <w:r w:rsidR="00EF72A0">
        <w:rPr>
          <w:rFonts w:asciiTheme="majorHAnsi" w:hAnsiTheme="majorHAnsi"/>
        </w:rPr>
        <w:t xml:space="preserve"> to visualize </w:t>
      </w:r>
      <w:r w:rsidR="006B1BC8">
        <w:rPr>
          <w:rFonts w:asciiTheme="majorHAnsi" w:hAnsiTheme="majorHAnsi"/>
        </w:rPr>
        <w:t xml:space="preserve">the </w:t>
      </w:r>
      <w:r w:rsidR="00EF72A0">
        <w:rPr>
          <w:rFonts w:asciiTheme="majorHAnsi" w:hAnsiTheme="majorHAnsi"/>
        </w:rPr>
        <w:t xml:space="preserve">effect of substrate and irrigation </w:t>
      </w:r>
      <w:r w:rsidR="00EF72A0">
        <w:rPr>
          <w:rFonts w:asciiTheme="majorHAnsi" w:hAnsiTheme="majorHAnsi"/>
        </w:rPr>
        <w:lastRenderedPageBreak/>
        <w:t>practices.</w:t>
      </w:r>
      <w:r w:rsidR="008329D1">
        <w:rPr>
          <w:rFonts w:asciiTheme="majorHAnsi" w:hAnsiTheme="majorHAnsi"/>
        </w:rPr>
        <w:t xml:space="preserve"> New topics irrigation and substrate training and webinars. Biofilm quick test being developed to culture biofilm from irrigation water samples. Indoor growing on home hydroponics and vertical farming of transplants may be suitable topics for urban component of next grant project. CleanWater3.org will continue to be available as a way to distribute research outputs.</w:t>
      </w:r>
    </w:p>
    <w:p w14:paraId="6586781E" w14:textId="77777777" w:rsidR="00BF6971" w:rsidRDefault="00BF6971" w:rsidP="002B6F8C">
      <w:pPr>
        <w:rPr>
          <w:rFonts w:asciiTheme="majorHAnsi" w:hAnsiTheme="majorHAnsi"/>
        </w:rPr>
      </w:pPr>
    </w:p>
    <w:p w14:paraId="23DEAF3E" w14:textId="77777777" w:rsidR="006B1BC8" w:rsidRDefault="00BF6971" w:rsidP="002B6F8C">
      <w:pPr>
        <w:rPr>
          <w:rFonts w:asciiTheme="majorHAnsi" w:hAnsiTheme="majorHAnsi"/>
        </w:rPr>
      </w:pPr>
      <w:r>
        <w:rPr>
          <w:rFonts w:asciiTheme="majorHAnsi" w:hAnsiTheme="majorHAnsi"/>
        </w:rPr>
        <w:t xml:space="preserve">John Lea-Cox (University of Maryland): </w:t>
      </w:r>
    </w:p>
    <w:p w14:paraId="5865B33F" w14:textId="5B787836" w:rsidR="00BF6971" w:rsidRDefault="00BF6971" w:rsidP="002B6F8C">
      <w:pPr>
        <w:rPr>
          <w:rFonts w:asciiTheme="majorHAnsi" w:hAnsiTheme="majorHAnsi"/>
        </w:rPr>
      </w:pPr>
      <w:r>
        <w:rPr>
          <w:rFonts w:asciiTheme="majorHAnsi" w:hAnsiTheme="majorHAnsi"/>
        </w:rPr>
        <w:t xml:space="preserve">Managing urban </w:t>
      </w:r>
      <w:r w:rsidR="006B1BC8">
        <w:rPr>
          <w:rFonts w:asciiTheme="majorHAnsi" w:hAnsiTheme="majorHAnsi"/>
        </w:rPr>
        <w:t>stormwater</w:t>
      </w:r>
      <w:r>
        <w:rPr>
          <w:rFonts w:asciiTheme="majorHAnsi" w:hAnsiTheme="majorHAnsi"/>
        </w:rPr>
        <w:t xml:space="preserve"> </w:t>
      </w:r>
      <w:r w:rsidR="00EF72A0">
        <w:rPr>
          <w:rFonts w:asciiTheme="majorHAnsi" w:hAnsiTheme="majorHAnsi"/>
        </w:rPr>
        <w:t xml:space="preserve">and modeling water balance </w:t>
      </w:r>
      <w:r>
        <w:rPr>
          <w:rFonts w:asciiTheme="majorHAnsi" w:hAnsiTheme="majorHAnsi"/>
        </w:rPr>
        <w:t>using vegetation and green roofs for capture and remediation</w:t>
      </w:r>
      <w:r w:rsidR="00EF72A0">
        <w:rPr>
          <w:rFonts w:asciiTheme="majorHAnsi" w:hAnsiTheme="majorHAnsi"/>
        </w:rPr>
        <w:t>, with case studies</w:t>
      </w:r>
      <w:r>
        <w:rPr>
          <w:rFonts w:asciiTheme="majorHAnsi" w:hAnsiTheme="majorHAnsi"/>
        </w:rPr>
        <w:t>. Substrate moisture and climate sensors</w:t>
      </w:r>
      <w:r w:rsidR="00EF72A0">
        <w:rPr>
          <w:rFonts w:asciiTheme="majorHAnsi" w:hAnsiTheme="majorHAnsi"/>
        </w:rPr>
        <w:t>,</w:t>
      </w:r>
      <w:r>
        <w:rPr>
          <w:rFonts w:asciiTheme="majorHAnsi" w:hAnsiTheme="majorHAnsi"/>
        </w:rPr>
        <w:t xml:space="preserve"> wireless networks</w:t>
      </w:r>
      <w:r w:rsidR="00EF72A0">
        <w:rPr>
          <w:rFonts w:asciiTheme="majorHAnsi" w:hAnsiTheme="majorHAnsi"/>
        </w:rPr>
        <w:t>, and online software</w:t>
      </w:r>
      <w:r>
        <w:rPr>
          <w:rFonts w:asciiTheme="majorHAnsi" w:hAnsiTheme="majorHAnsi"/>
        </w:rPr>
        <w:t xml:space="preserve"> for irrigation control</w:t>
      </w:r>
      <w:r w:rsidR="00EF72A0">
        <w:rPr>
          <w:rFonts w:asciiTheme="majorHAnsi" w:hAnsiTheme="majorHAnsi"/>
        </w:rPr>
        <w:t xml:space="preserve"> and crop management</w:t>
      </w:r>
      <w:r>
        <w:rPr>
          <w:rFonts w:asciiTheme="majorHAnsi" w:hAnsiTheme="majorHAnsi"/>
        </w:rPr>
        <w:t>.</w:t>
      </w:r>
      <w:r w:rsidR="00EF72A0">
        <w:rPr>
          <w:rFonts w:asciiTheme="majorHAnsi" w:hAnsiTheme="majorHAnsi"/>
        </w:rPr>
        <w:t xml:space="preserve"> Using microclimate stations for a wide range of crops internationally including disease modeling.</w:t>
      </w:r>
    </w:p>
    <w:p w14:paraId="198015FF" w14:textId="408B353E" w:rsidR="005839A2" w:rsidRDefault="005839A2" w:rsidP="002B6F8C">
      <w:pPr>
        <w:rPr>
          <w:rFonts w:asciiTheme="majorHAnsi" w:hAnsiTheme="majorHAnsi"/>
        </w:rPr>
      </w:pPr>
    </w:p>
    <w:p w14:paraId="0AE10ABD" w14:textId="058A6469" w:rsidR="006B1BC8" w:rsidRDefault="006B1BC8" w:rsidP="002B6F8C">
      <w:pPr>
        <w:rPr>
          <w:rFonts w:asciiTheme="majorHAnsi" w:hAnsiTheme="majorHAnsi"/>
        </w:rPr>
      </w:pPr>
      <w:r>
        <w:rPr>
          <w:rFonts w:asciiTheme="majorHAnsi" w:hAnsiTheme="majorHAnsi"/>
        </w:rPr>
        <w:t>John Majz</w:t>
      </w:r>
      <w:r w:rsidR="005839A2">
        <w:rPr>
          <w:rFonts w:asciiTheme="majorHAnsi" w:hAnsiTheme="majorHAnsi"/>
        </w:rPr>
        <w:t>strik-</w:t>
      </w:r>
      <w:r>
        <w:rPr>
          <w:rFonts w:asciiTheme="majorHAnsi" w:hAnsiTheme="majorHAnsi"/>
        </w:rPr>
        <w:t>(Clemson):</w:t>
      </w:r>
    </w:p>
    <w:p w14:paraId="378659F9" w14:textId="3515EF5E" w:rsidR="005839A2" w:rsidRDefault="006B1BC8" w:rsidP="002B6F8C">
      <w:pPr>
        <w:rPr>
          <w:rFonts w:asciiTheme="majorHAnsi" w:hAnsiTheme="majorHAnsi"/>
        </w:rPr>
      </w:pPr>
      <w:r>
        <w:rPr>
          <w:rFonts w:asciiTheme="majorHAnsi" w:hAnsiTheme="majorHAnsi"/>
        </w:rPr>
        <w:t>T</w:t>
      </w:r>
      <w:r w:rsidR="005839A2" w:rsidRPr="005839A2">
        <w:rPr>
          <w:rFonts w:asciiTheme="majorHAnsi" w:hAnsiTheme="majorHAnsi"/>
        </w:rPr>
        <w:t>emp</w:t>
      </w:r>
      <w:r>
        <w:rPr>
          <w:rFonts w:asciiTheme="majorHAnsi" w:hAnsiTheme="majorHAnsi"/>
        </w:rPr>
        <w:t>erature</w:t>
      </w:r>
      <w:r w:rsidR="005839A2" w:rsidRPr="005839A2">
        <w:rPr>
          <w:rFonts w:asciiTheme="majorHAnsi" w:hAnsiTheme="majorHAnsi"/>
        </w:rPr>
        <w:t xml:space="preserve"> impact</w:t>
      </w:r>
      <w:r>
        <w:rPr>
          <w:rFonts w:asciiTheme="majorHAnsi" w:hAnsiTheme="majorHAnsi"/>
        </w:rPr>
        <w:t>s on the efficacy of slow sand filters (SSF)</w:t>
      </w:r>
      <w:r w:rsidR="005839A2" w:rsidRPr="005839A2">
        <w:rPr>
          <w:rFonts w:asciiTheme="majorHAnsi" w:hAnsiTheme="majorHAnsi"/>
        </w:rPr>
        <w:t>.  Loren</w:t>
      </w:r>
      <w:r>
        <w:rPr>
          <w:rFonts w:asciiTheme="majorHAnsi" w:hAnsiTheme="majorHAnsi"/>
        </w:rPr>
        <w:t xml:space="preserve"> Oki</w:t>
      </w:r>
      <w:r w:rsidR="005839A2" w:rsidRPr="005839A2">
        <w:rPr>
          <w:rFonts w:asciiTheme="majorHAnsi" w:hAnsiTheme="majorHAnsi"/>
        </w:rPr>
        <w:t xml:space="preserve"> makes co</w:t>
      </w:r>
      <w:r>
        <w:rPr>
          <w:rFonts w:asciiTheme="majorHAnsi" w:hAnsiTheme="majorHAnsi"/>
        </w:rPr>
        <w:t>mment about P being temperature-</w:t>
      </w:r>
      <w:r w:rsidR="005839A2" w:rsidRPr="005839A2">
        <w:rPr>
          <w:rFonts w:asciiTheme="majorHAnsi" w:hAnsiTheme="majorHAnsi"/>
        </w:rPr>
        <w:t>depend</w:t>
      </w:r>
      <w:r>
        <w:rPr>
          <w:rFonts w:asciiTheme="majorHAnsi" w:hAnsiTheme="majorHAnsi"/>
        </w:rPr>
        <w:t>e</w:t>
      </w:r>
      <w:r w:rsidR="005839A2" w:rsidRPr="005839A2">
        <w:rPr>
          <w:rFonts w:asciiTheme="majorHAnsi" w:hAnsiTheme="majorHAnsi"/>
        </w:rPr>
        <w:t xml:space="preserve">nt.  </w:t>
      </w:r>
      <w:r>
        <w:rPr>
          <w:rFonts w:asciiTheme="majorHAnsi" w:hAnsiTheme="majorHAnsi"/>
        </w:rPr>
        <w:t>Majztrik describes s</w:t>
      </w:r>
      <w:r w:rsidR="005839A2" w:rsidRPr="005839A2">
        <w:rPr>
          <w:rFonts w:asciiTheme="majorHAnsi" w:hAnsiTheme="majorHAnsi"/>
        </w:rPr>
        <w:t>etting up a</w:t>
      </w:r>
      <w:r>
        <w:rPr>
          <w:rFonts w:asciiTheme="majorHAnsi" w:hAnsiTheme="majorHAnsi"/>
        </w:rPr>
        <w:t>n irrigation</w:t>
      </w:r>
      <w:r w:rsidR="005839A2" w:rsidRPr="005839A2">
        <w:rPr>
          <w:rFonts w:asciiTheme="majorHAnsi" w:hAnsiTheme="majorHAnsi"/>
        </w:rPr>
        <w:t xml:space="preserve"> playground for growersP relations with FeOxide and CRF. FeOxide is a waste product of mining and really good at adsorping P.  </w:t>
      </w:r>
      <w:r w:rsidR="005839A2">
        <w:rPr>
          <w:rFonts w:asciiTheme="majorHAnsi" w:hAnsiTheme="majorHAnsi"/>
        </w:rPr>
        <w:t>Building 6 20 x 20 irrigation pads. To look at infiltration vs overland flow Ready to release tools for growers: SSF sizing tool. Irrigation volume calculator. Pond volume calculator to know how much volume you need. Chlorine contact time. Co-eff</w:t>
      </w:r>
      <w:r>
        <w:rPr>
          <w:rFonts w:asciiTheme="majorHAnsi" w:hAnsiTheme="majorHAnsi"/>
        </w:rPr>
        <w:t>i</w:t>
      </w:r>
      <w:r w:rsidR="005839A2">
        <w:rPr>
          <w:rFonts w:asciiTheme="majorHAnsi" w:hAnsiTheme="majorHAnsi"/>
        </w:rPr>
        <w:t xml:space="preserve">cient of uniformity. </w:t>
      </w:r>
    </w:p>
    <w:p w14:paraId="27A6FA9F" w14:textId="77777777" w:rsidR="00BF6971" w:rsidRDefault="00BF6971" w:rsidP="002B6F8C">
      <w:pPr>
        <w:rPr>
          <w:rFonts w:asciiTheme="majorHAnsi" w:hAnsiTheme="majorHAnsi"/>
        </w:rPr>
      </w:pPr>
    </w:p>
    <w:p w14:paraId="1104E137" w14:textId="77777777" w:rsidR="006B1BC8" w:rsidRDefault="00D24DB7" w:rsidP="00D24DB7">
      <w:pPr>
        <w:rPr>
          <w:rFonts w:asciiTheme="majorHAnsi" w:hAnsiTheme="majorHAnsi"/>
        </w:rPr>
      </w:pPr>
      <w:r>
        <w:rPr>
          <w:rFonts w:asciiTheme="majorHAnsi" w:hAnsiTheme="majorHAnsi"/>
        </w:rPr>
        <w:t xml:space="preserve">Jim Owen (Virginia Tech): </w:t>
      </w:r>
    </w:p>
    <w:p w14:paraId="4FE2D9CD" w14:textId="7497E900" w:rsidR="00D24DB7" w:rsidRDefault="00D24DB7" w:rsidP="00D24DB7">
      <w:pPr>
        <w:rPr>
          <w:rFonts w:asciiTheme="majorHAnsi" w:hAnsiTheme="majorHAnsi"/>
        </w:rPr>
      </w:pPr>
      <w:r>
        <w:rPr>
          <w:rFonts w:asciiTheme="majorHAnsi" w:hAnsiTheme="majorHAnsi"/>
        </w:rPr>
        <w:t xml:space="preserve">new leaching fraction pub. SWIM model.  Non-nursery work, seed grant NSF biochemist for </w:t>
      </w:r>
      <w:r w:rsidR="006B1BC8">
        <w:rPr>
          <w:rFonts w:asciiTheme="majorHAnsi" w:hAnsiTheme="majorHAnsi"/>
        </w:rPr>
        <w:t xml:space="preserve">the </w:t>
      </w:r>
      <w:r>
        <w:rPr>
          <w:rFonts w:asciiTheme="majorHAnsi" w:hAnsiTheme="majorHAnsi"/>
        </w:rPr>
        <w:t>plant to make them hyperaccumulating P. AP1. gene in plants to turn into biochar and strubite</w:t>
      </w:r>
      <w:r w:rsidR="00F740DD">
        <w:rPr>
          <w:rFonts w:asciiTheme="majorHAnsi" w:hAnsiTheme="majorHAnsi"/>
        </w:rPr>
        <w:t>. Strat</w:t>
      </w:r>
      <w:r w:rsidR="006B1BC8">
        <w:rPr>
          <w:rFonts w:asciiTheme="majorHAnsi" w:hAnsiTheme="majorHAnsi"/>
        </w:rPr>
        <w:t>i</w:t>
      </w:r>
      <w:r w:rsidR="00F740DD">
        <w:rPr>
          <w:rFonts w:asciiTheme="majorHAnsi" w:hAnsiTheme="majorHAnsi"/>
        </w:rPr>
        <w:t xml:space="preserve">fied </w:t>
      </w:r>
      <w:r w:rsidR="006B1BC8">
        <w:rPr>
          <w:rFonts w:asciiTheme="majorHAnsi" w:hAnsiTheme="majorHAnsi"/>
        </w:rPr>
        <w:t>B</w:t>
      </w:r>
      <w:r w:rsidR="00F740DD">
        <w:rPr>
          <w:rFonts w:asciiTheme="majorHAnsi" w:hAnsiTheme="majorHAnsi"/>
        </w:rPr>
        <w:t xml:space="preserve">ioretention wet bottom dry top constantly leaching, preferential flow remove. Just add </w:t>
      </w:r>
      <w:r w:rsidR="006B1BC8">
        <w:rPr>
          <w:rFonts w:asciiTheme="majorHAnsi" w:hAnsiTheme="majorHAnsi"/>
        </w:rPr>
        <w:t>fertilizer</w:t>
      </w:r>
      <w:r w:rsidR="00F740DD">
        <w:rPr>
          <w:rFonts w:asciiTheme="majorHAnsi" w:hAnsiTheme="majorHAnsi"/>
        </w:rPr>
        <w:t xml:space="preserve"> in top half of the container, add something to the bottom like FeSO4 on the bottom.  Make top fine, coarse on the bottom.  Most his growers already fill with two convey</w:t>
      </w:r>
      <w:r w:rsidR="006B1BC8">
        <w:rPr>
          <w:rFonts w:asciiTheme="majorHAnsi" w:hAnsiTheme="majorHAnsi"/>
        </w:rPr>
        <w:t>o</w:t>
      </w:r>
      <w:r w:rsidR="00F740DD">
        <w:rPr>
          <w:rFonts w:asciiTheme="majorHAnsi" w:hAnsiTheme="majorHAnsi"/>
        </w:rPr>
        <w:t xml:space="preserve">rs. N fate, ammonium, nitrate, urea, considerable leaching from urea </w:t>
      </w:r>
      <w:r w:rsidR="006B1BC8">
        <w:rPr>
          <w:rFonts w:asciiTheme="majorHAnsi" w:hAnsiTheme="majorHAnsi"/>
        </w:rPr>
        <w:t>fertilizer</w:t>
      </w:r>
      <w:r w:rsidR="00F740DD">
        <w:rPr>
          <w:rFonts w:asciiTheme="majorHAnsi" w:hAnsiTheme="majorHAnsi"/>
        </w:rPr>
        <w:t xml:space="preserve">.  Gas component, </w:t>
      </w:r>
      <w:r w:rsidR="006B1BC8">
        <w:rPr>
          <w:rFonts w:asciiTheme="majorHAnsi" w:hAnsiTheme="majorHAnsi"/>
        </w:rPr>
        <w:t>F</w:t>
      </w:r>
      <w:r w:rsidR="00F740DD">
        <w:rPr>
          <w:rFonts w:asciiTheme="majorHAnsi" w:hAnsiTheme="majorHAnsi"/>
        </w:rPr>
        <w:t>ourier transformed red Gas-off.  Containers 2 yrs pH decline after 9 m</w:t>
      </w:r>
      <w:r w:rsidR="006B1BC8">
        <w:rPr>
          <w:rFonts w:asciiTheme="majorHAnsi" w:hAnsiTheme="majorHAnsi"/>
        </w:rPr>
        <w:t>onth</w:t>
      </w:r>
      <w:r w:rsidR="00F740DD">
        <w:rPr>
          <w:rFonts w:asciiTheme="majorHAnsi" w:hAnsiTheme="majorHAnsi"/>
        </w:rPr>
        <w:t xml:space="preserve">s. Pelletized vs crushed lime.  CRF dropping ph to 3.  Acidity to alkalinity rating for CRF like they have for liquid </w:t>
      </w:r>
      <w:r w:rsidR="006B1BC8">
        <w:rPr>
          <w:rFonts w:asciiTheme="majorHAnsi" w:hAnsiTheme="majorHAnsi"/>
        </w:rPr>
        <w:t>fertilizer. Repeat what Brian W</w:t>
      </w:r>
      <w:r w:rsidR="00F740DD">
        <w:rPr>
          <w:rFonts w:asciiTheme="majorHAnsi" w:hAnsiTheme="majorHAnsi"/>
        </w:rPr>
        <w:t>hipker did for pine bark.  Pour throughs with tip method.  Most of the acidity comes from plant microbial reaction.  Urea becomes and acidifier. Tom comments  100 400 alkal</w:t>
      </w:r>
      <w:r w:rsidR="006B1BC8">
        <w:rPr>
          <w:rFonts w:asciiTheme="majorHAnsi" w:hAnsiTheme="majorHAnsi"/>
        </w:rPr>
        <w:t>ini</w:t>
      </w:r>
      <w:r w:rsidR="00F740DD">
        <w:rPr>
          <w:rFonts w:asciiTheme="majorHAnsi" w:hAnsiTheme="majorHAnsi"/>
        </w:rPr>
        <w:t>t</w:t>
      </w:r>
      <w:r w:rsidR="006B1BC8">
        <w:rPr>
          <w:rFonts w:asciiTheme="majorHAnsi" w:hAnsiTheme="majorHAnsi"/>
        </w:rPr>
        <w:t>ies</w:t>
      </w:r>
      <w:r w:rsidR="00F740DD">
        <w:rPr>
          <w:rFonts w:asciiTheme="majorHAnsi" w:hAnsiTheme="majorHAnsi"/>
        </w:rPr>
        <w:t xml:space="preserve">. </w:t>
      </w:r>
    </w:p>
    <w:p w14:paraId="7DCFC952" w14:textId="1503204E" w:rsidR="001A657E" w:rsidRDefault="001A657E" w:rsidP="00D24DB7">
      <w:pPr>
        <w:rPr>
          <w:rFonts w:asciiTheme="majorHAnsi" w:hAnsiTheme="majorHAnsi"/>
        </w:rPr>
      </w:pPr>
    </w:p>
    <w:p w14:paraId="18F5DF15" w14:textId="77777777" w:rsidR="001A657E" w:rsidRDefault="001A657E" w:rsidP="001A657E">
      <w:pPr>
        <w:rPr>
          <w:rFonts w:asciiTheme="majorHAnsi" w:hAnsiTheme="majorHAnsi"/>
        </w:rPr>
      </w:pPr>
      <w:r>
        <w:rPr>
          <w:rFonts w:asciiTheme="majorHAnsi" w:hAnsiTheme="majorHAnsi"/>
        </w:rPr>
        <w:t xml:space="preserve">Raul Cabrera (Rutgers University): </w:t>
      </w:r>
    </w:p>
    <w:p w14:paraId="21CBBAF7" w14:textId="345ACD41" w:rsidR="000E31A0" w:rsidRDefault="001A657E" w:rsidP="001A657E">
      <w:pPr>
        <w:rPr>
          <w:rFonts w:asciiTheme="majorHAnsi" w:hAnsiTheme="majorHAnsi"/>
        </w:rPr>
      </w:pPr>
      <w:r>
        <w:rPr>
          <w:rFonts w:asciiTheme="majorHAnsi" w:hAnsiTheme="majorHAnsi"/>
        </w:rPr>
        <w:t xml:space="preserve">Landscape irrigation and drought, greywater for landscape irrigation. What is long term </w:t>
      </w:r>
      <w:r w:rsidR="006B1BC8">
        <w:rPr>
          <w:rFonts w:asciiTheme="majorHAnsi" w:hAnsiTheme="majorHAnsi"/>
        </w:rPr>
        <w:t>e</w:t>
      </w:r>
      <w:r>
        <w:rPr>
          <w:rFonts w:asciiTheme="majorHAnsi" w:hAnsiTheme="majorHAnsi"/>
        </w:rPr>
        <w:t>ffects of water</w:t>
      </w:r>
      <w:r w:rsidR="006B1BC8">
        <w:rPr>
          <w:rFonts w:asciiTheme="majorHAnsi" w:hAnsiTheme="majorHAnsi"/>
        </w:rPr>
        <w:t>-</w:t>
      </w:r>
      <w:r>
        <w:rPr>
          <w:rFonts w:asciiTheme="majorHAnsi" w:hAnsiTheme="majorHAnsi"/>
        </w:rPr>
        <w:t>rich in detergents</w:t>
      </w:r>
      <w:r w:rsidR="006B1BC8">
        <w:rPr>
          <w:rFonts w:asciiTheme="majorHAnsi" w:hAnsiTheme="majorHAnsi"/>
        </w:rPr>
        <w:t>?</w:t>
      </w:r>
      <w:r>
        <w:rPr>
          <w:rFonts w:asciiTheme="majorHAnsi" w:hAnsiTheme="majorHAnsi"/>
        </w:rPr>
        <w:t xml:space="preserve"> </w:t>
      </w:r>
      <w:r w:rsidR="006B1BC8">
        <w:rPr>
          <w:rFonts w:asciiTheme="majorHAnsi" w:hAnsiTheme="majorHAnsi"/>
        </w:rPr>
        <w:t>T</w:t>
      </w:r>
      <w:r>
        <w:rPr>
          <w:rFonts w:asciiTheme="majorHAnsi" w:hAnsiTheme="majorHAnsi"/>
        </w:rPr>
        <w:t>oxicity relating to Na, Cl, and B. We buy 90% of cut roses from Colombia and Ecuador, 5,000 lbs of N per ac per yr. ROSES!!</w:t>
      </w:r>
      <w:r w:rsidR="006D6A87">
        <w:rPr>
          <w:rFonts w:asciiTheme="majorHAnsi" w:hAnsiTheme="majorHAnsi"/>
        </w:rPr>
        <w:t xml:space="preserve">  Beta testing for farmers to do tool from NRCS to water recycling. </w:t>
      </w:r>
      <w:r w:rsidR="002D1E5C">
        <w:rPr>
          <w:rFonts w:asciiTheme="majorHAnsi" w:hAnsiTheme="majorHAnsi"/>
        </w:rPr>
        <w:t>Growers still do not know much water they use. Big growers UV and save 40,000 gal</w:t>
      </w:r>
      <w:r w:rsidR="006B1BC8">
        <w:rPr>
          <w:rFonts w:asciiTheme="majorHAnsi" w:hAnsiTheme="majorHAnsi"/>
        </w:rPr>
        <w:t>lons</w:t>
      </w:r>
      <w:r w:rsidR="002D1E5C">
        <w:rPr>
          <w:rFonts w:asciiTheme="majorHAnsi" w:hAnsiTheme="majorHAnsi"/>
        </w:rPr>
        <w:t xml:space="preserve">. </w:t>
      </w:r>
      <w:r w:rsidR="006B1BC8">
        <w:rPr>
          <w:rFonts w:asciiTheme="majorHAnsi" w:hAnsiTheme="majorHAnsi"/>
        </w:rPr>
        <w:t xml:space="preserve">Just keep frogs out of system. </w:t>
      </w:r>
      <w:r w:rsidR="002D1E5C">
        <w:rPr>
          <w:rFonts w:asciiTheme="majorHAnsi" w:hAnsiTheme="majorHAnsi"/>
        </w:rPr>
        <w:t xml:space="preserve">If we don’t test we don’t have a problem. Big growers use liquid feed on top of a CRF. Cal-9. 100 lbs P per acre year limit in Maryland. Water solubles and </w:t>
      </w:r>
      <w:r w:rsidR="006B1BC8">
        <w:rPr>
          <w:rFonts w:asciiTheme="majorHAnsi" w:hAnsiTheme="majorHAnsi"/>
        </w:rPr>
        <w:t>P</w:t>
      </w:r>
      <w:r w:rsidR="002D1E5C">
        <w:rPr>
          <w:rFonts w:asciiTheme="majorHAnsi" w:hAnsiTheme="majorHAnsi"/>
        </w:rPr>
        <w:t xml:space="preserve">. If you’re using 100 ppm N.  Paul </w:t>
      </w:r>
      <w:r w:rsidR="006B1BC8">
        <w:rPr>
          <w:rFonts w:asciiTheme="majorHAnsi" w:hAnsiTheme="majorHAnsi"/>
        </w:rPr>
        <w:t xml:space="preserve">Fisher </w:t>
      </w:r>
      <w:r w:rsidR="002D1E5C">
        <w:rPr>
          <w:rFonts w:asciiTheme="majorHAnsi" w:hAnsiTheme="majorHAnsi"/>
        </w:rPr>
        <w:t xml:space="preserve">says that the best case study was UCD with </w:t>
      </w:r>
      <w:r w:rsidR="006B1BC8">
        <w:rPr>
          <w:rFonts w:asciiTheme="majorHAnsi" w:hAnsiTheme="majorHAnsi"/>
        </w:rPr>
        <w:t>A</w:t>
      </w:r>
      <w:r w:rsidR="002D1E5C">
        <w:rPr>
          <w:rFonts w:asciiTheme="majorHAnsi" w:hAnsiTheme="majorHAnsi"/>
        </w:rPr>
        <w:t>lt</w:t>
      </w:r>
      <w:r w:rsidR="006B1BC8">
        <w:rPr>
          <w:rFonts w:asciiTheme="majorHAnsi" w:hAnsiTheme="majorHAnsi"/>
        </w:rPr>
        <w:t xml:space="preserve">man. Bioinformatics pathogens. </w:t>
      </w:r>
      <w:r w:rsidR="002D1E5C">
        <w:rPr>
          <w:rFonts w:asciiTheme="majorHAnsi" w:hAnsiTheme="majorHAnsi"/>
        </w:rPr>
        <w:t xml:space="preserve">Industrial hemp. </w:t>
      </w:r>
      <w:r w:rsidR="000E31A0">
        <w:rPr>
          <w:rFonts w:asciiTheme="majorHAnsi" w:hAnsiTheme="majorHAnsi"/>
        </w:rPr>
        <w:t>Grow operations ha</w:t>
      </w:r>
      <w:r w:rsidR="006B1BC8">
        <w:rPr>
          <w:rFonts w:asciiTheme="majorHAnsi" w:hAnsiTheme="majorHAnsi"/>
        </w:rPr>
        <w:t>ve a huge problem for humidity.</w:t>
      </w:r>
      <w:r w:rsidR="000E31A0">
        <w:rPr>
          <w:rFonts w:asciiTheme="majorHAnsi" w:hAnsiTheme="majorHAnsi"/>
        </w:rPr>
        <w:t xml:space="preserve"> Testing for pesticides, heavy metal, </w:t>
      </w:r>
      <w:r w:rsidR="006B1BC8">
        <w:rPr>
          <w:rFonts w:asciiTheme="majorHAnsi" w:hAnsiTheme="majorHAnsi"/>
        </w:rPr>
        <w:t>P</w:t>
      </w:r>
      <w:r w:rsidR="000E31A0">
        <w:rPr>
          <w:rFonts w:asciiTheme="majorHAnsi" w:hAnsiTheme="majorHAnsi"/>
        </w:rPr>
        <w:t xml:space="preserve">hillip </w:t>
      </w:r>
      <w:r w:rsidR="006B1BC8">
        <w:rPr>
          <w:rFonts w:asciiTheme="majorHAnsi" w:hAnsiTheme="majorHAnsi"/>
        </w:rPr>
        <w:t>M</w:t>
      </w:r>
      <w:r w:rsidR="000E31A0">
        <w:rPr>
          <w:rFonts w:asciiTheme="majorHAnsi" w:hAnsiTheme="majorHAnsi"/>
        </w:rPr>
        <w:t xml:space="preserve">orris is waiting for legal ramifications to grow away. </w:t>
      </w:r>
    </w:p>
    <w:p w14:paraId="74F36830" w14:textId="5E24E7C3" w:rsidR="001A657E" w:rsidRDefault="001A657E" w:rsidP="001A657E">
      <w:pPr>
        <w:rPr>
          <w:rFonts w:asciiTheme="majorHAnsi" w:hAnsiTheme="majorHAnsi"/>
        </w:rPr>
      </w:pPr>
    </w:p>
    <w:p w14:paraId="44B36FDC" w14:textId="47F8F21E" w:rsidR="00E44B74" w:rsidRDefault="00E44B74" w:rsidP="00E44B74">
      <w:pPr>
        <w:rPr>
          <w:rFonts w:asciiTheme="majorHAnsi" w:hAnsiTheme="majorHAnsi"/>
        </w:rPr>
      </w:pPr>
      <w:r>
        <w:rPr>
          <w:rFonts w:asciiTheme="majorHAnsi" w:hAnsiTheme="majorHAnsi"/>
        </w:rPr>
        <w:t>Lorence Oki</w:t>
      </w:r>
      <w:r w:rsidR="008B464E">
        <w:rPr>
          <w:rFonts w:asciiTheme="majorHAnsi" w:hAnsiTheme="majorHAnsi"/>
        </w:rPr>
        <w:t>,</w:t>
      </w:r>
      <w:r>
        <w:rPr>
          <w:rFonts w:asciiTheme="majorHAnsi" w:hAnsiTheme="majorHAnsi"/>
        </w:rPr>
        <w:t xml:space="preserve"> </w:t>
      </w:r>
      <w:r w:rsidR="00E77FD3">
        <w:rPr>
          <w:rFonts w:asciiTheme="majorHAnsi" w:hAnsiTheme="majorHAnsi"/>
        </w:rPr>
        <w:t xml:space="preserve">also representing (UC-ANR collaborators) </w:t>
      </w:r>
      <w:r>
        <w:rPr>
          <w:rFonts w:asciiTheme="majorHAnsi" w:hAnsiTheme="majorHAnsi"/>
        </w:rPr>
        <w:t>Darren Haver</w:t>
      </w:r>
      <w:r w:rsidR="008B464E">
        <w:rPr>
          <w:rFonts w:asciiTheme="majorHAnsi" w:hAnsiTheme="majorHAnsi"/>
        </w:rPr>
        <w:t>,</w:t>
      </w:r>
      <w:r>
        <w:rPr>
          <w:rFonts w:asciiTheme="majorHAnsi" w:hAnsiTheme="majorHAnsi"/>
        </w:rPr>
        <w:t xml:space="preserve"> </w:t>
      </w:r>
      <w:r w:rsidR="008B464E">
        <w:rPr>
          <w:rFonts w:asciiTheme="majorHAnsi" w:hAnsiTheme="majorHAnsi"/>
        </w:rPr>
        <w:t xml:space="preserve">Don Merhaut </w:t>
      </w:r>
    </w:p>
    <w:p w14:paraId="6940DE71" w14:textId="7A5414A2" w:rsidR="00322AF9" w:rsidRDefault="00E44B74" w:rsidP="00E44B74">
      <w:pPr>
        <w:rPr>
          <w:rFonts w:asciiTheme="majorHAnsi" w:hAnsiTheme="majorHAnsi"/>
        </w:rPr>
      </w:pPr>
      <w:r>
        <w:rPr>
          <w:rFonts w:asciiTheme="majorHAnsi" w:hAnsiTheme="majorHAnsi"/>
        </w:rPr>
        <w:t xml:space="preserve">N management for central valley growers. No nursery grower in the state </w:t>
      </w:r>
      <w:r w:rsidR="006B1BC8">
        <w:rPr>
          <w:rFonts w:asciiTheme="majorHAnsi" w:hAnsiTheme="majorHAnsi"/>
        </w:rPr>
        <w:t xml:space="preserve">knows how to fill out form. </w:t>
      </w:r>
      <w:r>
        <w:rPr>
          <w:rFonts w:asciiTheme="majorHAnsi" w:hAnsiTheme="majorHAnsi"/>
        </w:rPr>
        <w:t>Nothing about demineralization, assumption N goes into groundwater</w:t>
      </w:r>
      <w:r w:rsidR="006B1BC8">
        <w:rPr>
          <w:rFonts w:asciiTheme="majorHAnsi" w:hAnsiTheme="majorHAnsi"/>
        </w:rPr>
        <w:t>, Oki lab does not agree and is testing</w:t>
      </w:r>
      <w:r>
        <w:rPr>
          <w:rFonts w:asciiTheme="majorHAnsi" w:hAnsiTheme="majorHAnsi"/>
        </w:rPr>
        <w:t xml:space="preserve"> N2 b/c N2O is an intermediate. JLC says that N15 large amounts of loss, CRF 2000-3000 lbs per </w:t>
      </w:r>
      <w:r w:rsidR="006B1BC8">
        <w:rPr>
          <w:rFonts w:asciiTheme="majorHAnsi" w:hAnsiTheme="majorHAnsi"/>
        </w:rPr>
        <w:t xml:space="preserve">acre. CRF. </w:t>
      </w:r>
      <w:r>
        <w:rPr>
          <w:rFonts w:asciiTheme="majorHAnsi" w:hAnsiTheme="majorHAnsi"/>
        </w:rPr>
        <w:t>Agronomic is 150 lbs per acr</w:t>
      </w:r>
      <w:r w:rsidR="006B1BC8">
        <w:rPr>
          <w:rFonts w:asciiTheme="majorHAnsi" w:hAnsiTheme="majorHAnsi"/>
        </w:rPr>
        <w:t>e</w:t>
      </w:r>
      <w:r>
        <w:rPr>
          <w:rFonts w:asciiTheme="majorHAnsi" w:hAnsiTheme="majorHAnsi"/>
        </w:rPr>
        <w:t xml:space="preserve">.  </w:t>
      </w:r>
      <w:r w:rsidR="006B1BC8">
        <w:rPr>
          <w:rFonts w:asciiTheme="majorHAnsi" w:hAnsiTheme="majorHAnsi"/>
        </w:rPr>
        <w:t>Jim Owen</w:t>
      </w:r>
      <w:r>
        <w:rPr>
          <w:rFonts w:asciiTheme="majorHAnsi" w:hAnsiTheme="majorHAnsi"/>
        </w:rPr>
        <w:t xml:space="preserve"> says N per month is what’s important. Davis and SCREC doing landscape plant irrigation trials. CIT Ca Irrig Technology Fresno SU and CalPoly</w:t>
      </w:r>
      <w:r w:rsidR="00322AF9">
        <w:rPr>
          <w:rFonts w:asciiTheme="majorHAnsi" w:hAnsiTheme="majorHAnsi"/>
        </w:rPr>
        <w:t xml:space="preserve">. </w:t>
      </w:r>
      <w:r w:rsidR="006B1BC8">
        <w:rPr>
          <w:rFonts w:asciiTheme="majorHAnsi" w:hAnsiTheme="majorHAnsi"/>
        </w:rPr>
        <w:t>Groud cover WUE,</w:t>
      </w:r>
      <w:r w:rsidR="00322AF9">
        <w:rPr>
          <w:rFonts w:asciiTheme="majorHAnsi" w:hAnsiTheme="majorHAnsi"/>
        </w:rPr>
        <w:t xml:space="preserve"> effects of alkalinity and water acidification on soil media pH as influenced by dolomite rates in media. </w:t>
      </w:r>
    </w:p>
    <w:p w14:paraId="4692E1A3" w14:textId="36EDA782" w:rsidR="00E44B74" w:rsidRDefault="00E44B74" w:rsidP="00E44B74">
      <w:pPr>
        <w:rPr>
          <w:rFonts w:asciiTheme="majorHAnsi" w:hAnsiTheme="majorHAnsi"/>
        </w:rPr>
      </w:pPr>
    </w:p>
    <w:p w14:paraId="2174897C" w14:textId="77777777" w:rsidR="006B1BC8" w:rsidRDefault="0045319F" w:rsidP="0045319F">
      <w:pPr>
        <w:rPr>
          <w:rFonts w:asciiTheme="majorHAnsi" w:hAnsiTheme="majorHAnsi"/>
        </w:rPr>
      </w:pPr>
      <w:r>
        <w:rPr>
          <w:rFonts w:asciiTheme="majorHAnsi" w:hAnsiTheme="majorHAnsi"/>
        </w:rPr>
        <w:t>Anthony Lebude (No</w:t>
      </w:r>
      <w:r w:rsidR="006B1BC8">
        <w:rPr>
          <w:rFonts w:asciiTheme="majorHAnsi" w:hAnsiTheme="majorHAnsi"/>
        </w:rPr>
        <w:t>rth Carolina State University):</w:t>
      </w:r>
    </w:p>
    <w:p w14:paraId="323A3059" w14:textId="336CC594" w:rsidR="0045319F" w:rsidRDefault="0045319F" w:rsidP="0045319F">
      <w:pPr>
        <w:rPr>
          <w:rFonts w:asciiTheme="majorHAnsi" w:hAnsiTheme="majorHAnsi"/>
        </w:rPr>
      </w:pPr>
      <w:r>
        <w:rPr>
          <w:rFonts w:asciiTheme="majorHAnsi" w:hAnsiTheme="majorHAnsi"/>
        </w:rPr>
        <w:t xml:space="preserve">Finished work with </w:t>
      </w:r>
      <w:r w:rsidR="006B1BC8">
        <w:rPr>
          <w:rFonts w:asciiTheme="majorHAnsi" w:hAnsiTheme="majorHAnsi"/>
        </w:rPr>
        <w:t xml:space="preserve">Jim Owen </w:t>
      </w:r>
      <w:r>
        <w:rPr>
          <w:rFonts w:asciiTheme="majorHAnsi" w:hAnsiTheme="majorHAnsi"/>
        </w:rPr>
        <w:t>substrate saturation on Coir and Clay, large tree preferential flow 30</w:t>
      </w:r>
      <w:r w:rsidR="006B1BC8">
        <w:rPr>
          <w:rFonts w:asciiTheme="majorHAnsi" w:hAnsiTheme="majorHAnsi"/>
        </w:rPr>
        <w:t>-</w:t>
      </w:r>
      <w:r>
        <w:rPr>
          <w:rFonts w:asciiTheme="majorHAnsi" w:hAnsiTheme="majorHAnsi"/>
        </w:rPr>
        <w:t>gallon phantom container coir and clay should be treated like lime add a mass and coir should be</w:t>
      </w:r>
      <w:r w:rsidR="006B1BC8">
        <w:rPr>
          <w:rFonts w:asciiTheme="majorHAnsi" w:hAnsiTheme="majorHAnsi"/>
        </w:rPr>
        <w:t xml:space="preserve">. </w:t>
      </w:r>
      <w:r>
        <w:rPr>
          <w:rFonts w:asciiTheme="majorHAnsi" w:hAnsiTheme="majorHAnsi"/>
        </w:rPr>
        <w:t>High pH low a</w:t>
      </w:r>
      <w:r w:rsidR="006B1BC8">
        <w:rPr>
          <w:rFonts w:asciiTheme="majorHAnsi" w:hAnsiTheme="majorHAnsi"/>
        </w:rPr>
        <w:t>lkali</w:t>
      </w:r>
      <w:r>
        <w:rPr>
          <w:rFonts w:asciiTheme="majorHAnsi" w:hAnsiTheme="majorHAnsi"/>
        </w:rPr>
        <w:t>nity study does it affect plant growth. No growth rate same after a year. High pH 9.3 and low alk &lt; 50 ppm carbonate. pH dynamics in a pond 7 up to 12 in afternoon because Can be a problem if using a for pesticide.  pH affects for sanitation.</w:t>
      </w:r>
      <w:r w:rsidR="006B1BC8">
        <w:rPr>
          <w:rFonts w:asciiTheme="majorHAnsi" w:hAnsiTheme="majorHAnsi"/>
        </w:rPr>
        <w:t xml:space="preserve"> </w:t>
      </w:r>
      <w:r>
        <w:rPr>
          <w:rFonts w:asciiTheme="majorHAnsi" w:hAnsiTheme="majorHAnsi"/>
        </w:rPr>
        <w:t>Paul for pH budget think</w:t>
      </w:r>
      <w:r w:rsidR="006B1BC8">
        <w:rPr>
          <w:rFonts w:asciiTheme="majorHAnsi" w:hAnsiTheme="majorHAnsi"/>
        </w:rPr>
        <w:t>s of meq of alk. Alka</w:t>
      </w:r>
      <w:r>
        <w:rPr>
          <w:rFonts w:asciiTheme="majorHAnsi" w:hAnsiTheme="majorHAnsi"/>
        </w:rPr>
        <w:t xml:space="preserve">linity budget meq of acid.  </w:t>
      </w:r>
      <w:r w:rsidR="006B1BC8">
        <w:rPr>
          <w:rFonts w:asciiTheme="majorHAnsi" w:hAnsiTheme="majorHAnsi"/>
        </w:rPr>
        <w:t>The f</w:t>
      </w:r>
      <w:r>
        <w:rPr>
          <w:rFonts w:asciiTheme="majorHAnsi" w:hAnsiTheme="majorHAnsi"/>
        </w:rPr>
        <w:t>luct</w:t>
      </w:r>
      <w:r w:rsidR="006B1BC8">
        <w:rPr>
          <w:rFonts w:asciiTheme="majorHAnsi" w:hAnsiTheme="majorHAnsi"/>
        </w:rPr>
        <w:t>u</w:t>
      </w:r>
      <w:r>
        <w:rPr>
          <w:rFonts w:asciiTheme="majorHAnsi" w:hAnsiTheme="majorHAnsi"/>
        </w:rPr>
        <w:t>ation of pH in pond water.  Even if we are acidifying</w:t>
      </w:r>
      <w:r w:rsidR="006B1BC8">
        <w:rPr>
          <w:rFonts w:asciiTheme="majorHAnsi" w:hAnsiTheme="majorHAnsi"/>
        </w:rPr>
        <w:t>. Also working with James A</w:t>
      </w:r>
      <w:r>
        <w:rPr>
          <w:rFonts w:asciiTheme="majorHAnsi" w:hAnsiTheme="majorHAnsi"/>
        </w:rPr>
        <w:t>ltland, Joe ONeil</w:t>
      </w:r>
      <w:r w:rsidR="006B1BC8">
        <w:rPr>
          <w:rFonts w:asciiTheme="majorHAnsi" w:hAnsiTheme="majorHAnsi"/>
        </w:rPr>
        <w:t xml:space="preserve"> on transport of</w:t>
      </w:r>
      <w:r>
        <w:rPr>
          <w:rFonts w:asciiTheme="majorHAnsi" w:hAnsiTheme="majorHAnsi"/>
        </w:rPr>
        <w:t xml:space="preserve"> weed seeds in irrigation. </w:t>
      </w:r>
    </w:p>
    <w:p w14:paraId="6B53DF09" w14:textId="57AD1080" w:rsidR="0045319F" w:rsidRDefault="0045319F" w:rsidP="0045319F">
      <w:pPr>
        <w:rPr>
          <w:rFonts w:asciiTheme="majorHAnsi" w:hAnsiTheme="majorHAnsi"/>
        </w:rPr>
      </w:pPr>
    </w:p>
    <w:p w14:paraId="33FB0F34" w14:textId="4ADB672E" w:rsidR="001A657E" w:rsidRDefault="008B464E" w:rsidP="00D24DB7">
      <w:pPr>
        <w:rPr>
          <w:rFonts w:asciiTheme="majorHAnsi" w:hAnsiTheme="majorHAnsi"/>
        </w:rPr>
      </w:pPr>
      <w:r>
        <w:rPr>
          <w:rFonts w:asciiTheme="majorHAnsi" w:hAnsiTheme="majorHAnsi"/>
        </w:rPr>
        <w:t xml:space="preserve">Tom Fernandez </w:t>
      </w:r>
      <w:r w:rsidR="004176C9">
        <w:rPr>
          <w:rFonts w:asciiTheme="majorHAnsi" w:hAnsiTheme="majorHAnsi"/>
        </w:rPr>
        <w:t>Damon Abdi</w:t>
      </w:r>
      <w:r>
        <w:rPr>
          <w:rFonts w:asciiTheme="majorHAnsi" w:hAnsiTheme="majorHAnsi"/>
        </w:rPr>
        <w:t xml:space="preserve"> (Michigan State University)</w:t>
      </w:r>
    </w:p>
    <w:p w14:paraId="5A2003D4" w14:textId="1AF1254D" w:rsidR="004176C9" w:rsidRDefault="004176C9" w:rsidP="00D24DB7">
      <w:pPr>
        <w:rPr>
          <w:rFonts w:asciiTheme="majorHAnsi" w:hAnsiTheme="majorHAnsi"/>
        </w:rPr>
      </w:pPr>
      <w:r>
        <w:rPr>
          <w:rFonts w:asciiTheme="majorHAnsi" w:hAnsiTheme="majorHAnsi"/>
        </w:rPr>
        <w:t xml:space="preserve">Nutrient and pesticide remediation with </w:t>
      </w:r>
      <w:r w:rsidR="006B1BC8">
        <w:rPr>
          <w:rFonts w:asciiTheme="majorHAnsi" w:hAnsiTheme="majorHAnsi"/>
        </w:rPr>
        <w:t xml:space="preserve">a </w:t>
      </w:r>
      <w:r>
        <w:rPr>
          <w:rFonts w:asciiTheme="majorHAnsi" w:hAnsiTheme="majorHAnsi"/>
        </w:rPr>
        <w:t>bioreactor. Costs and retention time (flow rate), bifent</w:t>
      </w:r>
      <w:r w:rsidR="008B464E">
        <w:rPr>
          <w:rFonts w:asciiTheme="majorHAnsi" w:hAnsiTheme="majorHAnsi"/>
        </w:rPr>
        <w:t>h</w:t>
      </w:r>
      <w:r>
        <w:rPr>
          <w:rFonts w:asciiTheme="majorHAnsi" w:hAnsiTheme="majorHAnsi"/>
        </w:rPr>
        <w:t>rin and oxy</w:t>
      </w:r>
      <w:r w:rsidR="008B464E">
        <w:rPr>
          <w:rFonts w:asciiTheme="majorHAnsi" w:hAnsiTheme="majorHAnsi"/>
        </w:rPr>
        <w:t>f</w:t>
      </w:r>
      <w:r>
        <w:rPr>
          <w:rFonts w:asciiTheme="majorHAnsi" w:hAnsiTheme="majorHAnsi"/>
        </w:rPr>
        <w:t>luorfen, Nitrate and Phosphate longer retention time, shorter can reduce pesticides. Microbial populations can shift in response to pesticides.</w:t>
      </w:r>
      <w:r w:rsidR="00323B26">
        <w:rPr>
          <w:rFonts w:asciiTheme="majorHAnsi" w:hAnsiTheme="majorHAnsi"/>
        </w:rPr>
        <w:t xml:space="preserve"> Triggered a discussion about irrigated lands act in CA and KY in city.  In rural area 10 ppm N</w:t>
      </w:r>
      <w:r w:rsidR="005A106C">
        <w:rPr>
          <w:rFonts w:asciiTheme="majorHAnsi" w:hAnsiTheme="majorHAnsi"/>
        </w:rPr>
        <w:t>. The rapid is likely the carbon filter for pesticides. Bifenthrin for water which is sticky and sticks to sediment.  Paclobutr</w:t>
      </w:r>
      <w:r w:rsidR="006B1BC8">
        <w:rPr>
          <w:rFonts w:asciiTheme="majorHAnsi" w:hAnsiTheme="majorHAnsi"/>
        </w:rPr>
        <w:t>a</w:t>
      </w:r>
      <w:r w:rsidR="005A106C">
        <w:rPr>
          <w:rFonts w:asciiTheme="majorHAnsi" w:hAnsiTheme="majorHAnsi"/>
        </w:rPr>
        <w:t>zol chronic growth reduction.</w:t>
      </w:r>
    </w:p>
    <w:p w14:paraId="126C390E" w14:textId="19C08587" w:rsidR="005A106C" w:rsidRDefault="005A106C" w:rsidP="00D24DB7">
      <w:pPr>
        <w:rPr>
          <w:rFonts w:asciiTheme="majorHAnsi" w:hAnsiTheme="majorHAnsi"/>
        </w:rPr>
      </w:pPr>
      <w:r>
        <w:rPr>
          <w:rFonts w:asciiTheme="majorHAnsi" w:hAnsiTheme="majorHAnsi"/>
        </w:rPr>
        <w:t>Damon raised bed work. Reduce water use through efficient irrigation methods and limit pesticide movement. 16 plots with surface and subsurface collection. Impermeable sub base and 0.3 me</w:t>
      </w:r>
      <w:r w:rsidR="006B1BC8">
        <w:rPr>
          <w:rFonts w:asciiTheme="majorHAnsi" w:hAnsiTheme="majorHAnsi"/>
        </w:rPr>
        <w:t>t</w:t>
      </w:r>
      <w:r>
        <w:rPr>
          <w:rFonts w:asciiTheme="majorHAnsi" w:hAnsiTheme="majorHAnsi"/>
        </w:rPr>
        <w:t>ers of sand overl</w:t>
      </w:r>
      <w:r w:rsidR="006B1BC8">
        <w:rPr>
          <w:rFonts w:asciiTheme="majorHAnsi" w:hAnsiTheme="majorHAnsi"/>
        </w:rPr>
        <w:t>ay</w:t>
      </w:r>
      <w:r>
        <w:rPr>
          <w:rFonts w:asciiTheme="majorHAnsi" w:hAnsiTheme="majorHAnsi"/>
        </w:rPr>
        <w:t xml:space="preserve"> graded to funnel surface runoff and soil infiltrated water to respective 378 L collection tanks.  A control of 19 mm applied dai</w:t>
      </w:r>
      <w:r w:rsidR="006B1BC8">
        <w:rPr>
          <w:rFonts w:asciiTheme="majorHAnsi" w:hAnsiTheme="majorHAnsi"/>
        </w:rPr>
        <w:t>l</w:t>
      </w:r>
      <w:r>
        <w:rPr>
          <w:rFonts w:asciiTheme="majorHAnsi" w:hAnsiTheme="majorHAnsi"/>
        </w:rPr>
        <w:t xml:space="preserve">y was compared with individual </w:t>
      </w:r>
      <w:r w:rsidR="006B1BC8">
        <w:rPr>
          <w:rFonts w:asciiTheme="majorHAnsi" w:hAnsiTheme="majorHAnsi"/>
        </w:rPr>
        <w:t>container</w:t>
      </w:r>
      <w:r>
        <w:rPr>
          <w:rFonts w:asciiTheme="majorHAnsi" w:hAnsiTheme="majorHAnsi"/>
        </w:rPr>
        <w:t xml:space="preserve"> spray stakes and applying 2 L daily and up to 3 </w:t>
      </w:r>
      <w:r w:rsidR="006B1BC8">
        <w:rPr>
          <w:rFonts w:asciiTheme="majorHAnsi" w:hAnsiTheme="majorHAnsi"/>
        </w:rPr>
        <w:t xml:space="preserve">L based on substrated content. </w:t>
      </w:r>
      <w:r>
        <w:rPr>
          <w:rFonts w:asciiTheme="majorHAnsi" w:hAnsiTheme="majorHAnsi"/>
        </w:rPr>
        <w:t>Pesticides were uniformly applied to all beds with water tanks over a 16</w:t>
      </w:r>
      <w:r w:rsidR="006B1BC8">
        <w:rPr>
          <w:rFonts w:asciiTheme="majorHAnsi" w:hAnsiTheme="majorHAnsi"/>
        </w:rPr>
        <w:t>-</w:t>
      </w:r>
      <w:r>
        <w:rPr>
          <w:rFonts w:asciiTheme="majorHAnsi" w:hAnsiTheme="majorHAnsi"/>
        </w:rPr>
        <w:t xml:space="preserve">day span for pesticide analysis. </w:t>
      </w:r>
    </w:p>
    <w:p w14:paraId="37CC4D32" w14:textId="58D12CC6" w:rsidR="005A106C" w:rsidRDefault="00687E22" w:rsidP="00D24DB7">
      <w:pPr>
        <w:rPr>
          <w:rFonts w:asciiTheme="majorHAnsi" w:hAnsiTheme="majorHAnsi"/>
        </w:rPr>
      </w:pPr>
      <w:r>
        <w:rPr>
          <w:rFonts w:asciiTheme="majorHAnsi" w:hAnsiTheme="majorHAnsi"/>
        </w:rPr>
        <w:t>Substrate moisture sensors reduced 60 80 % respectively.</w:t>
      </w:r>
      <w:r w:rsidR="006B1BC8">
        <w:rPr>
          <w:rFonts w:asciiTheme="majorHAnsi" w:hAnsiTheme="majorHAnsi"/>
        </w:rPr>
        <w:t xml:space="preserve"> Jim Owen says meter loggers are unreliable and that </w:t>
      </w:r>
      <w:r>
        <w:rPr>
          <w:rFonts w:asciiTheme="majorHAnsi" w:hAnsiTheme="majorHAnsi"/>
        </w:rPr>
        <w:t>GS3 and EC5 lose signal at t</w:t>
      </w:r>
      <w:r w:rsidR="006B1BC8">
        <w:rPr>
          <w:rFonts w:asciiTheme="majorHAnsi" w:hAnsiTheme="majorHAnsi"/>
        </w:rPr>
        <w:t xml:space="preserve">he end of the season. John Lea-Cox says </w:t>
      </w:r>
      <w:r>
        <w:rPr>
          <w:rFonts w:asciiTheme="majorHAnsi" w:hAnsiTheme="majorHAnsi"/>
        </w:rPr>
        <w:t>better growth from overhead because of evaporative cooling</w:t>
      </w:r>
      <w:r w:rsidR="006B1BC8">
        <w:rPr>
          <w:rFonts w:asciiTheme="majorHAnsi" w:hAnsiTheme="majorHAnsi"/>
        </w:rPr>
        <w:t xml:space="preserve">, which speaks to the impact of </w:t>
      </w:r>
      <w:r>
        <w:rPr>
          <w:rFonts w:asciiTheme="majorHAnsi" w:hAnsiTheme="majorHAnsi"/>
        </w:rPr>
        <w:t xml:space="preserve">VPD  </w:t>
      </w:r>
    </w:p>
    <w:p w14:paraId="45BF9A44" w14:textId="77777777" w:rsidR="005A106C" w:rsidRDefault="005A106C" w:rsidP="00D24DB7">
      <w:pPr>
        <w:rPr>
          <w:rFonts w:asciiTheme="majorHAnsi" w:hAnsiTheme="majorHAnsi"/>
        </w:rPr>
      </w:pPr>
    </w:p>
    <w:p w14:paraId="57BC3064" w14:textId="77777777" w:rsidR="006B1BC8" w:rsidRDefault="00687E22" w:rsidP="00687E22">
      <w:pPr>
        <w:rPr>
          <w:rFonts w:asciiTheme="majorHAnsi" w:hAnsiTheme="majorHAnsi"/>
        </w:rPr>
      </w:pPr>
      <w:r>
        <w:rPr>
          <w:rFonts w:asciiTheme="majorHAnsi" w:hAnsiTheme="majorHAnsi"/>
        </w:rPr>
        <w:t xml:space="preserve">Winston Dunwell (University of Kentucky): </w:t>
      </w:r>
    </w:p>
    <w:p w14:paraId="166C9721" w14:textId="0EC8BC5E" w:rsidR="00716B67" w:rsidRDefault="006B1BC8" w:rsidP="00687E22">
      <w:pPr>
        <w:rPr>
          <w:rFonts w:asciiTheme="majorHAnsi" w:hAnsiTheme="majorHAnsi"/>
        </w:rPr>
      </w:pPr>
      <w:r>
        <w:rPr>
          <w:rFonts w:asciiTheme="majorHAnsi" w:hAnsiTheme="majorHAnsi"/>
        </w:rPr>
        <w:t xml:space="preserve">States that </w:t>
      </w:r>
      <w:r w:rsidR="00716B67">
        <w:rPr>
          <w:rFonts w:asciiTheme="majorHAnsi" w:hAnsiTheme="majorHAnsi"/>
        </w:rPr>
        <w:t>pine bark is a problem. Field grown in KY and now they are moving towards polywoven plastic bags</w:t>
      </w:r>
      <w:r>
        <w:rPr>
          <w:rFonts w:asciiTheme="majorHAnsi" w:hAnsiTheme="majorHAnsi"/>
        </w:rPr>
        <w:t xml:space="preserve">, 15-25 bags. </w:t>
      </w:r>
      <w:r w:rsidR="00716B67">
        <w:rPr>
          <w:rFonts w:asciiTheme="majorHAnsi" w:hAnsiTheme="majorHAnsi"/>
        </w:rPr>
        <w:t xml:space="preserve">Everybody has abandoned pot and pot, leaving plants </w:t>
      </w:r>
      <w:r>
        <w:rPr>
          <w:rFonts w:asciiTheme="majorHAnsi" w:hAnsiTheme="majorHAnsi"/>
        </w:rPr>
        <w:t>in the system too long.  Sarah White</w:t>
      </w:r>
      <w:r w:rsidR="00716B67">
        <w:rPr>
          <w:rFonts w:asciiTheme="majorHAnsi" w:hAnsiTheme="majorHAnsi"/>
        </w:rPr>
        <w:t xml:space="preserve"> </w:t>
      </w:r>
      <w:r>
        <w:rPr>
          <w:rFonts w:asciiTheme="majorHAnsi" w:hAnsiTheme="majorHAnsi"/>
        </w:rPr>
        <w:t xml:space="preserve">says Clemson growers have also </w:t>
      </w:r>
      <w:r w:rsidR="00716B67">
        <w:rPr>
          <w:rFonts w:asciiTheme="majorHAnsi" w:hAnsiTheme="majorHAnsi"/>
        </w:rPr>
        <w:t>abandoned because of heat loss, JLC says Terry Hines JO two spray stakes when they reach 5</w:t>
      </w:r>
      <w:r>
        <w:rPr>
          <w:rFonts w:asciiTheme="majorHAnsi" w:hAnsiTheme="majorHAnsi"/>
        </w:rPr>
        <w:t>-</w:t>
      </w:r>
      <w:r w:rsidR="00716B67">
        <w:rPr>
          <w:rFonts w:asciiTheme="majorHAnsi" w:hAnsiTheme="majorHAnsi"/>
        </w:rPr>
        <w:t>gal</w:t>
      </w:r>
      <w:r>
        <w:rPr>
          <w:rFonts w:asciiTheme="majorHAnsi" w:hAnsiTheme="majorHAnsi"/>
        </w:rPr>
        <w:t>lon size</w:t>
      </w:r>
      <w:r w:rsidR="00716B67">
        <w:rPr>
          <w:rFonts w:asciiTheme="majorHAnsi" w:hAnsiTheme="majorHAnsi"/>
        </w:rPr>
        <w:t>. Win published compost in SNA. Blueberries in containers b/c of phytoph</w:t>
      </w:r>
      <w:r>
        <w:rPr>
          <w:rFonts w:asciiTheme="majorHAnsi" w:hAnsiTheme="majorHAnsi"/>
        </w:rPr>
        <w:t>th</w:t>
      </w:r>
      <w:r w:rsidR="00716B67">
        <w:rPr>
          <w:rFonts w:asciiTheme="majorHAnsi" w:hAnsiTheme="majorHAnsi"/>
        </w:rPr>
        <w:t>ora. The longer these things are in the pot</w:t>
      </w:r>
    </w:p>
    <w:p w14:paraId="0C321622" w14:textId="77777777" w:rsidR="00716B67" w:rsidRDefault="00716B67" w:rsidP="00687E22">
      <w:pPr>
        <w:rPr>
          <w:rFonts w:asciiTheme="majorHAnsi" w:hAnsiTheme="majorHAnsi"/>
        </w:rPr>
      </w:pPr>
    </w:p>
    <w:p w14:paraId="250A976D" w14:textId="46C76892" w:rsidR="00687E22" w:rsidRDefault="00687E22" w:rsidP="00687E22">
      <w:pPr>
        <w:rPr>
          <w:rFonts w:asciiTheme="majorHAnsi" w:hAnsiTheme="majorHAnsi"/>
        </w:rPr>
      </w:pPr>
      <w:r>
        <w:rPr>
          <w:rFonts w:asciiTheme="majorHAnsi" w:hAnsiTheme="majorHAnsi"/>
        </w:rPr>
        <w:lastRenderedPageBreak/>
        <w:t xml:space="preserve">Renovating facility and expanding </w:t>
      </w:r>
      <w:r w:rsidR="006B1BC8">
        <w:rPr>
          <w:rFonts w:asciiTheme="majorHAnsi" w:hAnsiTheme="majorHAnsi"/>
        </w:rPr>
        <w:t xml:space="preserve">the </w:t>
      </w:r>
      <w:r>
        <w:rPr>
          <w:rFonts w:asciiTheme="majorHAnsi" w:hAnsiTheme="majorHAnsi"/>
        </w:rPr>
        <w:t>graduate program on station. Effects of container materials on water efficiency. Nursery use of composted materials from animal production. Ambrosia beetle management and variety susceptibility.</w:t>
      </w:r>
      <w:r w:rsidR="005E49E4">
        <w:rPr>
          <w:rFonts w:asciiTheme="majorHAnsi" w:hAnsiTheme="majorHAnsi"/>
        </w:rPr>
        <w:t xml:space="preserve"> Ambrosia beetle, Jason Oliver, in Orchard</w:t>
      </w:r>
      <w:r w:rsidR="006B1BC8">
        <w:rPr>
          <w:rFonts w:asciiTheme="majorHAnsi" w:hAnsiTheme="majorHAnsi"/>
        </w:rPr>
        <w:t>'</w:t>
      </w:r>
      <w:r w:rsidR="005E49E4">
        <w:rPr>
          <w:rFonts w:asciiTheme="majorHAnsi" w:hAnsiTheme="majorHAnsi"/>
        </w:rPr>
        <w:t xml:space="preserve">s extra funds. Positions and admin available UKAg. </w:t>
      </w:r>
    </w:p>
    <w:p w14:paraId="225FFD7A" w14:textId="77777777" w:rsidR="00687E22" w:rsidRDefault="00687E22" w:rsidP="00687E22">
      <w:pPr>
        <w:rPr>
          <w:rFonts w:asciiTheme="majorHAnsi" w:hAnsiTheme="majorHAnsi"/>
        </w:rPr>
      </w:pPr>
    </w:p>
    <w:p w14:paraId="00021422" w14:textId="77777777" w:rsidR="00545A43" w:rsidRDefault="00687E22" w:rsidP="00687E22">
      <w:pPr>
        <w:rPr>
          <w:rFonts w:asciiTheme="majorHAnsi" w:hAnsiTheme="majorHAnsi"/>
        </w:rPr>
      </w:pPr>
      <w:r>
        <w:rPr>
          <w:rFonts w:asciiTheme="majorHAnsi" w:hAnsiTheme="majorHAnsi"/>
        </w:rPr>
        <w:t>Rosa Raudales (University of Connecticut):</w:t>
      </w:r>
    </w:p>
    <w:p w14:paraId="578BF2BB" w14:textId="5DC35AA7" w:rsidR="00687E22" w:rsidRDefault="00545A43" w:rsidP="00687E22">
      <w:pPr>
        <w:rPr>
          <w:rFonts w:asciiTheme="majorHAnsi" w:hAnsiTheme="majorHAnsi"/>
        </w:rPr>
      </w:pPr>
      <w:r>
        <w:rPr>
          <w:rFonts w:asciiTheme="majorHAnsi" w:hAnsiTheme="majorHAnsi"/>
        </w:rPr>
        <w:t>Water quantity in CT greenhouse USDA Floriculture and Nursery Research Initiative Dwayne Ingram.  Water withdr</w:t>
      </w:r>
      <w:r w:rsidR="006B1BC8">
        <w:rPr>
          <w:rFonts w:asciiTheme="majorHAnsi" w:hAnsiTheme="majorHAnsi"/>
        </w:rPr>
        <w:t>a</w:t>
      </w:r>
      <w:r>
        <w:rPr>
          <w:rFonts w:asciiTheme="majorHAnsi" w:hAnsiTheme="majorHAnsi"/>
        </w:rPr>
        <w:t xml:space="preserve">wal.  Work with Ingram for water footprint. Anybody that uses water in MI has to report quantity.  Water quality for disease pressure. Pythium. Interaction biofilm and pipe type.  PVC and PE and flow rates. </w:t>
      </w:r>
      <w:r w:rsidR="00687E22">
        <w:rPr>
          <w:rFonts w:asciiTheme="majorHAnsi" w:hAnsiTheme="majorHAnsi"/>
        </w:rPr>
        <w:t>Studying microbiomes that develop inside hydroponic systems and their effect on plant growth and plant disease. Biofungicide type organisms added to hydroponic systems can potentially have a growth suppressing effect in the absence of a plant pathogen. Biofilm management in irrigation lines, including not only preventing biofilm formation but also establishing beneficial biofilms that may suppress plant pathogens. Quantifying irrigation emitter-clogging factors such as particles and bacterial loads.</w:t>
      </w:r>
    </w:p>
    <w:p w14:paraId="2EEBDFBA" w14:textId="77777777" w:rsidR="00687E22" w:rsidRDefault="00687E22" w:rsidP="00687E22">
      <w:pPr>
        <w:rPr>
          <w:rFonts w:asciiTheme="majorHAnsi" w:hAnsiTheme="majorHAnsi"/>
        </w:rPr>
      </w:pPr>
    </w:p>
    <w:p w14:paraId="29F2BCB6" w14:textId="6D8B0EAA" w:rsidR="00687E22" w:rsidRDefault="00687E22" w:rsidP="00687E22">
      <w:pPr>
        <w:rPr>
          <w:rFonts w:asciiTheme="majorHAnsi" w:hAnsiTheme="majorHAnsi"/>
        </w:rPr>
      </w:pPr>
      <w:r>
        <w:rPr>
          <w:rFonts w:asciiTheme="majorHAnsi" w:hAnsiTheme="majorHAnsi"/>
        </w:rPr>
        <w:t>Lloyd Nackley (Oregon State Univ): Working on a variety of high-tech applications for nursery production, including targeted spray application, sensor-based irrigation, drones with cameras to optimize irrigation applications.</w:t>
      </w:r>
    </w:p>
    <w:p w14:paraId="6001A89E" w14:textId="79352048" w:rsidR="00DF063E" w:rsidRDefault="00DF063E" w:rsidP="004D1A07">
      <w:pPr>
        <w:rPr>
          <w:rFonts w:asciiTheme="majorHAnsi" w:hAnsiTheme="majorHAnsi"/>
        </w:rPr>
      </w:pPr>
    </w:p>
    <w:p w14:paraId="06245B0A" w14:textId="1683BEF4" w:rsidR="00C85D10" w:rsidRDefault="00C85D10" w:rsidP="004D1A07">
      <w:pPr>
        <w:rPr>
          <w:rFonts w:asciiTheme="majorHAnsi" w:hAnsiTheme="majorHAnsi"/>
        </w:rPr>
      </w:pPr>
      <w:r>
        <w:rPr>
          <w:rFonts w:asciiTheme="majorHAnsi" w:hAnsiTheme="majorHAnsi"/>
        </w:rPr>
        <w:t xml:space="preserve">Amanda Bayer (UMass) – </w:t>
      </w:r>
      <w:r w:rsidR="00620EA3">
        <w:rPr>
          <w:rFonts w:asciiTheme="majorHAnsi" w:hAnsiTheme="majorHAnsi"/>
        </w:rPr>
        <w:t>Fertilizer</w:t>
      </w:r>
      <w:r>
        <w:rPr>
          <w:rFonts w:asciiTheme="majorHAnsi" w:hAnsiTheme="majorHAnsi"/>
        </w:rPr>
        <w:t xml:space="preserve"> rate and irrigation volume effect. Hydrogel polymers. Soil Moist Terrasobr incorporated into </w:t>
      </w:r>
      <w:r w:rsidR="006B1BC8">
        <w:rPr>
          <w:rFonts w:asciiTheme="majorHAnsi" w:hAnsiTheme="majorHAnsi"/>
        </w:rPr>
        <w:t xml:space="preserve">the </w:t>
      </w:r>
      <w:r>
        <w:rPr>
          <w:rFonts w:asciiTheme="majorHAnsi" w:hAnsiTheme="majorHAnsi"/>
        </w:rPr>
        <w:t>substrate.   Nutircote 18 – 6 – 8.  Native vs non</w:t>
      </w:r>
      <w:r w:rsidR="006B1BC8">
        <w:rPr>
          <w:rFonts w:asciiTheme="majorHAnsi" w:hAnsiTheme="majorHAnsi"/>
        </w:rPr>
        <w:t>-</w:t>
      </w:r>
      <w:r>
        <w:rPr>
          <w:rFonts w:asciiTheme="majorHAnsi" w:hAnsiTheme="majorHAnsi"/>
        </w:rPr>
        <w:t xml:space="preserve">native establishment, and bare root planting (a la  Linda </w:t>
      </w:r>
      <w:r w:rsidR="006B1BC8">
        <w:rPr>
          <w:rFonts w:asciiTheme="majorHAnsi" w:hAnsiTheme="majorHAnsi"/>
        </w:rPr>
        <w:t>C</w:t>
      </w:r>
      <w:r>
        <w:rPr>
          <w:rFonts w:asciiTheme="majorHAnsi" w:hAnsiTheme="majorHAnsi"/>
        </w:rPr>
        <w:t>halker-</w:t>
      </w:r>
      <w:r w:rsidR="006B1BC8">
        <w:rPr>
          <w:rFonts w:asciiTheme="majorHAnsi" w:hAnsiTheme="majorHAnsi"/>
        </w:rPr>
        <w:t>S</w:t>
      </w:r>
      <w:r>
        <w:rPr>
          <w:rFonts w:asciiTheme="majorHAnsi" w:hAnsiTheme="majorHAnsi"/>
        </w:rPr>
        <w:t xml:space="preserve">cott) salt tolerance of landscape plants. Biostimulant instead of hydrogels for wetting agent. </w:t>
      </w:r>
    </w:p>
    <w:p w14:paraId="29D5F158" w14:textId="3BDDF0E4" w:rsidR="00620EA3" w:rsidRDefault="00620EA3" w:rsidP="004D1A07">
      <w:pPr>
        <w:rPr>
          <w:rFonts w:asciiTheme="majorHAnsi" w:hAnsiTheme="majorHAnsi"/>
        </w:rPr>
      </w:pPr>
    </w:p>
    <w:p w14:paraId="4C6F230F" w14:textId="39600D75" w:rsidR="00620EA3" w:rsidRDefault="006B1BC8" w:rsidP="004D1A07">
      <w:pPr>
        <w:rPr>
          <w:rFonts w:asciiTheme="majorHAnsi" w:hAnsiTheme="majorHAnsi"/>
        </w:rPr>
      </w:pPr>
      <w:r>
        <w:rPr>
          <w:rFonts w:asciiTheme="majorHAnsi" w:hAnsiTheme="majorHAnsi"/>
        </w:rPr>
        <w:t xml:space="preserve">Tom </w:t>
      </w:r>
      <w:r w:rsidR="00620EA3">
        <w:rPr>
          <w:rFonts w:asciiTheme="majorHAnsi" w:hAnsiTheme="majorHAnsi"/>
        </w:rPr>
        <w:t>Fernandez for Bert Cregg</w:t>
      </w:r>
      <w:r>
        <w:rPr>
          <w:rFonts w:asciiTheme="majorHAnsi" w:hAnsiTheme="majorHAnsi"/>
        </w:rPr>
        <w:t xml:space="preserve"> (Michigan State University)</w:t>
      </w:r>
      <w:r w:rsidR="00620EA3">
        <w:rPr>
          <w:rFonts w:asciiTheme="majorHAnsi" w:hAnsiTheme="majorHAnsi"/>
        </w:rPr>
        <w:t xml:space="preserve">. </w:t>
      </w:r>
    </w:p>
    <w:p w14:paraId="5818A3B5" w14:textId="0C5AD910" w:rsidR="00620EA3" w:rsidRDefault="00620EA3" w:rsidP="004D1A07">
      <w:pPr>
        <w:rPr>
          <w:rFonts w:asciiTheme="majorHAnsi" w:hAnsiTheme="majorHAnsi"/>
        </w:rPr>
      </w:pPr>
      <w:r>
        <w:rPr>
          <w:rFonts w:asciiTheme="majorHAnsi" w:hAnsiTheme="majorHAnsi"/>
        </w:rPr>
        <w:t>Runoff of oxyfluo</w:t>
      </w:r>
      <w:r w:rsidR="006B1BC8">
        <w:rPr>
          <w:rFonts w:asciiTheme="majorHAnsi" w:hAnsiTheme="majorHAnsi"/>
        </w:rPr>
        <w:t>r</w:t>
      </w:r>
      <w:r>
        <w:rPr>
          <w:rFonts w:asciiTheme="majorHAnsi" w:hAnsiTheme="majorHAnsi"/>
        </w:rPr>
        <w:t xml:space="preserve">fen visible injury of hosta and hydrangea.  Slope restoration near Detroit. </w:t>
      </w:r>
      <w:r w:rsidR="00CD0631">
        <w:rPr>
          <w:rFonts w:asciiTheme="majorHAnsi" w:hAnsiTheme="majorHAnsi"/>
        </w:rPr>
        <w:t>Improving transplant success of container</w:t>
      </w:r>
      <w:r w:rsidR="006B1BC8">
        <w:rPr>
          <w:rFonts w:asciiTheme="majorHAnsi" w:hAnsiTheme="majorHAnsi"/>
        </w:rPr>
        <w:t>-</w:t>
      </w:r>
      <w:r w:rsidR="00CD0631">
        <w:rPr>
          <w:rFonts w:asciiTheme="majorHAnsi" w:hAnsiTheme="majorHAnsi"/>
        </w:rPr>
        <w:t xml:space="preserve">grown trees. Ed. Gilman that shaving root ball and Linda bare rooting.  Shave vs Bare-root study.  </w:t>
      </w:r>
    </w:p>
    <w:p w14:paraId="5D0D3A03" w14:textId="77777777" w:rsidR="00C85D10" w:rsidRDefault="00C85D10" w:rsidP="004D1A07">
      <w:pPr>
        <w:rPr>
          <w:rFonts w:asciiTheme="majorHAnsi" w:hAnsiTheme="majorHAnsi"/>
        </w:rPr>
      </w:pPr>
    </w:p>
    <w:p w14:paraId="55D1A08A" w14:textId="77777777" w:rsidR="0077140A" w:rsidRDefault="0077140A">
      <w:pPr>
        <w:spacing w:after="160" w:line="259" w:lineRule="auto"/>
        <w:rPr>
          <w:rFonts w:asciiTheme="majorHAnsi" w:hAnsiTheme="majorHAnsi"/>
          <w:b/>
        </w:rPr>
      </w:pPr>
      <w:r>
        <w:rPr>
          <w:rFonts w:asciiTheme="majorHAnsi" w:hAnsiTheme="majorHAnsi"/>
          <w:b/>
        </w:rPr>
        <w:br w:type="page"/>
      </w:r>
    </w:p>
    <w:p w14:paraId="1043322E" w14:textId="595CBD29" w:rsidR="00B077B3" w:rsidRDefault="00AD1AFA" w:rsidP="00B077B3">
      <w:pPr>
        <w:rPr>
          <w:rFonts w:asciiTheme="majorHAnsi" w:hAnsiTheme="majorHAnsi"/>
        </w:rPr>
      </w:pPr>
      <w:r>
        <w:rPr>
          <w:rFonts w:asciiTheme="majorHAnsi" w:hAnsiTheme="majorHAnsi"/>
          <w:b/>
        </w:rPr>
        <w:lastRenderedPageBreak/>
        <w:t>2</w:t>
      </w:r>
      <w:r w:rsidR="00B077B3">
        <w:rPr>
          <w:rFonts w:asciiTheme="majorHAnsi" w:hAnsiTheme="majorHAnsi"/>
          <w:b/>
        </w:rPr>
        <w:t xml:space="preserve">:00 pm: </w:t>
      </w:r>
      <w:r w:rsidR="00B077B3">
        <w:rPr>
          <w:rFonts w:asciiTheme="majorHAnsi" w:hAnsiTheme="majorHAnsi"/>
        </w:rPr>
        <w:t>Business Meeting</w:t>
      </w:r>
      <w:r w:rsidR="009145F0">
        <w:rPr>
          <w:rFonts w:asciiTheme="majorHAnsi" w:hAnsiTheme="majorHAnsi"/>
        </w:rPr>
        <w:t xml:space="preserve"> NC1186</w:t>
      </w:r>
    </w:p>
    <w:p w14:paraId="09F84B65" w14:textId="77777777" w:rsidR="00CC6037" w:rsidRDefault="00CC6037" w:rsidP="00CC6037">
      <w:pPr>
        <w:rPr>
          <w:rFonts w:asciiTheme="majorHAnsi" w:hAnsiTheme="majorHAnsi"/>
        </w:rPr>
      </w:pPr>
    </w:p>
    <w:p w14:paraId="21609A34" w14:textId="049DEEB1" w:rsidR="006B1BC8" w:rsidRDefault="00CC6037" w:rsidP="00CC6037">
      <w:pPr>
        <w:rPr>
          <w:rFonts w:asciiTheme="majorHAnsi" w:hAnsiTheme="majorHAnsi"/>
          <w:b/>
        </w:rPr>
      </w:pPr>
      <w:r w:rsidRPr="00B84BFF">
        <w:rPr>
          <w:rFonts w:asciiTheme="majorHAnsi" w:hAnsiTheme="majorHAnsi"/>
          <w:b/>
        </w:rPr>
        <w:t xml:space="preserve">Nomination and </w:t>
      </w:r>
      <w:r w:rsidR="006B1BC8">
        <w:rPr>
          <w:rFonts w:asciiTheme="majorHAnsi" w:hAnsiTheme="majorHAnsi"/>
          <w:b/>
        </w:rPr>
        <w:t xml:space="preserve">the </w:t>
      </w:r>
      <w:r w:rsidRPr="00B84BFF">
        <w:rPr>
          <w:rFonts w:asciiTheme="majorHAnsi" w:hAnsiTheme="majorHAnsi"/>
          <w:b/>
        </w:rPr>
        <w:t xml:space="preserve">election of incoming secretary: </w:t>
      </w:r>
      <w:r>
        <w:rPr>
          <w:rFonts w:asciiTheme="majorHAnsi" w:hAnsiTheme="majorHAnsi"/>
          <w:b/>
        </w:rPr>
        <w:t xml:space="preserve"> </w:t>
      </w:r>
      <w:r w:rsidR="006B1BC8">
        <w:rPr>
          <w:rFonts w:asciiTheme="majorHAnsi" w:hAnsiTheme="majorHAnsi"/>
          <w:b/>
        </w:rPr>
        <w:t>Jeb Fields (Louisiana State University)</w:t>
      </w:r>
    </w:p>
    <w:p w14:paraId="15711FA9" w14:textId="092E8B12" w:rsidR="00CC6037" w:rsidRDefault="00CC6037" w:rsidP="00CC6037">
      <w:pPr>
        <w:rPr>
          <w:rFonts w:asciiTheme="majorHAnsi" w:hAnsiTheme="majorHAnsi"/>
        </w:rPr>
      </w:pPr>
      <w:r>
        <w:rPr>
          <w:rFonts w:asciiTheme="majorHAnsi" w:hAnsiTheme="majorHAnsi"/>
        </w:rPr>
        <w:t xml:space="preserve"> </w:t>
      </w:r>
      <w:r w:rsidR="00A610E3">
        <w:rPr>
          <w:rFonts w:asciiTheme="majorHAnsi" w:hAnsiTheme="majorHAnsi"/>
        </w:rPr>
        <w:t xml:space="preserve">was nominated for secretary and unanimously </w:t>
      </w:r>
      <w:r>
        <w:rPr>
          <w:rFonts w:asciiTheme="majorHAnsi" w:hAnsiTheme="majorHAnsi"/>
        </w:rPr>
        <w:t xml:space="preserve">all </w:t>
      </w:r>
      <w:r w:rsidR="00EB7B01">
        <w:rPr>
          <w:rFonts w:asciiTheme="majorHAnsi" w:hAnsiTheme="majorHAnsi"/>
        </w:rPr>
        <w:t>voted in favor.</w:t>
      </w:r>
    </w:p>
    <w:p w14:paraId="5999E430" w14:textId="4919FFC5" w:rsidR="006B1BC8" w:rsidRDefault="006B1BC8" w:rsidP="00CC6037">
      <w:pPr>
        <w:rPr>
          <w:rFonts w:asciiTheme="majorHAnsi" w:hAnsiTheme="majorHAnsi"/>
        </w:rPr>
      </w:pPr>
    </w:p>
    <w:p w14:paraId="0576051B" w14:textId="4557EFEC" w:rsidR="006B1BC8" w:rsidRPr="006B1BC8" w:rsidRDefault="006B1BC8" w:rsidP="00CC6037">
      <w:pPr>
        <w:rPr>
          <w:rFonts w:asciiTheme="majorHAnsi" w:hAnsiTheme="majorHAnsi"/>
        </w:rPr>
      </w:pPr>
      <w:r>
        <w:rPr>
          <w:rFonts w:asciiTheme="majorHAnsi" w:hAnsiTheme="majorHAnsi"/>
        </w:rPr>
        <w:t xml:space="preserve">The previous secretary </w:t>
      </w:r>
      <w:r>
        <w:rPr>
          <w:rFonts w:asciiTheme="majorHAnsi" w:hAnsiTheme="majorHAnsi"/>
          <w:b/>
        </w:rPr>
        <w:t>Lloyd Nackley</w:t>
      </w:r>
      <w:r w:rsidRPr="0081477F">
        <w:rPr>
          <w:rFonts w:asciiTheme="majorHAnsi" w:hAnsiTheme="majorHAnsi"/>
          <w:b/>
        </w:rPr>
        <w:t xml:space="preserve"> (</w:t>
      </w:r>
      <w:r>
        <w:rPr>
          <w:rFonts w:asciiTheme="majorHAnsi" w:hAnsiTheme="majorHAnsi"/>
          <w:b/>
        </w:rPr>
        <w:t xml:space="preserve">Oregon State University) </w:t>
      </w:r>
      <w:r>
        <w:rPr>
          <w:rFonts w:asciiTheme="majorHAnsi" w:hAnsiTheme="majorHAnsi"/>
        </w:rPr>
        <w:t xml:space="preserve"> transitions to Chair-elect and will host the 2020 meeting in Oregon</w:t>
      </w:r>
    </w:p>
    <w:p w14:paraId="28BEB8B7" w14:textId="0D95CB4E" w:rsidR="00145579" w:rsidRDefault="00145579" w:rsidP="00CC6037">
      <w:pPr>
        <w:rPr>
          <w:rFonts w:asciiTheme="majorHAnsi" w:hAnsiTheme="majorHAnsi"/>
          <w:b/>
        </w:rPr>
      </w:pPr>
    </w:p>
    <w:p w14:paraId="46A53A44" w14:textId="550E122B" w:rsidR="006B1BC8" w:rsidRPr="006B1BC8" w:rsidRDefault="006B1BC8" w:rsidP="00CC6037">
      <w:pPr>
        <w:rPr>
          <w:rFonts w:asciiTheme="majorHAnsi" w:hAnsiTheme="majorHAnsi"/>
        </w:rPr>
      </w:pPr>
      <w:r>
        <w:rPr>
          <w:rFonts w:asciiTheme="majorHAnsi" w:hAnsiTheme="majorHAnsi"/>
          <w:b/>
        </w:rPr>
        <w:t>Nackley</w:t>
      </w:r>
      <w:r>
        <w:rPr>
          <w:rFonts w:asciiTheme="majorHAnsi" w:hAnsiTheme="majorHAnsi"/>
        </w:rPr>
        <w:t xml:space="preserve"> will host the 2020 meeting in August to coincide with Far West Nursery convention.</w:t>
      </w:r>
    </w:p>
    <w:p w14:paraId="4334053B" w14:textId="3A100707" w:rsidR="00A732DC" w:rsidRDefault="00A732DC" w:rsidP="00CC6037">
      <w:pPr>
        <w:rPr>
          <w:rFonts w:asciiTheme="majorHAnsi" w:hAnsiTheme="majorHAnsi"/>
        </w:rPr>
      </w:pPr>
    </w:p>
    <w:p w14:paraId="6DBB1FCC" w14:textId="27E04AC3" w:rsidR="00F52C1C" w:rsidRDefault="006B1BC8" w:rsidP="00CC6037">
      <w:pPr>
        <w:rPr>
          <w:rFonts w:asciiTheme="majorHAnsi" w:hAnsiTheme="majorHAnsi"/>
        </w:rPr>
      </w:pPr>
      <w:r>
        <w:rPr>
          <w:rFonts w:asciiTheme="majorHAnsi" w:hAnsiTheme="majorHAnsi"/>
        </w:rPr>
        <w:t xml:space="preserve">2:30 – Break into small groups and brainstorm new project planning.  Paul Fisher (UF/IFAS) coordinates group activities when small groups return. Ideas for planning include retaining the NC1186 name, brining in people from disciplines outside plant production. For instance regulators, water quality/pollution, and engineers who are interested in water management. </w:t>
      </w:r>
      <w:r w:rsidR="00F52C1C">
        <w:rPr>
          <w:rFonts w:asciiTheme="majorHAnsi" w:hAnsiTheme="majorHAnsi"/>
        </w:rPr>
        <w:t xml:space="preserve"> Fall of 2019 the proposal for the next round of the project will</w:t>
      </w:r>
      <w:r w:rsidR="007907B6">
        <w:rPr>
          <w:rFonts w:asciiTheme="majorHAnsi" w:hAnsiTheme="majorHAnsi"/>
        </w:rPr>
        <w:t xml:space="preserve"> need to be submitted to NIMSS</w:t>
      </w:r>
      <w:r w:rsidR="00F52C1C">
        <w:rPr>
          <w:rFonts w:asciiTheme="majorHAnsi" w:hAnsiTheme="majorHAnsi"/>
        </w:rPr>
        <w:t>.</w:t>
      </w:r>
      <w:r w:rsidR="00BE0ED8">
        <w:rPr>
          <w:rFonts w:asciiTheme="majorHAnsi" w:hAnsiTheme="majorHAnsi"/>
        </w:rPr>
        <w:t xml:space="preserve"> The project is going very well, with congratulations on the national award and having an active research group.</w:t>
      </w:r>
    </w:p>
    <w:p w14:paraId="205CBAE1" w14:textId="5BCF0CE7" w:rsidR="00145579" w:rsidRDefault="00145579" w:rsidP="00CC6037">
      <w:pPr>
        <w:rPr>
          <w:rFonts w:asciiTheme="majorHAnsi" w:hAnsiTheme="majorHAnsi"/>
        </w:rPr>
      </w:pPr>
    </w:p>
    <w:p w14:paraId="207A0C34" w14:textId="16F4B274" w:rsidR="005F2CDF" w:rsidRDefault="00474289" w:rsidP="00474289">
      <w:pPr>
        <w:rPr>
          <w:rFonts w:asciiTheme="majorHAnsi" w:hAnsiTheme="majorHAnsi"/>
        </w:rPr>
      </w:pPr>
      <w:r>
        <w:rPr>
          <w:rFonts w:asciiTheme="majorHAnsi" w:hAnsiTheme="majorHAnsi"/>
          <w:b/>
        </w:rPr>
        <w:t>3</w:t>
      </w:r>
      <w:r w:rsidR="00093CA0">
        <w:rPr>
          <w:rFonts w:asciiTheme="majorHAnsi" w:hAnsiTheme="majorHAnsi"/>
          <w:b/>
        </w:rPr>
        <w:t>:</w:t>
      </w:r>
      <w:r>
        <w:rPr>
          <w:rFonts w:asciiTheme="majorHAnsi" w:hAnsiTheme="majorHAnsi"/>
          <w:b/>
        </w:rPr>
        <w:t>3</w:t>
      </w:r>
      <w:r w:rsidR="005F2CDF" w:rsidRPr="005F2CDF">
        <w:rPr>
          <w:rFonts w:asciiTheme="majorHAnsi" w:hAnsiTheme="majorHAnsi"/>
          <w:b/>
        </w:rPr>
        <w:t xml:space="preserve">0 pm: </w:t>
      </w:r>
      <w:r w:rsidR="005F2CDF" w:rsidRPr="005F2CDF">
        <w:rPr>
          <w:rFonts w:asciiTheme="majorHAnsi" w:hAnsiTheme="majorHAnsi"/>
        </w:rPr>
        <w:t xml:space="preserve">Meeting </w:t>
      </w:r>
      <w:r w:rsidR="005F2CDF" w:rsidRPr="00661EAF">
        <w:rPr>
          <w:rFonts w:asciiTheme="majorHAnsi" w:hAnsiTheme="majorHAnsi"/>
        </w:rPr>
        <w:t>adjourn</w:t>
      </w:r>
      <w:r w:rsidR="00661EAF" w:rsidRPr="00661EAF">
        <w:rPr>
          <w:rFonts w:asciiTheme="majorHAnsi" w:hAnsiTheme="majorHAnsi"/>
        </w:rPr>
        <w:t>ed</w:t>
      </w:r>
    </w:p>
    <w:p w14:paraId="446ED9C4" w14:textId="084DC09B" w:rsidR="008075F8" w:rsidRDefault="008075F8" w:rsidP="00474289">
      <w:pPr>
        <w:rPr>
          <w:rFonts w:asciiTheme="majorHAnsi" w:hAnsiTheme="majorHAnsi"/>
        </w:rPr>
      </w:pPr>
    </w:p>
    <w:p w14:paraId="6C27E3D5" w14:textId="77777777" w:rsidR="00E4347E" w:rsidRDefault="00E4347E">
      <w:pPr>
        <w:spacing w:after="160" w:line="259" w:lineRule="auto"/>
        <w:rPr>
          <w:rFonts w:asciiTheme="majorHAnsi" w:hAnsiTheme="majorHAnsi"/>
        </w:rPr>
      </w:pPr>
    </w:p>
    <w:p w14:paraId="4E16D5DD" w14:textId="3AA06D98" w:rsidR="00E4347E" w:rsidRDefault="00E4347E">
      <w:pPr>
        <w:spacing w:after="160" w:line="259" w:lineRule="auto"/>
        <w:rPr>
          <w:rFonts w:asciiTheme="majorHAnsi" w:hAnsiTheme="majorHAnsi"/>
        </w:rPr>
      </w:pPr>
      <w:r w:rsidRPr="00E4347E">
        <w:rPr>
          <w:rFonts w:asciiTheme="majorHAnsi" w:hAnsiTheme="majorHAnsi"/>
          <w:b/>
        </w:rPr>
        <w:t>July 10</w:t>
      </w:r>
      <w:r w:rsidRPr="00E4347E">
        <w:rPr>
          <w:rFonts w:asciiTheme="majorHAnsi" w:hAnsiTheme="majorHAnsi"/>
          <w:b/>
          <w:vertAlign w:val="superscript"/>
        </w:rPr>
        <w:t>th</w:t>
      </w:r>
      <w:r w:rsidRPr="00E4347E">
        <w:rPr>
          <w:rFonts w:asciiTheme="majorHAnsi" w:hAnsiTheme="majorHAnsi"/>
          <w:b/>
        </w:rPr>
        <w:t>:</w:t>
      </w:r>
      <w:r>
        <w:rPr>
          <w:rFonts w:asciiTheme="majorHAnsi" w:hAnsiTheme="majorHAnsi"/>
          <w:b/>
        </w:rPr>
        <w:t xml:space="preserve"> </w:t>
      </w:r>
      <w:r>
        <w:rPr>
          <w:rFonts w:asciiTheme="majorHAnsi" w:hAnsiTheme="majorHAnsi"/>
        </w:rPr>
        <w:t xml:space="preserve">additional discussion for 2020 meeting. It was suggested to have a graduate student presentation session outside of the business meeting and station report time. </w:t>
      </w:r>
    </w:p>
    <w:p w14:paraId="29E2AC36" w14:textId="005C192A" w:rsidR="008075F8" w:rsidRDefault="00E4347E">
      <w:pPr>
        <w:spacing w:after="160" w:line="259" w:lineRule="auto"/>
        <w:rPr>
          <w:rFonts w:asciiTheme="majorHAnsi" w:hAnsiTheme="majorHAnsi"/>
          <w:b/>
        </w:rPr>
      </w:pPr>
      <w:r>
        <w:rPr>
          <w:rFonts w:asciiTheme="majorHAnsi" w:hAnsiTheme="majorHAnsi"/>
        </w:rPr>
        <w:t>Ideas for other university and industry collaborations were discussed.</w:t>
      </w:r>
    </w:p>
    <w:p w14:paraId="683E20FE" w14:textId="60C4E19D" w:rsidR="00331BA6" w:rsidRPr="00331BA6" w:rsidRDefault="00331BA6">
      <w:pPr>
        <w:spacing w:after="160" w:line="259" w:lineRule="auto"/>
        <w:rPr>
          <w:rFonts w:asciiTheme="majorHAnsi" w:hAnsiTheme="majorHAnsi"/>
        </w:rPr>
      </w:pPr>
      <w:r>
        <w:rPr>
          <w:rFonts w:asciiTheme="majorHAnsi" w:hAnsiTheme="majorHAnsi"/>
        </w:rPr>
        <w:t>Possible meeting location for 2021, have meeting with Irrigatio Association meeting in San Antonio, TX</w:t>
      </w:r>
    </w:p>
    <w:sectPr w:rsidR="00331BA6" w:rsidRPr="00331B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D41E8" w14:textId="77777777" w:rsidR="00FB6517" w:rsidRDefault="00FB6517" w:rsidP="000F36FE">
      <w:r>
        <w:separator/>
      </w:r>
    </w:p>
  </w:endnote>
  <w:endnote w:type="continuationSeparator" w:id="0">
    <w:p w14:paraId="3E9EA37E" w14:textId="77777777" w:rsidR="00FB6517" w:rsidRDefault="00FB6517" w:rsidP="000F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86244"/>
      <w:docPartObj>
        <w:docPartGallery w:val="Page Numbers (Bottom of Page)"/>
        <w:docPartUnique/>
      </w:docPartObj>
    </w:sdtPr>
    <w:sdtEndPr>
      <w:rPr>
        <w:noProof/>
      </w:rPr>
    </w:sdtEndPr>
    <w:sdtContent>
      <w:p w14:paraId="055C5F9E" w14:textId="074D9E27" w:rsidR="00716B67" w:rsidRDefault="00716B67">
        <w:pPr>
          <w:pStyle w:val="Footer"/>
          <w:jc w:val="right"/>
        </w:pPr>
        <w:r>
          <w:fldChar w:fldCharType="begin"/>
        </w:r>
        <w:r>
          <w:instrText xml:space="preserve"> PAGE   \* MERGEFORMAT </w:instrText>
        </w:r>
        <w:r>
          <w:fldChar w:fldCharType="separate"/>
        </w:r>
        <w:r w:rsidR="006A6890">
          <w:rPr>
            <w:noProof/>
          </w:rPr>
          <w:t>5</w:t>
        </w:r>
        <w:r>
          <w:rPr>
            <w:noProof/>
          </w:rPr>
          <w:fldChar w:fldCharType="end"/>
        </w:r>
      </w:p>
    </w:sdtContent>
  </w:sdt>
  <w:p w14:paraId="43CCE4A0" w14:textId="77777777" w:rsidR="00716B67" w:rsidRDefault="0071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7119" w14:textId="77777777" w:rsidR="00FB6517" w:rsidRDefault="00FB6517" w:rsidP="000F36FE">
      <w:r>
        <w:separator/>
      </w:r>
    </w:p>
  </w:footnote>
  <w:footnote w:type="continuationSeparator" w:id="0">
    <w:p w14:paraId="4A6C8F86" w14:textId="77777777" w:rsidR="00FB6517" w:rsidRDefault="00FB6517" w:rsidP="000F3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E5C56"/>
    <w:multiLevelType w:val="hybridMultilevel"/>
    <w:tmpl w:val="59F0B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71425"/>
    <w:multiLevelType w:val="hybridMultilevel"/>
    <w:tmpl w:val="1EF8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259B1"/>
    <w:multiLevelType w:val="hybridMultilevel"/>
    <w:tmpl w:val="3F563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413A0"/>
    <w:multiLevelType w:val="hybridMultilevel"/>
    <w:tmpl w:val="19CA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371BF1"/>
    <w:multiLevelType w:val="hybridMultilevel"/>
    <w:tmpl w:val="6D8A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0NTUxMLMwNzC1MDBX0lEKTi0uzszPAykwqgUA9WuUwywAAAA="/>
  </w:docVars>
  <w:rsids>
    <w:rsidRoot w:val="0046591C"/>
    <w:rsid w:val="00003E57"/>
    <w:rsid w:val="000050E2"/>
    <w:rsid w:val="00013364"/>
    <w:rsid w:val="00017DE8"/>
    <w:rsid w:val="000201DE"/>
    <w:rsid w:val="00037223"/>
    <w:rsid w:val="00044C51"/>
    <w:rsid w:val="0004667E"/>
    <w:rsid w:val="000501CE"/>
    <w:rsid w:val="00053B43"/>
    <w:rsid w:val="000578A1"/>
    <w:rsid w:val="00063E60"/>
    <w:rsid w:val="000654FB"/>
    <w:rsid w:val="00085AA6"/>
    <w:rsid w:val="00087F83"/>
    <w:rsid w:val="00093CA0"/>
    <w:rsid w:val="00095819"/>
    <w:rsid w:val="00095F8A"/>
    <w:rsid w:val="000B173C"/>
    <w:rsid w:val="000B6F78"/>
    <w:rsid w:val="000C3C58"/>
    <w:rsid w:val="000D1436"/>
    <w:rsid w:val="000D1936"/>
    <w:rsid w:val="000D74A6"/>
    <w:rsid w:val="000E0414"/>
    <w:rsid w:val="000E0A89"/>
    <w:rsid w:val="000E31A0"/>
    <w:rsid w:val="000E4DFE"/>
    <w:rsid w:val="000F2BDD"/>
    <w:rsid w:val="000F36FE"/>
    <w:rsid w:val="001232D1"/>
    <w:rsid w:val="0012567F"/>
    <w:rsid w:val="00136F77"/>
    <w:rsid w:val="00145579"/>
    <w:rsid w:val="00164608"/>
    <w:rsid w:val="00184F2F"/>
    <w:rsid w:val="00185A04"/>
    <w:rsid w:val="001862F7"/>
    <w:rsid w:val="001A0909"/>
    <w:rsid w:val="001A657E"/>
    <w:rsid w:val="001D6E63"/>
    <w:rsid w:val="001E2484"/>
    <w:rsid w:val="001F6426"/>
    <w:rsid w:val="001F6F4C"/>
    <w:rsid w:val="00203E0F"/>
    <w:rsid w:val="00266E3F"/>
    <w:rsid w:val="002672FE"/>
    <w:rsid w:val="00270C50"/>
    <w:rsid w:val="00272383"/>
    <w:rsid w:val="00272B0A"/>
    <w:rsid w:val="00285569"/>
    <w:rsid w:val="00286528"/>
    <w:rsid w:val="00295C3E"/>
    <w:rsid w:val="002A0363"/>
    <w:rsid w:val="002A4C26"/>
    <w:rsid w:val="002B3D14"/>
    <w:rsid w:val="002B6F8C"/>
    <w:rsid w:val="002B78F1"/>
    <w:rsid w:val="002C3537"/>
    <w:rsid w:val="002D1E5C"/>
    <w:rsid w:val="002E4E56"/>
    <w:rsid w:val="002F190A"/>
    <w:rsid w:val="002F23D6"/>
    <w:rsid w:val="002F34BE"/>
    <w:rsid w:val="00306659"/>
    <w:rsid w:val="00320243"/>
    <w:rsid w:val="00322AF9"/>
    <w:rsid w:val="00323B26"/>
    <w:rsid w:val="00331BA6"/>
    <w:rsid w:val="00342921"/>
    <w:rsid w:val="00352078"/>
    <w:rsid w:val="00354024"/>
    <w:rsid w:val="00365061"/>
    <w:rsid w:val="00390B76"/>
    <w:rsid w:val="00393A0A"/>
    <w:rsid w:val="003A5579"/>
    <w:rsid w:val="003B4187"/>
    <w:rsid w:val="003C10EB"/>
    <w:rsid w:val="003C5784"/>
    <w:rsid w:val="003C79E1"/>
    <w:rsid w:val="003F1F7E"/>
    <w:rsid w:val="003F3245"/>
    <w:rsid w:val="003F62B2"/>
    <w:rsid w:val="004001BE"/>
    <w:rsid w:val="00410A6B"/>
    <w:rsid w:val="00412AB8"/>
    <w:rsid w:val="004155B7"/>
    <w:rsid w:val="004176C9"/>
    <w:rsid w:val="004233A6"/>
    <w:rsid w:val="004247AE"/>
    <w:rsid w:val="00432B18"/>
    <w:rsid w:val="0045319F"/>
    <w:rsid w:val="0046591C"/>
    <w:rsid w:val="00474289"/>
    <w:rsid w:val="0047718F"/>
    <w:rsid w:val="00483B79"/>
    <w:rsid w:val="00483C13"/>
    <w:rsid w:val="0049016B"/>
    <w:rsid w:val="004904F0"/>
    <w:rsid w:val="004935CE"/>
    <w:rsid w:val="00496107"/>
    <w:rsid w:val="00497954"/>
    <w:rsid w:val="004C6944"/>
    <w:rsid w:val="004D1A07"/>
    <w:rsid w:val="004E5C2F"/>
    <w:rsid w:val="004E7196"/>
    <w:rsid w:val="004F17FF"/>
    <w:rsid w:val="00506F4D"/>
    <w:rsid w:val="00507799"/>
    <w:rsid w:val="005112B8"/>
    <w:rsid w:val="00514117"/>
    <w:rsid w:val="0051542C"/>
    <w:rsid w:val="0051730D"/>
    <w:rsid w:val="00537883"/>
    <w:rsid w:val="00545705"/>
    <w:rsid w:val="00545A43"/>
    <w:rsid w:val="005477A1"/>
    <w:rsid w:val="00553DA1"/>
    <w:rsid w:val="00557A70"/>
    <w:rsid w:val="00565F8F"/>
    <w:rsid w:val="00570D88"/>
    <w:rsid w:val="005839A2"/>
    <w:rsid w:val="00594683"/>
    <w:rsid w:val="00597894"/>
    <w:rsid w:val="005A00BD"/>
    <w:rsid w:val="005A106C"/>
    <w:rsid w:val="005A425F"/>
    <w:rsid w:val="005B0D54"/>
    <w:rsid w:val="005C52FC"/>
    <w:rsid w:val="005D1E75"/>
    <w:rsid w:val="005D6574"/>
    <w:rsid w:val="005E1721"/>
    <w:rsid w:val="005E49E4"/>
    <w:rsid w:val="005F2CDF"/>
    <w:rsid w:val="005F76BA"/>
    <w:rsid w:val="00610087"/>
    <w:rsid w:val="0061234B"/>
    <w:rsid w:val="00620EA3"/>
    <w:rsid w:val="00633FB4"/>
    <w:rsid w:val="00634572"/>
    <w:rsid w:val="00636E14"/>
    <w:rsid w:val="00646922"/>
    <w:rsid w:val="00647CCD"/>
    <w:rsid w:val="00653DB2"/>
    <w:rsid w:val="00661EAF"/>
    <w:rsid w:val="0066401F"/>
    <w:rsid w:val="0067223A"/>
    <w:rsid w:val="00673D71"/>
    <w:rsid w:val="00673F55"/>
    <w:rsid w:val="006747EB"/>
    <w:rsid w:val="0068447A"/>
    <w:rsid w:val="00687E22"/>
    <w:rsid w:val="006A6890"/>
    <w:rsid w:val="006A7329"/>
    <w:rsid w:val="006B1BC8"/>
    <w:rsid w:val="006B5899"/>
    <w:rsid w:val="006B7F6A"/>
    <w:rsid w:val="006D6A87"/>
    <w:rsid w:val="006D72DE"/>
    <w:rsid w:val="006E4455"/>
    <w:rsid w:val="006E7546"/>
    <w:rsid w:val="006F2563"/>
    <w:rsid w:val="00700329"/>
    <w:rsid w:val="007007DC"/>
    <w:rsid w:val="00704052"/>
    <w:rsid w:val="00704188"/>
    <w:rsid w:val="00712CF1"/>
    <w:rsid w:val="00716B67"/>
    <w:rsid w:val="0074449E"/>
    <w:rsid w:val="007462E0"/>
    <w:rsid w:val="00750E6A"/>
    <w:rsid w:val="007649FA"/>
    <w:rsid w:val="00766BFA"/>
    <w:rsid w:val="0077140A"/>
    <w:rsid w:val="00773054"/>
    <w:rsid w:val="007907B6"/>
    <w:rsid w:val="00795EDF"/>
    <w:rsid w:val="007B014C"/>
    <w:rsid w:val="007B1FE6"/>
    <w:rsid w:val="007D7E6B"/>
    <w:rsid w:val="007E5D0E"/>
    <w:rsid w:val="007F5780"/>
    <w:rsid w:val="008027CF"/>
    <w:rsid w:val="008075F8"/>
    <w:rsid w:val="00813727"/>
    <w:rsid w:val="0081477F"/>
    <w:rsid w:val="008254AA"/>
    <w:rsid w:val="008329D1"/>
    <w:rsid w:val="008353CC"/>
    <w:rsid w:val="00846955"/>
    <w:rsid w:val="00846ADB"/>
    <w:rsid w:val="00862588"/>
    <w:rsid w:val="00865FCE"/>
    <w:rsid w:val="00872B1C"/>
    <w:rsid w:val="008826CE"/>
    <w:rsid w:val="00883D02"/>
    <w:rsid w:val="00883DEA"/>
    <w:rsid w:val="008B0ADB"/>
    <w:rsid w:val="008B464E"/>
    <w:rsid w:val="008C60F9"/>
    <w:rsid w:val="008C6C47"/>
    <w:rsid w:val="008D78DE"/>
    <w:rsid w:val="008D7D0A"/>
    <w:rsid w:val="008F6717"/>
    <w:rsid w:val="0090245B"/>
    <w:rsid w:val="009145F0"/>
    <w:rsid w:val="00937875"/>
    <w:rsid w:val="009415AA"/>
    <w:rsid w:val="009629C2"/>
    <w:rsid w:val="00964F7B"/>
    <w:rsid w:val="0098119D"/>
    <w:rsid w:val="009828EA"/>
    <w:rsid w:val="00983B82"/>
    <w:rsid w:val="009C4AAB"/>
    <w:rsid w:val="009C5ABA"/>
    <w:rsid w:val="009D3A69"/>
    <w:rsid w:val="009E14CB"/>
    <w:rsid w:val="009E1E1C"/>
    <w:rsid w:val="009E2514"/>
    <w:rsid w:val="009F1DAB"/>
    <w:rsid w:val="009F4899"/>
    <w:rsid w:val="00A305AD"/>
    <w:rsid w:val="00A347D6"/>
    <w:rsid w:val="00A423FE"/>
    <w:rsid w:val="00A4313D"/>
    <w:rsid w:val="00A610E3"/>
    <w:rsid w:val="00A70EEC"/>
    <w:rsid w:val="00A729D8"/>
    <w:rsid w:val="00A732DC"/>
    <w:rsid w:val="00A74161"/>
    <w:rsid w:val="00A81945"/>
    <w:rsid w:val="00A84077"/>
    <w:rsid w:val="00AA657D"/>
    <w:rsid w:val="00AB0153"/>
    <w:rsid w:val="00AC1514"/>
    <w:rsid w:val="00AD1AFA"/>
    <w:rsid w:val="00AD5B56"/>
    <w:rsid w:val="00AF0693"/>
    <w:rsid w:val="00AF4DFD"/>
    <w:rsid w:val="00B006C5"/>
    <w:rsid w:val="00B0089A"/>
    <w:rsid w:val="00B077B3"/>
    <w:rsid w:val="00B15293"/>
    <w:rsid w:val="00B5364F"/>
    <w:rsid w:val="00B67C19"/>
    <w:rsid w:val="00B828C6"/>
    <w:rsid w:val="00B84BFF"/>
    <w:rsid w:val="00B85E30"/>
    <w:rsid w:val="00B93719"/>
    <w:rsid w:val="00BA1506"/>
    <w:rsid w:val="00BA27F9"/>
    <w:rsid w:val="00BA2D8D"/>
    <w:rsid w:val="00BE0ED8"/>
    <w:rsid w:val="00BF1B77"/>
    <w:rsid w:val="00BF4CF1"/>
    <w:rsid w:val="00BF6971"/>
    <w:rsid w:val="00C0350E"/>
    <w:rsid w:val="00C06802"/>
    <w:rsid w:val="00C25F1A"/>
    <w:rsid w:val="00C270FB"/>
    <w:rsid w:val="00C3119F"/>
    <w:rsid w:val="00C35E83"/>
    <w:rsid w:val="00C42DFC"/>
    <w:rsid w:val="00C563E8"/>
    <w:rsid w:val="00C57A24"/>
    <w:rsid w:val="00C75CF9"/>
    <w:rsid w:val="00C82726"/>
    <w:rsid w:val="00C85D10"/>
    <w:rsid w:val="00C96871"/>
    <w:rsid w:val="00CC0BC9"/>
    <w:rsid w:val="00CC6037"/>
    <w:rsid w:val="00CD0631"/>
    <w:rsid w:val="00CE038C"/>
    <w:rsid w:val="00CE0B5C"/>
    <w:rsid w:val="00CE1BA6"/>
    <w:rsid w:val="00CF6D87"/>
    <w:rsid w:val="00D247CC"/>
    <w:rsid w:val="00D24DB7"/>
    <w:rsid w:val="00D40E96"/>
    <w:rsid w:val="00D41FB7"/>
    <w:rsid w:val="00D4606D"/>
    <w:rsid w:val="00D62869"/>
    <w:rsid w:val="00D71883"/>
    <w:rsid w:val="00D81827"/>
    <w:rsid w:val="00D8397E"/>
    <w:rsid w:val="00D90CDF"/>
    <w:rsid w:val="00D93D1E"/>
    <w:rsid w:val="00DB42FC"/>
    <w:rsid w:val="00DC75CE"/>
    <w:rsid w:val="00DD18AB"/>
    <w:rsid w:val="00DE7896"/>
    <w:rsid w:val="00DF03B5"/>
    <w:rsid w:val="00DF063E"/>
    <w:rsid w:val="00DF3D9D"/>
    <w:rsid w:val="00DF7A43"/>
    <w:rsid w:val="00E14151"/>
    <w:rsid w:val="00E20E16"/>
    <w:rsid w:val="00E22640"/>
    <w:rsid w:val="00E24133"/>
    <w:rsid w:val="00E250B1"/>
    <w:rsid w:val="00E269E8"/>
    <w:rsid w:val="00E30CBB"/>
    <w:rsid w:val="00E4347E"/>
    <w:rsid w:val="00E44B74"/>
    <w:rsid w:val="00E52923"/>
    <w:rsid w:val="00E52E07"/>
    <w:rsid w:val="00E64875"/>
    <w:rsid w:val="00E67006"/>
    <w:rsid w:val="00E70901"/>
    <w:rsid w:val="00E77FD3"/>
    <w:rsid w:val="00E82CE1"/>
    <w:rsid w:val="00EB7B01"/>
    <w:rsid w:val="00EC367F"/>
    <w:rsid w:val="00EC3CCD"/>
    <w:rsid w:val="00ED28B3"/>
    <w:rsid w:val="00EE0E55"/>
    <w:rsid w:val="00EF0761"/>
    <w:rsid w:val="00EF72A0"/>
    <w:rsid w:val="00F22A0F"/>
    <w:rsid w:val="00F44A6A"/>
    <w:rsid w:val="00F52C1C"/>
    <w:rsid w:val="00F54079"/>
    <w:rsid w:val="00F740DD"/>
    <w:rsid w:val="00F85479"/>
    <w:rsid w:val="00FA714B"/>
    <w:rsid w:val="00FB60DF"/>
    <w:rsid w:val="00FB6517"/>
    <w:rsid w:val="00FC30B0"/>
    <w:rsid w:val="00FC4A1A"/>
    <w:rsid w:val="00FD7E37"/>
    <w:rsid w:val="00FE16CD"/>
    <w:rsid w:val="00FE6E10"/>
    <w:rsid w:val="00FF4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1EC8"/>
  <w15:chartTrackingRefBased/>
  <w15:docId w15:val="{44361730-FCF7-44B4-98FC-31E10465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024"/>
    <w:rPr>
      <w:rFonts w:ascii="Segoe UI" w:eastAsiaTheme="minorEastAsia" w:hAnsi="Segoe UI" w:cs="Segoe UI"/>
      <w:sz w:val="18"/>
      <w:szCs w:val="18"/>
    </w:rPr>
  </w:style>
  <w:style w:type="paragraph" w:styleId="ListParagraph">
    <w:name w:val="List Paragraph"/>
    <w:basedOn w:val="Normal"/>
    <w:uiPriority w:val="34"/>
    <w:qFormat/>
    <w:rsid w:val="005A425F"/>
    <w:pPr>
      <w:ind w:left="720"/>
      <w:contextualSpacing/>
    </w:pPr>
  </w:style>
  <w:style w:type="character" w:styleId="Hyperlink">
    <w:name w:val="Hyperlink"/>
    <w:basedOn w:val="DefaultParagraphFont"/>
    <w:uiPriority w:val="99"/>
    <w:unhideWhenUsed/>
    <w:rsid w:val="002C3537"/>
    <w:rPr>
      <w:color w:val="0563C1"/>
      <w:u w:val="single"/>
    </w:rPr>
  </w:style>
  <w:style w:type="table" w:styleId="TableGrid">
    <w:name w:val="Table Grid"/>
    <w:basedOn w:val="TableNormal"/>
    <w:uiPriority w:val="39"/>
    <w:rsid w:val="002C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3">
    <w:name w:val="List Table 7 Colorful Accent 3"/>
    <w:basedOn w:val="TableNormal"/>
    <w:uiPriority w:val="52"/>
    <w:rsid w:val="002C353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0F36FE"/>
    <w:pPr>
      <w:tabs>
        <w:tab w:val="center" w:pos="4680"/>
        <w:tab w:val="right" w:pos="9360"/>
      </w:tabs>
    </w:pPr>
  </w:style>
  <w:style w:type="character" w:customStyle="1" w:styleId="HeaderChar">
    <w:name w:val="Header Char"/>
    <w:basedOn w:val="DefaultParagraphFont"/>
    <w:link w:val="Header"/>
    <w:uiPriority w:val="99"/>
    <w:rsid w:val="000F36FE"/>
    <w:rPr>
      <w:rFonts w:eastAsiaTheme="minorEastAsia"/>
      <w:sz w:val="24"/>
      <w:szCs w:val="24"/>
    </w:rPr>
  </w:style>
  <w:style w:type="paragraph" w:styleId="Footer">
    <w:name w:val="footer"/>
    <w:basedOn w:val="Normal"/>
    <w:link w:val="FooterChar"/>
    <w:uiPriority w:val="99"/>
    <w:unhideWhenUsed/>
    <w:rsid w:val="000F36FE"/>
    <w:pPr>
      <w:tabs>
        <w:tab w:val="center" w:pos="4680"/>
        <w:tab w:val="right" w:pos="9360"/>
      </w:tabs>
    </w:pPr>
  </w:style>
  <w:style w:type="character" w:customStyle="1" w:styleId="FooterChar">
    <w:name w:val="Footer Char"/>
    <w:basedOn w:val="DefaultParagraphFont"/>
    <w:link w:val="Footer"/>
    <w:uiPriority w:val="99"/>
    <w:rsid w:val="000F36FE"/>
    <w:rPr>
      <w:rFonts w:eastAsiaTheme="minorEastAsia"/>
      <w:sz w:val="24"/>
      <w:szCs w:val="24"/>
    </w:rPr>
  </w:style>
  <w:style w:type="table" w:styleId="PlainTable1">
    <w:name w:val="Plain Table 1"/>
    <w:basedOn w:val="TableNormal"/>
    <w:uiPriority w:val="41"/>
    <w:rsid w:val="003650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37952">
      <w:bodyDiv w:val="1"/>
      <w:marLeft w:val="0"/>
      <w:marRight w:val="0"/>
      <w:marTop w:val="0"/>
      <w:marBottom w:val="0"/>
      <w:divBdr>
        <w:top w:val="none" w:sz="0" w:space="0" w:color="auto"/>
        <w:left w:val="none" w:sz="0" w:space="0" w:color="auto"/>
        <w:bottom w:val="none" w:sz="0" w:space="0" w:color="auto"/>
        <w:right w:val="none" w:sz="0" w:space="0" w:color="auto"/>
      </w:divBdr>
    </w:div>
    <w:div w:id="160079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Fisher,Paul;Raudales, Rosa;Lloyd L Nackley</dc:creator>
  <cp:keywords/>
  <dc:description/>
  <cp:lastModifiedBy>Haubert, Linda</cp:lastModifiedBy>
  <cp:revision>2</cp:revision>
  <cp:lastPrinted>2016-07-01T17:11:00Z</cp:lastPrinted>
  <dcterms:created xsi:type="dcterms:W3CDTF">2019-09-09T12:27:00Z</dcterms:created>
  <dcterms:modified xsi:type="dcterms:W3CDTF">2019-09-09T12:27:00Z</dcterms:modified>
</cp:coreProperties>
</file>