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A" w:rsidRDefault="00DF10D0" w:rsidP="00DF10D0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Pr="00D55FF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A64BC" w:rsidRDefault="006A64BC" w:rsidP="00DF10D0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4BC" w:rsidRDefault="006A64BC" w:rsidP="00DF10D0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4BC">
        <w:rPr>
          <w:rFonts w:ascii="Times New Roman" w:hAnsi="Times New Roman" w:cs="Times New Roman"/>
          <w:b/>
          <w:i/>
          <w:sz w:val="24"/>
          <w:szCs w:val="24"/>
          <w:lang w:val="en-US"/>
        </w:rPr>
        <w:t>Peer Reviewed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64BC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Journals</w:t>
      </w:r>
    </w:p>
    <w:p w:rsidR="00FA193A" w:rsidRDefault="00FA193A" w:rsidP="00DF10D0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03F3" w:rsidRDefault="000903F3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903F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F3BC1">
        <w:rPr>
          <w:rFonts w:ascii="Times New Roman" w:hAnsi="Times New Roman" w:cs="Times New Roman"/>
          <w:sz w:val="24"/>
          <w:szCs w:val="24"/>
          <w:lang w:val="en-US"/>
        </w:rPr>
        <w:t xml:space="preserve">ebak, J., B. Wagner, B. Burnes and </w:t>
      </w:r>
      <w:r w:rsidRPr="002F3BC1">
        <w:rPr>
          <w:rFonts w:ascii="Times New Roman" w:hAnsi="Times New Roman" w:cs="Times New Roman"/>
          <w:b/>
          <w:sz w:val="24"/>
          <w:szCs w:val="24"/>
          <w:lang w:val="en-US"/>
        </w:rPr>
        <w:t>T. Hanson</w:t>
      </w:r>
      <w:r w:rsidR="002F3BC1">
        <w:rPr>
          <w:rFonts w:ascii="Times New Roman" w:hAnsi="Times New Roman" w:cs="Times New Roman"/>
          <w:sz w:val="24"/>
          <w:szCs w:val="24"/>
          <w:lang w:val="en-US"/>
        </w:rPr>
        <w:t xml:space="preserve">.  2015.  </w:t>
      </w:r>
      <w:r w:rsidRPr="000903F3">
        <w:rPr>
          <w:rFonts w:ascii="Times New Roman" w:hAnsi="Times New Roman" w:cs="Times New Roman"/>
          <w:sz w:val="24"/>
          <w:szCs w:val="24"/>
          <w:lang w:val="en-US"/>
        </w:rPr>
        <w:t xml:space="preserve">Farm size, seining practices, and salt use: Risk factors for </w:t>
      </w:r>
      <w:r w:rsidRPr="002F3BC1">
        <w:rPr>
          <w:rFonts w:ascii="Times New Roman" w:hAnsi="Times New Roman" w:cs="Times New Roman"/>
          <w:i/>
          <w:sz w:val="24"/>
          <w:szCs w:val="24"/>
          <w:lang w:val="en-US"/>
        </w:rPr>
        <w:t>Aeromonas hydrophila</w:t>
      </w:r>
      <w:r w:rsidRPr="000903F3">
        <w:rPr>
          <w:rFonts w:ascii="Times New Roman" w:hAnsi="Times New Roman" w:cs="Times New Roman"/>
          <w:sz w:val="24"/>
          <w:szCs w:val="24"/>
          <w:lang w:val="en-US"/>
        </w:rPr>
        <w:t xml:space="preserve"> outbreaks in farm-raised catfish, Alabama, </w:t>
      </w:r>
      <w:r w:rsidR="004C29BC">
        <w:rPr>
          <w:rFonts w:ascii="Times New Roman" w:hAnsi="Times New Roman" w:cs="Times New Roman"/>
          <w:sz w:val="24"/>
          <w:szCs w:val="24"/>
          <w:lang w:val="en-US"/>
        </w:rPr>
        <w:t xml:space="preserve">USA.  </w:t>
      </w:r>
      <w:r w:rsidRPr="004C29BC">
        <w:rPr>
          <w:rFonts w:ascii="Times New Roman" w:hAnsi="Times New Roman" w:cs="Times New Roman"/>
          <w:i/>
          <w:sz w:val="24"/>
          <w:szCs w:val="24"/>
          <w:lang w:val="en-US"/>
        </w:rPr>
        <w:t>Prevent</w:t>
      </w:r>
      <w:r w:rsidR="004C29BC" w:rsidRPr="004C29BC">
        <w:rPr>
          <w:rFonts w:ascii="Times New Roman" w:hAnsi="Times New Roman" w:cs="Times New Roman"/>
          <w:i/>
          <w:sz w:val="24"/>
          <w:szCs w:val="24"/>
          <w:lang w:val="en-US"/>
        </w:rPr>
        <w:t>ive Veterinary Medicine</w:t>
      </w:r>
      <w:r w:rsidR="004C29BC">
        <w:rPr>
          <w:rFonts w:ascii="Times New Roman" w:hAnsi="Times New Roman" w:cs="Times New Roman"/>
          <w:sz w:val="24"/>
          <w:szCs w:val="24"/>
          <w:lang w:val="en-US"/>
        </w:rPr>
        <w:t xml:space="preserve"> 118:161-</w:t>
      </w:r>
      <w:r w:rsidRPr="000903F3">
        <w:rPr>
          <w:rFonts w:ascii="Times New Roman" w:hAnsi="Times New Roman" w:cs="Times New Roman"/>
          <w:sz w:val="24"/>
          <w:szCs w:val="24"/>
          <w:lang w:val="en-US"/>
        </w:rPr>
        <w:t>168.</w:t>
      </w:r>
    </w:p>
    <w:p w:rsidR="00673C8E" w:rsidRDefault="00673C8E" w:rsidP="001512DD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Bellinger, M.R., M.A. Banks, S.J. Bates, E.D. Crandall, J.C. Garza, </w:t>
      </w:r>
      <w:r w:rsidRPr="00673C8E">
        <w:rPr>
          <w:rFonts w:ascii="Times New Roman" w:hAnsi="Times New Roman" w:cs="Times New Roman"/>
          <w:b/>
          <w:sz w:val="24"/>
          <w:szCs w:val="24"/>
          <w:lang w:val="en-US"/>
        </w:rPr>
        <w:t>G. Sylvia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P.W. Lawson.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 xml:space="preserve">  2015.  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>Geo-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>eferenced, abundance calibrated ocean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>distribution of Chinook salmon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512DD" w:rsidRPr="001512DD">
        <w:rPr>
          <w:rFonts w:ascii="Times New Roman" w:hAnsi="Times New Roman" w:cs="Times New Roman"/>
          <w:i/>
          <w:sz w:val="24"/>
          <w:szCs w:val="24"/>
          <w:lang w:val="en-US"/>
        </w:rPr>
        <w:t>Oncorhynchus tshawytscha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>stocks across the w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>oast of North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 xml:space="preserve"> America.  </w:t>
      </w:r>
      <w:r w:rsidR="001512DD" w:rsidRPr="001512DD">
        <w:rPr>
          <w:rFonts w:ascii="Times New Roman" w:hAnsi="Times New Roman" w:cs="Times New Roman"/>
          <w:i/>
          <w:sz w:val="24"/>
          <w:szCs w:val="24"/>
          <w:lang w:val="en-US"/>
        </w:rPr>
        <w:t>PLoS ONE</w:t>
      </w:r>
      <w:r w:rsidR="001512DD" w:rsidRPr="001512DD">
        <w:rPr>
          <w:rFonts w:ascii="Times New Roman" w:hAnsi="Times New Roman" w:cs="Times New Roman"/>
          <w:sz w:val="24"/>
          <w:szCs w:val="24"/>
          <w:lang w:val="en-US"/>
        </w:rPr>
        <w:t xml:space="preserve"> 10(7): e0131276. doi:10.1371/journal.pone.0131276</w:t>
      </w:r>
      <w:r w:rsidR="00151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0CC5" w:rsidRDefault="008A0CC5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A0CC5">
        <w:rPr>
          <w:rFonts w:ascii="Times New Roman" w:hAnsi="Times New Roman" w:cs="Times New Roman"/>
          <w:sz w:val="24"/>
          <w:szCs w:val="24"/>
          <w:lang w:val="en-US"/>
        </w:rPr>
        <w:t xml:space="preserve">Bhatt, T.,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Cusack, B. Dent, M. Gooch, D. Jones, R. </w:t>
      </w:r>
      <w:r w:rsidRPr="008A0CC5">
        <w:rPr>
          <w:rFonts w:ascii="Times New Roman" w:hAnsi="Times New Roman" w:cs="Times New Roman"/>
          <w:sz w:val="24"/>
          <w:szCs w:val="24"/>
          <w:lang w:val="en-US"/>
        </w:rPr>
        <w:t xml:space="preserve">Newsome,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Stitzinger, </w:t>
      </w:r>
      <w:r w:rsidRPr="008A0CC5">
        <w:rPr>
          <w:rFonts w:ascii="Times New Roman" w:hAnsi="Times New Roman" w:cs="Times New Roman"/>
          <w:b/>
          <w:sz w:val="24"/>
          <w:szCs w:val="24"/>
          <w:lang w:val="en-US"/>
        </w:rPr>
        <w:t>G. Sylvia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J. Zhang.  2016.  </w:t>
      </w:r>
      <w:r w:rsidRPr="008A0CC5">
        <w:rPr>
          <w:rFonts w:ascii="Times New Roman" w:hAnsi="Times New Roman" w:cs="Times New Roman"/>
          <w:sz w:val="24"/>
          <w:szCs w:val="24"/>
          <w:lang w:val="en-US"/>
        </w:rPr>
        <w:t>Project to develop an Interoperable Seafood Traceability Technology Architecture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Issues Brief.  </w:t>
      </w:r>
      <w:r w:rsidRPr="008A0CC5">
        <w:rPr>
          <w:rFonts w:ascii="Times New Roman" w:hAnsi="Times New Roman" w:cs="Times New Roman"/>
          <w:i/>
          <w:sz w:val="24"/>
          <w:szCs w:val="24"/>
          <w:lang w:val="en-US"/>
        </w:rPr>
        <w:t>Comprehensive Reviews in Food Science and Food Safety</w:t>
      </w:r>
      <w:r w:rsidRPr="008A0CC5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0CC5">
        <w:rPr>
          <w:rFonts w:ascii="Times New Roman" w:hAnsi="Times New Roman" w:cs="Times New Roman"/>
          <w:sz w:val="24"/>
          <w:szCs w:val="24"/>
          <w:lang w:val="en-US"/>
        </w:rPr>
        <w:t>392-429.</w:t>
      </w:r>
    </w:p>
    <w:p w:rsidR="00521DAC" w:rsidRDefault="00521DAC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521DAC">
        <w:rPr>
          <w:rFonts w:ascii="Times New Roman" w:hAnsi="Times New Roman" w:cs="Times New Roman"/>
          <w:sz w:val="24"/>
          <w:szCs w:val="24"/>
          <w:lang w:val="en-US"/>
        </w:rPr>
        <w:t>Bott, L.</w:t>
      </w:r>
      <w:r w:rsidR="00C07D4F">
        <w:rPr>
          <w:rFonts w:ascii="Times New Roman" w:hAnsi="Times New Roman" w:cs="Times New Roman"/>
          <w:sz w:val="24"/>
          <w:szCs w:val="24"/>
          <w:lang w:val="en-US"/>
        </w:rPr>
        <w:t xml:space="preserve">B., L.A. Roy, </w:t>
      </w:r>
      <w:r w:rsidR="00C07D4F" w:rsidRPr="00C07D4F">
        <w:rPr>
          <w:rFonts w:ascii="Times New Roman" w:hAnsi="Times New Roman" w:cs="Times New Roman"/>
          <w:b/>
          <w:sz w:val="24"/>
          <w:szCs w:val="24"/>
          <w:lang w:val="en-US"/>
        </w:rPr>
        <w:t>T.R. Hanson</w:t>
      </w:r>
      <w:r w:rsidR="00C07D4F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r w:rsidRPr="00521DAC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="002F3BC1">
        <w:rPr>
          <w:rFonts w:ascii="Times New Roman" w:hAnsi="Times New Roman" w:cs="Times New Roman"/>
          <w:sz w:val="24"/>
          <w:szCs w:val="24"/>
          <w:lang w:val="en-US"/>
        </w:rPr>
        <w:t>ppell a</w:t>
      </w:r>
      <w:r w:rsidR="00C07D4F">
        <w:rPr>
          <w:rFonts w:ascii="Times New Roman" w:hAnsi="Times New Roman" w:cs="Times New Roman"/>
          <w:sz w:val="24"/>
          <w:szCs w:val="24"/>
          <w:lang w:val="en-US"/>
        </w:rPr>
        <w:t xml:space="preserve">nd G.N. Whitis.  2015.  </w:t>
      </w:r>
      <w:r w:rsidRPr="00521DAC">
        <w:rPr>
          <w:rFonts w:ascii="Times New Roman" w:hAnsi="Times New Roman" w:cs="Times New Roman"/>
          <w:sz w:val="24"/>
          <w:szCs w:val="24"/>
          <w:lang w:val="en-US"/>
        </w:rPr>
        <w:t xml:space="preserve">Research verification of production practices </w:t>
      </w:r>
      <w:r w:rsidR="00C07D4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521DAC">
        <w:rPr>
          <w:rFonts w:ascii="Times New Roman" w:hAnsi="Times New Roman" w:cs="Times New Roman"/>
          <w:sz w:val="24"/>
          <w:szCs w:val="24"/>
          <w:lang w:val="en-US"/>
        </w:rPr>
        <w:t xml:space="preserve"> intensive aeration at a </w:t>
      </w:r>
      <w:r w:rsidR="00C07D4F">
        <w:rPr>
          <w:rFonts w:ascii="Times New Roman" w:hAnsi="Times New Roman" w:cs="Times New Roman"/>
          <w:sz w:val="24"/>
          <w:szCs w:val="24"/>
          <w:lang w:val="en-US"/>
        </w:rPr>
        <w:t xml:space="preserve">hybrid catfish operation.  </w:t>
      </w:r>
      <w:r w:rsidRPr="00C07D4F">
        <w:rPr>
          <w:rFonts w:ascii="Times New Roman" w:hAnsi="Times New Roman" w:cs="Times New Roman"/>
          <w:i/>
          <w:sz w:val="24"/>
          <w:szCs w:val="24"/>
          <w:lang w:val="en-US"/>
        </w:rPr>
        <w:t>North A</w:t>
      </w:r>
      <w:r w:rsidR="00C07D4F" w:rsidRPr="00C07D4F">
        <w:rPr>
          <w:rFonts w:ascii="Times New Roman" w:hAnsi="Times New Roman" w:cs="Times New Roman"/>
          <w:i/>
          <w:sz w:val="24"/>
          <w:szCs w:val="24"/>
          <w:lang w:val="en-US"/>
        </w:rPr>
        <w:t>merican Journal of Aquaculture</w:t>
      </w:r>
      <w:r w:rsidR="00C07D4F">
        <w:rPr>
          <w:rFonts w:ascii="Times New Roman" w:hAnsi="Times New Roman" w:cs="Times New Roman"/>
          <w:sz w:val="24"/>
          <w:szCs w:val="24"/>
          <w:lang w:val="en-US"/>
        </w:rPr>
        <w:t xml:space="preserve"> 77:460-470.</w:t>
      </w:r>
    </w:p>
    <w:p w:rsidR="006D57FF" w:rsidRDefault="006D57FF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D57FF">
        <w:rPr>
          <w:rFonts w:ascii="Times New Roman" w:hAnsi="Times New Roman" w:cs="Times New Roman"/>
          <w:sz w:val="24"/>
          <w:szCs w:val="24"/>
          <w:lang w:val="en-US"/>
        </w:rPr>
        <w:t xml:space="preserve">Boxman, S.E., A. Kruglick, B. McCarthy, N.P. Brennan, M. Nystrom, S.J. Ergas, </w:t>
      </w:r>
      <w:r w:rsidRPr="004E57FD">
        <w:rPr>
          <w:rFonts w:ascii="Times New Roman" w:hAnsi="Times New Roman" w:cs="Times New Roman"/>
          <w:b/>
          <w:sz w:val="24"/>
          <w:szCs w:val="24"/>
          <w:lang w:val="en-US"/>
        </w:rPr>
        <w:t>T. Hanson</w:t>
      </w:r>
      <w:r w:rsidR="004E57FD">
        <w:rPr>
          <w:rFonts w:ascii="Times New Roman" w:hAnsi="Times New Roman" w:cs="Times New Roman"/>
          <w:sz w:val="24"/>
          <w:szCs w:val="24"/>
          <w:lang w:val="en-US"/>
        </w:rPr>
        <w:t xml:space="preserve">, K.L. Main and M.A. Trotz.  2015.  </w:t>
      </w:r>
      <w:r w:rsidRPr="006D57FF">
        <w:rPr>
          <w:rFonts w:ascii="Times New Roman" w:hAnsi="Times New Roman" w:cs="Times New Roman"/>
          <w:sz w:val="24"/>
          <w:szCs w:val="24"/>
          <w:lang w:val="en-US"/>
        </w:rPr>
        <w:t>Performance evaluation of a commercial land-based integrated multi-trophic aquaculture system using constructed wetlands and geotext</w:t>
      </w:r>
      <w:r w:rsidR="004E57FD">
        <w:rPr>
          <w:rFonts w:ascii="Times New Roman" w:hAnsi="Times New Roman" w:cs="Times New Roman"/>
          <w:sz w:val="24"/>
          <w:szCs w:val="24"/>
          <w:lang w:val="en-US"/>
        </w:rPr>
        <w:t xml:space="preserve">ile bags for solids treatment.  </w:t>
      </w:r>
      <w:r w:rsidR="004E57FD" w:rsidRPr="004E57FD">
        <w:rPr>
          <w:rFonts w:ascii="Times New Roman" w:hAnsi="Times New Roman" w:cs="Times New Roman"/>
          <w:i/>
          <w:sz w:val="24"/>
          <w:szCs w:val="24"/>
          <w:lang w:val="en-US"/>
        </w:rPr>
        <w:t>Aquaculture Engineering</w:t>
      </w:r>
      <w:r w:rsidR="004E57FD">
        <w:rPr>
          <w:rFonts w:ascii="Times New Roman" w:hAnsi="Times New Roman" w:cs="Times New Roman"/>
          <w:sz w:val="24"/>
          <w:szCs w:val="24"/>
          <w:lang w:val="en-US"/>
        </w:rPr>
        <w:t xml:space="preserve"> 69:</w:t>
      </w:r>
      <w:r w:rsidRPr="006D57FF">
        <w:rPr>
          <w:rFonts w:ascii="Times New Roman" w:hAnsi="Times New Roman" w:cs="Times New Roman"/>
          <w:sz w:val="24"/>
          <w:szCs w:val="24"/>
          <w:lang w:val="en-US"/>
        </w:rPr>
        <w:t>23-36.</w:t>
      </w:r>
    </w:p>
    <w:p w:rsidR="00832B26" w:rsidRDefault="00832B26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Danaher, J.J., J.</w:t>
      </w:r>
      <w:r w:rsidRPr="00832B26">
        <w:rPr>
          <w:rFonts w:ascii="Times New Roman" w:hAnsi="Times New Roman" w:cs="Times New Roman"/>
          <w:sz w:val="24"/>
          <w:szCs w:val="24"/>
          <w:lang w:val="en-US"/>
        </w:rPr>
        <w:t>M. Pickens, J.L. Sibl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ey, J.A. Chappell, </w:t>
      </w:r>
      <w:r w:rsidRPr="00832B26">
        <w:rPr>
          <w:rFonts w:ascii="Times New Roman" w:hAnsi="Times New Roman" w:cs="Times New Roman"/>
          <w:b/>
          <w:sz w:val="24"/>
          <w:szCs w:val="24"/>
          <w:lang w:val="en-US"/>
        </w:rPr>
        <w:t>T.R. Hanson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C.E. Boyd.  2016.  </w:t>
      </w:r>
      <w:r w:rsidRPr="00832B26">
        <w:rPr>
          <w:rFonts w:ascii="Times New Roman" w:hAnsi="Times New Roman" w:cs="Times New Roman"/>
          <w:sz w:val="24"/>
          <w:szCs w:val="24"/>
          <w:lang w:val="en-US"/>
        </w:rPr>
        <w:t>Tomato seedling growth response to different water sources and a substrate partially replaced with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ewatered aquaculture effluent.  </w:t>
      </w:r>
      <w:r w:rsidRPr="00832B26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Recycling of Organic Waste in Agriculture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5:25-32.</w:t>
      </w:r>
    </w:p>
    <w:p w:rsidR="00455DEE" w:rsidRDefault="00455DEE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455DEE">
        <w:rPr>
          <w:rFonts w:ascii="Times New Roman" w:hAnsi="Times New Roman" w:cs="Times New Roman"/>
          <w:sz w:val="24"/>
          <w:szCs w:val="24"/>
          <w:lang w:val="en-US"/>
        </w:rPr>
        <w:t xml:space="preserve">Maceina, M.J., </w:t>
      </w:r>
      <w:r w:rsidRPr="00455DEE">
        <w:rPr>
          <w:rFonts w:ascii="Times New Roman" w:hAnsi="Times New Roman" w:cs="Times New Roman"/>
          <w:b/>
          <w:sz w:val="24"/>
          <w:szCs w:val="24"/>
          <w:lang w:val="en-US"/>
        </w:rPr>
        <w:t>T.R. Hanson</w:t>
      </w:r>
      <w:r w:rsidRPr="00455DEE">
        <w:rPr>
          <w:rFonts w:ascii="Times New Roman" w:hAnsi="Times New Roman" w:cs="Times New Roman"/>
          <w:sz w:val="24"/>
          <w:szCs w:val="24"/>
          <w:lang w:val="en-US"/>
        </w:rPr>
        <w:t>, J.J. Buck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ingham and S.M. Sammons. 2015.  </w:t>
      </w:r>
      <w:r w:rsidRPr="00455DEE">
        <w:rPr>
          <w:rFonts w:ascii="Times New Roman" w:hAnsi="Times New Roman" w:cs="Times New Roman"/>
          <w:sz w:val="24"/>
          <w:szCs w:val="24"/>
          <w:lang w:val="en-US"/>
        </w:rPr>
        <w:t>Angling effort on an embayment of Lake Guntersville, Alabama, before and after herbicide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455DEE">
        <w:rPr>
          <w:rFonts w:ascii="Times New Roman" w:hAnsi="Times New Roman" w:cs="Times New Roman"/>
          <w:i/>
          <w:sz w:val="24"/>
          <w:szCs w:val="24"/>
          <w:lang w:val="en-US"/>
        </w:rPr>
        <w:t>Journal of Aquatic Plant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53:141-143.</w:t>
      </w:r>
    </w:p>
    <w:p w:rsidR="00EF11C5" w:rsidRDefault="00EF11C5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Manning, D.T. and </w:t>
      </w:r>
      <w:r w:rsidRPr="00AF31A4">
        <w:rPr>
          <w:rFonts w:ascii="Times New Roman" w:hAnsi="Times New Roman" w:cs="Times New Roman"/>
          <w:b/>
          <w:sz w:val="24"/>
          <w:szCs w:val="24"/>
          <w:lang w:val="en-US"/>
        </w:rPr>
        <w:t>H. Uchida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F11C5">
        <w:rPr>
          <w:rFonts w:ascii="Times New Roman" w:hAnsi="Times New Roman" w:cs="Times New Roman"/>
          <w:sz w:val="24"/>
          <w:szCs w:val="24"/>
          <w:lang w:val="en-US"/>
        </w:rPr>
        <w:t>2016. Are two rents better than none? When monopolies correct ill-defined property rights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F11C5">
        <w:rPr>
          <w:rFonts w:ascii="Times New Roman" w:hAnsi="Times New Roman" w:cs="Times New Roman"/>
          <w:i/>
          <w:sz w:val="24"/>
          <w:szCs w:val="24"/>
          <w:lang w:val="en-US"/>
        </w:rPr>
        <w:t>Marine Resource 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31:</w:t>
      </w:r>
      <w:r w:rsidRPr="00EF11C5">
        <w:rPr>
          <w:rFonts w:ascii="Times New Roman" w:hAnsi="Times New Roman" w:cs="Times New Roman"/>
          <w:sz w:val="24"/>
          <w:szCs w:val="24"/>
          <w:lang w:val="en-US"/>
        </w:rPr>
        <w:t>141-164.</w:t>
      </w:r>
    </w:p>
    <w:p w:rsidR="001A3DCD" w:rsidRDefault="001A3DCD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A3DCD">
        <w:rPr>
          <w:rFonts w:ascii="Times New Roman" w:hAnsi="Times New Roman" w:cs="Times New Roman"/>
          <w:sz w:val="24"/>
          <w:szCs w:val="24"/>
          <w:lang w:val="en-US"/>
        </w:rPr>
        <w:t xml:space="preserve">Overturf, K.,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F.T. Barrows, </w:t>
      </w:r>
      <w:r w:rsidRPr="001A3DCD">
        <w:rPr>
          <w:rFonts w:ascii="Times New Roman" w:hAnsi="Times New Roman" w:cs="Times New Roman"/>
          <w:b/>
          <w:sz w:val="24"/>
          <w:szCs w:val="24"/>
          <w:lang w:val="en-US"/>
        </w:rPr>
        <w:t>R.W. Hardy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A. Brezas and A. Dumas.  2016.  </w:t>
      </w:r>
      <w:r w:rsidRPr="001A3DCD">
        <w:rPr>
          <w:rFonts w:ascii="Times New Roman" w:hAnsi="Times New Roman" w:cs="Times New Roman"/>
          <w:sz w:val="24"/>
          <w:szCs w:val="24"/>
          <w:lang w:val="en-US"/>
        </w:rPr>
        <w:t>Energy composition of diet affects muscle fiber recruitment, body composition, and growt</w:t>
      </w:r>
      <w:r>
        <w:rPr>
          <w:rFonts w:ascii="Times New Roman" w:hAnsi="Times New Roman" w:cs="Times New Roman"/>
          <w:sz w:val="24"/>
          <w:szCs w:val="24"/>
          <w:lang w:val="en-US"/>
        </w:rPr>
        <w:t>h trajectory in rainbow trout (</w:t>
      </w:r>
      <w:r w:rsidRPr="001A3DCD">
        <w:rPr>
          <w:rFonts w:ascii="Times New Roman" w:hAnsi="Times New Roman" w:cs="Times New Roman"/>
          <w:i/>
          <w:sz w:val="24"/>
          <w:szCs w:val="24"/>
          <w:lang w:val="en-US"/>
        </w:rPr>
        <w:t>Oncorhynchus mykiss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  <w:r w:rsidRPr="001A3DCD">
        <w:rPr>
          <w:rFonts w:ascii="Times New Roman" w:hAnsi="Times New Roman" w:cs="Times New Roman"/>
          <w:i/>
          <w:sz w:val="24"/>
          <w:szCs w:val="24"/>
          <w:lang w:val="en-US"/>
        </w:rPr>
        <w:t>Aquaculture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457:1-14</w:t>
      </w:r>
    </w:p>
    <w:p w:rsidR="006114D6" w:rsidRDefault="006114D6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114D6">
        <w:rPr>
          <w:rFonts w:ascii="Times New Roman" w:hAnsi="Times New Roman" w:cs="Times New Roman"/>
          <w:b/>
          <w:sz w:val="24"/>
          <w:szCs w:val="24"/>
          <w:lang w:val="en-US"/>
        </w:rPr>
        <w:t>Pomeroy,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J. Parks, K. </w:t>
      </w:r>
      <w:r w:rsidRPr="006114D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ourtney and N. Mattich.  2016.  </w:t>
      </w:r>
      <w:r w:rsidRPr="006114D6">
        <w:rPr>
          <w:rFonts w:ascii="Times New Roman" w:hAnsi="Times New Roman" w:cs="Times New Roman"/>
          <w:sz w:val="24"/>
          <w:szCs w:val="24"/>
          <w:lang w:val="en-US"/>
        </w:rPr>
        <w:t xml:space="preserve">Improving marine fisheries management in Southeast Asia: Results of a regional fisheries stakeholder analysis. </w:t>
      </w:r>
      <w:r w:rsidRPr="006114D6">
        <w:rPr>
          <w:rFonts w:ascii="Times New Roman" w:hAnsi="Times New Roman" w:cs="Times New Roman"/>
          <w:i/>
          <w:sz w:val="24"/>
          <w:szCs w:val="24"/>
          <w:lang w:val="en-US"/>
        </w:rPr>
        <w:t>Marine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4D6">
        <w:rPr>
          <w:rFonts w:ascii="Times New Roman" w:hAnsi="Times New Roman" w:cs="Times New Roman"/>
          <w:sz w:val="24"/>
          <w:szCs w:val="24"/>
          <w:lang w:val="en-US"/>
        </w:rPr>
        <w:t>65: 20-29.</w:t>
      </w:r>
    </w:p>
    <w:p w:rsidR="006E4481" w:rsidRDefault="006E4481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4481">
        <w:rPr>
          <w:rFonts w:ascii="Times New Roman" w:hAnsi="Times New Roman" w:cs="Times New Roman"/>
          <w:b/>
          <w:sz w:val="24"/>
          <w:szCs w:val="24"/>
          <w:lang w:val="en-US"/>
        </w:rPr>
        <w:t>Pomeroy,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J. Parks, K.L. Mrakovcich and C. LaMonica.  </w:t>
      </w:r>
      <w:r w:rsidRPr="006E4481">
        <w:rPr>
          <w:rFonts w:ascii="Times New Roman" w:hAnsi="Times New Roman" w:cs="Times New Roman"/>
          <w:sz w:val="24"/>
          <w:szCs w:val="24"/>
          <w:lang w:val="en-US"/>
        </w:rPr>
        <w:t>2016. Drivers and impacts of fisheries scarcity, competition, and conflict on maritime security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E4481">
        <w:rPr>
          <w:rFonts w:ascii="Times New Roman" w:hAnsi="Times New Roman" w:cs="Times New Roman"/>
          <w:i/>
          <w:sz w:val="24"/>
          <w:szCs w:val="24"/>
          <w:lang w:val="en-US"/>
        </w:rPr>
        <w:t>Marine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67:94-104.</w:t>
      </w:r>
    </w:p>
    <w:p w:rsidR="004729CA" w:rsidRDefault="00E11D42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Stemle, A., </w:t>
      </w:r>
      <w:r w:rsidRPr="0068630E">
        <w:rPr>
          <w:rFonts w:ascii="Times New Roman" w:hAnsi="Times New Roman" w:cs="Times New Roman"/>
          <w:b/>
          <w:sz w:val="24"/>
          <w:szCs w:val="24"/>
          <w:lang w:val="en-US"/>
        </w:rPr>
        <w:t>H. Uchida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C.A. Roheim.  2015.  </w:t>
      </w:r>
      <w:r w:rsidRPr="00E11D42">
        <w:rPr>
          <w:rFonts w:ascii="Times New Roman" w:hAnsi="Times New Roman" w:cs="Times New Roman"/>
          <w:sz w:val="24"/>
          <w:szCs w:val="24"/>
          <w:lang w:val="en-US"/>
        </w:rPr>
        <w:t xml:space="preserve">Have dockside prices improved after </w:t>
      </w:r>
      <w:r>
        <w:rPr>
          <w:rFonts w:ascii="Times New Roman" w:hAnsi="Times New Roman" w:cs="Times New Roman"/>
          <w:sz w:val="24"/>
          <w:szCs w:val="24"/>
          <w:lang w:val="en-US"/>
        </w:rPr>
        <w:t>MSC c</w:t>
      </w:r>
      <w:r w:rsidRPr="00E11D42">
        <w:rPr>
          <w:rFonts w:ascii="Times New Roman" w:hAnsi="Times New Roman" w:cs="Times New Roman"/>
          <w:sz w:val="24"/>
          <w:szCs w:val="24"/>
          <w:lang w:val="en-US"/>
        </w:rPr>
        <w:t>ertification? Analysis of multiple fisheries</w:t>
      </w:r>
      <w:r w:rsidR="006863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630E" w:rsidRPr="00B4731F">
        <w:rPr>
          <w:rFonts w:ascii="Times New Roman" w:hAnsi="Times New Roman" w:cs="Times New Roman"/>
          <w:i/>
          <w:sz w:val="24"/>
          <w:szCs w:val="24"/>
          <w:lang w:val="en-US"/>
        </w:rPr>
        <w:t>Fisheries Research</w:t>
      </w:r>
      <w:r w:rsidR="00686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31F" w:rsidRPr="00B4731F">
        <w:rPr>
          <w:rFonts w:ascii="Times New Roman" w:hAnsi="Times New Roman" w:cs="Times New Roman"/>
          <w:sz w:val="24"/>
          <w:szCs w:val="24"/>
          <w:lang w:val="en-US"/>
        </w:rPr>
        <w:t>doi:10.1016/j.fishres.2015.07.022</w:t>
      </w:r>
      <w:r w:rsidR="00B47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D42" w:rsidRDefault="004729CA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Stewart, H.</w:t>
      </w:r>
      <w:r w:rsidRPr="004729CA">
        <w:rPr>
          <w:rFonts w:ascii="Times New Roman" w:hAnsi="Times New Roman" w:cs="Times New Roman"/>
          <w:sz w:val="24"/>
          <w:szCs w:val="24"/>
          <w:lang w:val="en-US"/>
        </w:rPr>
        <w:t xml:space="preserve">A., </w:t>
      </w:r>
      <w:r>
        <w:rPr>
          <w:rFonts w:ascii="Times New Roman" w:hAnsi="Times New Roman" w:cs="Times New Roman"/>
          <w:sz w:val="24"/>
          <w:szCs w:val="24"/>
          <w:lang w:val="en-US"/>
        </w:rPr>
        <w:t>B. Bosworth, L. Petrie-Hanson, J.A. Martin a</w:t>
      </w:r>
      <w:r w:rsidR="00047624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047624" w:rsidRPr="00047624">
        <w:rPr>
          <w:rFonts w:ascii="Times New Roman" w:hAnsi="Times New Roman" w:cs="Times New Roman"/>
          <w:b/>
          <w:sz w:val="24"/>
          <w:szCs w:val="24"/>
          <w:lang w:val="en-US"/>
        </w:rPr>
        <w:t>P.J. Allen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2015.  </w:t>
      </w:r>
      <w:r w:rsidRPr="004729CA">
        <w:rPr>
          <w:rFonts w:ascii="Times New Roman" w:hAnsi="Times New Roman" w:cs="Times New Roman"/>
          <w:sz w:val="24"/>
          <w:szCs w:val="24"/>
          <w:lang w:val="en-US"/>
        </w:rPr>
        <w:t xml:space="preserve">Effects of chronic upper temperature regimes on growth of two geographical strains of channel and hybrid catfish. </w:t>
      </w:r>
      <w:r w:rsidR="00047624" w:rsidRPr="00047624">
        <w:rPr>
          <w:rFonts w:ascii="Times New Roman" w:hAnsi="Times New Roman" w:cs="Times New Roman"/>
          <w:i/>
          <w:sz w:val="24"/>
          <w:szCs w:val="24"/>
          <w:lang w:val="en-US"/>
        </w:rPr>
        <w:t>Aquaculture Research</w:t>
      </w:r>
      <w:r w:rsidR="00047624">
        <w:rPr>
          <w:rFonts w:ascii="Times New Roman" w:hAnsi="Times New Roman" w:cs="Times New Roman"/>
          <w:sz w:val="24"/>
          <w:szCs w:val="24"/>
          <w:lang w:val="en-US"/>
        </w:rPr>
        <w:t xml:space="preserve"> 46:</w:t>
      </w:r>
      <w:r w:rsidRPr="004729CA">
        <w:rPr>
          <w:rFonts w:ascii="Times New Roman" w:hAnsi="Times New Roman" w:cs="Times New Roman"/>
          <w:sz w:val="24"/>
          <w:szCs w:val="24"/>
          <w:lang w:val="en-US"/>
        </w:rPr>
        <w:t>2407-2417</w:t>
      </w:r>
      <w:r w:rsidR="000476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7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1070" w:rsidRPr="00832B26" w:rsidRDefault="00601070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01070">
        <w:rPr>
          <w:rFonts w:ascii="Times New Roman" w:hAnsi="Times New Roman" w:cs="Times New Roman"/>
          <w:sz w:val="24"/>
          <w:szCs w:val="24"/>
          <w:lang w:val="en-US"/>
        </w:rPr>
        <w:t xml:space="preserve">Thornton, E. J., </w:t>
      </w:r>
      <w:r w:rsidRPr="00601070">
        <w:rPr>
          <w:rFonts w:ascii="Times New Roman" w:hAnsi="Times New Roman" w:cs="Times New Roman"/>
          <w:b/>
          <w:sz w:val="24"/>
          <w:szCs w:val="24"/>
          <w:lang w:val="en-US"/>
        </w:rPr>
        <w:t>R.W. Hardy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T.P. Quinn.  2015.  </w:t>
      </w:r>
      <w:r w:rsidRPr="00601070">
        <w:rPr>
          <w:rFonts w:ascii="Times New Roman" w:hAnsi="Times New Roman" w:cs="Times New Roman"/>
          <w:sz w:val="24"/>
          <w:szCs w:val="24"/>
          <w:lang w:val="en-US"/>
        </w:rPr>
        <w:t>Experimental determination of the limits of using stable isotopes to distinguish steelhe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 and rainbow trout offspring.  </w:t>
      </w:r>
      <w:r w:rsidRPr="00601070">
        <w:rPr>
          <w:rFonts w:ascii="Times New Roman" w:hAnsi="Times New Roman" w:cs="Times New Roman"/>
          <w:i/>
          <w:sz w:val="24"/>
          <w:szCs w:val="24"/>
          <w:lang w:val="en-US"/>
        </w:rPr>
        <w:t>North American Journal of Fisheries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35:</w:t>
      </w:r>
      <w:r w:rsidRPr="00601070">
        <w:rPr>
          <w:rFonts w:ascii="Times New Roman" w:hAnsi="Times New Roman" w:cs="Times New Roman"/>
          <w:sz w:val="24"/>
          <w:szCs w:val="24"/>
          <w:lang w:val="en-US"/>
        </w:rPr>
        <w:t>810-817.</w:t>
      </w:r>
    </w:p>
    <w:p w:rsidR="00FC398D" w:rsidRDefault="00FC398D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FC3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Valderrama, D. </w:t>
      </w:r>
      <w:r w:rsidRPr="00FC398D">
        <w:rPr>
          <w:rFonts w:ascii="Times New Roman" w:hAnsi="Times New Roman" w:cs="Times New Roman"/>
          <w:sz w:val="24"/>
          <w:szCs w:val="24"/>
          <w:lang w:val="en-US"/>
        </w:rPr>
        <w:t xml:space="preserve">and K.H. Fields.  2015.  Linking removal targets to the ecological effects of invaders: a predictive model and field test - Letter to the Editor.  </w:t>
      </w:r>
      <w:r w:rsidRPr="002678D9">
        <w:rPr>
          <w:rFonts w:ascii="Times New Roman" w:hAnsi="Times New Roman" w:cs="Times New Roman"/>
          <w:i/>
          <w:sz w:val="24"/>
          <w:szCs w:val="24"/>
          <w:lang w:val="en-US"/>
        </w:rPr>
        <w:t>Ecological Applications</w:t>
      </w:r>
      <w:r w:rsidRPr="00FC398D">
        <w:rPr>
          <w:rFonts w:ascii="Times New Roman" w:hAnsi="Times New Roman" w:cs="Times New Roman"/>
          <w:sz w:val="24"/>
          <w:szCs w:val="24"/>
          <w:lang w:val="en-US"/>
        </w:rPr>
        <w:t xml:space="preserve"> 25:2047-2048.</w:t>
      </w:r>
    </w:p>
    <w:p w:rsidR="006213D2" w:rsidRDefault="006213D2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213D2">
        <w:rPr>
          <w:rFonts w:ascii="Times New Roman" w:hAnsi="Times New Roman" w:cs="Times New Roman"/>
          <w:sz w:val="24"/>
          <w:szCs w:val="24"/>
          <w:lang w:val="en-US"/>
        </w:rPr>
        <w:t xml:space="preserve">Villasante, A.,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M.S. Powell, K. Moutou, G.K. Murdoch, K. Overturf, J. Wacyk and </w:t>
      </w:r>
      <w:r w:rsidRPr="006213D2">
        <w:rPr>
          <w:rFonts w:ascii="Times New Roman" w:hAnsi="Times New Roman" w:cs="Times New Roman"/>
          <w:b/>
          <w:sz w:val="24"/>
          <w:szCs w:val="24"/>
          <w:lang w:val="en-US"/>
        </w:rPr>
        <w:t>R.W. Hardy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2016.  </w:t>
      </w:r>
      <w:r w:rsidRPr="006213D2">
        <w:rPr>
          <w:rFonts w:ascii="Times New Roman" w:hAnsi="Times New Roman" w:cs="Times New Roman"/>
          <w:sz w:val="24"/>
          <w:szCs w:val="24"/>
          <w:lang w:val="en-US"/>
        </w:rPr>
        <w:t>Effects of anthocyanidins on myogenic differentiation and antioxidant defense in primary myogenic cells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isolated from rainbow trout (</w:t>
      </w:r>
      <w:r w:rsidRPr="006213D2">
        <w:rPr>
          <w:rFonts w:ascii="Times New Roman" w:hAnsi="Times New Roman" w:cs="Times New Roman"/>
          <w:i/>
          <w:sz w:val="24"/>
          <w:szCs w:val="24"/>
          <w:lang w:val="en-US"/>
        </w:rPr>
        <w:t>Oncorhynchus mykiss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6213D2">
        <w:rPr>
          <w:rFonts w:ascii="Times New Roman" w:hAnsi="Times New Roman" w:cs="Times New Roman"/>
          <w:i/>
          <w:sz w:val="24"/>
          <w:szCs w:val="24"/>
          <w:lang w:val="en-US"/>
        </w:rPr>
        <w:t>Aquaculture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454:</w:t>
      </w:r>
      <w:r w:rsidRPr="006213D2">
        <w:rPr>
          <w:rFonts w:ascii="Times New Roman" w:hAnsi="Times New Roman" w:cs="Times New Roman"/>
          <w:sz w:val="24"/>
          <w:szCs w:val="24"/>
          <w:lang w:val="en-US"/>
        </w:rPr>
        <w:t>81-89.</w:t>
      </w:r>
    </w:p>
    <w:p w:rsidR="00EA1715" w:rsidRPr="00FC398D" w:rsidRDefault="00EA1715" w:rsidP="00832B26">
      <w:pPr>
        <w:tabs>
          <w:tab w:val="left" w:pos="25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EA1715">
        <w:rPr>
          <w:rFonts w:ascii="Times New Roman" w:hAnsi="Times New Roman" w:cs="Times New Roman"/>
          <w:sz w:val="24"/>
          <w:szCs w:val="24"/>
          <w:lang w:val="en-US"/>
        </w:rPr>
        <w:t xml:space="preserve">Villasante, A., B. Patro, B. Chew, M. Becerra, J. Wacyk, K. Overturf, M.S. Powell and </w:t>
      </w:r>
      <w:r w:rsidRPr="00744AC0">
        <w:rPr>
          <w:rFonts w:ascii="Times New Roman" w:hAnsi="Times New Roman" w:cs="Times New Roman"/>
          <w:b/>
          <w:sz w:val="24"/>
          <w:szCs w:val="24"/>
          <w:lang w:val="en-US"/>
        </w:rPr>
        <w:t>R.W. Hardy</w:t>
      </w:r>
      <w:r>
        <w:rPr>
          <w:rFonts w:ascii="Times New Roman" w:hAnsi="Times New Roman" w:cs="Times New Roman"/>
          <w:sz w:val="24"/>
          <w:szCs w:val="24"/>
          <w:lang w:val="en-US"/>
        </w:rPr>
        <w:t>.  2015</w:t>
      </w:r>
      <w:r w:rsidR="00744AC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A1715">
        <w:rPr>
          <w:rFonts w:ascii="Times New Roman" w:hAnsi="Times New Roman" w:cs="Times New Roman"/>
          <w:sz w:val="24"/>
          <w:szCs w:val="24"/>
          <w:lang w:val="en-US"/>
        </w:rPr>
        <w:t>Dietary intake of purple corn extract reduces fat body content and improves antioxidant capacity and n-3 polyunsaturated fatty acid profi</w:t>
      </w:r>
      <w:r w:rsidR="00744AC0">
        <w:rPr>
          <w:rFonts w:ascii="Times New Roman" w:hAnsi="Times New Roman" w:cs="Times New Roman"/>
          <w:sz w:val="24"/>
          <w:szCs w:val="24"/>
          <w:lang w:val="en-US"/>
        </w:rPr>
        <w:t xml:space="preserve">le in plasma of rainbow trout, </w:t>
      </w:r>
      <w:r w:rsidR="00744AC0" w:rsidRPr="00744AC0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744AC0">
        <w:rPr>
          <w:rFonts w:ascii="Times New Roman" w:hAnsi="Times New Roman" w:cs="Times New Roman"/>
          <w:i/>
          <w:sz w:val="24"/>
          <w:szCs w:val="24"/>
          <w:lang w:val="en-US"/>
        </w:rPr>
        <w:t>ncorhynchus mykiss</w:t>
      </w:r>
      <w:r w:rsidRPr="00EA17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4AC0">
        <w:rPr>
          <w:rFonts w:ascii="Times New Roman" w:hAnsi="Times New Roman" w:cs="Times New Roman"/>
          <w:i/>
          <w:sz w:val="24"/>
          <w:szCs w:val="24"/>
          <w:lang w:val="en-US"/>
        </w:rPr>
        <w:t>Journal of the Wo</w:t>
      </w:r>
      <w:r w:rsidR="00744AC0" w:rsidRPr="00744AC0">
        <w:rPr>
          <w:rFonts w:ascii="Times New Roman" w:hAnsi="Times New Roman" w:cs="Times New Roman"/>
          <w:i/>
          <w:sz w:val="24"/>
          <w:szCs w:val="24"/>
          <w:lang w:val="en-US"/>
        </w:rPr>
        <w:t>rld Aquaculture</w:t>
      </w:r>
      <w:r w:rsidR="00744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AC0" w:rsidRPr="00744AC0">
        <w:rPr>
          <w:rFonts w:ascii="Times New Roman" w:hAnsi="Times New Roman" w:cs="Times New Roman"/>
          <w:i/>
          <w:sz w:val="24"/>
          <w:szCs w:val="24"/>
          <w:lang w:val="en-US"/>
        </w:rPr>
        <w:t>Society</w:t>
      </w:r>
      <w:r w:rsidR="00744AC0">
        <w:rPr>
          <w:rFonts w:ascii="Times New Roman" w:hAnsi="Times New Roman" w:cs="Times New Roman"/>
          <w:sz w:val="24"/>
          <w:szCs w:val="24"/>
          <w:lang w:val="en-US"/>
        </w:rPr>
        <w:t xml:space="preserve"> 46:</w:t>
      </w:r>
      <w:r w:rsidRPr="00EA1715">
        <w:rPr>
          <w:rFonts w:ascii="Times New Roman" w:hAnsi="Times New Roman" w:cs="Times New Roman"/>
          <w:sz w:val="24"/>
          <w:szCs w:val="24"/>
          <w:lang w:val="en-US"/>
        </w:rPr>
        <w:t>381-394.</w:t>
      </w:r>
    </w:p>
    <w:p w:rsidR="002F71ED" w:rsidRDefault="002F71ED" w:rsidP="00601070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1ED" w:rsidRDefault="002F71ED" w:rsidP="002F71ED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Other </w:t>
      </w:r>
      <w:r w:rsidR="00F824C3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Publications</w:t>
      </w:r>
    </w:p>
    <w:p w:rsidR="00FC398D" w:rsidRDefault="00601070" w:rsidP="00601070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F71ED" w:rsidRPr="002F71ED" w:rsidRDefault="007E4DF2" w:rsidP="002F71ED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24C3">
        <w:rPr>
          <w:rFonts w:ascii="Times New Roman" w:hAnsi="Times New Roman" w:cs="Times New Roman"/>
          <w:b/>
          <w:sz w:val="24"/>
          <w:szCs w:val="24"/>
          <w:lang w:val="en-US"/>
        </w:rPr>
        <w:t>Gong, 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2015.  </w:t>
      </w:r>
      <w:r w:rsidR="002F71ED" w:rsidRPr="002F71ED">
        <w:rPr>
          <w:rFonts w:ascii="Times New Roman" w:hAnsi="Times New Roman" w:cs="Times New Roman"/>
          <w:sz w:val="24"/>
          <w:szCs w:val="24"/>
          <w:lang w:val="en-US"/>
        </w:rPr>
        <w:t xml:space="preserve">RNAi in </w:t>
      </w:r>
      <w:r w:rsidRPr="002F71ED">
        <w:rPr>
          <w:rFonts w:ascii="Times New Roman" w:hAnsi="Times New Roman" w:cs="Times New Roman"/>
          <w:sz w:val="24"/>
          <w:szCs w:val="24"/>
          <w:lang w:val="en-US"/>
        </w:rPr>
        <w:t xml:space="preserve">shrimp immune defense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71ED" w:rsidRPr="002F71ED">
        <w:rPr>
          <w:rFonts w:ascii="Times New Roman" w:hAnsi="Times New Roman" w:cs="Times New Roman"/>
          <w:sz w:val="24"/>
          <w:szCs w:val="24"/>
          <w:lang w:val="en-US"/>
        </w:rPr>
        <w:t>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F71ED" w:rsidRPr="007E4DF2">
        <w:rPr>
          <w:rFonts w:ascii="Times New Roman" w:hAnsi="Times New Roman" w:cs="Times New Roman"/>
          <w:i/>
          <w:sz w:val="24"/>
          <w:szCs w:val="24"/>
          <w:lang w:val="en-US"/>
        </w:rPr>
        <w:t>Aquaculture Magazine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41(6):</w:t>
      </w:r>
      <w:r w:rsidR="002F71ED" w:rsidRPr="002F71ED">
        <w:rPr>
          <w:rFonts w:ascii="Times New Roman" w:hAnsi="Times New Roman" w:cs="Times New Roman"/>
          <w:sz w:val="24"/>
          <w:szCs w:val="24"/>
          <w:lang w:val="en-US"/>
        </w:rPr>
        <w:t>46-49.</w:t>
      </w:r>
    </w:p>
    <w:p w:rsidR="00601070" w:rsidRDefault="00887F49" w:rsidP="007E4DF2">
      <w:pPr>
        <w:tabs>
          <w:tab w:val="left" w:pos="343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F824C3">
        <w:rPr>
          <w:rFonts w:ascii="Times New Roman" w:hAnsi="Times New Roman" w:cs="Times New Roman"/>
          <w:b/>
          <w:sz w:val="24"/>
          <w:szCs w:val="24"/>
          <w:lang w:val="en-US"/>
        </w:rPr>
        <w:t>Gong, 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2015.  </w:t>
      </w:r>
      <w:r w:rsidR="002F71ED" w:rsidRPr="002F71ED">
        <w:rPr>
          <w:rFonts w:ascii="Times New Roman" w:hAnsi="Times New Roman" w:cs="Times New Roman"/>
          <w:sz w:val="24"/>
          <w:szCs w:val="24"/>
          <w:lang w:val="en-US"/>
        </w:rPr>
        <w:t xml:space="preserve">Specific Pathogen Free </w:t>
      </w:r>
      <w:r w:rsidR="002F71ED" w:rsidRPr="00887F49">
        <w:rPr>
          <w:rFonts w:ascii="Times New Roman" w:hAnsi="Times New Roman" w:cs="Times New Roman"/>
          <w:i/>
          <w:sz w:val="24"/>
          <w:szCs w:val="24"/>
          <w:lang w:val="en-US"/>
        </w:rPr>
        <w:t>Penaeus vannamei</w:t>
      </w:r>
      <w:r w:rsidR="002F71ED" w:rsidRPr="002F7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1ED">
        <w:rPr>
          <w:rFonts w:ascii="Times New Roman" w:hAnsi="Times New Roman" w:cs="Times New Roman"/>
          <w:sz w:val="24"/>
          <w:szCs w:val="24"/>
          <w:lang w:val="en-US"/>
        </w:rPr>
        <w:t xml:space="preserve">breeding program </w:t>
      </w:r>
      <w:r w:rsidR="002F71ED" w:rsidRPr="002F71ED">
        <w:rPr>
          <w:rFonts w:ascii="Times New Roman" w:hAnsi="Times New Roman" w:cs="Times New Roman"/>
          <w:sz w:val="24"/>
          <w:szCs w:val="24"/>
          <w:lang w:val="en-US"/>
        </w:rPr>
        <w:t>at University of 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am.  </w:t>
      </w:r>
      <w:r w:rsidRPr="00887F49">
        <w:rPr>
          <w:rFonts w:ascii="Times New Roman" w:hAnsi="Times New Roman" w:cs="Times New Roman"/>
          <w:i/>
          <w:sz w:val="24"/>
          <w:szCs w:val="24"/>
          <w:lang w:val="en-US"/>
        </w:rPr>
        <w:t>Aquaculture Magazine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41(4):</w:t>
      </w:r>
      <w:r w:rsidR="002F71ED" w:rsidRPr="002F71ED">
        <w:rPr>
          <w:rFonts w:ascii="Times New Roman" w:hAnsi="Times New Roman" w:cs="Times New Roman"/>
          <w:sz w:val="24"/>
          <w:szCs w:val="24"/>
          <w:lang w:val="en-US"/>
        </w:rPr>
        <w:t>72-73.</w:t>
      </w:r>
    </w:p>
    <w:p w:rsidR="007E4DF2" w:rsidRPr="002F71ED" w:rsidRDefault="007E4DF2" w:rsidP="007E4DF2">
      <w:pPr>
        <w:tabs>
          <w:tab w:val="left" w:pos="343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Jang, I.K. and </w:t>
      </w:r>
      <w:r w:rsidRPr="007E4DF2">
        <w:rPr>
          <w:rFonts w:ascii="Times New Roman" w:hAnsi="Times New Roman" w:cs="Times New Roman"/>
          <w:b/>
          <w:sz w:val="24"/>
          <w:szCs w:val="24"/>
          <w:lang w:val="en-US"/>
        </w:rPr>
        <w:t>H. Gong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2016.  </w:t>
      </w:r>
      <w:r w:rsidRPr="002F71ED">
        <w:rPr>
          <w:rFonts w:ascii="Times New Roman" w:hAnsi="Times New Roman" w:cs="Times New Roman"/>
          <w:sz w:val="24"/>
          <w:szCs w:val="24"/>
          <w:lang w:val="en-US"/>
        </w:rPr>
        <w:t>Growing mari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 shrimp in the Sahara desert.  </w:t>
      </w:r>
      <w:r w:rsidRPr="007E4D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Aquaculture Magazine </w:t>
      </w:r>
      <w:r>
        <w:rPr>
          <w:rFonts w:ascii="Times New Roman" w:hAnsi="Times New Roman" w:cs="Times New Roman"/>
          <w:sz w:val="24"/>
          <w:szCs w:val="24"/>
          <w:lang w:val="en-US"/>
        </w:rPr>
        <w:t>42(2):</w:t>
      </w:r>
      <w:r w:rsidRPr="002F71ED">
        <w:rPr>
          <w:rFonts w:ascii="Times New Roman" w:hAnsi="Times New Roman" w:cs="Times New Roman"/>
          <w:sz w:val="24"/>
          <w:szCs w:val="24"/>
          <w:lang w:val="en-US"/>
        </w:rPr>
        <w:t>54-56.</w:t>
      </w:r>
    </w:p>
    <w:p w:rsidR="007E4DF2" w:rsidRPr="002F71ED" w:rsidRDefault="00F824C3" w:rsidP="00F824C3">
      <w:pPr>
        <w:tabs>
          <w:tab w:val="left" w:pos="343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FB1EBE">
        <w:rPr>
          <w:rFonts w:ascii="Times New Roman" w:hAnsi="Times New Roman" w:cs="Times New Roman"/>
          <w:b/>
          <w:sz w:val="24"/>
          <w:szCs w:val="24"/>
          <w:lang w:val="en-US"/>
        </w:rPr>
        <w:t>Posadas, B.C.</w:t>
      </w:r>
      <w:r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Pr="00F824C3">
        <w:rPr>
          <w:rFonts w:ascii="Times New Roman" w:hAnsi="Times New Roman" w:cs="Times New Roman"/>
          <w:sz w:val="24"/>
          <w:szCs w:val="24"/>
          <w:lang w:val="en-US"/>
        </w:rPr>
        <w:t xml:space="preserve">K. Seymour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R.A. </w:t>
      </w:r>
      <w:r w:rsidR="004F2EAC">
        <w:rPr>
          <w:rFonts w:ascii="Times New Roman" w:hAnsi="Times New Roman" w:cs="Times New Roman"/>
          <w:sz w:val="24"/>
          <w:szCs w:val="24"/>
          <w:lang w:val="en-US"/>
        </w:rPr>
        <w:t xml:space="preserve">Posadas.  2016.  </w:t>
      </w:r>
      <w:r w:rsidR="00862E57" w:rsidRPr="00FB1E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Survey of </w:t>
      </w:r>
      <w:r w:rsidR="00B23DA1" w:rsidRPr="00FB1E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Seafood Products Handled </w:t>
      </w:r>
      <w:r w:rsidR="00FB1EBE" w:rsidRPr="00FB1EBE">
        <w:rPr>
          <w:rFonts w:ascii="Times New Roman" w:hAnsi="Times New Roman" w:cs="Times New Roman"/>
          <w:i/>
          <w:sz w:val="24"/>
          <w:szCs w:val="24"/>
          <w:lang w:val="en-US"/>
        </w:rPr>
        <w:t>by Mississippi Restaurants</w:t>
      </w:r>
      <w:r w:rsidR="00FB1EB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824C3">
        <w:rPr>
          <w:rFonts w:ascii="Times New Roman" w:hAnsi="Times New Roman" w:cs="Times New Roman"/>
          <w:sz w:val="24"/>
          <w:szCs w:val="24"/>
          <w:lang w:val="en-US"/>
        </w:rPr>
        <w:t xml:space="preserve">Mississippi Agricultural and Forestry Experiment Station Bulletin 1219, Mississippi State, Mississippi.  </w:t>
      </w:r>
    </w:p>
    <w:p w:rsidR="007848E2" w:rsidRPr="007848E2" w:rsidRDefault="00B23DA1" w:rsidP="007848E2">
      <w:pPr>
        <w:tabs>
          <w:tab w:val="left" w:pos="343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B23DA1">
        <w:rPr>
          <w:rFonts w:ascii="Times New Roman" w:hAnsi="Times New Roman" w:cs="Times New Roman"/>
          <w:b/>
          <w:sz w:val="24"/>
          <w:szCs w:val="24"/>
          <w:lang w:val="en-US"/>
        </w:rPr>
        <w:t>Posadas, B.C.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2015.  </w:t>
      </w:r>
      <w:r w:rsidR="007848E2" w:rsidRPr="00B23D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Economic Impacts of the </w:t>
      </w:r>
      <w:r w:rsidR="001E599D">
        <w:rPr>
          <w:rFonts w:ascii="Times New Roman" w:hAnsi="Times New Roman" w:cs="Times New Roman"/>
          <w:i/>
          <w:sz w:val="24"/>
          <w:szCs w:val="24"/>
          <w:lang w:val="en-US"/>
        </w:rPr>
        <w:t>Deepwater Horizon Oil Spill</w:t>
      </w:r>
      <w:r w:rsidR="007848E2" w:rsidRPr="00B23D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Mississippi Seafood, and Commercial an</w:t>
      </w:r>
      <w:r w:rsidRPr="00B23DA1">
        <w:rPr>
          <w:rFonts w:ascii="Times New Roman" w:hAnsi="Times New Roman" w:cs="Times New Roman"/>
          <w:i/>
          <w:sz w:val="24"/>
          <w:szCs w:val="24"/>
          <w:lang w:val="en-US"/>
        </w:rPr>
        <w:t>d Recreational Fishing Sectors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848E2" w:rsidRPr="007848E2">
        <w:rPr>
          <w:rFonts w:ascii="Times New Roman" w:hAnsi="Times New Roman" w:cs="Times New Roman"/>
          <w:sz w:val="24"/>
          <w:szCs w:val="24"/>
          <w:lang w:val="en-US"/>
        </w:rPr>
        <w:t xml:space="preserve">Mississippi Agricultural and Forestry Experiment Station Bulletin 1218, Mississippi State, Mississippi.  </w:t>
      </w:r>
    </w:p>
    <w:p w:rsidR="007848E2" w:rsidRPr="007848E2" w:rsidRDefault="00B23DA1" w:rsidP="007848E2">
      <w:pPr>
        <w:tabs>
          <w:tab w:val="left" w:pos="343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B23DA1">
        <w:rPr>
          <w:rFonts w:ascii="Times New Roman" w:hAnsi="Times New Roman" w:cs="Times New Roman"/>
          <w:b/>
          <w:sz w:val="24"/>
          <w:szCs w:val="24"/>
          <w:lang w:val="en-US"/>
        </w:rPr>
        <w:t>Posadas, B.</w:t>
      </w:r>
      <w:r w:rsidR="007848E2" w:rsidRPr="00B23DA1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7848E2" w:rsidRPr="007848E2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A.K. Seymour.  2015.  </w:t>
      </w:r>
      <w:r w:rsidR="007848E2" w:rsidRPr="00B23D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Socio-economic Characteristics of </w:t>
      </w:r>
      <w:r w:rsidRPr="00B23DA1">
        <w:rPr>
          <w:rFonts w:ascii="Times New Roman" w:hAnsi="Times New Roman" w:cs="Times New Roman"/>
          <w:i/>
          <w:sz w:val="24"/>
          <w:szCs w:val="24"/>
          <w:lang w:val="en-US"/>
        </w:rPr>
        <w:t>Mississippi Lifetime Sportsmen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848E2" w:rsidRPr="007848E2">
        <w:rPr>
          <w:rFonts w:ascii="Times New Roman" w:hAnsi="Times New Roman" w:cs="Times New Roman"/>
          <w:sz w:val="24"/>
          <w:szCs w:val="24"/>
          <w:lang w:val="en-US"/>
        </w:rPr>
        <w:t>Mississippi Agricultural and Forestry Experiment Station Bulletin 1211, Mississippi State, Mississippi.</w:t>
      </w:r>
    </w:p>
    <w:p w:rsidR="007848E2" w:rsidRPr="007848E2" w:rsidRDefault="00B23DA1" w:rsidP="007848E2">
      <w:pPr>
        <w:tabs>
          <w:tab w:val="left" w:pos="127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5417E">
        <w:rPr>
          <w:rFonts w:ascii="Times New Roman" w:hAnsi="Times New Roman" w:cs="Times New Roman"/>
          <w:b/>
          <w:sz w:val="24"/>
          <w:szCs w:val="24"/>
          <w:lang w:val="en-US"/>
        </w:rPr>
        <w:t>Posadas, B.</w:t>
      </w:r>
      <w:r w:rsidR="00B627FD" w:rsidRPr="0085417E">
        <w:rPr>
          <w:rFonts w:ascii="Times New Roman" w:hAnsi="Times New Roman" w:cs="Times New Roman"/>
          <w:b/>
          <w:sz w:val="24"/>
          <w:szCs w:val="24"/>
          <w:lang w:val="en-US"/>
        </w:rPr>
        <w:t>C.</w:t>
      </w:r>
      <w:r w:rsidR="00B627FD">
        <w:rPr>
          <w:rFonts w:ascii="Times New Roman" w:hAnsi="Times New Roman" w:cs="Times New Roman"/>
          <w:sz w:val="24"/>
          <w:szCs w:val="24"/>
          <w:lang w:val="en-US"/>
        </w:rPr>
        <w:t xml:space="preserve">  2015.  </w:t>
      </w:r>
      <w:r w:rsidR="007848E2" w:rsidRPr="0085417E">
        <w:rPr>
          <w:rFonts w:ascii="Times New Roman" w:hAnsi="Times New Roman" w:cs="Times New Roman"/>
          <w:i/>
          <w:sz w:val="24"/>
          <w:szCs w:val="24"/>
          <w:lang w:val="en-US"/>
        </w:rPr>
        <w:t>Suggested Approach in Estimating the Economic Impacts of Research, E</w:t>
      </w:r>
      <w:r w:rsidR="009858F6" w:rsidRPr="0085417E">
        <w:rPr>
          <w:rFonts w:ascii="Times New Roman" w:hAnsi="Times New Roman" w:cs="Times New Roman"/>
          <w:i/>
          <w:sz w:val="24"/>
          <w:szCs w:val="24"/>
          <w:lang w:val="en-US"/>
        </w:rPr>
        <w:t>ducation and Outreach Projects</w:t>
      </w:r>
      <w:r w:rsidR="009858F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848E2" w:rsidRPr="007848E2">
        <w:rPr>
          <w:rFonts w:ascii="Times New Roman" w:hAnsi="Times New Roman" w:cs="Times New Roman"/>
          <w:sz w:val="24"/>
          <w:szCs w:val="24"/>
          <w:lang w:val="en-US"/>
        </w:rPr>
        <w:t>Mississippi Stat</w:t>
      </w:r>
      <w:r w:rsidR="009858F6">
        <w:rPr>
          <w:rFonts w:ascii="Times New Roman" w:hAnsi="Times New Roman" w:cs="Times New Roman"/>
          <w:sz w:val="24"/>
          <w:szCs w:val="24"/>
          <w:lang w:val="en-US"/>
        </w:rPr>
        <w:t xml:space="preserve">e University Extension Service </w:t>
      </w:r>
      <w:r w:rsidR="009858F6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7848E2" w:rsidRPr="007848E2">
        <w:rPr>
          <w:rFonts w:ascii="Times New Roman" w:hAnsi="Times New Roman" w:cs="Times New Roman"/>
          <w:sz w:val="24"/>
          <w:szCs w:val="24"/>
          <w:lang w:val="en-US"/>
        </w:rPr>
        <w:t>ublicati</w:t>
      </w:r>
      <w:r w:rsidR="009858F6">
        <w:rPr>
          <w:rFonts w:ascii="Times New Roman" w:hAnsi="Times New Roman" w:cs="Times New Roman"/>
          <w:sz w:val="24"/>
          <w:szCs w:val="24"/>
          <w:lang w:val="en-US"/>
        </w:rPr>
        <w:t xml:space="preserve">on 2883 and Mississippi-Alabama </w:t>
      </w:r>
      <w:r w:rsidR="007848E2" w:rsidRPr="007848E2">
        <w:rPr>
          <w:rFonts w:ascii="Times New Roman" w:hAnsi="Times New Roman" w:cs="Times New Roman"/>
          <w:sz w:val="24"/>
          <w:szCs w:val="24"/>
          <w:lang w:val="en-US"/>
        </w:rPr>
        <w:t>Sea Grant publication MASGC-14-0</w:t>
      </w:r>
      <w:r w:rsidR="009858F6">
        <w:rPr>
          <w:rFonts w:ascii="Times New Roman" w:hAnsi="Times New Roman" w:cs="Times New Roman"/>
          <w:sz w:val="24"/>
          <w:szCs w:val="24"/>
          <w:lang w:val="en-US"/>
        </w:rPr>
        <w:t xml:space="preserve">35.  </w:t>
      </w:r>
      <w:r w:rsidR="007848E2" w:rsidRPr="007848E2">
        <w:rPr>
          <w:rFonts w:ascii="Times New Roman" w:hAnsi="Times New Roman" w:cs="Times New Roman"/>
          <w:sz w:val="24"/>
          <w:szCs w:val="24"/>
          <w:lang w:val="en-US"/>
        </w:rPr>
        <w:t>Mississippi State, Mississippi.</w:t>
      </w:r>
    </w:p>
    <w:p w:rsidR="00601070" w:rsidRDefault="00601070" w:rsidP="00601070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070" w:rsidRDefault="00601070" w:rsidP="00601070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0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30" w:rsidRDefault="00A10730" w:rsidP="00EF11C5">
      <w:pPr>
        <w:spacing w:after="0" w:line="240" w:lineRule="auto"/>
      </w:pPr>
      <w:r>
        <w:separator/>
      </w:r>
    </w:p>
  </w:endnote>
  <w:endnote w:type="continuationSeparator" w:id="0">
    <w:p w:rsidR="00A10730" w:rsidRDefault="00A10730" w:rsidP="00EF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30" w:rsidRDefault="00A10730" w:rsidP="00EF11C5">
      <w:pPr>
        <w:spacing w:after="0" w:line="240" w:lineRule="auto"/>
      </w:pPr>
      <w:r>
        <w:separator/>
      </w:r>
    </w:p>
  </w:footnote>
  <w:footnote w:type="continuationSeparator" w:id="0">
    <w:p w:rsidR="00A10730" w:rsidRDefault="00A10730" w:rsidP="00EF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266"/>
    <w:multiLevelType w:val="hybridMultilevel"/>
    <w:tmpl w:val="BFDA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B8E"/>
    <w:multiLevelType w:val="hybridMultilevel"/>
    <w:tmpl w:val="AF2261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F1"/>
    <w:rsid w:val="000148E9"/>
    <w:rsid w:val="00036D26"/>
    <w:rsid w:val="00047624"/>
    <w:rsid w:val="00050B3F"/>
    <w:rsid w:val="00072455"/>
    <w:rsid w:val="000903F3"/>
    <w:rsid w:val="000C0D5B"/>
    <w:rsid w:val="000C258E"/>
    <w:rsid w:val="000C5F44"/>
    <w:rsid w:val="000E3729"/>
    <w:rsid w:val="00147856"/>
    <w:rsid w:val="001512DD"/>
    <w:rsid w:val="00152773"/>
    <w:rsid w:val="0015751E"/>
    <w:rsid w:val="001617CD"/>
    <w:rsid w:val="00180719"/>
    <w:rsid w:val="001A39EC"/>
    <w:rsid w:val="001A3DCD"/>
    <w:rsid w:val="001E599D"/>
    <w:rsid w:val="00263FA4"/>
    <w:rsid w:val="002678D9"/>
    <w:rsid w:val="00285423"/>
    <w:rsid w:val="00287C42"/>
    <w:rsid w:val="00292112"/>
    <w:rsid w:val="002F3BC1"/>
    <w:rsid w:val="002F71ED"/>
    <w:rsid w:val="00330093"/>
    <w:rsid w:val="003706B0"/>
    <w:rsid w:val="00387E04"/>
    <w:rsid w:val="0039375A"/>
    <w:rsid w:val="003A3403"/>
    <w:rsid w:val="003A7AF9"/>
    <w:rsid w:val="003D3751"/>
    <w:rsid w:val="003E3FBD"/>
    <w:rsid w:val="00404F39"/>
    <w:rsid w:val="00417CAD"/>
    <w:rsid w:val="00455DEE"/>
    <w:rsid w:val="004729CA"/>
    <w:rsid w:val="004A0797"/>
    <w:rsid w:val="004B6013"/>
    <w:rsid w:val="004C29BC"/>
    <w:rsid w:val="004C5B9F"/>
    <w:rsid w:val="004E57FD"/>
    <w:rsid w:val="004F2EAC"/>
    <w:rsid w:val="005013C0"/>
    <w:rsid w:val="00521DAC"/>
    <w:rsid w:val="005433B7"/>
    <w:rsid w:val="00546953"/>
    <w:rsid w:val="00572693"/>
    <w:rsid w:val="00573001"/>
    <w:rsid w:val="00590988"/>
    <w:rsid w:val="005A4E99"/>
    <w:rsid w:val="005C1790"/>
    <w:rsid w:val="005E194C"/>
    <w:rsid w:val="005F2010"/>
    <w:rsid w:val="00601070"/>
    <w:rsid w:val="006114D6"/>
    <w:rsid w:val="00613D2F"/>
    <w:rsid w:val="006213D2"/>
    <w:rsid w:val="0066744D"/>
    <w:rsid w:val="00671840"/>
    <w:rsid w:val="00672C7E"/>
    <w:rsid w:val="00673C8E"/>
    <w:rsid w:val="0068630E"/>
    <w:rsid w:val="006A64BC"/>
    <w:rsid w:val="006B708A"/>
    <w:rsid w:val="006C690D"/>
    <w:rsid w:val="006D57FF"/>
    <w:rsid w:val="006E4481"/>
    <w:rsid w:val="006F01F5"/>
    <w:rsid w:val="006F396B"/>
    <w:rsid w:val="007237AD"/>
    <w:rsid w:val="00744AC0"/>
    <w:rsid w:val="00745BF4"/>
    <w:rsid w:val="00764EE6"/>
    <w:rsid w:val="007848E2"/>
    <w:rsid w:val="007A552F"/>
    <w:rsid w:val="007E4DF2"/>
    <w:rsid w:val="007F661C"/>
    <w:rsid w:val="008045F4"/>
    <w:rsid w:val="00832B26"/>
    <w:rsid w:val="00841D8D"/>
    <w:rsid w:val="00844D0D"/>
    <w:rsid w:val="008473C0"/>
    <w:rsid w:val="0085417E"/>
    <w:rsid w:val="00862E57"/>
    <w:rsid w:val="00887F49"/>
    <w:rsid w:val="00893F08"/>
    <w:rsid w:val="00894B5D"/>
    <w:rsid w:val="008A0CC5"/>
    <w:rsid w:val="008E2562"/>
    <w:rsid w:val="00905728"/>
    <w:rsid w:val="009525D2"/>
    <w:rsid w:val="009858F6"/>
    <w:rsid w:val="009B3047"/>
    <w:rsid w:val="009E2883"/>
    <w:rsid w:val="009E4CBC"/>
    <w:rsid w:val="00A10730"/>
    <w:rsid w:val="00A849BB"/>
    <w:rsid w:val="00AC5BEF"/>
    <w:rsid w:val="00AF31A4"/>
    <w:rsid w:val="00B23DA1"/>
    <w:rsid w:val="00B4731F"/>
    <w:rsid w:val="00B57297"/>
    <w:rsid w:val="00B627FD"/>
    <w:rsid w:val="00B80BB8"/>
    <w:rsid w:val="00BF22EF"/>
    <w:rsid w:val="00C00C0D"/>
    <w:rsid w:val="00C07D4F"/>
    <w:rsid w:val="00C24836"/>
    <w:rsid w:val="00C527BB"/>
    <w:rsid w:val="00CB69E5"/>
    <w:rsid w:val="00CC2EBB"/>
    <w:rsid w:val="00D03DB9"/>
    <w:rsid w:val="00D55FFD"/>
    <w:rsid w:val="00DA2E70"/>
    <w:rsid w:val="00DB1969"/>
    <w:rsid w:val="00DB5CF1"/>
    <w:rsid w:val="00DE29A0"/>
    <w:rsid w:val="00DF10D0"/>
    <w:rsid w:val="00E11D42"/>
    <w:rsid w:val="00E12556"/>
    <w:rsid w:val="00E71A3A"/>
    <w:rsid w:val="00EA0BB3"/>
    <w:rsid w:val="00EA1715"/>
    <w:rsid w:val="00EF11C5"/>
    <w:rsid w:val="00F11481"/>
    <w:rsid w:val="00F13A4F"/>
    <w:rsid w:val="00F4438C"/>
    <w:rsid w:val="00F7461C"/>
    <w:rsid w:val="00F824C3"/>
    <w:rsid w:val="00FA07F4"/>
    <w:rsid w:val="00FA193A"/>
    <w:rsid w:val="00FA23C2"/>
    <w:rsid w:val="00FB1EBE"/>
    <w:rsid w:val="00FB34FC"/>
    <w:rsid w:val="00FC398D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A5C90-5A3D-428E-8F9E-67B7867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C5"/>
  </w:style>
  <w:style w:type="paragraph" w:styleId="Footer">
    <w:name w:val="footer"/>
    <w:basedOn w:val="Normal"/>
    <w:link w:val="FooterChar"/>
    <w:uiPriority w:val="99"/>
    <w:unhideWhenUsed/>
    <w:rsid w:val="00EF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C5"/>
  </w:style>
  <w:style w:type="paragraph" w:styleId="BalloonText">
    <w:name w:val="Balloon Text"/>
    <w:basedOn w:val="Normal"/>
    <w:link w:val="BalloonTextChar"/>
    <w:uiPriority w:val="99"/>
    <w:semiHidden/>
    <w:unhideWhenUsed/>
    <w:rsid w:val="003D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Valderrama,Diego</dc:creator>
  <cp:lastModifiedBy>Diego</cp:lastModifiedBy>
  <cp:revision>189</cp:revision>
  <cp:lastPrinted>2016-05-16T21:16:00Z</cp:lastPrinted>
  <dcterms:created xsi:type="dcterms:W3CDTF">2016-01-14T21:19:00Z</dcterms:created>
  <dcterms:modified xsi:type="dcterms:W3CDTF">2016-05-21T01:12:00Z</dcterms:modified>
</cp:coreProperties>
</file>