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AE466" w14:textId="77777777" w:rsidR="00057401" w:rsidRPr="008669D9" w:rsidRDefault="00057401" w:rsidP="00057401">
      <w:pPr>
        <w:tabs>
          <w:tab w:val="left" w:pos="-1180"/>
          <w:tab w:val="left" w:pos="-720"/>
          <w:tab w:val="left" w:pos="0"/>
          <w:tab w:val="left" w:pos="36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/>
          <w:szCs w:val="24"/>
        </w:rPr>
      </w:pPr>
      <w:bookmarkStart w:id="0" w:name="AppendixD"/>
      <w:bookmarkStart w:id="1" w:name="_GoBack"/>
      <w:bookmarkEnd w:id="1"/>
      <w:r w:rsidRPr="00E82C1B">
        <w:rPr>
          <w:rFonts w:ascii="Calibri" w:hAnsi="Calibri"/>
          <w:b/>
          <w:szCs w:val="24"/>
        </w:rPr>
        <w:t>APPENDIX D</w:t>
      </w:r>
      <w:bookmarkEnd w:id="0"/>
      <w:r w:rsidRPr="00E82C1B">
        <w:rPr>
          <w:rFonts w:ascii="Calibri" w:hAnsi="Calibri"/>
          <w:szCs w:val="24"/>
        </w:rPr>
        <w:br/>
      </w:r>
      <w:r w:rsidRPr="00E82C1B">
        <w:rPr>
          <w:rFonts w:ascii="Calibri" w:hAnsi="Calibri"/>
          <w:b/>
          <w:szCs w:val="24"/>
        </w:rPr>
        <w:t>SAES-422</w:t>
      </w:r>
      <w:r w:rsidRPr="00E82C1B">
        <w:rPr>
          <w:rFonts w:ascii="Calibri" w:hAnsi="Calibri"/>
          <w:b/>
          <w:szCs w:val="24"/>
        </w:rPr>
        <w:br/>
      </w:r>
      <w:r w:rsidRPr="008669D9">
        <w:rPr>
          <w:rFonts w:ascii="Calibri" w:hAnsi="Calibri"/>
          <w:b/>
          <w:szCs w:val="24"/>
        </w:rPr>
        <w:t>Format for Multistate Research Activity</w:t>
      </w:r>
      <w:r w:rsidRPr="008669D9">
        <w:rPr>
          <w:rFonts w:ascii="Calibri" w:hAnsi="Calibri"/>
          <w:b/>
          <w:szCs w:val="24"/>
        </w:rPr>
        <w:br/>
        <w:t>Accomplishments Report</w:t>
      </w:r>
    </w:p>
    <w:p w14:paraId="78F8FAB6" w14:textId="77777777" w:rsidR="00057401" w:rsidRPr="008669D9" w:rsidRDefault="00057401" w:rsidP="00057401">
      <w:pPr>
        <w:tabs>
          <w:tab w:val="left" w:pos="-1180"/>
          <w:tab w:val="left" w:pos="-720"/>
          <w:tab w:val="left" w:pos="0"/>
          <w:tab w:val="left" w:pos="36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Cs w:val="24"/>
        </w:rPr>
      </w:pPr>
      <w:r w:rsidRPr="008669D9">
        <w:rPr>
          <w:rFonts w:ascii="Calibri" w:hAnsi="Calibri"/>
          <w:b/>
          <w:szCs w:val="24"/>
        </w:rPr>
        <w:t>Project/Activity Number:</w:t>
      </w:r>
      <w:r w:rsidR="000F09C2" w:rsidRPr="008669D9">
        <w:rPr>
          <w:rFonts w:ascii="Calibri" w:hAnsi="Calibri"/>
          <w:b/>
          <w:szCs w:val="24"/>
        </w:rPr>
        <w:t xml:space="preserve"> NC-229</w:t>
      </w:r>
      <w:r w:rsidR="00A41FE1" w:rsidRPr="008669D9">
        <w:rPr>
          <w:rFonts w:ascii="Calibri" w:hAnsi="Calibri"/>
          <w:b/>
          <w:szCs w:val="24"/>
        </w:rPr>
        <w:t xml:space="preserve">. </w:t>
      </w:r>
      <w:r w:rsidRPr="008669D9">
        <w:rPr>
          <w:rFonts w:ascii="Calibri" w:hAnsi="Calibri"/>
          <w:b/>
          <w:szCs w:val="24"/>
        </w:rPr>
        <w:t>Title:</w:t>
      </w:r>
      <w:r w:rsidR="000F09C2" w:rsidRPr="008669D9">
        <w:rPr>
          <w:rFonts w:ascii="Calibri" w:hAnsi="Calibri"/>
          <w:szCs w:val="24"/>
        </w:rPr>
        <w:t xml:space="preserve"> </w:t>
      </w:r>
      <w:r w:rsidR="000F09C2" w:rsidRPr="008669D9">
        <w:rPr>
          <w:rFonts w:ascii="Calibri" w:hAnsi="Calibri"/>
          <w:b/>
          <w:szCs w:val="24"/>
        </w:rPr>
        <w:t>PRRSV and other emerging viral diseases of swine</w:t>
      </w:r>
    </w:p>
    <w:p w14:paraId="02B71A46" w14:textId="77777777" w:rsidR="00057401" w:rsidRPr="001C5C1A" w:rsidRDefault="00057401" w:rsidP="00057401">
      <w:pPr>
        <w:tabs>
          <w:tab w:val="left" w:pos="-1180"/>
          <w:tab w:val="left" w:pos="-720"/>
          <w:tab w:val="left" w:pos="0"/>
          <w:tab w:val="left" w:pos="36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Cs w:val="24"/>
        </w:rPr>
      </w:pPr>
      <w:r w:rsidRPr="008669D9">
        <w:rPr>
          <w:rFonts w:ascii="Calibri" w:hAnsi="Calibri"/>
          <w:b/>
          <w:szCs w:val="24"/>
        </w:rPr>
        <w:t xml:space="preserve">Period </w:t>
      </w:r>
      <w:r w:rsidRPr="001C5C1A">
        <w:rPr>
          <w:rFonts w:ascii="Calibri" w:hAnsi="Calibri"/>
          <w:b/>
          <w:szCs w:val="24"/>
        </w:rPr>
        <w:t>Covered:</w:t>
      </w:r>
      <w:r w:rsidR="000F09C2" w:rsidRPr="001C5C1A">
        <w:rPr>
          <w:rFonts w:ascii="Calibri" w:hAnsi="Calibri"/>
          <w:b/>
          <w:szCs w:val="24"/>
        </w:rPr>
        <w:t xml:space="preserve"> </w:t>
      </w:r>
      <w:r w:rsidR="00B461F4" w:rsidRPr="001C5C1A">
        <w:rPr>
          <w:rFonts w:ascii="Calibri" w:hAnsi="Calibri"/>
          <w:b/>
          <w:szCs w:val="24"/>
        </w:rPr>
        <w:t>November 30 2016 to December 1, 2017</w:t>
      </w:r>
      <w:r w:rsidR="000F09C2" w:rsidRPr="001C5C1A">
        <w:rPr>
          <w:rFonts w:ascii="Calibri" w:hAnsi="Calibri"/>
          <w:b/>
          <w:szCs w:val="24"/>
        </w:rPr>
        <w:t xml:space="preserve"> </w:t>
      </w:r>
    </w:p>
    <w:p w14:paraId="4577902C" w14:textId="6FC42B3C" w:rsidR="00057401" w:rsidRPr="008669D9" w:rsidRDefault="0004325A" w:rsidP="00057401">
      <w:pPr>
        <w:tabs>
          <w:tab w:val="left" w:pos="-1180"/>
          <w:tab w:val="left" w:pos="-720"/>
          <w:tab w:val="left" w:pos="0"/>
          <w:tab w:val="left" w:pos="36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Cs w:val="24"/>
        </w:rPr>
      </w:pPr>
      <w:r w:rsidRPr="001C5C1A">
        <w:rPr>
          <w:rFonts w:ascii="Calibri" w:hAnsi="Calibri"/>
          <w:b/>
          <w:szCs w:val="24"/>
        </w:rPr>
        <w:t xml:space="preserve">Date for </w:t>
      </w:r>
      <w:r w:rsidR="00057401" w:rsidRPr="001C5C1A">
        <w:rPr>
          <w:rFonts w:ascii="Calibri" w:hAnsi="Calibri"/>
          <w:b/>
          <w:szCs w:val="24"/>
        </w:rPr>
        <w:t>This Report</w:t>
      </w:r>
      <w:r w:rsidRPr="001C5C1A">
        <w:rPr>
          <w:rFonts w:ascii="Calibri" w:hAnsi="Calibri"/>
          <w:b/>
          <w:szCs w:val="24"/>
        </w:rPr>
        <w:t xml:space="preserve"> to </w:t>
      </w:r>
      <w:r w:rsidR="00646A9A" w:rsidRPr="001C5C1A">
        <w:rPr>
          <w:rFonts w:ascii="Calibri" w:hAnsi="Calibri"/>
          <w:b/>
          <w:szCs w:val="24"/>
        </w:rPr>
        <w:t>be submitted to NIMSS</w:t>
      </w:r>
      <w:r w:rsidR="00057401" w:rsidRPr="001C5C1A">
        <w:rPr>
          <w:rFonts w:ascii="Calibri" w:hAnsi="Calibri"/>
          <w:b/>
          <w:szCs w:val="24"/>
        </w:rPr>
        <w:t>:</w:t>
      </w:r>
      <w:r w:rsidR="00B461F4" w:rsidRPr="001C5C1A">
        <w:rPr>
          <w:rFonts w:ascii="Calibri" w:hAnsi="Calibri"/>
          <w:b/>
          <w:szCs w:val="24"/>
        </w:rPr>
        <w:t xml:space="preserve"> </w:t>
      </w:r>
      <w:r w:rsidR="00811442">
        <w:rPr>
          <w:rFonts w:ascii="Calibri" w:hAnsi="Calibri"/>
          <w:b/>
          <w:szCs w:val="24"/>
        </w:rPr>
        <w:t>March</w:t>
      </w:r>
      <w:r w:rsidR="00B461F4" w:rsidRPr="001C5C1A">
        <w:rPr>
          <w:rFonts w:ascii="Calibri" w:hAnsi="Calibri"/>
          <w:b/>
          <w:szCs w:val="24"/>
        </w:rPr>
        <w:t xml:space="preserve"> 2</w:t>
      </w:r>
      <w:r w:rsidR="0073072A" w:rsidRPr="001C5C1A">
        <w:rPr>
          <w:rFonts w:ascii="Calibri" w:hAnsi="Calibri"/>
          <w:b/>
          <w:szCs w:val="24"/>
        </w:rPr>
        <w:t xml:space="preserve">, </w:t>
      </w:r>
      <w:r w:rsidR="00B461F4" w:rsidRPr="001C5C1A">
        <w:rPr>
          <w:rFonts w:ascii="Calibri" w:hAnsi="Calibri"/>
          <w:b/>
          <w:szCs w:val="24"/>
        </w:rPr>
        <w:t>2018</w:t>
      </w:r>
    </w:p>
    <w:p w14:paraId="16E2D04A" w14:textId="77777777" w:rsidR="00057401" w:rsidRPr="008669D9" w:rsidRDefault="00E01FE6" w:rsidP="00057401">
      <w:pPr>
        <w:tabs>
          <w:tab w:val="left" w:pos="-1180"/>
          <w:tab w:val="left" w:pos="-720"/>
          <w:tab w:val="left" w:pos="0"/>
          <w:tab w:val="left" w:pos="36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Cs w:val="24"/>
        </w:rPr>
      </w:pPr>
      <w:r w:rsidRPr="008669D9">
        <w:rPr>
          <w:rFonts w:ascii="Calibri" w:hAnsi="Calibri"/>
          <w:b/>
          <w:szCs w:val="24"/>
        </w:rPr>
        <w:t>Annual Meeting Date</w:t>
      </w:r>
      <w:r w:rsidR="00057401" w:rsidRPr="008669D9">
        <w:rPr>
          <w:rFonts w:ascii="Calibri" w:hAnsi="Calibri"/>
          <w:b/>
          <w:szCs w:val="24"/>
        </w:rPr>
        <w:t>:</w:t>
      </w:r>
      <w:r w:rsidR="00B461F4">
        <w:rPr>
          <w:rFonts w:ascii="Calibri" w:hAnsi="Calibri"/>
          <w:b/>
          <w:szCs w:val="24"/>
        </w:rPr>
        <w:t xml:space="preserve">  December 3, 2017</w:t>
      </w:r>
    </w:p>
    <w:p w14:paraId="165D6B5F" w14:textId="77777777" w:rsidR="000F09C2" w:rsidRPr="008669D9" w:rsidRDefault="00057401" w:rsidP="00057401">
      <w:pPr>
        <w:tabs>
          <w:tab w:val="left" w:pos="-1180"/>
          <w:tab w:val="left" w:pos="-720"/>
          <w:tab w:val="left" w:pos="0"/>
          <w:tab w:val="left" w:pos="36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Cs w:val="24"/>
        </w:rPr>
      </w:pPr>
      <w:r w:rsidRPr="008669D9">
        <w:rPr>
          <w:rFonts w:ascii="Calibri" w:hAnsi="Calibri"/>
          <w:b/>
          <w:szCs w:val="24"/>
        </w:rPr>
        <w:t xml:space="preserve">Participants: </w:t>
      </w:r>
    </w:p>
    <w:p w14:paraId="18ECCFBD" w14:textId="77777777" w:rsidR="00B06B8C" w:rsidRPr="008669D9" w:rsidRDefault="00B06B8C" w:rsidP="00057401">
      <w:pPr>
        <w:tabs>
          <w:tab w:val="left" w:pos="-1180"/>
          <w:tab w:val="left" w:pos="-720"/>
          <w:tab w:val="left" w:pos="0"/>
          <w:tab w:val="left" w:pos="36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Cs w:val="24"/>
        </w:rPr>
      </w:pPr>
      <w:r w:rsidRPr="008669D9">
        <w:rPr>
          <w:rFonts w:ascii="Calibri" w:hAnsi="Calibri"/>
          <w:szCs w:val="24"/>
        </w:rPr>
        <w:t>The following sta</w:t>
      </w:r>
      <w:r w:rsidR="001024D1" w:rsidRPr="008669D9">
        <w:rPr>
          <w:rFonts w:ascii="Calibri" w:hAnsi="Calibri"/>
          <w:szCs w:val="24"/>
        </w:rPr>
        <w:t>t</w:t>
      </w:r>
      <w:r w:rsidR="00B461F4">
        <w:rPr>
          <w:rFonts w:ascii="Calibri" w:hAnsi="Calibri"/>
          <w:szCs w:val="24"/>
        </w:rPr>
        <w:t>ions were represented at the meeting:</w:t>
      </w:r>
    </w:p>
    <w:p w14:paraId="4FEA504A" w14:textId="77777777" w:rsidR="00B06B8C" w:rsidRPr="009D7300" w:rsidRDefault="004D78F4" w:rsidP="00B06B8C">
      <w:pPr>
        <w:widowControl/>
        <w:spacing w:before="0" w:after="0"/>
        <w:ind w:left="240" w:hanging="240"/>
        <w:rPr>
          <w:rFonts w:asciiTheme="minorHAnsi" w:hAnsiTheme="minorHAnsi"/>
          <w:snapToGrid/>
          <w:sz w:val="16"/>
          <w:szCs w:val="16"/>
        </w:rPr>
      </w:pPr>
      <w:r w:rsidRPr="009D7300">
        <w:rPr>
          <w:rFonts w:asciiTheme="minorHAnsi" w:hAnsiTheme="minorHAnsi"/>
          <w:snapToGrid/>
          <w:sz w:val="16"/>
          <w:szCs w:val="16"/>
        </w:rPr>
        <w:t xml:space="preserve">Eric Nelson </w:t>
      </w:r>
      <w:r w:rsidR="00B06B8C" w:rsidRPr="009D7300">
        <w:rPr>
          <w:rFonts w:asciiTheme="minorHAnsi" w:hAnsiTheme="minorHAnsi"/>
          <w:snapToGrid/>
          <w:sz w:val="16"/>
          <w:szCs w:val="16"/>
        </w:rPr>
        <w:t>South Dakota State U. (SDSU); eric.nelson@sdstate.edu</w:t>
      </w:r>
    </w:p>
    <w:p w14:paraId="6B16FD6C" w14:textId="77777777" w:rsidR="00B06B8C" w:rsidRPr="009D7300" w:rsidRDefault="00B06B8C" w:rsidP="00B06B8C">
      <w:pPr>
        <w:widowControl/>
        <w:spacing w:before="0" w:after="0"/>
        <w:ind w:left="240" w:hanging="240"/>
        <w:rPr>
          <w:rFonts w:asciiTheme="minorHAnsi" w:hAnsiTheme="minorHAnsi"/>
          <w:snapToGrid/>
          <w:sz w:val="16"/>
          <w:szCs w:val="16"/>
        </w:rPr>
      </w:pPr>
      <w:r w:rsidRPr="009D7300">
        <w:rPr>
          <w:rFonts w:asciiTheme="minorHAnsi" w:hAnsiTheme="minorHAnsi"/>
          <w:snapToGrid/>
          <w:sz w:val="16"/>
          <w:szCs w:val="16"/>
        </w:rPr>
        <w:t xml:space="preserve">Osorio, Fernando A.; University of Nebraska-Lincoln (UNL); </w:t>
      </w:r>
      <w:hyperlink r:id="rId5" w:history="1">
        <w:r w:rsidRPr="009D7300">
          <w:rPr>
            <w:rFonts w:asciiTheme="minorHAnsi" w:hAnsiTheme="minorHAnsi"/>
            <w:snapToGrid/>
            <w:color w:val="0000FF"/>
            <w:sz w:val="16"/>
            <w:szCs w:val="16"/>
            <w:bdr w:val="none" w:sz="0" w:space="0" w:color="auto" w:frame="1"/>
          </w:rPr>
          <w:t>fosorio@unl.edu</w:t>
        </w:r>
      </w:hyperlink>
    </w:p>
    <w:p w14:paraId="6C051091" w14:textId="77777777" w:rsidR="00B06B8C" w:rsidRPr="009D7300" w:rsidRDefault="00B06B8C" w:rsidP="00B06B8C">
      <w:pPr>
        <w:widowControl/>
        <w:spacing w:before="0" w:after="0"/>
        <w:rPr>
          <w:rFonts w:asciiTheme="minorHAnsi" w:hAnsiTheme="minorHAnsi"/>
          <w:bCs/>
          <w:snapToGrid/>
          <w:sz w:val="16"/>
          <w:szCs w:val="16"/>
        </w:rPr>
      </w:pPr>
      <w:r w:rsidRPr="009D7300">
        <w:rPr>
          <w:rFonts w:asciiTheme="minorHAnsi" w:hAnsiTheme="minorHAnsi"/>
          <w:snapToGrid/>
          <w:sz w:val="16"/>
          <w:szCs w:val="16"/>
        </w:rPr>
        <w:t xml:space="preserve">Rowland, Raymond R.R.; Kansas State University (KSU); </w:t>
      </w:r>
      <w:hyperlink r:id="rId6" w:history="1">
        <w:r w:rsidRPr="009D7300">
          <w:rPr>
            <w:rFonts w:asciiTheme="minorHAnsi" w:hAnsiTheme="minorHAnsi"/>
            <w:bCs/>
            <w:snapToGrid/>
            <w:color w:val="0000FF"/>
            <w:sz w:val="16"/>
            <w:szCs w:val="16"/>
            <w:bdr w:val="none" w:sz="0" w:space="0" w:color="auto" w:frame="1"/>
          </w:rPr>
          <w:t>browland@vet.k-state.edu</w:t>
        </w:r>
      </w:hyperlink>
    </w:p>
    <w:p w14:paraId="19598017" w14:textId="77777777" w:rsidR="00B06B8C" w:rsidRPr="009D7300" w:rsidRDefault="00B06B8C" w:rsidP="00B06B8C">
      <w:pPr>
        <w:widowControl/>
        <w:spacing w:before="0" w:after="0"/>
        <w:ind w:left="240" w:hanging="240"/>
        <w:rPr>
          <w:rFonts w:asciiTheme="minorHAnsi" w:hAnsiTheme="minorHAnsi"/>
          <w:snapToGrid/>
          <w:sz w:val="16"/>
          <w:szCs w:val="16"/>
        </w:rPr>
      </w:pPr>
      <w:r w:rsidRPr="009D7300">
        <w:rPr>
          <w:rFonts w:asciiTheme="minorHAnsi" w:hAnsiTheme="minorHAnsi"/>
          <w:snapToGrid/>
          <w:sz w:val="16"/>
          <w:szCs w:val="16"/>
        </w:rPr>
        <w:t xml:space="preserve">Benfield, David, Ohio State University (OSU); </w:t>
      </w:r>
      <w:hyperlink r:id="rId7" w:history="1">
        <w:r w:rsidRPr="009D7300">
          <w:rPr>
            <w:rFonts w:asciiTheme="minorHAnsi" w:hAnsiTheme="minorHAnsi"/>
            <w:snapToGrid/>
            <w:color w:val="0000FF"/>
            <w:sz w:val="16"/>
            <w:szCs w:val="16"/>
            <w:bdr w:val="none" w:sz="0" w:space="0" w:color="auto" w:frame="1"/>
          </w:rPr>
          <w:t>benfield.2@osu.edu</w:t>
        </w:r>
      </w:hyperlink>
      <w:r w:rsidRPr="009D7300">
        <w:rPr>
          <w:rFonts w:asciiTheme="minorHAnsi" w:hAnsiTheme="minorHAnsi"/>
          <w:snapToGrid/>
          <w:sz w:val="16"/>
          <w:szCs w:val="16"/>
        </w:rPr>
        <w:t xml:space="preserve"> </w:t>
      </w:r>
    </w:p>
    <w:p w14:paraId="1993BE1C" w14:textId="77777777" w:rsidR="00B06B8C" w:rsidRPr="009D7300" w:rsidRDefault="00B06B8C" w:rsidP="00B06B8C">
      <w:pPr>
        <w:widowControl/>
        <w:spacing w:before="0" w:after="0"/>
        <w:ind w:left="240" w:hanging="240"/>
        <w:rPr>
          <w:rFonts w:asciiTheme="minorHAnsi" w:hAnsiTheme="minorHAnsi"/>
          <w:snapToGrid/>
          <w:sz w:val="16"/>
          <w:szCs w:val="16"/>
          <w:bdr w:val="none" w:sz="0" w:space="0" w:color="auto" w:frame="1"/>
          <w:lang w:val="de-DE"/>
        </w:rPr>
      </w:pPr>
      <w:r w:rsidRPr="009D7300">
        <w:rPr>
          <w:rFonts w:asciiTheme="minorHAnsi" w:hAnsiTheme="minorHAnsi"/>
          <w:snapToGrid/>
          <w:sz w:val="16"/>
          <w:szCs w:val="16"/>
          <w:lang w:val="de-DE"/>
        </w:rPr>
        <w:t xml:space="preserve">Faaberg, Kay; National Animal Disease Center (NADC); </w:t>
      </w:r>
      <w:hyperlink r:id="rId8" w:history="1">
        <w:r w:rsidRPr="009D7300">
          <w:rPr>
            <w:rFonts w:asciiTheme="minorHAnsi" w:hAnsiTheme="minorHAnsi"/>
            <w:snapToGrid/>
            <w:color w:val="0000FF"/>
            <w:sz w:val="16"/>
            <w:szCs w:val="16"/>
            <w:bdr w:val="none" w:sz="0" w:space="0" w:color="auto" w:frame="1"/>
            <w:lang w:val="de-DE"/>
          </w:rPr>
          <w:t>kay.faaberg@ars.usda.gov</w:t>
        </w:r>
      </w:hyperlink>
    </w:p>
    <w:p w14:paraId="53F10426" w14:textId="77777777" w:rsidR="00B06B8C" w:rsidRPr="009D7300" w:rsidRDefault="00B06B8C" w:rsidP="00B06B8C">
      <w:pPr>
        <w:widowControl/>
        <w:spacing w:before="0" w:after="0"/>
        <w:rPr>
          <w:rFonts w:asciiTheme="minorHAnsi" w:hAnsiTheme="minorHAnsi"/>
          <w:snapToGrid/>
          <w:sz w:val="16"/>
          <w:szCs w:val="16"/>
          <w:lang w:val="de-DE"/>
        </w:rPr>
      </w:pPr>
      <w:r w:rsidRPr="009D7300">
        <w:rPr>
          <w:rFonts w:asciiTheme="minorHAnsi" w:hAnsiTheme="minorHAnsi"/>
          <w:snapToGrid/>
          <w:sz w:val="16"/>
          <w:szCs w:val="16"/>
          <w:lang w:val="de-DE"/>
        </w:rPr>
        <w:t xml:space="preserve">Gourapura, Renukaradhya J.; The Ohio State University (OSU); </w:t>
      </w:r>
      <w:hyperlink r:id="rId9" w:history="1">
        <w:r w:rsidRPr="009D7300">
          <w:rPr>
            <w:rFonts w:asciiTheme="minorHAnsi" w:hAnsiTheme="minorHAnsi"/>
            <w:snapToGrid/>
            <w:color w:val="0000FF"/>
            <w:sz w:val="16"/>
            <w:szCs w:val="16"/>
            <w:lang w:val="de-DE"/>
          </w:rPr>
          <w:t>gourapura.1@osu.edu</w:t>
        </w:r>
      </w:hyperlink>
      <w:r w:rsidRPr="009D7300">
        <w:rPr>
          <w:rFonts w:asciiTheme="minorHAnsi" w:hAnsiTheme="minorHAnsi"/>
          <w:snapToGrid/>
          <w:sz w:val="16"/>
          <w:szCs w:val="16"/>
          <w:lang w:val="de-DE"/>
        </w:rPr>
        <w:t xml:space="preserve"> </w:t>
      </w:r>
    </w:p>
    <w:p w14:paraId="603906AF" w14:textId="77777777" w:rsidR="00B06B8C" w:rsidRPr="009D7300" w:rsidRDefault="00E4097A" w:rsidP="00B06B8C">
      <w:pPr>
        <w:widowControl/>
        <w:spacing w:before="0" w:after="0"/>
        <w:rPr>
          <w:rFonts w:asciiTheme="minorHAnsi" w:hAnsiTheme="minorHAnsi"/>
          <w:snapToGrid/>
          <w:sz w:val="16"/>
          <w:szCs w:val="16"/>
        </w:rPr>
      </w:pPr>
      <w:r w:rsidRPr="009D7300">
        <w:rPr>
          <w:rFonts w:asciiTheme="minorHAnsi" w:hAnsiTheme="minorHAnsi"/>
          <w:snapToGrid/>
          <w:sz w:val="16"/>
          <w:szCs w:val="16"/>
        </w:rPr>
        <w:t>Holland</w:t>
      </w:r>
      <w:r w:rsidR="00B06B8C" w:rsidRPr="009D7300">
        <w:rPr>
          <w:rFonts w:asciiTheme="minorHAnsi" w:hAnsiTheme="minorHAnsi"/>
          <w:snapToGrid/>
          <w:sz w:val="16"/>
          <w:szCs w:val="16"/>
        </w:rPr>
        <w:t>, Margo; USDA,CSREES; mholland@nifa.usda.gov</w:t>
      </w:r>
    </w:p>
    <w:p w14:paraId="06C26276" w14:textId="77777777" w:rsidR="00B06B8C" w:rsidRDefault="00B06B8C" w:rsidP="00B06B8C">
      <w:pPr>
        <w:widowControl/>
        <w:spacing w:before="0" w:after="0"/>
        <w:ind w:left="240" w:hanging="240"/>
        <w:rPr>
          <w:rFonts w:asciiTheme="minorHAnsi" w:hAnsiTheme="minorHAnsi"/>
          <w:snapToGrid/>
          <w:sz w:val="16"/>
          <w:szCs w:val="16"/>
        </w:rPr>
      </w:pPr>
      <w:r w:rsidRPr="009D7300">
        <w:rPr>
          <w:rFonts w:asciiTheme="minorHAnsi" w:hAnsiTheme="minorHAnsi"/>
          <w:snapToGrid/>
          <w:sz w:val="16"/>
          <w:szCs w:val="16"/>
        </w:rPr>
        <w:t xml:space="preserve">Johnson, Peter; USDA,CSREES; </w:t>
      </w:r>
      <w:hyperlink r:id="rId10" w:history="1">
        <w:r w:rsidR="00C814A9" w:rsidRPr="00FB4060">
          <w:rPr>
            <w:rStyle w:val="Hyperlink"/>
            <w:rFonts w:asciiTheme="minorHAnsi" w:hAnsiTheme="minorHAnsi"/>
            <w:snapToGrid/>
            <w:sz w:val="16"/>
            <w:szCs w:val="16"/>
          </w:rPr>
          <w:t>PJOHNSON@NIFA.USDA.GOV</w:t>
        </w:r>
      </w:hyperlink>
    </w:p>
    <w:p w14:paraId="6A47F825" w14:textId="77777777" w:rsidR="008069B5" w:rsidRPr="00B461F4" w:rsidRDefault="00B06B8C" w:rsidP="00B461F4">
      <w:pPr>
        <w:widowControl/>
        <w:spacing w:before="0" w:after="0"/>
        <w:ind w:left="240" w:hanging="240"/>
        <w:rPr>
          <w:rFonts w:asciiTheme="minorHAnsi" w:hAnsiTheme="minorHAnsi"/>
          <w:bCs/>
          <w:snapToGrid/>
          <w:color w:val="0000FF"/>
          <w:sz w:val="16"/>
          <w:szCs w:val="16"/>
        </w:rPr>
      </w:pPr>
      <w:r w:rsidRPr="009D7300">
        <w:rPr>
          <w:rFonts w:asciiTheme="minorHAnsi" w:hAnsiTheme="minorHAnsi"/>
          <w:bCs/>
          <w:snapToGrid/>
          <w:sz w:val="16"/>
          <w:szCs w:val="16"/>
        </w:rPr>
        <w:t xml:space="preserve">Lunney, Joan; USDA-ARS, BARC, </w:t>
      </w:r>
      <w:hyperlink r:id="rId11" w:history="1">
        <w:r w:rsidRPr="009D7300">
          <w:rPr>
            <w:rFonts w:asciiTheme="minorHAnsi" w:hAnsiTheme="minorHAnsi"/>
            <w:bCs/>
            <w:snapToGrid/>
            <w:color w:val="0000FF"/>
            <w:sz w:val="16"/>
            <w:szCs w:val="16"/>
          </w:rPr>
          <w:t>joan.lunney@ars.usda.gov</w:t>
        </w:r>
      </w:hyperlink>
    </w:p>
    <w:p w14:paraId="660794E1" w14:textId="77777777" w:rsidR="009D7F0D" w:rsidRPr="009D7300" w:rsidRDefault="009D7F0D" w:rsidP="008069B5">
      <w:pPr>
        <w:widowControl/>
        <w:spacing w:before="0" w:after="0"/>
        <w:rPr>
          <w:rFonts w:asciiTheme="minorHAnsi" w:hAnsiTheme="minorHAnsi"/>
          <w:snapToGrid/>
          <w:sz w:val="16"/>
          <w:szCs w:val="16"/>
        </w:rPr>
      </w:pPr>
      <w:r w:rsidRPr="009D7F0D">
        <w:rPr>
          <w:rFonts w:asciiTheme="minorHAnsi" w:hAnsiTheme="minorHAnsi"/>
          <w:snapToGrid/>
          <w:sz w:val="16"/>
          <w:szCs w:val="16"/>
        </w:rPr>
        <w:t>Meng,X</w:t>
      </w:r>
      <w:r>
        <w:rPr>
          <w:rFonts w:asciiTheme="minorHAnsi" w:hAnsiTheme="minorHAnsi"/>
          <w:snapToGrid/>
          <w:sz w:val="16"/>
          <w:szCs w:val="16"/>
        </w:rPr>
        <w:t xml:space="preserve">-J VPI (Virginia Tech); </w:t>
      </w:r>
      <w:r w:rsidRPr="009D7F0D">
        <w:rPr>
          <w:rFonts w:asciiTheme="minorHAnsi" w:hAnsiTheme="minorHAnsi"/>
          <w:snapToGrid/>
          <w:sz w:val="16"/>
          <w:szCs w:val="16"/>
        </w:rPr>
        <w:t>xjmeng@vt.edu</w:t>
      </w:r>
    </w:p>
    <w:p w14:paraId="4BE77C17" w14:textId="77777777" w:rsidR="00B06B8C" w:rsidRPr="009D7300" w:rsidRDefault="00B06B8C" w:rsidP="00675D77">
      <w:pPr>
        <w:widowControl/>
        <w:spacing w:before="0" w:after="0"/>
        <w:ind w:left="240" w:hanging="240"/>
        <w:rPr>
          <w:rFonts w:asciiTheme="minorHAnsi" w:hAnsiTheme="minorHAnsi"/>
          <w:snapToGrid/>
          <w:sz w:val="16"/>
          <w:szCs w:val="16"/>
        </w:rPr>
      </w:pPr>
      <w:r w:rsidRPr="009D7300">
        <w:rPr>
          <w:rFonts w:asciiTheme="minorHAnsi" w:hAnsiTheme="minorHAnsi"/>
          <w:snapToGrid/>
          <w:sz w:val="16"/>
          <w:szCs w:val="16"/>
        </w:rPr>
        <w:t xml:space="preserve">Murtaugh, Michael P; University of Minnesota (UMN); </w:t>
      </w:r>
      <w:hyperlink r:id="rId12" w:history="1">
        <w:r w:rsidRPr="009D7300">
          <w:rPr>
            <w:rFonts w:asciiTheme="minorHAnsi" w:hAnsiTheme="minorHAnsi"/>
            <w:snapToGrid/>
            <w:color w:val="0000FF"/>
            <w:sz w:val="16"/>
            <w:szCs w:val="16"/>
          </w:rPr>
          <w:t>murta001@umn.edu</w:t>
        </w:r>
      </w:hyperlink>
    </w:p>
    <w:p w14:paraId="0A905DF8" w14:textId="77777777" w:rsidR="00FC26BB" w:rsidRPr="00675D77" w:rsidRDefault="00FC26BB" w:rsidP="00B06B8C">
      <w:pPr>
        <w:widowControl/>
        <w:spacing w:before="0" w:after="0"/>
        <w:rPr>
          <w:rFonts w:asciiTheme="minorHAnsi" w:hAnsiTheme="minorHAnsi"/>
          <w:snapToGrid/>
          <w:sz w:val="16"/>
          <w:szCs w:val="16"/>
          <w:lang w:val="fr-CA"/>
        </w:rPr>
      </w:pPr>
      <w:r w:rsidRPr="00675D77">
        <w:rPr>
          <w:rFonts w:asciiTheme="minorHAnsi" w:hAnsiTheme="minorHAnsi"/>
          <w:snapToGrid/>
          <w:sz w:val="16"/>
          <w:szCs w:val="16"/>
          <w:lang w:val="fr-CA"/>
        </w:rPr>
        <w:t>Pogranichniy Roman, Purdue University, rmp@purdue.edu</w:t>
      </w:r>
    </w:p>
    <w:p w14:paraId="5F719DE0" w14:textId="77777777" w:rsidR="00B06B8C" w:rsidRPr="009D7300" w:rsidRDefault="00B06B8C" w:rsidP="008069B5">
      <w:pPr>
        <w:widowControl/>
        <w:spacing w:before="0" w:after="0"/>
        <w:rPr>
          <w:rFonts w:asciiTheme="minorHAnsi" w:hAnsiTheme="minorHAnsi"/>
          <w:snapToGrid/>
          <w:sz w:val="16"/>
          <w:szCs w:val="16"/>
        </w:rPr>
      </w:pPr>
      <w:r w:rsidRPr="009D7300">
        <w:rPr>
          <w:rFonts w:asciiTheme="minorHAnsi" w:hAnsiTheme="minorHAnsi"/>
          <w:snapToGrid/>
          <w:sz w:val="16"/>
          <w:szCs w:val="16"/>
        </w:rPr>
        <w:t>Ramamoorthy, S, North Dakota - North Dakota St Univ (ND) sheela.ramamoorthy@ndsu.edu</w:t>
      </w:r>
    </w:p>
    <w:p w14:paraId="24C28FB7" w14:textId="77777777" w:rsidR="00B06B8C" w:rsidRDefault="00B06B8C" w:rsidP="00B06B8C">
      <w:pPr>
        <w:widowControl/>
        <w:spacing w:before="0" w:after="0"/>
        <w:ind w:left="240" w:hanging="240"/>
        <w:rPr>
          <w:rFonts w:asciiTheme="minorHAnsi" w:hAnsiTheme="minorHAnsi"/>
          <w:snapToGrid/>
          <w:sz w:val="16"/>
          <w:szCs w:val="16"/>
        </w:rPr>
      </w:pPr>
      <w:r w:rsidRPr="009D7300">
        <w:rPr>
          <w:rFonts w:asciiTheme="minorHAnsi" w:hAnsiTheme="minorHAnsi"/>
          <w:snapToGrid/>
          <w:sz w:val="16"/>
          <w:szCs w:val="16"/>
        </w:rPr>
        <w:t xml:space="preserve">Zhang, Yanjin; University of Maryland; </w:t>
      </w:r>
      <w:hyperlink r:id="rId13" w:history="1">
        <w:r w:rsidR="00227C77" w:rsidRPr="0078162F">
          <w:rPr>
            <w:rStyle w:val="Hyperlink"/>
            <w:rFonts w:asciiTheme="minorHAnsi" w:hAnsiTheme="minorHAnsi"/>
            <w:snapToGrid/>
            <w:sz w:val="16"/>
            <w:szCs w:val="16"/>
          </w:rPr>
          <w:t>zhangyj@umd.edu</w:t>
        </w:r>
      </w:hyperlink>
    </w:p>
    <w:p w14:paraId="57102430" w14:textId="77777777" w:rsidR="00227C77" w:rsidRDefault="00227C77" w:rsidP="00B06B8C">
      <w:pPr>
        <w:widowControl/>
        <w:spacing w:before="0" w:after="0"/>
        <w:ind w:left="240" w:hanging="240"/>
        <w:rPr>
          <w:rFonts w:asciiTheme="minorHAnsi" w:hAnsiTheme="minorHAnsi"/>
          <w:snapToGrid/>
          <w:sz w:val="16"/>
          <w:szCs w:val="16"/>
        </w:rPr>
      </w:pPr>
      <w:r w:rsidRPr="00227C77">
        <w:rPr>
          <w:rFonts w:asciiTheme="minorHAnsi" w:hAnsiTheme="minorHAnsi"/>
          <w:snapToGrid/>
          <w:sz w:val="16"/>
          <w:szCs w:val="16"/>
        </w:rPr>
        <w:t xml:space="preserve">Hanchun Yang, China Agricultural University (CAU), </w:t>
      </w:r>
      <w:hyperlink r:id="rId14" w:history="1">
        <w:r w:rsidRPr="0078162F">
          <w:rPr>
            <w:rStyle w:val="Hyperlink"/>
            <w:rFonts w:asciiTheme="minorHAnsi" w:hAnsiTheme="minorHAnsi"/>
            <w:snapToGrid/>
            <w:sz w:val="16"/>
            <w:szCs w:val="16"/>
          </w:rPr>
          <w:t>yanghanchun1@cau.edu.cn</w:t>
        </w:r>
      </w:hyperlink>
    </w:p>
    <w:p w14:paraId="214934EF" w14:textId="77777777" w:rsidR="00B06B8C" w:rsidRPr="009D7300" w:rsidRDefault="00B06B8C" w:rsidP="00227C77">
      <w:pPr>
        <w:widowControl/>
        <w:spacing w:before="0" w:after="0"/>
        <w:rPr>
          <w:rFonts w:asciiTheme="minorHAnsi" w:hAnsiTheme="minorHAnsi"/>
          <w:snapToGrid/>
          <w:sz w:val="16"/>
          <w:szCs w:val="16"/>
        </w:rPr>
      </w:pPr>
      <w:r w:rsidRPr="009D7300">
        <w:rPr>
          <w:rFonts w:asciiTheme="minorHAnsi" w:hAnsiTheme="minorHAnsi"/>
          <w:snapToGrid/>
          <w:sz w:val="16"/>
          <w:szCs w:val="16"/>
        </w:rPr>
        <w:t xml:space="preserve">Zimmerman, Jeff; Iowa State University (ISU); </w:t>
      </w:r>
      <w:hyperlink r:id="rId15" w:history="1">
        <w:r w:rsidRPr="009D7300">
          <w:rPr>
            <w:rFonts w:asciiTheme="minorHAnsi" w:hAnsiTheme="minorHAnsi"/>
            <w:snapToGrid/>
            <w:color w:val="0000FF"/>
            <w:sz w:val="16"/>
            <w:szCs w:val="16"/>
            <w:bdr w:val="none" w:sz="0" w:space="0" w:color="auto" w:frame="1"/>
          </w:rPr>
          <w:t>jjzimm@iastate.edu</w:t>
        </w:r>
      </w:hyperlink>
      <w:r w:rsidRPr="009D7300">
        <w:rPr>
          <w:rFonts w:asciiTheme="minorHAnsi" w:hAnsiTheme="minorHAnsi"/>
          <w:snapToGrid/>
          <w:sz w:val="16"/>
          <w:szCs w:val="16"/>
        </w:rPr>
        <w:t xml:space="preserve"> </w:t>
      </w:r>
    </w:p>
    <w:p w14:paraId="10807318" w14:textId="77777777" w:rsidR="00B06B8C" w:rsidRDefault="00B06B8C" w:rsidP="00B06B8C">
      <w:pPr>
        <w:widowControl/>
        <w:autoSpaceDE w:val="0"/>
        <w:autoSpaceDN w:val="0"/>
        <w:adjustRightInd w:val="0"/>
        <w:spacing w:before="0" w:after="0"/>
        <w:rPr>
          <w:rFonts w:asciiTheme="minorHAnsi" w:hAnsiTheme="minorHAnsi"/>
          <w:bCs/>
          <w:snapToGrid/>
          <w:sz w:val="16"/>
          <w:szCs w:val="16"/>
        </w:rPr>
      </w:pPr>
      <w:r w:rsidRPr="009D7300">
        <w:rPr>
          <w:rFonts w:asciiTheme="minorHAnsi" w:hAnsiTheme="minorHAnsi"/>
          <w:bCs/>
          <w:snapToGrid/>
          <w:sz w:val="16"/>
          <w:szCs w:val="16"/>
        </w:rPr>
        <w:t xml:space="preserve">Zuckermann, Federico; University of Illinois at Urbana-Champaign (UIUC); </w:t>
      </w:r>
      <w:hyperlink r:id="rId16" w:history="1">
        <w:r w:rsidR="00675D77" w:rsidRPr="0078162F">
          <w:rPr>
            <w:rStyle w:val="Hyperlink"/>
            <w:rFonts w:asciiTheme="minorHAnsi" w:hAnsiTheme="minorHAnsi"/>
            <w:bCs/>
            <w:snapToGrid/>
            <w:sz w:val="16"/>
            <w:szCs w:val="16"/>
          </w:rPr>
          <w:t>fazaaa@illinois.edu</w:t>
        </w:r>
      </w:hyperlink>
    </w:p>
    <w:p w14:paraId="2ACC1106" w14:textId="77777777" w:rsidR="00675D77" w:rsidRDefault="00675D77" w:rsidP="00B06B8C">
      <w:pPr>
        <w:widowControl/>
        <w:autoSpaceDE w:val="0"/>
        <w:autoSpaceDN w:val="0"/>
        <w:adjustRightInd w:val="0"/>
        <w:spacing w:before="0" w:after="0"/>
        <w:rPr>
          <w:rFonts w:asciiTheme="minorHAnsi" w:hAnsiTheme="minorHAnsi"/>
          <w:snapToGrid/>
          <w:sz w:val="16"/>
          <w:szCs w:val="16"/>
        </w:rPr>
      </w:pPr>
    </w:p>
    <w:p w14:paraId="71B5DA95" w14:textId="77777777" w:rsidR="001C5C1A" w:rsidRPr="001C5C1A" w:rsidRDefault="001C5C1A" w:rsidP="00B06B8C">
      <w:pPr>
        <w:widowControl/>
        <w:autoSpaceDE w:val="0"/>
        <w:autoSpaceDN w:val="0"/>
        <w:adjustRightInd w:val="0"/>
        <w:spacing w:before="0" w:after="0"/>
        <w:rPr>
          <w:rFonts w:asciiTheme="minorHAnsi" w:hAnsiTheme="minorHAnsi"/>
          <w:b/>
          <w:snapToGrid/>
          <w:szCs w:val="24"/>
        </w:rPr>
      </w:pPr>
      <w:r w:rsidRPr="001C5C1A">
        <w:rPr>
          <w:rFonts w:asciiTheme="minorHAnsi" w:hAnsiTheme="minorHAnsi"/>
          <w:b/>
          <w:snapToGrid/>
          <w:szCs w:val="24"/>
        </w:rPr>
        <w:t xml:space="preserve">Table 1: </w:t>
      </w:r>
    </w:p>
    <w:p w14:paraId="688F8A4D" w14:textId="77777777" w:rsidR="001C5C1A" w:rsidRDefault="001C5C1A" w:rsidP="00B06B8C">
      <w:pPr>
        <w:widowControl/>
        <w:autoSpaceDE w:val="0"/>
        <w:autoSpaceDN w:val="0"/>
        <w:adjustRightInd w:val="0"/>
        <w:spacing w:before="0" w:after="0"/>
        <w:rPr>
          <w:rFonts w:asciiTheme="minorHAnsi" w:hAnsiTheme="minorHAnsi"/>
          <w:snapToGrid/>
          <w:sz w:val="16"/>
          <w:szCs w:val="16"/>
        </w:rPr>
      </w:pPr>
    </w:p>
    <w:p w14:paraId="65B995B2" w14:textId="77777777" w:rsidR="001C5C1A" w:rsidRPr="009D7300" w:rsidRDefault="001C5C1A" w:rsidP="00B06B8C">
      <w:pPr>
        <w:widowControl/>
        <w:autoSpaceDE w:val="0"/>
        <w:autoSpaceDN w:val="0"/>
        <w:adjustRightInd w:val="0"/>
        <w:spacing w:before="0" w:after="0"/>
        <w:rPr>
          <w:rFonts w:asciiTheme="minorHAnsi" w:hAnsiTheme="minorHAnsi"/>
          <w:snapToGrid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675D77" w14:paraId="0070FEBD" w14:textId="77777777" w:rsidTr="00675D77"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B2D2" w14:textId="77777777" w:rsidR="00675D77" w:rsidRDefault="00675D77">
            <w:pPr>
              <w:spacing w:after="0"/>
              <w:jc w:val="center"/>
              <w:rPr>
                <w:b/>
              </w:rPr>
            </w:pPr>
            <w:r>
              <w:t>NC229 2017 Annual Meeting: “</w:t>
            </w:r>
            <w:r>
              <w:rPr>
                <w:b/>
                <w:i/>
              </w:rPr>
              <w:t>New Science: Insights for Control of Swine Viral Diseases”</w:t>
            </w:r>
          </w:p>
          <w:p w14:paraId="64C8DE01" w14:textId="77777777" w:rsidR="00675D77" w:rsidRDefault="00675D7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Sunday December 3 2017, 1-5 PM  </w:t>
            </w:r>
          </w:p>
          <w:p w14:paraId="08F9C3A7" w14:textId="77777777" w:rsidR="00675D77" w:rsidRDefault="00675D77">
            <w:pPr>
              <w:spacing w:after="0"/>
              <w:jc w:val="center"/>
            </w:pPr>
            <w:r>
              <w:rPr>
                <w:b/>
              </w:rPr>
              <w:t>Denver-Houston Room ,Marriot Downtown Hotel, Chicago Illinois</w:t>
            </w:r>
          </w:p>
          <w:p w14:paraId="70D397BC" w14:textId="77777777" w:rsidR="00675D77" w:rsidRDefault="00675D77">
            <w:pPr>
              <w:spacing w:after="0"/>
              <w:rPr>
                <w:sz w:val="22"/>
              </w:rPr>
            </w:pPr>
          </w:p>
        </w:tc>
      </w:tr>
      <w:tr w:rsidR="00675D77" w14:paraId="276F5C9E" w14:textId="77777777" w:rsidTr="00675D77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3A75" w14:textId="77777777" w:rsidR="00675D77" w:rsidRDefault="00675D77">
            <w:pPr>
              <w:spacing w:after="0"/>
              <w:rPr>
                <w:sz w:val="22"/>
              </w:rPr>
            </w:pPr>
            <w:r>
              <w:rPr>
                <w:b/>
              </w:rPr>
              <w:t>1:00-1:05</w:t>
            </w:r>
            <w:r>
              <w:t xml:space="preserve"> David Benfield, OSU, administrative advisor NC229 “Welcome” 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4AE8" w14:textId="77777777" w:rsidR="00675D77" w:rsidRDefault="00675D77">
            <w:pPr>
              <w:spacing w:after="0"/>
            </w:pPr>
            <w:r>
              <w:rPr>
                <w:b/>
              </w:rPr>
              <w:t>3:00-3:20</w:t>
            </w:r>
            <w:r>
              <w:t xml:space="preserve"> Kelly Lager NADC USDA/ARS </w:t>
            </w:r>
          </w:p>
          <w:p w14:paraId="2F6A98A9" w14:textId="77777777" w:rsidR="00675D77" w:rsidRDefault="00675D77">
            <w:pPr>
              <w:spacing w:after="0"/>
              <w:rPr>
                <w:sz w:val="22"/>
              </w:rPr>
            </w:pPr>
            <w:r>
              <w:t>“Update on Senecavirus pathogenesis”</w:t>
            </w:r>
          </w:p>
        </w:tc>
      </w:tr>
      <w:tr w:rsidR="00675D77" w14:paraId="0587FFEA" w14:textId="77777777" w:rsidTr="00675D77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EF57" w14:textId="77777777" w:rsidR="00675D77" w:rsidRDefault="00675D77">
            <w:pPr>
              <w:spacing w:after="0"/>
            </w:pPr>
            <w:r>
              <w:rPr>
                <w:b/>
              </w:rPr>
              <w:t>1: 05-1:25</w:t>
            </w:r>
            <w:r>
              <w:t xml:space="preserve"> “Differential rates of PRRSV replication in antigen presenting cells: potential implication on adaptive immunity”</w:t>
            </w:r>
          </w:p>
          <w:p w14:paraId="342AC38F" w14:textId="77777777" w:rsidR="00675D77" w:rsidRDefault="00675D77">
            <w:pPr>
              <w:spacing w:after="0"/>
              <w:rPr>
                <w:sz w:val="22"/>
              </w:rPr>
            </w:pPr>
            <w:r>
              <w:t>Joe Darbellay and Volker Gerdts Univ Saskatchewan, Canada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0E9A" w14:textId="77777777" w:rsidR="00675D77" w:rsidRDefault="00675D77">
            <w:pPr>
              <w:spacing w:after="0"/>
            </w:pPr>
            <w:r>
              <w:rPr>
                <w:b/>
              </w:rPr>
              <w:t>3:20-3:40</w:t>
            </w:r>
            <w:r>
              <w:t xml:space="preserve"> </w:t>
            </w:r>
          </w:p>
          <w:p w14:paraId="0F4618FE" w14:textId="77777777" w:rsidR="00675D77" w:rsidRDefault="00675D77">
            <w:pPr>
              <w:spacing w:after="0"/>
            </w:pPr>
            <w:r>
              <w:t>Andres Perez UMN</w:t>
            </w:r>
          </w:p>
          <w:p w14:paraId="0F398318" w14:textId="77777777" w:rsidR="00675D77" w:rsidRDefault="00675D77">
            <w:pPr>
              <w:spacing w:after="0"/>
            </w:pPr>
            <w:r>
              <w:t>“Weaned pigs source of genetic diversity of swine influenza virus , implications for SIV vaccination</w:t>
            </w:r>
          </w:p>
          <w:p w14:paraId="2C66F9C0" w14:textId="77777777" w:rsidR="00675D77" w:rsidRDefault="00675D77">
            <w:pPr>
              <w:spacing w:after="0"/>
              <w:rPr>
                <w:sz w:val="22"/>
              </w:rPr>
            </w:pPr>
          </w:p>
        </w:tc>
      </w:tr>
      <w:tr w:rsidR="00675D77" w14:paraId="1AEB905D" w14:textId="77777777" w:rsidTr="00675D77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5A39" w14:textId="77777777" w:rsidR="00675D77" w:rsidRDefault="00675D77">
            <w:pPr>
              <w:spacing w:after="0"/>
            </w:pPr>
            <w:r>
              <w:rPr>
                <w:b/>
              </w:rPr>
              <w:t>1:25-1:45</w:t>
            </w:r>
            <w:r>
              <w:t xml:space="preserve"> Hiep Vu, Univ Nebraska</w:t>
            </w:r>
          </w:p>
          <w:p w14:paraId="109F089D" w14:textId="77777777" w:rsidR="00675D77" w:rsidRDefault="00675D77">
            <w:pPr>
              <w:spacing w:after="0"/>
              <w:rPr>
                <w:sz w:val="22"/>
              </w:rPr>
            </w:pPr>
            <w:r>
              <w:t>“Following a strategy to broaden the protective capacity for PRRSV MLV vaccines”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96" w14:textId="77777777" w:rsidR="00675D77" w:rsidRDefault="00675D77">
            <w:pPr>
              <w:spacing w:after="0"/>
            </w:pPr>
            <w:r>
              <w:rPr>
                <w:b/>
              </w:rPr>
              <w:t>3:40-4:00</w:t>
            </w:r>
            <w:r>
              <w:t xml:space="preserve"> Wenju Ma KSU</w:t>
            </w:r>
          </w:p>
          <w:p w14:paraId="45ADAD22" w14:textId="77777777" w:rsidR="00675D77" w:rsidRDefault="00675D77">
            <w:pPr>
              <w:spacing w:after="0"/>
            </w:pPr>
            <w:r>
              <w:t>“SIV: The pig a mixing vessel, in vitro and in vivo”</w:t>
            </w:r>
          </w:p>
          <w:p w14:paraId="32D7C69F" w14:textId="77777777" w:rsidR="00675D77" w:rsidRDefault="00675D77">
            <w:pPr>
              <w:spacing w:after="0"/>
              <w:rPr>
                <w:sz w:val="22"/>
              </w:rPr>
            </w:pPr>
          </w:p>
        </w:tc>
      </w:tr>
      <w:tr w:rsidR="00675D77" w14:paraId="4080E6AF" w14:textId="77777777" w:rsidTr="00675D77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0804" w14:textId="77777777" w:rsidR="00675D77" w:rsidRDefault="00675D77">
            <w:pPr>
              <w:spacing w:after="0"/>
            </w:pPr>
            <w:r>
              <w:rPr>
                <w:b/>
              </w:rPr>
              <w:t>1:45-2:05</w:t>
            </w:r>
            <w:r>
              <w:t xml:space="preserve"> Federico Zuckerman Univ Illinois UC  </w:t>
            </w:r>
          </w:p>
          <w:p w14:paraId="67565F30" w14:textId="77777777" w:rsidR="00675D77" w:rsidRDefault="00675D77">
            <w:pPr>
              <w:spacing w:after="0"/>
              <w:rPr>
                <w:sz w:val="22"/>
              </w:rPr>
            </w:pPr>
            <w:r>
              <w:t>“Unfolded protein response to PRRSV : enhancement and suppression , contrasting effects on cytokine production”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9731" w14:textId="77777777" w:rsidR="00675D77" w:rsidRDefault="00675D77">
            <w:pPr>
              <w:spacing w:after="0"/>
            </w:pPr>
            <w:r>
              <w:rPr>
                <w:b/>
              </w:rPr>
              <w:t>4:00-4:20</w:t>
            </w:r>
            <w:r>
              <w:t xml:space="preserve"> </w:t>
            </w:r>
          </w:p>
          <w:p w14:paraId="344B1C13" w14:textId="77777777" w:rsidR="00675D77" w:rsidRDefault="00675D77">
            <w:pPr>
              <w:spacing w:after="0"/>
              <w:rPr>
                <w:sz w:val="22"/>
              </w:rPr>
            </w:pPr>
            <w:r>
              <w:t>Heather Wilson VIDO-Intervac Saskatoon , Canada  “Uterine mucosal immunization in pigs: Porcine parvovirus model”</w:t>
            </w:r>
          </w:p>
        </w:tc>
      </w:tr>
      <w:tr w:rsidR="00675D77" w14:paraId="55B966FC" w14:textId="77777777" w:rsidTr="00675D77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A2FD" w14:textId="77777777" w:rsidR="00675D77" w:rsidRDefault="00675D77">
            <w:pPr>
              <w:spacing w:after="0"/>
            </w:pPr>
            <w:r>
              <w:rPr>
                <w:b/>
              </w:rPr>
              <w:t>2:05-2:25</w:t>
            </w:r>
            <w:r>
              <w:t xml:space="preserve"> Crystal Loving NADC USDA/ARS </w:t>
            </w:r>
          </w:p>
          <w:p w14:paraId="2E5F8E77" w14:textId="77777777" w:rsidR="00675D77" w:rsidRDefault="00675D77">
            <w:pPr>
              <w:spacing w:after="0"/>
              <w:rPr>
                <w:sz w:val="22"/>
              </w:rPr>
            </w:pPr>
            <w:r>
              <w:t>“Metabolism, homeostasis and PRRSV acquired immune response”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3ACE" w14:textId="77777777" w:rsidR="00675D77" w:rsidRDefault="00675D77">
            <w:pPr>
              <w:spacing w:after="0"/>
            </w:pPr>
            <w:r>
              <w:rPr>
                <w:b/>
              </w:rPr>
              <w:t>4:20-4:40</w:t>
            </w:r>
            <w:r>
              <w:t xml:space="preserve"> Peter Johnson/Margo Holland USDA NIFA  </w:t>
            </w:r>
          </w:p>
          <w:p w14:paraId="6881C6ED" w14:textId="77777777" w:rsidR="00675D77" w:rsidRDefault="00675D77">
            <w:pPr>
              <w:spacing w:after="0"/>
              <w:rPr>
                <w:sz w:val="22"/>
              </w:rPr>
            </w:pPr>
            <w:r>
              <w:t>“Update from NIFA”</w:t>
            </w:r>
          </w:p>
        </w:tc>
      </w:tr>
      <w:tr w:rsidR="00675D77" w14:paraId="438C507D" w14:textId="77777777" w:rsidTr="00675D77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B92C" w14:textId="77777777" w:rsidR="00675D77" w:rsidRDefault="00675D77">
            <w:pPr>
              <w:spacing w:after="0"/>
              <w:rPr>
                <w:sz w:val="22"/>
              </w:rPr>
            </w:pPr>
            <w:r>
              <w:rPr>
                <w:b/>
              </w:rPr>
              <w:t>2:25-2:45</w:t>
            </w:r>
            <w:r>
              <w:t xml:space="preserve"> Aradhya Gourapura OSU Advances on intranasal mucosal immunization of swine.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AED7" w14:textId="77777777" w:rsidR="00675D77" w:rsidRDefault="00675D77">
            <w:pPr>
              <w:spacing w:after="0"/>
              <w:rPr>
                <w:sz w:val="22"/>
              </w:rPr>
            </w:pPr>
            <w:r>
              <w:rPr>
                <w:b/>
              </w:rPr>
              <w:t>4:40-5:00</w:t>
            </w:r>
            <w:r>
              <w:t xml:space="preserve"> NC-229 business meeting, renewal of authorities for executive technical committee </w:t>
            </w:r>
          </w:p>
        </w:tc>
      </w:tr>
      <w:tr w:rsidR="00675D77" w14:paraId="5C916A84" w14:textId="77777777" w:rsidTr="00675D77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91D7" w14:textId="77777777" w:rsidR="00675D77" w:rsidRDefault="00675D77">
            <w:pPr>
              <w:spacing w:after="0"/>
              <w:rPr>
                <w:sz w:val="22"/>
              </w:rPr>
            </w:pPr>
            <w:r>
              <w:rPr>
                <w:b/>
              </w:rPr>
              <w:t>2:45-3:00</w:t>
            </w:r>
            <w:r>
              <w:t xml:space="preserve"> Break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DB6A" w14:textId="77777777" w:rsidR="00675D77" w:rsidRDefault="00675D77">
            <w:pPr>
              <w:spacing w:after="0"/>
              <w:rPr>
                <w:sz w:val="22"/>
              </w:rPr>
            </w:pPr>
            <w:r>
              <w:rPr>
                <w:b/>
              </w:rPr>
              <w:t>5:00</w:t>
            </w:r>
            <w:r>
              <w:t xml:space="preserve"> Adjourn </w:t>
            </w:r>
          </w:p>
        </w:tc>
      </w:tr>
    </w:tbl>
    <w:p w14:paraId="51B03147" w14:textId="77777777" w:rsidR="0004325A" w:rsidRDefault="0004325A" w:rsidP="00057401">
      <w:pPr>
        <w:tabs>
          <w:tab w:val="left" w:pos="-1180"/>
          <w:tab w:val="left" w:pos="-720"/>
          <w:tab w:val="left" w:pos="0"/>
          <w:tab w:val="left" w:pos="36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szCs w:val="24"/>
        </w:rPr>
      </w:pPr>
    </w:p>
    <w:p w14:paraId="6F5F5D23" w14:textId="77777777" w:rsidR="000F09C2" w:rsidRPr="00DA1C23" w:rsidRDefault="00057401" w:rsidP="00057401">
      <w:pPr>
        <w:tabs>
          <w:tab w:val="left" w:pos="-1180"/>
          <w:tab w:val="left" w:pos="-720"/>
          <w:tab w:val="left" w:pos="0"/>
          <w:tab w:val="left" w:pos="36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Cs w:val="24"/>
        </w:rPr>
      </w:pPr>
      <w:r w:rsidRPr="00DA1C23">
        <w:rPr>
          <w:rFonts w:asciiTheme="minorHAnsi" w:hAnsiTheme="minorHAnsi"/>
          <w:b/>
          <w:szCs w:val="24"/>
        </w:rPr>
        <w:t>Brief summary of minutes of annual meeting</w:t>
      </w:r>
      <w:r w:rsidRPr="00DA1C23">
        <w:rPr>
          <w:rFonts w:asciiTheme="minorHAnsi" w:hAnsiTheme="minorHAnsi"/>
          <w:szCs w:val="24"/>
        </w:rPr>
        <w:t xml:space="preserve">: </w:t>
      </w:r>
    </w:p>
    <w:p w14:paraId="3884FA95" w14:textId="77777777" w:rsidR="00354565" w:rsidRDefault="00C16372" w:rsidP="00B45120">
      <w:pPr>
        <w:tabs>
          <w:tab w:val="left" w:pos="-1180"/>
          <w:tab w:val="left" w:pos="-720"/>
          <w:tab w:val="left" w:pos="0"/>
          <w:tab w:val="left" w:pos="36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Cs w:val="24"/>
        </w:rPr>
      </w:pPr>
      <w:r w:rsidRPr="00DA1C23">
        <w:rPr>
          <w:rFonts w:asciiTheme="minorHAnsi" w:hAnsiTheme="minorHAnsi"/>
          <w:szCs w:val="24"/>
        </w:rPr>
        <w:lastRenderedPageBreak/>
        <w:t xml:space="preserve">The </w:t>
      </w:r>
      <w:r w:rsidR="001C5C1A">
        <w:rPr>
          <w:rFonts w:asciiTheme="minorHAnsi" w:hAnsiTheme="minorHAnsi"/>
          <w:szCs w:val="24"/>
        </w:rPr>
        <w:t>2017</w:t>
      </w:r>
      <w:r w:rsidR="005C7CED" w:rsidRPr="00DA1C23">
        <w:rPr>
          <w:rFonts w:asciiTheme="minorHAnsi" w:hAnsiTheme="minorHAnsi"/>
          <w:szCs w:val="24"/>
        </w:rPr>
        <w:t xml:space="preserve"> NC229 </w:t>
      </w:r>
      <w:r w:rsidR="004737EA" w:rsidRPr="00DA1C23">
        <w:rPr>
          <w:rFonts w:asciiTheme="minorHAnsi" w:hAnsiTheme="minorHAnsi"/>
          <w:szCs w:val="24"/>
        </w:rPr>
        <w:t xml:space="preserve">meeting </w:t>
      </w:r>
      <w:r w:rsidR="00D2603B">
        <w:rPr>
          <w:rFonts w:asciiTheme="minorHAnsi" w:hAnsiTheme="minorHAnsi"/>
          <w:szCs w:val="24"/>
        </w:rPr>
        <w:t>was held</w:t>
      </w:r>
      <w:r w:rsidR="001C5C1A">
        <w:rPr>
          <w:rFonts w:asciiTheme="minorHAnsi" w:hAnsiTheme="minorHAnsi"/>
          <w:szCs w:val="24"/>
        </w:rPr>
        <w:t xml:space="preserve"> on</w:t>
      </w:r>
      <w:r w:rsidR="00D2603B">
        <w:rPr>
          <w:rFonts w:asciiTheme="minorHAnsi" w:hAnsiTheme="minorHAnsi"/>
          <w:szCs w:val="24"/>
        </w:rPr>
        <w:t xml:space="preserve"> the afternoon of</w:t>
      </w:r>
      <w:r w:rsidR="001C5C1A">
        <w:rPr>
          <w:rFonts w:asciiTheme="minorHAnsi" w:hAnsiTheme="minorHAnsi"/>
          <w:szCs w:val="24"/>
        </w:rPr>
        <w:t xml:space="preserve"> December 3</w:t>
      </w:r>
      <w:r w:rsidR="00D2603B">
        <w:rPr>
          <w:rFonts w:asciiTheme="minorHAnsi" w:hAnsiTheme="minorHAnsi"/>
          <w:szCs w:val="24"/>
        </w:rPr>
        <w:t>,</w:t>
      </w:r>
      <w:r w:rsidR="001C5C1A">
        <w:rPr>
          <w:rFonts w:asciiTheme="minorHAnsi" w:hAnsiTheme="minorHAnsi"/>
          <w:szCs w:val="24"/>
        </w:rPr>
        <w:t xml:space="preserve"> 2017</w:t>
      </w:r>
      <w:r w:rsidR="00B461F4">
        <w:rPr>
          <w:rFonts w:asciiTheme="minorHAnsi" w:hAnsiTheme="minorHAnsi"/>
          <w:szCs w:val="24"/>
        </w:rPr>
        <w:t xml:space="preserve">, at the </w:t>
      </w:r>
      <w:r w:rsidRPr="00DA1C23">
        <w:rPr>
          <w:rFonts w:asciiTheme="minorHAnsi" w:hAnsiTheme="minorHAnsi"/>
          <w:szCs w:val="24"/>
        </w:rPr>
        <w:t>Marriot Downtown</w:t>
      </w:r>
      <w:r w:rsidR="00675D77">
        <w:rPr>
          <w:rFonts w:asciiTheme="minorHAnsi" w:hAnsiTheme="minorHAnsi"/>
          <w:szCs w:val="24"/>
        </w:rPr>
        <w:t xml:space="preserve"> </w:t>
      </w:r>
      <w:r w:rsidR="00D2603B">
        <w:rPr>
          <w:rFonts w:asciiTheme="minorHAnsi" w:hAnsiTheme="minorHAnsi"/>
          <w:szCs w:val="24"/>
        </w:rPr>
        <w:t>H</w:t>
      </w:r>
      <w:r w:rsidR="00D2603B" w:rsidRPr="00DA1C23">
        <w:rPr>
          <w:rFonts w:asciiTheme="minorHAnsi" w:hAnsiTheme="minorHAnsi"/>
          <w:szCs w:val="24"/>
        </w:rPr>
        <w:t>otel</w:t>
      </w:r>
      <w:r w:rsidR="00D2603B">
        <w:rPr>
          <w:rFonts w:asciiTheme="minorHAnsi" w:hAnsiTheme="minorHAnsi"/>
          <w:szCs w:val="24"/>
        </w:rPr>
        <w:t xml:space="preserve"> </w:t>
      </w:r>
      <w:r w:rsidR="006A5B43" w:rsidRPr="00DA1C23">
        <w:rPr>
          <w:rFonts w:asciiTheme="minorHAnsi" w:hAnsiTheme="minorHAnsi"/>
          <w:szCs w:val="24"/>
        </w:rPr>
        <w:t xml:space="preserve">in </w:t>
      </w:r>
      <w:r w:rsidR="00354565">
        <w:rPr>
          <w:rFonts w:asciiTheme="minorHAnsi" w:hAnsiTheme="minorHAnsi"/>
          <w:szCs w:val="24"/>
        </w:rPr>
        <w:t xml:space="preserve">Chicago Illinois. </w:t>
      </w:r>
      <w:r w:rsidR="00D2603B">
        <w:rPr>
          <w:rFonts w:asciiTheme="minorHAnsi" w:hAnsiTheme="minorHAnsi"/>
          <w:szCs w:val="24"/>
        </w:rPr>
        <w:t>M</w:t>
      </w:r>
      <w:r w:rsidR="00B461F4">
        <w:rPr>
          <w:rFonts w:asciiTheme="minorHAnsi" w:hAnsiTheme="minorHAnsi"/>
          <w:szCs w:val="24"/>
        </w:rPr>
        <w:t xml:space="preserve">eeting </w:t>
      </w:r>
      <w:r w:rsidR="006A5B43" w:rsidRPr="00DA1C23">
        <w:rPr>
          <w:rFonts w:asciiTheme="minorHAnsi" w:hAnsiTheme="minorHAnsi"/>
          <w:szCs w:val="24"/>
        </w:rPr>
        <w:t xml:space="preserve">attendance </w:t>
      </w:r>
      <w:r w:rsidR="00B461F4">
        <w:rPr>
          <w:rFonts w:asciiTheme="minorHAnsi" w:hAnsiTheme="minorHAnsi"/>
          <w:szCs w:val="24"/>
        </w:rPr>
        <w:t>exceeded 80</w:t>
      </w:r>
      <w:r w:rsidR="00675D77">
        <w:rPr>
          <w:rFonts w:asciiTheme="minorHAnsi" w:hAnsiTheme="minorHAnsi"/>
          <w:szCs w:val="24"/>
        </w:rPr>
        <w:t xml:space="preserve"> </w:t>
      </w:r>
      <w:r w:rsidR="006A5B43" w:rsidRPr="00DA1C23">
        <w:rPr>
          <w:rFonts w:asciiTheme="minorHAnsi" w:hAnsiTheme="minorHAnsi"/>
          <w:szCs w:val="24"/>
        </w:rPr>
        <w:t>persons</w:t>
      </w:r>
      <w:r w:rsidR="00D2603B">
        <w:rPr>
          <w:rFonts w:asciiTheme="minorHAnsi" w:hAnsiTheme="minorHAnsi"/>
          <w:szCs w:val="24"/>
        </w:rPr>
        <w:t xml:space="preserve"> and</w:t>
      </w:r>
      <w:r w:rsidR="00354565">
        <w:rPr>
          <w:rFonts w:asciiTheme="minorHAnsi" w:hAnsiTheme="minorHAnsi"/>
          <w:szCs w:val="24"/>
        </w:rPr>
        <w:t xml:space="preserve"> participating</w:t>
      </w:r>
      <w:r w:rsidR="00D2603B">
        <w:rPr>
          <w:rFonts w:asciiTheme="minorHAnsi" w:hAnsiTheme="minorHAnsi"/>
          <w:szCs w:val="24"/>
        </w:rPr>
        <w:t xml:space="preserve"> s</w:t>
      </w:r>
      <w:r w:rsidR="006A5B43" w:rsidRPr="00DA1C23">
        <w:rPr>
          <w:rFonts w:asciiTheme="minorHAnsi" w:hAnsiTheme="minorHAnsi"/>
          <w:szCs w:val="24"/>
        </w:rPr>
        <w:t>tations represented are listed above</w:t>
      </w:r>
      <w:r w:rsidRPr="00DA1C23">
        <w:rPr>
          <w:rFonts w:asciiTheme="minorHAnsi" w:hAnsiTheme="minorHAnsi"/>
          <w:szCs w:val="24"/>
        </w:rPr>
        <w:t>. The</w:t>
      </w:r>
      <w:r w:rsidR="00D2603B">
        <w:rPr>
          <w:rFonts w:asciiTheme="minorHAnsi" w:hAnsiTheme="minorHAnsi"/>
          <w:szCs w:val="24"/>
        </w:rPr>
        <w:t xml:space="preserve"> meeting</w:t>
      </w:r>
      <w:r w:rsidRPr="00DA1C23">
        <w:rPr>
          <w:rFonts w:asciiTheme="minorHAnsi" w:hAnsiTheme="minorHAnsi"/>
          <w:szCs w:val="24"/>
        </w:rPr>
        <w:t xml:space="preserve"> Agenda is </w:t>
      </w:r>
      <w:r w:rsidR="005C7CED" w:rsidRPr="00DA1C23">
        <w:rPr>
          <w:rFonts w:asciiTheme="minorHAnsi" w:hAnsiTheme="minorHAnsi"/>
          <w:szCs w:val="24"/>
        </w:rPr>
        <w:t>s</w:t>
      </w:r>
      <w:r w:rsidR="00E4097A" w:rsidRPr="00DA1C23">
        <w:rPr>
          <w:rFonts w:asciiTheme="minorHAnsi" w:hAnsiTheme="minorHAnsi"/>
          <w:szCs w:val="24"/>
        </w:rPr>
        <w:t xml:space="preserve">hown in </w:t>
      </w:r>
      <w:r w:rsidR="00D2603B">
        <w:rPr>
          <w:rFonts w:asciiTheme="minorHAnsi" w:hAnsiTheme="minorHAnsi"/>
          <w:szCs w:val="24"/>
        </w:rPr>
        <w:t>T</w:t>
      </w:r>
      <w:r w:rsidR="00E4097A" w:rsidRPr="00DA1C23">
        <w:rPr>
          <w:rFonts w:asciiTheme="minorHAnsi" w:hAnsiTheme="minorHAnsi"/>
          <w:szCs w:val="24"/>
        </w:rPr>
        <w:t>able 1</w:t>
      </w:r>
      <w:r w:rsidR="00D2603B">
        <w:rPr>
          <w:rFonts w:asciiTheme="minorHAnsi" w:hAnsiTheme="minorHAnsi"/>
          <w:szCs w:val="24"/>
        </w:rPr>
        <w:t xml:space="preserve"> </w:t>
      </w:r>
      <w:r w:rsidR="001C5C1A">
        <w:rPr>
          <w:rFonts w:asciiTheme="minorHAnsi" w:hAnsiTheme="minorHAnsi"/>
          <w:szCs w:val="24"/>
        </w:rPr>
        <w:t>(</w:t>
      </w:r>
      <w:r w:rsidR="00D2603B">
        <w:rPr>
          <w:rFonts w:asciiTheme="minorHAnsi" w:hAnsiTheme="minorHAnsi"/>
          <w:szCs w:val="24"/>
        </w:rPr>
        <w:t xml:space="preserve">see </w:t>
      </w:r>
      <w:r w:rsidR="001C5C1A">
        <w:rPr>
          <w:rFonts w:asciiTheme="minorHAnsi" w:hAnsiTheme="minorHAnsi"/>
          <w:szCs w:val="24"/>
        </w:rPr>
        <w:t>above)</w:t>
      </w:r>
      <w:r w:rsidR="00E4097A" w:rsidRPr="00DA1C23">
        <w:rPr>
          <w:rFonts w:asciiTheme="minorHAnsi" w:hAnsiTheme="minorHAnsi"/>
          <w:szCs w:val="24"/>
        </w:rPr>
        <w:t>.</w:t>
      </w:r>
      <w:r w:rsidR="006A5B43" w:rsidRPr="00DA1C23">
        <w:rPr>
          <w:rFonts w:asciiTheme="minorHAnsi" w:hAnsiTheme="minorHAnsi"/>
          <w:szCs w:val="24"/>
        </w:rPr>
        <w:t xml:space="preserve"> </w:t>
      </w:r>
      <w:r w:rsidR="00354565">
        <w:rPr>
          <w:rFonts w:asciiTheme="minorHAnsi" w:hAnsiTheme="minorHAnsi"/>
          <w:szCs w:val="24"/>
        </w:rPr>
        <w:t>The business meeting centered on the topics noted below:</w:t>
      </w:r>
    </w:p>
    <w:p w14:paraId="608DEB23" w14:textId="08F7AA34" w:rsidR="00354565" w:rsidRPr="00354565" w:rsidRDefault="009D44BA" w:rsidP="00354565">
      <w:pPr>
        <w:pStyle w:val="ListParagraph"/>
        <w:numPr>
          <w:ilvl w:val="0"/>
          <w:numId w:val="8"/>
        </w:numPr>
        <w:tabs>
          <w:tab w:val="left" w:pos="-1180"/>
          <w:tab w:val="left" w:pos="-720"/>
          <w:tab w:val="left" w:pos="0"/>
          <w:tab w:val="left" w:pos="36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</w:t>
      </w:r>
      <w:r w:rsidR="00D2603B" w:rsidRPr="00354565">
        <w:rPr>
          <w:rFonts w:asciiTheme="minorHAnsi" w:hAnsiTheme="minorHAnsi"/>
          <w:b/>
          <w:sz w:val="24"/>
          <w:szCs w:val="24"/>
        </w:rPr>
        <w:t>Dr S</w:t>
      </w:r>
      <w:r>
        <w:rPr>
          <w:rFonts w:asciiTheme="minorHAnsi" w:hAnsiTheme="minorHAnsi"/>
          <w:b/>
          <w:sz w:val="24"/>
          <w:szCs w:val="24"/>
        </w:rPr>
        <w:t>.</w:t>
      </w:r>
      <w:r w:rsidR="00D2603B" w:rsidRPr="00354565">
        <w:rPr>
          <w:rFonts w:asciiTheme="minorHAnsi" w:hAnsiTheme="minorHAnsi"/>
          <w:b/>
          <w:sz w:val="24"/>
          <w:szCs w:val="24"/>
        </w:rPr>
        <w:t xml:space="preserve"> Ramamoorthy</w:t>
      </w:r>
      <w:r w:rsidR="00D2603B" w:rsidRPr="00354565">
        <w:rPr>
          <w:rFonts w:asciiTheme="minorHAnsi" w:hAnsiTheme="minorHAnsi"/>
          <w:sz w:val="24"/>
          <w:szCs w:val="24"/>
        </w:rPr>
        <w:t xml:space="preserve"> (NDSU) was nominated and unanimously elected as the </w:t>
      </w:r>
      <w:r w:rsidR="00D049A4">
        <w:rPr>
          <w:rFonts w:asciiTheme="minorHAnsi" w:hAnsiTheme="minorHAnsi"/>
          <w:sz w:val="24"/>
          <w:szCs w:val="24"/>
        </w:rPr>
        <w:t>incoming</w:t>
      </w:r>
      <w:r w:rsidR="00D049A4">
        <w:rPr>
          <w:rFonts w:asciiTheme="minorHAnsi" w:hAnsiTheme="minorHAnsi"/>
          <w:sz w:val="24"/>
          <w:szCs w:val="24"/>
        </w:rPr>
        <w:br/>
      </w:r>
      <w:r w:rsidR="00D2603B" w:rsidRPr="00354565">
        <w:rPr>
          <w:rFonts w:asciiTheme="minorHAnsi" w:hAnsiTheme="minorHAnsi"/>
          <w:sz w:val="24"/>
          <w:szCs w:val="24"/>
        </w:rPr>
        <w:t>NC-229</w:t>
      </w:r>
      <w:r w:rsidR="00B45120" w:rsidRPr="00354565">
        <w:rPr>
          <w:rFonts w:asciiTheme="minorHAnsi" w:hAnsiTheme="minorHAnsi"/>
          <w:sz w:val="24"/>
          <w:szCs w:val="24"/>
        </w:rPr>
        <w:t xml:space="preserve"> Vice–Chair</w:t>
      </w:r>
      <w:r w:rsidR="00D2603B" w:rsidRPr="00354565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br/>
      </w:r>
      <w:r w:rsidR="00D2603B" w:rsidRPr="00354565">
        <w:rPr>
          <w:rFonts w:asciiTheme="minorHAnsi" w:hAnsiTheme="minorHAnsi"/>
          <w:sz w:val="24"/>
          <w:szCs w:val="24"/>
        </w:rPr>
        <w:t xml:space="preserve"> </w:t>
      </w:r>
    </w:p>
    <w:p w14:paraId="3F8282B8" w14:textId="5C843F24" w:rsidR="009D44BA" w:rsidRDefault="009D44BA" w:rsidP="00354565">
      <w:pPr>
        <w:pStyle w:val="ListParagraph"/>
        <w:numPr>
          <w:ilvl w:val="0"/>
          <w:numId w:val="8"/>
        </w:numPr>
        <w:tabs>
          <w:tab w:val="left" w:pos="-1180"/>
          <w:tab w:val="left" w:pos="-720"/>
          <w:tab w:val="left" w:pos="0"/>
          <w:tab w:val="left" w:pos="36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354565" w:rsidRPr="00354565">
        <w:rPr>
          <w:rFonts w:asciiTheme="minorHAnsi" w:hAnsiTheme="minorHAnsi"/>
          <w:sz w:val="24"/>
          <w:szCs w:val="24"/>
        </w:rPr>
        <w:t xml:space="preserve">There was strong group support for submitting an NC229 renewal proposal in 2018. </w:t>
      </w:r>
      <w:r w:rsidR="00354565">
        <w:rPr>
          <w:rFonts w:asciiTheme="minorHAnsi" w:hAnsiTheme="minorHAnsi"/>
          <w:sz w:val="24"/>
          <w:szCs w:val="24"/>
        </w:rPr>
        <w:t>Efforts in early 2018 will include discussion among members on proposal focus</w:t>
      </w:r>
      <w:r>
        <w:rPr>
          <w:rFonts w:asciiTheme="minorHAnsi" w:hAnsiTheme="minorHAnsi"/>
          <w:sz w:val="24"/>
          <w:szCs w:val="24"/>
        </w:rPr>
        <w:t xml:space="preserve"> and emphasis</w:t>
      </w:r>
      <w:r w:rsidR="0035456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and on assembling a representative writing team for proposal preparation.</w:t>
      </w:r>
      <w:r>
        <w:rPr>
          <w:rFonts w:asciiTheme="minorHAnsi" w:hAnsiTheme="minorHAnsi"/>
          <w:sz w:val="24"/>
          <w:szCs w:val="24"/>
        </w:rPr>
        <w:br/>
        <w:t xml:space="preserve"> </w:t>
      </w:r>
    </w:p>
    <w:p w14:paraId="56B7AD75" w14:textId="5AD430C0" w:rsidR="004C0885" w:rsidRPr="004C0885" w:rsidRDefault="00354565" w:rsidP="00354565">
      <w:pPr>
        <w:pStyle w:val="ListParagraph"/>
        <w:numPr>
          <w:ilvl w:val="0"/>
          <w:numId w:val="8"/>
        </w:numPr>
        <w:tabs>
          <w:tab w:val="left" w:pos="-1180"/>
          <w:tab w:val="left" w:pos="-720"/>
          <w:tab w:val="left" w:pos="0"/>
          <w:tab w:val="left" w:pos="36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rFonts w:asciiTheme="minorHAnsi" w:hAnsiTheme="minorHAnsi"/>
          <w:sz w:val="24"/>
          <w:szCs w:val="24"/>
        </w:rPr>
      </w:pPr>
      <w:r w:rsidRPr="009D44BA">
        <w:rPr>
          <w:rFonts w:asciiTheme="minorHAnsi" w:hAnsiTheme="minorHAnsi"/>
          <w:sz w:val="24"/>
          <w:szCs w:val="24"/>
        </w:rPr>
        <w:t xml:space="preserve"> </w:t>
      </w:r>
      <w:r w:rsidR="005F4DC2">
        <w:rPr>
          <w:rFonts w:asciiTheme="minorHAnsi" w:hAnsiTheme="minorHAnsi"/>
          <w:sz w:val="24"/>
          <w:szCs w:val="24"/>
        </w:rPr>
        <w:t>P</w:t>
      </w:r>
      <w:r w:rsidR="00D049A4">
        <w:rPr>
          <w:rFonts w:asciiTheme="minorHAnsi" w:hAnsiTheme="minorHAnsi"/>
          <w:sz w:val="24"/>
          <w:szCs w:val="24"/>
        </w:rPr>
        <w:t>lanning and scheduling</w:t>
      </w:r>
      <w:r w:rsidR="005F4DC2">
        <w:rPr>
          <w:rFonts w:asciiTheme="minorHAnsi" w:hAnsiTheme="minorHAnsi"/>
          <w:sz w:val="24"/>
          <w:szCs w:val="24"/>
        </w:rPr>
        <w:t xml:space="preserve"> of</w:t>
      </w:r>
      <w:r w:rsidR="00D049A4">
        <w:rPr>
          <w:rFonts w:asciiTheme="minorHAnsi" w:hAnsiTheme="minorHAnsi"/>
          <w:sz w:val="24"/>
          <w:szCs w:val="24"/>
        </w:rPr>
        <w:t xml:space="preserve"> </w:t>
      </w:r>
      <w:r w:rsidR="009D44BA">
        <w:rPr>
          <w:rFonts w:asciiTheme="minorHAnsi" w:hAnsiTheme="minorHAnsi"/>
          <w:sz w:val="24"/>
          <w:szCs w:val="24"/>
        </w:rPr>
        <w:t>future</w:t>
      </w:r>
      <w:r w:rsidR="00D049A4">
        <w:rPr>
          <w:rFonts w:asciiTheme="minorHAnsi" w:hAnsiTheme="minorHAnsi"/>
          <w:sz w:val="24"/>
          <w:szCs w:val="24"/>
        </w:rPr>
        <w:t xml:space="preserve"> </w:t>
      </w:r>
      <w:r w:rsidR="009D44BA">
        <w:rPr>
          <w:rFonts w:asciiTheme="minorHAnsi" w:hAnsiTheme="minorHAnsi"/>
          <w:sz w:val="24"/>
          <w:szCs w:val="24"/>
        </w:rPr>
        <w:t xml:space="preserve">NC-229 </w:t>
      </w:r>
      <w:r w:rsidR="00D049A4">
        <w:rPr>
          <w:rFonts w:asciiTheme="minorHAnsi" w:hAnsiTheme="minorHAnsi"/>
          <w:sz w:val="24"/>
          <w:szCs w:val="24"/>
        </w:rPr>
        <w:t xml:space="preserve">annual </w:t>
      </w:r>
      <w:r w:rsidR="009D44BA">
        <w:rPr>
          <w:rFonts w:asciiTheme="minorHAnsi" w:hAnsiTheme="minorHAnsi"/>
          <w:sz w:val="24"/>
          <w:szCs w:val="24"/>
        </w:rPr>
        <w:t>meetings</w:t>
      </w:r>
      <w:r w:rsidR="00D049A4">
        <w:rPr>
          <w:rFonts w:asciiTheme="minorHAnsi" w:hAnsiTheme="minorHAnsi"/>
          <w:sz w:val="24"/>
          <w:szCs w:val="24"/>
        </w:rPr>
        <w:t xml:space="preserve"> was briefly discussed. It was suggested that closer alignment of the meeting </w:t>
      </w:r>
      <w:r w:rsidR="005F4DC2">
        <w:rPr>
          <w:rFonts w:asciiTheme="minorHAnsi" w:hAnsiTheme="minorHAnsi"/>
          <w:sz w:val="24"/>
          <w:szCs w:val="24"/>
        </w:rPr>
        <w:t>with CRWAD, perhaps involving dedicated NC-229 sessions within the CRWAD program</w:t>
      </w:r>
      <w:r w:rsidR="009D44BA">
        <w:rPr>
          <w:rFonts w:asciiTheme="minorHAnsi" w:hAnsiTheme="minorHAnsi"/>
          <w:sz w:val="24"/>
          <w:szCs w:val="24"/>
        </w:rPr>
        <w:t xml:space="preserve"> </w:t>
      </w:r>
      <w:r w:rsidR="005F4DC2">
        <w:rPr>
          <w:rFonts w:asciiTheme="minorHAnsi" w:hAnsiTheme="minorHAnsi"/>
          <w:sz w:val="24"/>
          <w:szCs w:val="24"/>
        </w:rPr>
        <w:t xml:space="preserve">might be advantageous for maintaining NC-229 identity and avoiding excessive overlap with the </w:t>
      </w:r>
      <w:r w:rsidR="005F4DC2" w:rsidRPr="005F4DC2">
        <w:rPr>
          <w:rFonts w:asciiTheme="minorHAnsi" w:hAnsiTheme="minorHAnsi"/>
          <w:sz w:val="24"/>
          <w:szCs w:val="24"/>
        </w:rPr>
        <w:t xml:space="preserve">NA PRRSV symposium and other weekend events. </w:t>
      </w:r>
      <w:r w:rsidR="004C0885">
        <w:rPr>
          <w:rFonts w:asciiTheme="minorHAnsi" w:hAnsiTheme="minorHAnsi"/>
          <w:sz w:val="24"/>
          <w:szCs w:val="24"/>
        </w:rPr>
        <w:t>The n</w:t>
      </w:r>
      <w:r w:rsidR="005F4DC2">
        <w:rPr>
          <w:rFonts w:asciiTheme="minorHAnsi" w:hAnsiTheme="minorHAnsi"/>
          <w:sz w:val="24"/>
          <w:szCs w:val="24"/>
        </w:rPr>
        <w:t>eed for a formal registration fee to cover costs of</w:t>
      </w:r>
      <w:r w:rsidR="004C0885">
        <w:rPr>
          <w:rFonts w:asciiTheme="minorHAnsi" w:hAnsiTheme="minorHAnsi"/>
          <w:sz w:val="24"/>
          <w:szCs w:val="24"/>
        </w:rPr>
        <w:t xml:space="preserve"> the meeting was also raised. A</w:t>
      </w:r>
      <w:r w:rsidR="005F4DC2">
        <w:rPr>
          <w:rFonts w:asciiTheme="minorHAnsi" w:hAnsiTheme="minorHAnsi"/>
          <w:sz w:val="24"/>
          <w:szCs w:val="24"/>
        </w:rPr>
        <w:t xml:space="preserve"> survey</w:t>
      </w:r>
      <w:r w:rsidR="004C0885">
        <w:rPr>
          <w:rFonts w:asciiTheme="minorHAnsi" w:hAnsiTheme="minorHAnsi"/>
          <w:sz w:val="24"/>
          <w:szCs w:val="24"/>
        </w:rPr>
        <w:t xml:space="preserve"> soliciting opinions on the </w:t>
      </w:r>
      <w:r w:rsidR="005F4DC2">
        <w:rPr>
          <w:rFonts w:asciiTheme="minorHAnsi" w:hAnsiTheme="minorHAnsi"/>
          <w:sz w:val="24"/>
          <w:szCs w:val="24"/>
        </w:rPr>
        <w:t>future of NC-229 meet</w:t>
      </w:r>
      <w:r w:rsidR="004C0885">
        <w:rPr>
          <w:rFonts w:asciiTheme="minorHAnsi" w:hAnsiTheme="minorHAnsi"/>
          <w:sz w:val="24"/>
          <w:szCs w:val="24"/>
        </w:rPr>
        <w:t>i</w:t>
      </w:r>
      <w:r w:rsidR="005F4DC2">
        <w:rPr>
          <w:rFonts w:asciiTheme="minorHAnsi" w:hAnsiTheme="minorHAnsi"/>
          <w:sz w:val="24"/>
          <w:szCs w:val="24"/>
        </w:rPr>
        <w:t>ng</w:t>
      </w:r>
      <w:r w:rsidR="00811442">
        <w:rPr>
          <w:rFonts w:asciiTheme="minorHAnsi" w:hAnsiTheme="minorHAnsi"/>
          <w:sz w:val="24"/>
          <w:szCs w:val="24"/>
        </w:rPr>
        <w:t xml:space="preserve"> structure</w:t>
      </w:r>
      <w:r w:rsidR="005F4DC2">
        <w:rPr>
          <w:rFonts w:asciiTheme="minorHAnsi" w:hAnsiTheme="minorHAnsi"/>
          <w:sz w:val="24"/>
          <w:szCs w:val="24"/>
        </w:rPr>
        <w:t xml:space="preserve"> will be circulated</w:t>
      </w:r>
      <w:r w:rsidR="004C0885">
        <w:rPr>
          <w:rFonts w:asciiTheme="minorHAnsi" w:hAnsiTheme="minorHAnsi"/>
          <w:sz w:val="24"/>
          <w:szCs w:val="24"/>
        </w:rPr>
        <w:t xml:space="preserve"> to participating stations</w:t>
      </w:r>
      <w:r w:rsidR="005F4DC2">
        <w:rPr>
          <w:rFonts w:asciiTheme="minorHAnsi" w:hAnsiTheme="minorHAnsi"/>
          <w:sz w:val="24"/>
          <w:szCs w:val="24"/>
        </w:rPr>
        <w:t xml:space="preserve"> in </w:t>
      </w:r>
      <w:r w:rsidR="004C0885">
        <w:rPr>
          <w:rFonts w:asciiTheme="minorHAnsi" w:hAnsiTheme="minorHAnsi"/>
          <w:sz w:val="24"/>
          <w:szCs w:val="24"/>
        </w:rPr>
        <w:t>early</w:t>
      </w:r>
      <w:r w:rsidR="005F4DC2">
        <w:rPr>
          <w:rFonts w:asciiTheme="minorHAnsi" w:hAnsiTheme="minorHAnsi"/>
          <w:sz w:val="24"/>
          <w:szCs w:val="24"/>
        </w:rPr>
        <w:t xml:space="preserve"> 2018</w:t>
      </w:r>
      <w:r w:rsidR="004C0885">
        <w:rPr>
          <w:rFonts w:asciiTheme="minorHAnsi" w:hAnsiTheme="minorHAnsi"/>
          <w:sz w:val="24"/>
          <w:szCs w:val="24"/>
        </w:rPr>
        <w:t xml:space="preserve">. </w:t>
      </w:r>
      <w:r w:rsidR="004C0885">
        <w:rPr>
          <w:rFonts w:asciiTheme="minorHAnsi" w:hAnsiTheme="minorHAnsi"/>
          <w:sz w:val="24"/>
          <w:szCs w:val="24"/>
        </w:rPr>
        <w:br/>
      </w:r>
    </w:p>
    <w:p w14:paraId="0CDDA0FE" w14:textId="3441ADDC" w:rsidR="00354565" w:rsidRPr="005F4DC2" w:rsidRDefault="004C0885" w:rsidP="00354565">
      <w:pPr>
        <w:pStyle w:val="ListParagraph"/>
        <w:numPr>
          <w:ilvl w:val="0"/>
          <w:numId w:val="8"/>
        </w:numPr>
        <w:tabs>
          <w:tab w:val="left" w:pos="-1180"/>
          <w:tab w:val="left" w:pos="-720"/>
          <w:tab w:val="left" w:pos="0"/>
          <w:tab w:val="left" w:pos="36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Meeting adjourned 5:30 PM</w:t>
      </w:r>
      <w:r w:rsidR="005F4DC2">
        <w:rPr>
          <w:rFonts w:asciiTheme="minorHAnsi" w:hAnsiTheme="minorHAnsi"/>
          <w:sz w:val="24"/>
          <w:szCs w:val="24"/>
        </w:rPr>
        <w:t xml:space="preserve">  </w:t>
      </w:r>
    </w:p>
    <w:p w14:paraId="2D75E314" w14:textId="77777777" w:rsidR="00D2603B" w:rsidRDefault="00D2603B" w:rsidP="00B45120">
      <w:pPr>
        <w:tabs>
          <w:tab w:val="left" w:pos="-1180"/>
          <w:tab w:val="left" w:pos="-720"/>
          <w:tab w:val="left" w:pos="0"/>
          <w:tab w:val="left" w:pos="36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Cs w:val="24"/>
        </w:rPr>
      </w:pPr>
    </w:p>
    <w:p w14:paraId="1E952F97" w14:textId="77777777" w:rsidR="00B45120" w:rsidRDefault="00816CAB" w:rsidP="00B45120">
      <w:pPr>
        <w:tabs>
          <w:tab w:val="left" w:pos="-1180"/>
          <w:tab w:val="left" w:pos="-720"/>
          <w:tab w:val="left" w:pos="0"/>
          <w:tab w:val="left" w:pos="36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Cs w:val="24"/>
        </w:rPr>
      </w:pPr>
      <w:r w:rsidRPr="00DA1C23">
        <w:rPr>
          <w:rFonts w:asciiTheme="minorHAnsi" w:hAnsiTheme="minorHAnsi"/>
          <w:szCs w:val="24"/>
        </w:rPr>
        <w:lastRenderedPageBreak/>
        <w:t xml:space="preserve"> </w:t>
      </w:r>
    </w:p>
    <w:p w14:paraId="5C4F659B" w14:textId="63E59C1A" w:rsidR="0077282D" w:rsidRPr="008669D9" w:rsidRDefault="008048BF" w:rsidP="00816CAB">
      <w:pPr>
        <w:shd w:val="clear" w:color="auto" w:fill="FFFFFF"/>
        <w:rPr>
          <w:rFonts w:ascii="Calibri" w:hAnsi="Calibri"/>
          <w:b/>
          <w:szCs w:val="24"/>
        </w:rPr>
      </w:pPr>
      <w:r w:rsidRPr="008669D9">
        <w:rPr>
          <w:rFonts w:ascii="Calibri" w:hAnsi="Calibri"/>
          <w:b/>
          <w:szCs w:val="24"/>
        </w:rPr>
        <w:t>Accomplishments</w:t>
      </w:r>
      <w:r w:rsidR="005A2AD7">
        <w:rPr>
          <w:rFonts w:ascii="Calibri" w:hAnsi="Calibri"/>
          <w:b/>
          <w:szCs w:val="24"/>
        </w:rPr>
        <w:t xml:space="preserve"> </w:t>
      </w:r>
      <w:r w:rsidR="00A53151">
        <w:rPr>
          <w:rFonts w:ascii="Calibri" w:hAnsi="Calibri"/>
          <w:b/>
          <w:szCs w:val="24"/>
        </w:rPr>
        <w:t>by</w:t>
      </w:r>
      <w:r w:rsidR="005A2AD7">
        <w:rPr>
          <w:rFonts w:ascii="Calibri" w:hAnsi="Calibri"/>
          <w:b/>
          <w:szCs w:val="24"/>
        </w:rPr>
        <w:t xml:space="preserve"> objective </w:t>
      </w:r>
      <w:r w:rsidRPr="008669D9">
        <w:rPr>
          <w:rFonts w:ascii="Calibri" w:hAnsi="Calibri"/>
          <w:b/>
          <w:szCs w:val="24"/>
        </w:rPr>
        <w:t xml:space="preserve">: </w:t>
      </w:r>
    </w:p>
    <w:p w14:paraId="6CF9DC86" w14:textId="77777777" w:rsidR="000D6592" w:rsidRPr="008669D9" w:rsidRDefault="000D6592" w:rsidP="00816CAB">
      <w:pPr>
        <w:shd w:val="clear" w:color="auto" w:fill="FFFFFF"/>
        <w:rPr>
          <w:rFonts w:ascii="Calibri" w:hAnsi="Calibri"/>
          <w:b/>
          <w:szCs w:val="24"/>
        </w:rPr>
      </w:pPr>
      <w:r w:rsidRPr="008669D9">
        <w:rPr>
          <w:rFonts w:ascii="Calibri" w:hAnsi="Calibri"/>
          <w:b/>
          <w:szCs w:val="24"/>
        </w:rPr>
        <w:t>Objective 1. Control of PRRSV</w:t>
      </w:r>
    </w:p>
    <w:p w14:paraId="488DEC20" w14:textId="20C31435" w:rsidR="00F40A1D" w:rsidRPr="008669D9" w:rsidRDefault="00F40A1D" w:rsidP="00816CAB">
      <w:pPr>
        <w:shd w:val="clear" w:color="auto" w:fill="FFFFFF"/>
        <w:rPr>
          <w:rFonts w:ascii="Calibri" w:hAnsi="Calibri"/>
          <w:szCs w:val="24"/>
        </w:rPr>
      </w:pPr>
      <w:r w:rsidRPr="008669D9">
        <w:rPr>
          <w:rFonts w:ascii="Calibri" w:hAnsi="Calibri"/>
          <w:szCs w:val="24"/>
        </w:rPr>
        <w:t xml:space="preserve">In objective 1, </w:t>
      </w:r>
      <w:r w:rsidR="00FE06BF" w:rsidRPr="008669D9">
        <w:rPr>
          <w:rFonts w:ascii="Calibri" w:hAnsi="Calibri"/>
          <w:szCs w:val="24"/>
        </w:rPr>
        <w:t>the</w:t>
      </w:r>
      <w:r w:rsidR="000D6592" w:rsidRPr="008669D9">
        <w:rPr>
          <w:rFonts w:ascii="Calibri" w:hAnsi="Calibri"/>
          <w:szCs w:val="24"/>
        </w:rPr>
        <w:t xml:space="preserve"> </w:t>
      </w:r>
      <w:r w:rsidRPr="008669D9">
        <w:rPr>
          <w:rFonts w:ascii="Calibri" w:hAnsi="Calibri"/>
          <w:szCs w:val="24"/>
        </w:rPr>
        <w:t xml:space="preserve">major areas of </w:t>
      </w:r>
      <w:r w:rsidR="005A2AD7">
        <w:rPr>
          <w:rFonts w:ascii="Calibri" w:hAnsi="Calibri"/>
          <w:szCs w:val="24"/>
        </w:rPr>
        <w:t>focus/</w:t>
      </w:r>
      <w:r w:rsidR="00CF1E28">
        <w:rPr>
          <w:rFonts w:ascii="Calibri" w:hAnsi="Calibri"/>
          <w:szCs w:val="24"/>
        </w:rPr>
        <w:t>achievements by the NC-</w:t>
      </w:r>
      <w:r w:rsidRPr="008669D9">
        <w:rPr>
          <w:rFonts w:ascii="Calibri" w:hAnsi="Calibri"/>
          <w:szCs w:val="24"/>
        </w:rPr>
        <w:t xml:space="preserve">229 </w:t>
      </w:r>
      <w:r w:rsidR="00A41FE1" w:rsidRPr="008669D9">
        <w:rPr>
          <w:rFonts w:ascii="Calibri" w:hAnsi="Calibri"/>
          <w:szCs w:val="24"/>
        </w:rPr>
        <w:t>group</w:t>
      </w:r>
      <w:r w:rsidR="009D1735">
        <w:rPr>
          <w:rFonts w:ascii="Calibri" w:hAnsi="Calibri"/>
          <w:szCs w:val="24"/>
        </w:rPr>
        <w:t xml:space="preserve"> </w:t>
      </w:r>
      <w:r w:rsidR="00675D77">
        <w:rPr>
          <w:rFonts w:ascii="Calibri" w:hAnsi="Calibri"/>
          <w:szCs w:val="24"/>
        </w:rPr>
        <w:t>during 2017</w:t>
      </w:r>
      <w:r w:rsidR="0073072A">
        <w:rPr>
          <w:rFonts w:ascii="Calibri" w:hAnsi="Calibri"/>
          <w:szCs w:val="24"/>
        </w:rPr>
        <w:t xml:space="preserve"> included: </w:t>
      </w:r>
    </w:p>
    <w:p w14:paraId="07A873C0" w14:textId="107A8002" w:rsidR="000D6592" w:rsidRPr="008669D9" w:rsidRDefault="00F40A1D" w:rsidP="00816CAB">
      <w:pPr>
        <w:shd w:val="clear" w:color="auto" w:fill="FFFFFF"/>
        <w:rPr>
          <w:rFonts w:ascii="Calibri" w:hAnsi="Calibri"/>
          <w:szCs w:val="24"/>
        </w:rPr>
      </w:pPr>
      <w:r w:rsidRPr="005A2AD7">
        <w:rPr>
          <w:rFonts w:ascii="Calibri" w:hAnsi="Calibri"/>
          <w:b/>
          <w:szCs w:val="24"/>
        </w:rPr>
        <w:t xml:space="preserve">1.1 </w:t>
      </w:r>
      <w:r w:rsidR="00A41FE1" w:rsidRPr="005A2AD7">
        <w:rPr>
          <w:rFonts w:ascii="Calibri" w:hAnsi="Calibri"/>
          <w:b/>
          <w:szCs w:val="24"/>
        </w:rPr>
        <w:t>I</w:t>
      </w:r>
      <w:r w:rsidR="000D6592" w:rsidRPr="005A2AD7">
        <w:rPr>
          <w:rFonts w:ascii="Calibri" w:hAnsi="Calibri"/>
          <w:b/>
          <w:szCs w:val="24"/>
        </w:rPr>
        <w:t>nnate immunity against PRRSV</w:t>
      </w:r>
      <w:r w:rsidR="009D1735">
        <w:rPr>
          <w:rFonts w:ascii="Calibri" w:hAnsi="Calibri"/>
          <w:szCs w:val="24"/>
        </w:rPr>
        <w:t>.</w:t>
      </w:r>
      <w:r w:rsidR="000D6592" w:rsidRPr="008669D9">
        <w:rPr>
          <w:rFonts w:ascii="Calibri" w:hAnsi="Calibri"/>
          <w:szCs w:val="24"/>
        </w:rPr>
        <w:t xml:space="preserve"> </w:t>
      </w:r>
      <w:r w:rsidR="009D1735">
        <w:rPr>
          <w:rFonts w:ascii="Calibri" w:hAnsi="Calibri"/>
          <w:szCs w:val="24"/>
        </w:rPr>
        <w:t xml:space="preserve"> S</w:t>
      </w:r>
      <w:r w:rsidR="00AD0443">
        <w:rPr>
          <w:rFonts w:ascii="Calibri" w:hAnsi="Calibri"/>
          <w:szCs w:val="24"/>
        </w:rPr>
        <w:t>tudies</w:t>
      </w:r>
      <w:r w:rsidR="00A015CC">
        <w:rPr>
          <w:rFonts w:ascii="Calibri" w:hAnsi="Calibri"/>
          <w:szCs w:val="24"/>
        </w:rPr>
        <w:t xml:space="preserve"> were conducted</w:t>
      </w:r>
      <w:r w:rsidR="00AD0443">
        <w:rPr>
          <w:rFonts w:ascii="Calibri" w:hAnsi="Calibri"/>
          <w:szCs w:val="24"/>
        </w:rPr>
        <w:t xml:space="preserve"> on </w:t>
      </w:r>
      <w:r w:rsidR="000D6592" w:rsidRPr="008669D9">
        <w:rPr>
          <w:rFonts w:ascii="Calibri" w:hAnsi="Calibri"/>
          <w:szCs w:val="24"/>
        </w:rPr>
        <w:t xml:space="preserve">the </w:t>
      </w:r>
      <w:r w:rsidR="00A41FE1" w:rsidRPr="008669D9">
        <w:rPr>
          <w:rFonts w:ascii="Calibri" w:hAnsi="Calibri"/>
          <w:szCs w:val="24"/>
        </w:rPr>
        <w:t>e</w:t>
      </w:r>
      <w:r w:rsidR="000D6592" w:rsidRPr="008669D9">
        <w:rPr>
          <w:rFonts w:ascii="Calibri" w:hAnsi="Calibri"/>
          <w:szCs w:val="24"/>
        </w:rPr>
        <w:t>ff</w:t>
      </w:r>
      <w:r w:rsidR="00096DB0">
        <w:rPr>
          <w:rFonts w:ascii="Calibri" w:hAnsi="Calibri"/>
          <w:szCs w:val="24"/>
        </w:rPr>
        <w:t xml:space="preserve">ect </w:t>
      </w:r>
      <w:r w:rsidR="00A015CC">
        <w:rPr>
          <w:rFonts w:ascii="Calibri" w:hAnsi="Calibri"/>
          <w:szCs w:val="24"/>
        </w:rPr>
        <w:t>of</w:t>
      </w:r>
      <w:r w:rsidR="00096DB0">
        <w:rPr>
          <w:rFonts w:ascii="Calibri" w:hAnsi="Calibri"/>
          <w:szCs w:val="24"/>
        </w:rPr>
        <w:t xml:space="preserve"> </w:t>
      </w:r>
      <w:r w:rsidR="00A015CC">
        <w:rPr>
          <w:rFonts w:ascii="Calibri" w:hAnsi="Calibri"/>
          <w:szCs w:val="24"/>
        </w:rPr>
        <w:t xml:space="preserve">PRRSV </w:t>
      </w:r>
      <w:r w:rsidR="00096DB0">
        <w:rPr>
          <w:rFonts w:ascii="Calibri" w:hAnsi="Calibri"/>
          <w:szCs w:val="24"/>
        </w:rPr>
        <w:t xml:space="preserve">NSPs </w:t>
      </w:r>
      <w:r w:rsidR="00A41FE1" w:rsidRPr="008669D9">
        <w:rPr>
          <w:rFonts w:ascii="Calibri" w:hAnsi="Calibri"/>
          <w:szCs w:val="24"/>
        </w:rPr>
        <w:t>on innate immunity mec</w:t>
      </w:r>
      <w:r w:rsidR="000D6592" w:rsidRPr="008669D9">
        <w:rPr>
          <w:rFonts w:ascii="Calibri" w:hAnsi="Calibri"/>
          <w:szCs w:val="24"/>
        </w:rPr>
        <w:t>h</w:t>
      </w:r>
      <w:r w:rsidR="00A41FE1" w:rsidRPr="008669D9">
        <w:rPr>
          <w:rFonts w:ascii="Calibri" w:hAnsi="Calibri"/>
          <w:szCs w:val="24"/>
        </w:rPr>
        <w:t>a</w:t>
      </w:r>
      <w:r w:rsidR="000D6592" w:rsidRPr="008669D9">
        <w:rPr>
          <w:rFonts w:ascii="Calibri" w:hAnsi="Calibri"/>
          <w:szCs w:val="24"/>
        </w:rPr>
        <w:t>nisms, on apo</w:t>
      </w:r>
      <w:r w:rsidR="00A41FE1" w:rsidRPr="008669D9">
        <w:rPr>
          <w:rFonts w:ascii="Calibri" w:hAnsi="Calibri"/>
          <w:szCs w:val="24"/>
        </w:rPr>
        <w:t>p</w:t>
      </w:r>
      <w:r w:rsidR="000D6592" w:rsidRPr="008669D9">
        <w:rPr>
          <w:rFonts w:ascii="Calibri" w:hAnsi="Calibri"/>
          <w:szCs w:val="24"/>
        </w:rPr>
        <w:t>t</w:t>
      </w:r>
      <w:r w:rsidR="00A41FE1" w:rsidRPr="008669D9">
        <w:rPr>
          <w:rFonts w:ascii="Calibri" w:hAnsi="Calibri"/>
          <w:szCs w:val="24"/>
        </w:rPr>
        <w:t xml:space="preserve">osis, </w:t>
      </w:r>
      <w:r w:rsidR="00A015CC">
        <w:rPr>
          <w:rFonts w:ascii="Calibri" w:hAnsi="Calibri"/>
          <w:szCs w:val="24"/>
        </w:rPr>
        <w:t>and</w:t>
      </w:r>
      <w:r w:rsidR="00A41FE1" w:rsidRPr="008669D9">
        <w:rPr>
          <w:rFonts w:ascii="Calibri" w:hAnsi="Calibri"/>
          <w:szCs w:val="24"/>
        </w:rPr>
        <w:t xml:space="preserve"> the capacity </w:t>
      </w:r>
      <w:r w:rsidR="00A015CC">
        <w:rPr>
          <w:rFonts w:ascii="Calibri" w:hAnsi="Calibri"/>
          <w:szCs w:val="24"/>
        </w:rPr>
        <w:t>fo</w:t>
      </w:r>
      <w:r w:rsidR="00811442">
        <w:rPr>
          <w:rFonts w:ascii="Calibri" w:hAnsi="Calibri"/>
          <w:szCs w:val="24"/>
        </w:rPr>
        <w:t>r</w:t>
      </w:r>
      <w:r w:rsidR="00A015CC">
        <w:rPr>
          <w:rFonts w:ascii="Calibri" w:hAnsi="Calibri"/>
          <w:szCs w:val="24"/>
        </w:rPr>
        <w:t xml:space="preserve"> PRRSV viruses to</w:t>
      </w:r>
      <w:r w:rsidR="00A41FE1" w:rsidRPr="008669D9">
        <w:rPr>
          <w:rFonts w:ascii="Calibri" w:hAnsi="Calibri"/>
          <w:szCs w:val="24"/>
        </w:rPr>
        <w:t xml:space="preserve"> modu</w:t>
      </w:r>
      <w:r w:rsidR="000D6592" w:rsidRPr="008669D9">
        <w:rPr>
          <w:rFonts w:ascii="Calibri" w:hAnsi="Calibri"/>
          <w:szCs w:val="24"/>
        </w:rPr>
        <w:t>lat</w:t>
      </w:r>
      <w:r w:rsidR="00A015CC">
        <w:rPr>
          <w:rFonts w:ascii="Calibri" w:hAnsi="Calibri"/>
          <w:szCs w:val="24"/>
        </w:rPr>
        <w:t xml:space="preserve">e </w:t>
      </w:r>
      <w:r w:rsidR="00A41FE1" w:rsidRPr="008669D9">
        <w:rPr>
          <w:rFonts w:ascii="Calibri" w:hAnsi="Calibri"/>
          <w:szCs w:val="24"/>
        </w:rPr>
        <w:t xml:space="preserve">overall immune response by </w:t>
      </w:r>
      <w:r w:rsidR="00A015CC">
        <w:rPr>
          <w:rFonts w:ascii="Calibri" w:hAnsi="Calibri"/>
          <w:szCs w:val="24"/>
        </w:rPr>
        <w:t>stimulating</w:t>
      </w:r>
      <w:r w:rsidR="000D6592" w:rsidRPr="008669D9">
        <w:rPr>
          <w:rFonts w:ascii="Calibri" w:hAnsi="Calibri"/>
          <w:szCs w:val="24"/>
        </w:rPr>
        <w:t xml:space="preserve"> IFN rather than suppress</w:t>
      </w:r>
      <w:r w:rsidR="00A015CC">
        <w:rPr>
          <w:rFonts w:ascii="Calibri" w:hAnsi="Calibri"/>
          <w:szCs w:val="24"/>
        </w:rPr>
        <w:t>ing it</w:t>
      </w:r>
      <w:r w:rsidR="00AF7C1E">
        <w:rPr>
          <w:rFonts w:ascii="Calibri" w:hAnsi="Calibri"/>
          <w:szCs w:val="24"/>
        </w:rPr>
        <w:t xml:space="preserve">. </w:t>
      </w:r>
      <w:r w:rsidR="00AD0443">
        <w:rPr>
          <w:rFonts w:ascii="Calibri" w:hAnsi="Calibri"/>
          <w:szCs w:val="24"/>
        </w:rPr>
        <w:t>Also include</w:t>
      </w:r>
      <w:r w:rsidR="00A015CC">
        <w:rPr>
          <w:rFonts w:ascii="Calibri" w:hAnsi="Calibri"/>
          <w:szCs w:val="24"/>
        </w:rPr>
        <w:t>d were</w:t>
      </w:r>
      <w:r w:rsidR="00AD0443">
        <w:rPr>
          <w:rFonts w:ascii="Calibri" w:hAnsi="Calibri"/>
          <w:szCs w:val="24"/>
        </w:rPr>
        <w:t xml:space="preserve"> the effect of PRRSV of macrophages </w:t>
      </w:r>
      <w:r w:rsidR="008756D1">
        <w:rPr>
          <w:rFonts w:ascii="Calibri" w:hAnsi="Calibri"/>
          <w:szCs w:val="24"/>
        </w:rPr>
        <w:t>and cytokines modulation</w:t>
      </w:r>
      <w:r w:rsidR="000D6592" w:rsidRPr="008669D9">
        <w:rPr>
          <w:rFonts w:ascii="Calibri" w:hAnsi="Calibri"/>
          <w:szCs w:val="24"/>
        </w:rPr>
        <w:t xml:space="preserve">. </w:t>
      </w:r>
      <w:r w:rsidR="00CF1E28" w:rsidRPr="008669D9">
        <w:rPr>
          <w:rFonts w:ascii="Calibri" w:hAnsi="Calibri"/>
          <w:szCs w:val="24"/>
        </w:rPr>
        <w:t xml:space="preserve">The stations </w:t>
      </w:r>
      <w:r w:rsidR="00CF1E28">
        <w:rPr>
          <w:rFonts w:ascii="Calibri" w:hAnsi="Calibri"/>
          <w:szCs w:val="24"/>
        </w:rPr>
        <w:t>with</w:t>
      </w:r>
      <w:r w:rsidR="00CF1E28" w:rsidRPr="008669D9">
        <w:rPr>
          <w:rFonts w:ascii="Calibri" w:hAnsi="Calibri"/>
          <w:szCs w:val="24"/>
        </w:rPr>
        <w:t xml:space="preserve"> studies </w:t>
      </w:r>
      <w:r w:rsidR="00CF1E28">
        <w:rPr>
          <w:rFonts w:ascii="Calibri" w:hAnsi="Calibri"/>
          <w:szCs w:val="24"/>
        </w:rPr>
        <w:t>in this area were</w:t>
      </w:r>
      <w:r w:rsidR="000D6592" w:rsidRPr="008669D9">
        <w:rPr>
          <w:rFonts w:ascii="Calibri" w:hAnsi="Calibri"/>
          <w:szCs w:val="24"/>
        </w:rPr>
        <w:t>: UCONN, UIUC, KSU</w:t>
      </w:r>
      <w:r w:rsidR="009D1735">
        <w:rPr>
          <w:rFonts w:ascii="Calibri" w:hAnsi="Calibri"/>
          <w:szCs w:val="24"/>
        </w:rPr>
        <w:t xml:space="preserve">, </w:t>
      </w:r>
      <w:r w:rsidR="000D6592" w:rsidRPr="008669D9">
        <w:rPr>
          <w:rFonts w:ascii="Calibri" w:hAnsi="Calibri"/>
          <w:szCs w:val="24"/>
        </w:rPr>
        <w:t xml:space="preserve">OSU, China Agr U, </w:t>
      </w:r>
      <w:r w:rsidR="008756D1">
        <w:rPr>
          <w:rFonts w:ascii="Calibri" w:hAnsi="Calibri"/>
          <w:szCs w:val="24"/>
        </w:rPr>
        <w:t xml:space="preserve">NE, </w:t>
      </w:r>
      <w:r w:rsidR="000D6592" w:rsidRPr="008669D9">
        <w:rPr>
          <w:rFonts w:ascii="Calibri" w:hAnsi="Calibri"/>
          <w:szCs w:val="24"/>
        </w:rPr>
        <w:t>NADC, SDSU and UMD</w:t>
      </w:r>
    </w:p>
    <w:p w14:paraId="646D4458" w14:textId="64905785" w:rsidR="00E144C4" w:rsidRPr="008669D9" w:rsidRDefault="00F40A1D" w:rsidP="0077282D">
      <w:pPr>
        <w:rPr>
          <w:rFonts w:ascii="Calibri" w:hAnsi="Calibri"/>
          <w:szCs w:val="24"/>
        </w:rPr>
      </w:pPr>
      <w:r w:rsidRPr="005A2AD7">
        <w:rPr>
          <w:rFonts w:ascii="Calibri" w:hAnsi="Calibri"/>
          <w:b/>
          <w:szCs w:val="24"/>
        </w:rPr>
        <w:t xml:space="preserve">1.2 </w:t>
      </w:r>
      <w:r w:rsidR="00E144C4" w:rsidRPr="005A2AD7">
        <w:rPr>
          <w:rFonts w:ascii="Calibri" w:hAnsi="Calibri"/>
          <w:b/>
          <w:szCs w:val="24"/>
        </w:rPr>
        <w:t>PRRSV immunity and vaccinology</w:t>
      </w:r>
      <w:r w:rsidR="009D1735">
        <w:rPr>
          <w:rFonts w:ascii="Calibri" w:hAnsi="Calibri"/>
          <w:szCs w:val="24"/>
        </w:rPr>
        <w:t>.</w:t>
      </w:r>
      <w:r w:rsidR="00E144C4" w:rsidRPr="008669D9">
        <w:rPr>
          <w:rFonts w:ascii="Calibri" w:hAnsi="Calibri"/>
          <w:szCs w:val="24"/>
        </w:rPr>
        <w:t xml:space="preserve"> </w:t>
      </w:r>
      <w:r w:rsidR="009D1735">
        <w:rPr>
          <w:rFonts w:ascii="Calibri" w:hAnsi="Calibri"/>
          <w:szCs w:val="24"/>
        </w:rPr>
        <w:t xml:space="preserve"> </w:t>
      </w:r>
      <w:r w:rsidR="00CF1E28">
        <w:rPr>
          <w:rFonts w:ascii="Calibri" w:hAnsi="Calibri"/>
          <w:szCs w:val="24"/>
        </w:rPr>
        <w:t>Work to u</w:t>
      </w:r>
      <w:r w:rsidR="00E144C4" w:rsidRPr="008669D9">
        <w:rPr>
          <w:rFonts w:ascii="Calibri" w:hAnsi="Calibri"/>
          <w:szCs w:val="24"/>
        </w:rPr>
        <w:t xml:space="preserve">nderstand correlates of immunity </w:t>
      </w:r>
      <w:r w:rsidRPr="008669D9">
        <w:rPr>
          <w:rFonts w:ascii="Calibri" w:hAnsi="Calibri"/>
          <w:szCs w:val="24"/>
        </w:rPr>
        <w:t>and mec</w:t>
      </w:r>
      <w:r w:rsidR="00E144C4" w:rsidRPr="008669D9">
        <w:rPr>
          <w:rFonts w:ascii="Calibri" w:hAnsi="Calibri"/>
          <w:szCs w:val="24"/>
        </w:rPr>
        <w:t>h</w:t>
      </w:r>
      <w:r w:rsidRPr="008669D9">
        <w:rPr>
          <w:rFonts w:ascii="Calibri" w:hAnsi="Calibri"/>
          <w:szCs w:val="24"/>
        </w:rPr>
        <w:t>a</w:t>
      </w:r>
      <w:r w:rsidR="00E144C4" w:rsidRPr="008669D9">
        <w:rPr>
          <w:rFonts w:ascii="Calibri" w:hAnsi="Calibri"/>
          <w:szCs w:val="24"/>
        </w:rPr>
        <w:t>nisms to broaden protection, including n</w:t>
      </w:r>
      <w:r w:rsidRPr="008669D9">
        <w:rPr>
          <w:rFonts w:ascii="Calibri" w:hAnsi="Calibri"/>
          <w:szCs w:val="24"/>
        </w:rPr>
        <w:t>eutralizing antibodies, develop</w:t>
      </w:r>
      <w:r w:rsidR="00E144C4" w:rsidRPr="008669D9">
        <w:rPr>
          <w:rFonts w:ascii="Calibri" w:hAnsi="Calibri"/>
          <w:szCs w:val="24"/>
        </w:rPr>
        <w:t>ing of naturally occurring or synthet</w:t>
      </w:r>
      <w:r w:rsidR="00A41FE1" w:rsidRPr="008669D9">
        <w:rPr>
          <w:rFonts w:ascii="Calibri" w:hAnsi="Calibri"/>
          <w:szCs w:val="24"/>
        </w:rPr>
        <w:t>ic strains of PRRSV inducing bro</w:t>
      </w:r>
      <w:r w:rsidR="00E144C4" w:rsidRPr="008669D9">
        <w:rPr>
          <w:rFonts w:ascii="Calibri" w:hAnsi="Calibri"/>
          <w:szCs w:val="24"/>
        </w:rPr>
        <w:t xml:space="preserve">ader protection, </w:t>
      </w:r>
      <w:r w:rsidR="008756D1">
        <w:rPr>
          <w:rFonts w:ascii="Calibri" w:hAnsi="Calibri"/>
          <w:szCs w:val="24"/>
        </w:rPr>
        <w:t>alternative vectors for</w:t>
      </w:r>
      <w:r w:rsidR="00CF1E28">
        <w:rPr>
          <w:rFonts w:ascii="Calibri" w:hAnsi="Calibri"/>
          <w:szCs w:val="24"/>
        </w:rPr>
        <w:t xml:space="preserve"> delivering </w:t>
      </w:r>
      <w:r w:rsidR="008756D1">
        <w:rPr>
          <w:rFonts w:ascii="Calibri" w:hAnsi="Calibri"/>
          <w:szCs w:val="24"/>
        </w:rPr>
        <w:t xml:space="preserve">PRRSV antigens or epitopes, </w:t>
      </w:r>
      <w:r w:rsidR="00E144C4" w:rsidRPr="008669D9">
        <w:rPr>
          <w:rFonts w:ascii="Calibri" w:hAnsi="Calibri"/>
          <w:szCs w:val="24"/>
        </w:rPr>
        <w:t xml:space="preserve">DIVA marker systems, </w:t>
      </w:r>
      <w:r w:rsidR="0094489A">
        <w:rPr>
          <w:rFonts w:ascii="Calibri" w:hAnsi="Calibri"/>
          <w:szCs w:val="24"/>
        </w:rPr>
        <w:t xml:space="preserve">mechanism of attenuation and </w:t>
      </w:r>
      <w:r w:rsidR="00AD0443">
        <w:rPr>
          <w:rFonts w:ascii="Calibri" w:hAnsi="Calibri"/>
          <w:szCs w:val="24"/>
        </w:rPr>
        <w:t xml:space="preserve">immunogenic potential of </w:t>
      </w:r>
      <w:r w:rsidR="0094489A">
        <w:rPr>
          <w:rFonts w:ascii="Calibri" w:hAnsi="Calibri"/>
          <w:szCs w:val="24"/>
        </w:rPr>
        <w:t xml:space="preserve">NSPs </w:t>
      </w:r>
      <w:r w:rsidR="00E144C4" w:rsidRPr="008669D9">
        <w:rPr>
          <w:rFonts w:ascii="Calibri" w:hAnsi="Calibri"/>
          <w:szCs w:val="24"/>
        </w:rPr>
        <w:t>etc</w:t>
      </w:r>
      <w:r w:rsidR="00811442">
        <w:rPr>
          <w:rFonts w:ascii="Calibri" w:hAnsi="Calibri"/>
          <w:szCs w:val="24"/>
        </w:rPr>
        <w:t>.</w:t>
      </w:r>
      <w:r w:rsidR="00CF1E28">
        <w:rPr>
          <w:rFonts w:ascii="Calibri" w:hAnsi="Calibri"/>
          <w:szCs w:val="24"/>
        </w:rPr>
        <w:t xml:space="preserve"> was conducted</w:t>
      </w:r>
      <w:r w:rsidR="009D1735">
        <w:rPr>
          <w:rFonts w:ascii="Calibri" w:hAnsi="Calibri"/>
          <w:szCs w:val="24"/>
        </w:rPr>
        <w:t>.</w:t>
      </w:r>
      <w:r w:rsidR="00E144C4" w:rsidRPr="008669D9">
        <w:rPr>
          <w:rFonts w:ascii="Calibri" w:hAnsi="Calibri"/>
          <w:szCs w:val="24"/>
        </w:rPr>
        <w:t xml:space="preserve"> </w:t>
      </w:r>
      <w:r w:rsidR="009D1735">
        <w:rPr>
          <w:rFonts w:ascii="Calibri" w:hAnsi="Calibri"/>
          <w:szCs w:val="24"/>
        </w:rPr>
        <w:t xml:space="preserve"> </w:t>
      </w:r>
      <w:r w:rsidR="00E144C4" w:rsidRPr="008669D9">
        <w:rPr>
          <w:rFonts w:ascii="Calibri" w:hAnsi="Calibri"/>
          <w:szCs w:val="24"/>
        </w:rPr>
        <w:t xml:space="preserve">The stations </w:t>
      </w:r>
      <w:r w:rsidR="00CF1E28">
        <w:rPr>
          <w:rFonts w:ascii="Calibri" w:hAnsi="Calibri"/>
          <w:szCs w:val="24"/>
        </w:rPr>
        <w:t>with</w:t>
      </w:r>
      <w:r w:rsidR="00E144C4" w:rsidRPr="008669D9">
        <w:rPr>
          <w:rFonts w:ascii="Calibri" w:hAnsi="Calibri"/>
          <w:szCs w:val="24"/>
        </w:rPr>
        <w:t xml:space="preserve"> </w:t>
      </w:r>
      <w:r w:rsidRPr="008669D9">
        <w:rPr>
          <w:rFonts w:ascii="Calibri" w:hAnsi="Calibri"/>
          <w:szCs w:val="24"/>
        </w:rPr>
        <w:t xml:space="preserve">studies </w:t>
      </w:r>
      <w:r w:rsidR="00AD0443">
        <w:rPr>
          <w:rFonts w:ascii="Calibri" w:hAnsi="Calibri"/>
          <w:szCs w:val="24"/>
        </w:rPr>
        <w:t>i</w:t>
      </w:r>
      <w:r w:rsidR="00A41FE1" w:rsidRPr="008669D9">
        <w:rPr>
          <w:rFonts w:ascii="Calibri" w:hAnsi="Calibri"/>
          <w:szCs w:val="24"/>
        </w:rPr>
        <w:t>n this area were: UMN, UM</w:t>
      </w:r>
      <w:r w:rsidR="00E144C4" w:rsidRPr="008669D9">
        <w:rPr>
          <w:rFonts w:ascii="Calibri" w:hAnsi="Calibri"/>
          <w:szCs w:val="24"/>
        </w:rPr>
        <w:t>D, V</w:t>
      </w:r>
      <w:r w:rsidR="00AB6D6B">
        <w:rPr>
          <w:rFonts w:ascii="Calibri" w:hAnsi="Calibri"/>
          <w:szCs w:val="24"/>
        </w:rPr>
        <w:t>PI</w:t>
      </w:r>
      <w:r w:rsidR="005A2AD7">
        <w:rPr>
          <w:rFonts w:ascii="Calibri" w:hAnsi="Calibri"/>
          <w:szCs w:val="24"/>
        </w:rPr>
        <w:t xml:space="preserve">, </w:t>
      </w:r>
      <w:r w:rsidR="00E144C4" w:rsidRPr="008669D9">
        <w:rPr>
          <w:rFonts w:ascii="Calibri" w:hAnsi="Calibri"/>
          <w:szCs w:val="24"/>
        </w:rPr>
        <w:t>NADC, UNL, UIUC, UWI</w:t>
      </w:r>
      <w:r w:rsidR="009D1735">
        <w:rPr>
          <w:rFonts w:ascii="Calibri" w:hAnsi="Calibri"/>
          <w:szCs w:val="24"/>
        </w:rPr>
        <w:t>, ISU,</w:t>
      </w:r>
      <w:r w:rsidR="00E144C4" w:rsidRPr="008669D9">
        <w:rPr>
          <w:rFonts w:ascii="Calibri" w:hAnsi="Calibri"/>
          <w:szCs w:val="24"/>
        </w:rPr>
        <w:t xml:space="preserve"> </w:t>
      </w:r>
      <w:r w:rsidR="0094489A">
        <w:rPr>
          <w:rFonts w:ascii="Calibri" w:hAnsi="Calibri"/>
          <w:szCs w:val="24"/>
        </w:rPr>
        <w:t xml:space="preserve">NE </w:t>
      </w:r>
      <w:r w:rsidR="00E144C4" w:rsidRPr="008669D9">
        <w:rPr>
          <w:rFonts w:ascii="Calibri" w:hAnsi="Calibri"/>
          <w:szCs w:val="24"/>
        </w:rPr>
        <w:t>and KSU</w:t>
      </w:r>
    </w:p>
    <w:p w14:paraId="4EE3DBA1" w14:textId="1EF25BC3" w:rsidR="008C7A9A" w:rsidRPr="008669D9" w:rsidRDefault="00F40A1D" w:rsidP="0077282D">
      <w:pPr>
        <w:rPr>
          <w:rFonts w:ascii="Calibri" w:hAnsi="Calibri"/>
          <w:szCs w:val="24"/>
        </w:rPr>
      </w:pPr>
      <w:r w:rsidRPr="005A2AD7">
        <w:rPr>
          <w:rFonts w:ascii="Calibri" w:hAnsi="Calibri"/>
          <w:b/>
          <w:szCs w:val="24"/>
        </w:rPr>
        <w:t xml:space="preserve">1.3 </w:t>
      </w:r>
      <w:r w:rsidR="008C7A9A" w:rsidRPr="005A2AD7">
        <w:rPr>
          <w:rFonts w:ascii="Calibri" w:hAnsi="Calibri"/>
          <w:b/>
          <w:szCs w:val="24"/>
        </w:rPr>
        <w:t>Virulence of PRRSV</w:t>
      </w:r>
      <w:r w:rsidR="009D1735">
        <w:rPr>
          <w:rFonts w:ascii="Calibri" w:hAnsi="Calibri"/>
          <w:szCs w:val="24"/>
        </w:rPr>
        <w:t>.</w:t>
      </w:r>
      <w:r w:rsidR="00A41FE1" w:rsidRPr="008669D9">
        <w:rPr>
          <w:rFonts w:ascii="Calibri" w:hAnsi="Calibri"/>
          <w:szCs w:val="24"/>
        </w:rPr>
        <w:t xml:space="preserve"> </w:t>
      </w:r>
      <w:r w:rsidR="00CF1E28">
        <w:rPr>
          <w:rFonts w:ascii="Calibri" w:hAnsi="Calibri"/>
          <w:szCs w:val="24"/>
        </w:rPr>
        <w:t>Studies aimed at un</w:t>
      </w:r>
      <w:r w:rsidR="009D1735">
        <w:rPr>
          <w:rFonts w:ascii="Calibri" w:hAnsi="Calibri"/>
          <w:szCs w:val="24"/>
        </w:rPr>
        <w:t xml:space="preserve">derstanding virulence factors/markers </w:t>
      </w:r>
      <w:r w:rsidR="00CF1E28">
        <w:rPr>
          <w:rFonts w:ascii="Calibri" w:hAnsi="Calibri"/>
          <w:szCs w:val="24"/>
        </w:rPr>
        <w:t xml:space="preserve">and impact of bacterial co-infection on disease severity were performed by stations: </w:t>
      </w:r>
      <w:r w:rsidR="008C7A9A" w:rsidRPr="008669D9">
        <w:rPr>
          <w:rFonts w:ascii="Calibri" w:hAnsi="Calibri"/>
          <w:szCs w:val="24"/>
        </w:rPr>
        <w:t xml:space="preserve">NADC and China Agr U </w:t>
      </w:r>
    </w:p>
    <w:p w14:paraId="166D8C67" w14:textId="5540B124" w:rsidR="00E8022F" w:rsidRPr="008669D9" w:rsidRDefault="00F40A1D" w:rsidP="0077282D">
      <w:pPr>
        <w:rPr>
          <w:rFonts w:ascii="Calibri" w:hAnsi="Calibri"/>
          <w:szCs w:val="24"/>
        </w:rPr>
      </w:pPr>
      <w:r w:rsidRPr="005A2AD7">
        <w:rPr>
          <w:rFonts w:ascii="Calibri" w:hAnsi="Calibri"/>
          <w:b/>
          <w:szCs w:val="24"/>
        </w:rPr>
        <w:t xml:space="preserve">1.4 </w:t>
      </w:r>
      <w:r w:rsidR="00CF1E28">
        <w:rPr>
          <w:rFonts w:ascii="Calibri" w:hAnsi="Calibri"/>
          <w:b/>
          <w:szCs w:val="24"/>
        </w:rPr>
        <w:t>M</w:t>
      </w:r>
      <w:r w:rsidR="00E8022F" w:rsidRPr="005A2AD7">
        <w:rPr>
          <w:rFonts w:ascii="Calibri" w:hAnsi="Calibri"/>
          <w:b/>
          <w:szCs w:val="24"/>
        </w:rPr>
        <w:t>ap</w:t>
      </w:r>
      <w:r w:rsidR="00A41FE1" w:rsidRPr="005A2AD7">
        <w:rPr>
          <w:rFonts w:ascii="Calibri" w:hAnsi="Calibri"/>
          <w:b/>
          <w:szCs w:val="24"/>
        </w:rPr>
        <w:t>p</w:t>
      </w:r>
      <w:r w:rsidR="00E8022F" w:rsidRPr="005A2AD7">
        <w:rPr>
          <w:rFonts w:ascii="Calibri" w:hAnsi="Calibri"/>
          <w:b/>
          <w:szCs w:val="24"/>
        </w:rPr>
        <w:t xml:space="preserve">ing </w:t>
      </w:r>
      <w:r w:rsidR="00CF1E28">
        <w:rPr>
          <w:rFonts w:ascii="Calibri" w:hAnsi="Calibri"/>
          <w:b/>
          <w:szCs w:val="24"/>
        </w:rPr>
        <w:t>g</w:t>
      </w:r>
      <w:r w:rsidR="00CF1E28" w:rsidRPr="005A2AD7">
        <w:rPr>
          <w:rFonts w:ascii="Calibri" w:hAnsi="Calibri"/>
          <w:b/>
          <w:szCs w:val="24"/>
        </w:rPr>
        <w:t xml:space="preserve">enetic </w:t>
      </w:r>
      <w:r w:rsidR="00A41FE1" w:rsidRPr="005A2AD7">
        <w:rPr>
          <w:rFonts w:ascii="Calibri" w:hAnsi="Calibri"/>
          <w:b/>
          <w:szCs w:val="24"/>
        </w:rPr>
        <w:t xml:space="preserve">of </w:t>
      </w:r>
      <w:r w:rsidR="00E8022F" w:rsidRPr="005A2AD7">
        <w:rPr>
          <w:rFonts w:ascii="Calibri" w:hAnsi="Calibri"/>
          <w:b/>
          <w:szCs w:val="24"/>
        </w:rPr>
        <w:t>resistance</w:t>
      </w:r>
      <w:r w:rsidR="00E8022F" w:rsidRPr="008669D9">
        <w:rPr>
          <w:rFonts w:ascii="Calibri" w:hAnsi="Calibri"/>
          <w:szCs w:val="24"/>
        </w:rPr>
        <w:t xml:space="preserve"> to PRRSV</w:t>
      </w:r>
      <w:r w:rsidR="00A41FE1" w:rsidRPr="008669D9">
        <w:rPr>
          <w:rFonts w:ascii="Calibri" w:hAnsi="Calibri"/>
          <w:szCs w:val="24"/>
        </w:rPr>
        <w:t xml:space="preserve"> infection</w:t>
      </w:r>
      <w:r w:rsidR="0094489A">
        <w:rPr>
          <w:rFonts w:ascii="Calibri" w:hAnsi="Calibri"/>
          <w:szCs w:val="24"/>
        </w:rPr>
        <w:t xml:space="preserve"> (ISU and KSU) , genetic modification of receptors</w:t>
      </w:r>
      <w:r w:rsidR="00CF1E28">
        <w:rPr>
          <w:rFonts w:ascii="Calibri" w:hAnsi="Calibri"/>
          <w:szCs w:val="24"/>
        </w:rPr>
        <w:t xml:space="preserve"> </w:t>
      </w:r>
      <w:r w:rsidR="0094489A">
        <w:rPr>
          <w:rFonts w:ascii="Calibri" w:hAnsi="Calibri"/>
          <w:szCs w:val="24"/>
        </w:rPr>
        <w:t>(</w:t>
      </w:r>
      <w:r w:rsidR="00E8022F" w:rsidRPr="008669D9">
        <w:rPr>
          <w:rFonts w:ascii="Calibri" w:hAnsi="Calibri"/>
          <w:szCs w:val="24"/>
        </w:rPr>
        <w:t>KSU</w:t>
      </w:r>
      <w:r w:rsidR="0094489A">
        <w:rPr>
          <w:rFonts w:ascii="Calibri" w:hAnsi="Calibri"/>
          <w:szCs w:val="24"/>
        </w:rPr>
        <w:t>)</w:t>
      </w:r>
      <w:r w:rsidR="00CF1E28">
        <w:rPr>
          <w:rFonts w:ascii="Calibri" w:hAnsi="Calibri"/>
          <w:szCs w:val="24"/>
        </w:rPr>
        <w:t xml:space="preserve"> were conducted.</w:t>
      </w:r>
    </w:p>
    <w:p w14:paraId="03B007E4" w14:textId="19336AAE" w:rsidR="00E8022F" w:rsidRDefault="00F40A1D" w:rsidP="0077282D">
      <w:pPr>
        <w:rPr>
          <w:rFonts w:ascii="Calibri" w:hAnsi="Calibri"/>
          <w:szCs w:val="24"/>
        </w:rPr>
      </w:pPr>
      <w:r w:rsidRPr="005A2AD7">
        <w:rPr>
          <w:rFonts w:ascii="Calibri" w:hAnsi="Calibri"/>
          <w:b/>
          <w:szCs w:val="24"/>
        </w:rPr>
        <w:lastRenderedPageBreak/>
        <w:t xml:space="preserve">1.5 </w:t>
      </w:r>
      <w:r w:rsidR="008C7A9A" w:rsidRPr="005A2AD7">
        <w:rPr>
          <w:rFonts w:ascii="Calibri" w:hAnsi="Calibri"/>
          <w:b/>
          <w:szCs w:val="24"/>
        </w:rPr>
        <w:t>Epidemiology of PRRSV</w:t>
      </w:r>
      <w:r w:rsidR="008C7A9A" w:rsidRPr="008669D9">
        <w:rPr>
          <w:rFonts w:ascii="Calibri" w:hAnsi="Calibri"/>
          <w:szCs w:val="24"/>
        </w:rPr>
        <w:t xml:space="preserve"> </w:t>
      </w:r>
      <w:r w:rsidR="00646A9A" w:rsidRPr="008669D9">
        <w:rPr>
          <w:rFonts w:ascii="Calibri" w:hAnsi="Calibri"/>
          <w:szCs w:val="24"/>
        </w:rPr>
        <w:t>transmission,</w:t>
      </w:r>
      <w:r w:rsidR="008756D1">
        <w:rPr>
          <w:rFonts w:ascii="Calibri" w:hAnsi="Calibri"/>
          <w:szCs w:val="24"/>
        </w:rPr>
        <w:t xml:space="preserve"> which may include aerobiology, </w:t>
      </w:r>
      <w:r w:rsidR="008C7A9A" w:rsidRPr="008669D9">
        <w:rPr>
          <w:rFonts w:ascii="Calibri" w:hAnsi="Calibri"/>
          <w:szCs w:val="24"/>
        </w:rPr>
        <w:t>and virus evolu</w:t>
      </w:r>
      <w:r w:rsidR="00E8022F" w:rsidRPr="008669D9">
        <w:rPr>
          <w:rFonts w:ascii="Calibri" w:hAnsi="Calibri"/>
          <w:szCs w:val="24"/>
        </w:rPr>
        <w:t>tion</w:t>
      </w:r>
      <w:r w:rsidR="00CF1E28">
        <w:rPr>
          <w:rFonts w:ascii="Calibri" w:hAnsi="Calibri"/>
          <w:szCs w:val="24"/>
        </w:rPr>
        <w:t xml:space="preserve"> was conducted by</w:t>
      </w:r>
      <w:r w:rsidR="00E8022F" w:rsidRPr="008669D9">
        <w:rPr>
          <w:rFonts w:ascii="Calibri" w:hAnsi="Calibri"/>
          <w:szCs w:val="24"/>
        </w:rPr>
        <w:t>:</w:t>
      </w:r>
      <w:r w:rsidR="008C7A9A" w:rsidRPr="008669D9">
        <w:rPr>
          <w:rFonts w:ascii="Calibri" w:hAnsi="Calibri"/>
          <w:szCs w:val="24"/>
        </w:rPr>
        <w:t xml:space="preserve"> UMN, ISU, </w:t>
      </w:r>
      <w:r w:rsidR="00811442">
        <w:rPr>
          <w:rFonts w:ascii="Calibri" w:hAnsi="Calibri"/>
          <w:szCs w:val="24"/>
        </w:rPr>
        <w:t>VNIIVViM-</w:t>
      </w:r>
      <w:r w:rsidR="00D833FE" w:rsidRPr="00D833FE">
        <w:rPr>
          <w:rFonts w:ascii="Calibri" w:hAnsi="Calibri"/>
          <w:szCs w:val="24"/>
        </w:rPr>
        <w:t xml:space="preserve">Russia </w:t>
      </w:r>
      <w:r w:rsidR="009D1735">
        <w:rPr>
          <w:rFonts w:ascii="Calibri" w:hAnsi="Calibri"/>
          <w:szCs w:val="24"/>
        </w:rPr>
        <w:t xml:space="preserve">and </w:t>
      </w:r>
      <w:r w:rsidR="008C7A9A" w:rsidRPr="008669D9">
        <w:rPr>
          <w:rFonts w:ascii="Calibri" w:hAnsi="Calibri"/>
          <w:szCs w:val="24"/>
        </w:rPr>
        <w:t>UWI</w:t>
      </w:r>
      <w:r w:rsidR="008756D1">
        <w:rPr>
          <w:rFonts w:ascii="Calibri" w:hAnsi="Calibri"/>
          <w:szCs w:val="24"/>
        </w:rPr>
        <w:t>, Detection of PRRSV in studs (ISU)</w:t>
      </w:r>
    </w:p>
    <w:p w14:paraId="132B5959" w14:textId="77777777" w:rsidR="00D833FE" w:rsidRDefault="00D833FE" w:rsidP="0077282D">
      <w:pPr>
        <w:rPr>
          <w:rFonts w:ascii="Calibri" w:hAnsi="Calibri"/>
          <w:szCs w:val="24"/>
        </w:rPr>
      </w:pPr>
      <w:r w:rsidRPr="005A2AD7">
        <w:rPr>
          <w:rFonts w:ascii="Calibri" w:hAnsi="Calibri"/>
          <w:b/>
          <w:szCs w:val="24"/>
        </w:rPr>
        <w:t>1.6 Economic Impact</w:t>
      </w:r>
      <w:r>
        <w:rPr>
          <w:rFonts w:ascii="Calibri" w:hAnsi="Calibri"/>
          <w:szCs w:val="24"/>
        </w:rPr>
        <w:t xml:space="preserve"> of PRRSV control; UMN, ISU</w:t>
      </w:r>
    </w:p>
    <w:p w14:paraId="010F628F" w14:textId="77777777" w:rsidR="002654CB" w:rsidRPr="008669D9" w:rsidRDefault="002654CB" w:rsidP="0077282D">
      <w:pPr>
        <w:rPr>
          <w:rFonts w:ascii="Calibri" w:hAnsi="Calibri"/>
          <w:szCs w:val="24"/>
        </w:rPr>
      </w:pPr>
      <w:r w:rsidRPr="001C5C1A">
        <w:rPr>
          <w:rFonts w:ascii="Calibri" w:hAnsi="Calibri"/>
          <w:b/>
          <w:szCs w:val="24"/>
        </w:rPr>
        <w:t xml:space="preserve">1.7 </w:t>
      </w:r>
      <w:r w:rsidR="001C5C1A" w:rsidRPr="001C5C1A">
        <w:rPr>
          <w:rFonts w:ascii="Calibri" w:hAnsi="Calibri"/>
          <w:b/>
          <w:szCs w:val="24"/>
        </w:rPr>
        <w:t>Outbreaks investigations</w:t>
      </w:r>
      <w:r w:rsidR="001C5C1A">
        <w:rPr>
          <w:rFonts w:ascii="Calibri" w:hAnsi="Calibri"/>
          <w:szCs w:val="24"/>
        </w:rPr>
        <w:t xml:space="preserve"> for bre</w:t>
      </w:r>
      <w:r>
        <w:rPr>
          <w:rFonts w:ascii="Calibri" w:hAnsi="Calibri"/>
          <w:szCs w:val="24"/>
        </w:rPr>
        <w:t>eding herds and oral fluids monitoring (ISU)</w:t>
      </w:r>
    </w:p>
    <w:p w14:paraId="4644B668" w14:textId="77777777" w:rsidR="005A2AD7" w:rsidRDefault="005A2AD7" w:rsidP="008C7A9A">
      <w:pPr>
        <w:rPr>
          <w:rFonts w:ascii="Calibri" w:hAnsi="Calibri"/>
          <w:b/>
          <w:szCs w:val="24"/>
        </w:rPr>
      </w:pPr>
    </w:p>
    <w:p w14:paraId="55167EEF" w14:textId="7200BE41" w:rsidR="005A2AD7" w:rsidRPr="0004325A" w:rsidRDefault="008C7A9A" w:rsidP="008C7A9A">
      <w:pPr>
        <w:rPr>
          <w:rFonts w:ascii="Calibri" w:hAnsi="Calibri"/>
          <w:b/>
          <w:szCs w:val="24"/>
        </w:rPr>
      </w:pPr>
      <w:r w:rsidRPr="008669D9">
        <w:rPr>
          <w:rFonts w:ascii="Calibri" w:hAnsi="Calibri"/>
          <w:b/>
          <w:szCs w:val="24"/>
        </w:rPr>
        <w:t xml:space="preserve">Objective 2 Developing effective and efficient approaches for detection, prevention and control of </w:t>
      </w:r>
      <w:r w:rsidR="009329AF">
        <w:rPr>
          <w:rFonts w:ascii="Calibri" w:hAnsi="Calibri"/>
          <w:b/>
          <w:szCs w:val="24"/>
        </w:rPr>
        <w:t>emerging</w:t>
      </w:r>
      <w:r w:rsidRPr="008669D9">
        <w:rPr>
          <w:rFonts w:ascii="Calibri" w:hAnsi="Calibri"/>
          <w:b/>
          <w:szCs w:val="24"/>
        </w:rPr>
        <w:t xml:space="preserve"> viral diseases of swine.</w:t>
      </w:r>
    </w:p>
    <w:p w14:paraId="5B10833E" w14:textId="079A26FE" w:rsidR="00FE06BF" w:rsidRPr="008669D9" w:rsidRDefault="008669D9" w:rsidP="008C7A9A">
      <w:pPr>
        <w:rPr>
          <w:rFonts w:ascii="Calibri" w:hAnsi="Calibri"/>
          <w:szCs w:val="24"/>
        </w:rPr>
      </w:pPr>
      <w:r w:rsidRPr="008669D9">
        <w:rPr>
          <w:rFonts w:ascii="Calibri" w:hAnsi="Calibri"/>
          <w:szCs w:val="24"/>
        </w:rPr>
        <w:t>In objective 2</w:t>
      </w:r>
      <w:r w:rsidR="00FE06BF" w:rsidRPr="008669D9">
        <w:rPr>
          <w:rFonts w:ascii="Calibri" w:hAnsi="Calibri"/>
          <w:szCs w:val="24"/>
        </w:rPr>
        <w:t xml:space="preserve">, the major areas of </w:t>
      </w:r>
      <w:r w:rsidR="005A2AD7">
        <w:rPr>
          <w:rFonts w:ascii="Calibri" w:hAnsi="Calibri"/>
          <w:szCs w:val="24"/>
        </w:rPr>
        <w:t>focus/</w:t>
      </w:r>
      <w:r w:rsidR="00CF1E28">
        <w:rPr>
          <w:rFonts w:ascii="Calibri" w:hAnsi="Calibri"/>
          <w:szCs w:val="24"/>
        </w:rPr>
        <w:t>achievements by the NC-</w:t>
      </w:r>
      <w:r w:rsidR="00FE06BF" w:rsidRPr="008669D9">
        <w:rPr>
          <w:rFonts w:ascii="Calibri" w:hAnsi="Calibri"/>
          <w:szCs w:val="24"/>
        </w:rPr>
        <w:t xml:space="preserve">229 group </w:t>
      </w:r>
      <w:r w:rsidR="002654CB">
        <w:rPr>
          <w:rFonts w:ascii="Calibri" w:hAnsi="Calibri"/>
          <w:szCs w:val="24"/>
        </w:rPr>
        <w:t>during 2017</w:t>
      </w:r>
      <w:r w:rsidR="005A2AD7">
        <w:rPr>
          <w:rFonts w:ascii="Calibri" w:hAnsi="Calibri"/>
          <w:szCs w:val="24"/>
        </w:rPr>
        <w:t xml:space="preserve"> </w:t>
      </w:r>
      <w:r w:rsidR="00FE06BF" w:rsidRPr="008669D9">
        <w:rPr>
          <w:rFonts w:ascii="Calibri" w:hAnsi="Calibri"/>
          <w:szCs w:val="24"/>
        </w:rPr>
        <w:t>included:</w:t>
      </w:r>
    </w:p>
    <w:p w14:paraId="2387DB5C" w14:textId="3BDE2F30" w:rsidR="00A92179" w:rsidRPr="008669D9" w:rsidRDefault="00F40A1D" w:rsidP="0048246F">
      <w:pPr>
        <w:rPr>
          <w:rFonts w:ascii="Calibri" w:hAnsi="Calibri"/>
          <w:szCs w:val="24"/>
        </w:rPr>
      </w:pPr>
      <w:r w:rsidRPr="005A2AD7">
        <w:rPr>
          <w:rFonts w:ascii="Calibri" w:hAnsi="Calibri"/>
          <w:b/>
          <w:szCs w:val="24"/>
        </w:rPr>
        <w:t>2.1</w:t>
      </w:r>
      <w:r w:rsidRPr="008669D9">
        <w:rPr>
          <w:rFonts w:ascii="Calibri" w:hAnsi="Calibri"/>
          <w:szCs w:val="24"/>
        </w:rPr>
        <w:t xml:space="preserve"> ascertaining pathogenesis and transmission of</w:t>
      </w:r>
      <w:r w:rsidR="009D1735">
        <w:rPr>
          <w:rFonts w:ascii="Calibri" w:hAnsi="Calibri"/>
          <w:szCs w:val="24"/>
        </w:rPr>
        <w:t xml:space="preserve"> and establishing diagnostics and reagents for</w:t>
      </w:r>
      <w:r w:rsidRPr="008669D9">
        <w:rPr>
          <w:rFonts w:ascii="Calibri" w:hAnsi="Calibri"/>
          <w:szCs w:val="24"/>
        </w:rPr>
        <w:t xml:space="preserve"> </w:t>
      </w:r>
      <w:r w:rsidRPr="005A2AD7">
        <w:rPr>
          <w:rFonts w:ascii="Calibri" w:hAnsi="Calibri"/>
          <w:b/>
          <w:szCs w:val="24"/>
        </w:rPr>
        <w:t>PEDV</w:t>
      </w:r>
      <w:r w:rsidRPr="008669D9">
        <w:rPr>
          <w:rFonts w:ascii="Calibri" w:hAnsi="Calibri"/>
          <w:szCs w:val="24"/>
        </w:rPr>
        <w:t>:(ISU, UMN</w:t>
      </w:r>
      <w:r w:rsidR="008669D9" w:rsidRPr="008669D9">
        <w:rPr>
          <w:rFonts w:ascii="Calibri" w:hAnsi="Calibri"/>
          <w:szCs w:val="24"/>
        </w:rPr>
        <w:t>, OSU, KSU</w:t>
      </w:r>
      <w:r w:rsidR="00801C5E">
        <w:rPr>
          <w:rFonts w:ascii="Calibri" w:hAnsi="Calibri"/>
          <w:szCs w:val="24"/>
        </w:rPr>
        <w:t>, SDSU,</w:t>
      </w:r>
      <w:r w:rsidR="00801C5E" w:rsidRPr="00801C5E">
        <w:t xml:space="preserve"> </w:t>
      </w:r>
      <w:r w:rsidR="00801C5E" w:rsidRPr="00801C5E">
        <w:rPr>
          <w:rFonts w:ascii="Calibri" w:hAnsi="Calibri"/>
          <w:szCs w:val="24"/>
        </w:rPr>
        <w:t>VNIIVViM</w:t>
      </w:r>
      <w:r w:rsidR="00811442">
        <w:rPr>
          <w:rFonts w:ascii="Calibri" w:hAnsi="Calibri"/>
          <w:szCs w:val="24"/>
        </w:rPr>
        <w:t>-</w:t>
      </w:r>
      <w:r w:rsidR="00801C5E" w:rsidRPr="00801C5E">
        <w:rPr>
          <w:rFonts w:ascii="Calibri" w:hAnsi="Calibri"/>
          <w:szCs w:val="24"/>
        </w:rPr>
        <w:t>Russia</w:t>
      </w:r>
      <w:r w:rsidR="00801C5E">
        <w:rPr>
          <w:rFonts w:ascii="Calibri" w:hAnsi="Calibri"/>
          <w:szCs w:val="24"/>
        </w:rPr>
        <w:t xml:space="preserve">, </w:t>
      </w:r>
      <w:r w:rsidR="00811442">
        <w:rPr>
          <w:rFonts w:ascii="Calibri" w:hAnsi="Calibri"/>
          <w:szCs w:val="24"/>
        </w:rPr>
        <w:t>Purdue</w:t>
      </w:r>
      <w:r w:rsidR="008669D9" w:rsidRPr="008669D9">
        <w:rPr>
          <w:rFonts w:ascii="Calibri" w:hAnsi="Calibri"/>
          <w:szCs w:val="24"/>
        </w:rPr>
        <w:t>)</w:t>
      </w:r>
      <w:r w:rsidR="00573197">
        <w:rPr>
          <w:rFonts w:ascii="Calibri" w:hAnsi="Calibri"/>
          <w:szCs w:val="24"/>
        </w:rPr>
        <w:t xml:space="preserve"> </w:t>
      </w:r>
      <w:r w:rsidR="00A92179">
        <w:rPr>
          <w:rFonts w:ascii="Calibri" w:hAnsi="Calibri"/>
          <w:szCs w:val="24"/>
        </w:rPr>
        <w:t>Studying the protective immune re</w:t>
      </w:r>
      <w:r w:rsidR="00573197">
        <w:rPr>
          <w:rFonts w:ascii="Calibri" w:hAnsi="Calibri"/>
          <w:szCs w:val="24"/>
        </w:rPr>
        <w:t>s</w:t>
      </w:r>
      <w:r w:rsidR="00A92179">
        <w:rPr>
          <w:rFonts w:ascii="Calibri" w:hAnsi="Calibri"/>
          <w:szCs w:val="24"/>
        </w:rPr>
        <w:t xml:space="preserve">ponse to PEDV: OSU </w:t>
      </w:r>
    </w:p>
    <w:p w14:paraId="2DF7193C" w14:textId="3FD68DC7" w:rsidR="005A5EB8" w:rsidRDefault="008669D9" w:rsidP="005A5EB8">
      <w:pPr>
        <w:rPr>
          <w:rFonts w:ascii="Calibri" w:hAnsi="Calibri"/>
          <w:szCs w:val="24"/>
        </w:rPr>
      </w:pPr>
      <w:r w:rsidRPr="005A2AD7">
        <w:rPr>
          <w:rFonts w:ascii="Calibri" w:hAnsi="Calibri"/>
          <w:b/>
          <w:szCs w:val="24"/>
        </w:rPr>
        <w:t>2.2</w:t>
      </w:r>
      <w:r w:rsidR="00AD0443">
        <w:rPr>
          <w:rFonts w:ascii="Calibri" w:hAnsi="Calibri"/>
          <w:szCs w:val="24"/>
        </w:rPr>
        <w:t xml:space="preserve"> G</w:t>
      </w:r>
      <w:r w:rsidRPr="008669D9">
        <w:rPr>
          <w:rFonts w:ascii="Calibri" w:hAnsi="Calibri"/>
          <w:szCs w:val="24"/>
        </w:rPr>
        <w:t>e</w:t>
      </w:r>
      <w:r w:rsidR="00A41FE1" w:rsidRPr="008669D9">
        <w:rPr>
          <w:rFonts w:ascii="Calibri" w:hAnsi="Calibri"/>
          <w:szCs w:val="24"/>
        </w:rPr>
        <w:t xml:space="preserve">nomics and replication of </w:t>
      </w:r>
      <w:r w:rsidR="00A41FE1" w:rsidRPr="005A2AD7">
        <w:rPr>
          <w:rFonts w:ascii="Calibri" w:hAnsi="Calibri"/>
          <w:b/>
          <w:szCs w:val="24"/>
        </w:rPr>
        <w:t>PCV and novel ss DNA viruses</w:t>
      </w:r>
      <w:r w:rsidR="00A41FE1" w:rsidRPr="008669D9">
        <w:rPr>
          <w:rFonts w:ascii="Calibri" w:hAnsi="Calibri"/>
          <w:szCs w:val="24"/>
        </w:rPr>
        <w:t xml:space="preserve"> of swine (</w:t>
      </w:r>
      <w:r w:rsidR="00573197">
        <w:rPr>
          <w:rFonts w:ascii="Calibri" w:hAnsi="Calibri"/>
          <w:szCs w:val="24"/>
        </w:rPr>
        <w:t>ISU,</w:t>
      </w:r>
      <w:r w:rsidR="00CF1E28">
        <w:rPr>
          <w:rFonts w:ascii="Calibri" w:hAnsi="Calibri"/>
          <w:szCs w:val="24"/>
        </w:rPr>
        <w:t xml:space="preserve"> NDSU, </w:t>
      </w:r>
      <w:r w:rsidR="00A41FE1" w:rsidRPr="008669D9">
        <w:rPr>
          <w:rFonts w:ascii="Calibri" w:hAnsi="Calibri"/>
          <w:szCs w:val="24"/>
        </w:rPr>
        <w:t>NADC)</w:t>
      </w:r>
    </w:p>
    <w:p w14:paraId="7B8FF134" w14:textId="55C50972" w:rsidR="00816CAB" w:rsidRDefault="00A41FE1" w:rsidP="00E627D6">
      <w:pPr>
        <w:rPr>
          <w:rFonts w:ascii="Calibri" w:hAnsi="Calibri"/>
          <w:szCs w:val="24"/>
        </w:rPr>
      </w:pPr>
      <w:r w:rsidRPr="005A2AD7">
        <w:rPr>
          <w:rFonts w:ascii="Calibri" w:hAnsi="Calibri"/>
          <w:b/>
          <w:szCs w:val="24"/>
        </w:rPr>
        <w:t xml:space="preserve">2.3 </w:t>
      </w:r>
      <w:r w:rsidR="006342BF" w:rsidRPr="005A2AD7">
        <w:rPr>
          <w:rFonts w:ascii="Calibri" w:hAnsi="Calibri"/>
          <w:b/>
          <w:szCs w:val="24"/>
        </w:rPr>
        <w:t xml:space="preserve">Genetic and antigenic </w:t>
      </w:r>
      <w:r w:rsidR="008669D9" w:rsidRPr="005A2AD7">
        <w:rPr>
          <w:rFonts w:ascii="Calibri" w:hAnsi="Calibri"/>
          <w:b/>
          <w:szCs w:val="24"/>
        </w:rPr>
        <w:t>e</w:t>
      </w:r>
      <w:r w:rsidR="00271F79" w:rsidRPr="005A2AD7">
        <w:rPr>
          <w:rFonts w:ascii="Calibri" w:hAnsi="Calibri"/>
          <w:b/>
          <w:szCs w:val="24"/>
        </w:rPr>
        <w:t xml:space="preserve">volution of </w:t>
      </w:r>
      <w:r w:rsidRPr="005A2AD7">
        <w:rPr>
          <w:rFonts w:ascii="Calibri" w:hAnsi="Calibri"/>
          <w:b/>
          <w:szCs w:val="24"/>
        </w:rPr>
        <w:t xml:space="preserve">swine influenza </w:t>
      </w:r>
      <w:r w:rsidR="008669D9" w:rsidRPr="005A2AD7">
        <w:rPr>
          <w:rFonts w:ascii="Calibri" w:hAnsi="Calibri"/>
          <w:b/>
          <w:szCs w:val="24"/>
        </w:rPr>
        <w:t>virus</w:t>
      </w:r>
      <w:r w:rsidR="008669D9" w:rsidRPr="008669D9">
        <w:rPr>
          <w:rFonts w:ascii="Calibri" w:hAnsi="Calibri"/>
          <w:szCs w:val="24"/>
        </w:rPr>
        <w:t xml:space="preserve"> (SIV) </w:t>
      </w:r>
      <w:r w:rsidR="00271F79" w:rsidRPr="008669D9">
        <w:rPr>
          <w:rFonts w:ascii="Calibri" w:hAnsi="Calibri"/>
          <w:szCs w:val="24"/>
        </w:rPr>
        <w:t>and epidemiology of transmis</w:t>
      </w:r>
      <w:r w:rsidRPr="008669D9">
        <w:rPr>
          <w:rFonts w:ascii="Calibri" w:hAnsi="Calibri"/>
          <w:szCs w:val="24"/>
        </w:rPr>
        <w:t>s</w:t>
      </w:r>
      <w:r w:rsidR="00573197">
        <w:rPr>
          <w:rFonts w:ascii="Calibri" w:hAnsi="Calibri"/>
          <w:szCs w:val="24"/>
        </w:rPr>
        <w:t xml:space="preserve">ion of SIV (NADC </w:t>
      </w:r>
      <w:r w:rsidR="00D833FE">
        <w:rPr>
          <w:rFonts w:ascii="Calibri" w:hAnsi="Calibri"/>
          <w:szCs w:val="24"/>
        </w:rPr>
        <w:t>UMN</w:t>
      </w:r>
      <w:r w:rsidR="00573197">
        <w:rPr>
          <w:rFonts w:ascii="Calibri" w:hAnsi="Calibri"/>
          <w:szCs w:val="24"/>
        </w:rPr>
        <w:t>,</w:t>
      </w:r>
      <w:r w:rsidR="00811442">
        <w:rPr>
          <w:rFonts w:ascii="Calibri" w:hAnsi="Calibri"/>
          <w:szCs w:val="24"/>
        </w:rPr>
        <w:t xml:space="preserve"> </w:t>
      </w:r>
      <w:r w:rsidR="00573197">
        <w:rPr>
          <w:rFonts w:ascii="Calibri" w:hAnsi="Calibri"/>
          <w:szCs w:val="24"/>
        </w:rPr>
        <w:t>ISU,</w:t>
      </w:r>
      <w:r w:rsidR="00811442">
        <w:rPr>
          <w:rFonts w:ascii="Calibri" w:hAnsi="Calibri"/>
          <w:szCs w:val="24"/>
        </w:rPr>
        <w:t xml:space="preserve"> </w:t>
      </w:r>
      <w:r w:rsidR="00573197">
        <w:rPr>
          <w:rFonts w:ascii="Calibri" w:hAnsi="Calibri"/>
          <w:szCs w:val="24"/>
        </w:rPr>
        <w:t>SDSU,</w:t>
      </w:r>
      <w:r w:rsidR="00811442">
        <w:rPr>
          <w:rFonts w:ascii="Calibri" w:hAnsi="Calibri"/>
          <w:szCs w:val="24"/>
        </w:rPr>
        <w:t xml:space="preserve"> </w:t>
      </w:r>
      <w:r w:rsidR="00675D77">
        <w:rPr>
          <w:rFonts w:ascii="Calibri" w:hAnsi="Calibri"/>
          <w:szCs w:val="24"/>
        </w:rPr>
        <w:t>CENSA</w:t>
      </w:r>
      <w:r w:rsidR="00811442">
        <w:rPr>
          <w:rFonts w:ascii="Calibri" w:hAnsi="Calibri"/>
          <w:szCs w:val="24"/>
        </w:rPr>
        <w:t>-</w:t>
      </w:r>
      <w:r w:rsidR="00675D77">
        <w:rPr>
          <w:rFonts w:ascii="Calibri" w:hAnsi="Calibri"/>
          <w:szCs w:val="24"/>
        </w:rPr>
        <w:t>Cuba</w:t>
      </w:r>
      <w:r w:rsidR="00573197" w:rsidRPr="00573197">
        <w:rPr>
          <w:rFonts w:ascii="Calibri" w:hAnsi="Calibri"/>
          <w:szCs w:val="24"/>
        </w:rPr>
        <w:t>)</w:t>
      </w:r>
      <w:r w:rsidR="00271F79" w:rsidRPr="00573197">
        <w:rPr>
          <w:rFonts w:ascii="Calibri" w:hAnsi="Calibri"/>
          <w:szCs w:val="24"/>
        </w:rPr>
        <w:t xml:space="preserve"> </w:t>
      </w:r>
      <w:r w:rsidR="006342BF" w:rsidRPr="00573197">
        <w:rPr>
          <w:rFonts w:ascii="Calibri" w:hAnsi="Calibri"/>
          <w:szCs w:val="24"/>
        </w:rPr>
        <w:t>testing of SIV vaccines in vivo (NADC) and in vitro models (</w:t>
      </w:r>
      <w:r w:rsidR="00573197" w:rsidRPr="00573197">
        <w:rPr>
          <w:rFonts w:ascii="Calibri" w:hAnsi="Calibri"/>
          <w:szCs w:val="24"/>
        </w:rPr>
        <w:t>Purdue</w:t>
      </w:r>
      <w:r w:rsidR="006342BF" w:rsidRPr="00573197">
        <w:rPr>
          <w:rFonts w:ascii="Calibri" w:hAnsi="Calibri"/>
          <w:szCs w:val="24"/>
        </w:rPr>
        <w:t>) testing of a</w:t>
      </w:r>
      <w:r w:rsidRPr="00573197">
        <w:rPr>
          <w:rFonts w:ascii="Calibri" w:hAnsi="Calibri"/>
          <w:szCs w:val="24"/>
        </w:rPr>
        <w:t>djuvants for</w:t>
      </w:r>
      <w:r w:rsidR="008669D9" w:rsidRPr="008669D9">
        <w:rPr>
          <w:rFonts w:ascii="Calibri" w:hAnsi="Calibri"/>
          <w:szCs w:val="24"/>
        </w:rPr>
        <w:t xml:space="preserve"> SIV </w:t>
      </w:r>
      <w:r w:rsidRPr="008669D9">
        <w:rPr>
          <w:rFonts w:ascii="Calibri" w:hAnsi="Calibri"/>
          <w:szCs w:val="24"/>
        </w:rPr>
        <w:t>inactivated immuno</w:t>
      </w:r>
      <w:r w:rsidR="006342BF" w:rsidRPr="008669D9">
        <w:rPr>
          <w:rFonts w:ascii="Calibri" w:hAnsi="Calibri"/>
          <w:szCs w:val="24"/>
        </w:rPr>
        <w:t>g</w:t>
      </w:r>
      <w:r w:rsidRPr="008669D9">
        <w:rPr>
          <w:rFonts w:ascii="Calibri" w:hAnsi="Calibri"/>
          <w:szCs w:val="24"/>
        </w:rPr>
        <w:t>e</w:t>
      </w:r>
      <w:r w:rsidR="006342BF" w:rsidRPr="008669D9">
        <w:rPr>
          <w:rFonts w:ascii="Calibri" w:hAnsi="Calibri"/>
          <w:szCs w:val="24"/>
        </w:rPr>
        <w:t xml:space="preserve">ns (NADC) </w:t>
      </w:r>
    </w:p>
    <w:p w14:paraId="5C2552FF" w14:textId="4BD8F5E4" w:rsidR="001D0AE9" w:rsidRDefault="001D0AE9" w:rsidP="00E627D6">
      <w:pPr>
        <w:rPr>
          <w:rFonts w:ascii="Calibri" w:hAnsi="Calibri"/>
          <w:szCs w:val="24"/>
        </w:rPr>
      </w:pPr>
      <w:r w:rsidRPr="005A2AD7">
        <w:rPr>
          <w:rFonts w:ascii="Calibri" w:hAnsi="Calibri"/>
          <w:b/>
          <w:szCs w:val="24"/>
        </w:rPr>
        <w:t>2.4</w:t>
      </w:r>
      <w:r>
        <w:rPr>
          <w:rFonts w:ascii="Calibri" w:hAnsi="Calibri"/>
          <w:szCs w:val="24"/>
        </w:rPr>
        <w:t xml:space="preserve"> </w:t>
      </w:r>
      <w:r w:rsidR="00573197">
        <w:rPr>
          <w:rFonts w:ascii="Calibri" w:hAnsi="Calibri"/>
          <w:szCs w:val="24"/>
        </w:rPr>
        <w:t>C</w:t>
      </w:r>
      <w:r w:rsidR="0094489A">
        <w:rPr>
          <w:rFonts w:ascii="Calibri" w:hAnsi="Calibri"/>
          <w:szCs w:val="24"/>
        </w:rPr>
        <w:t>haracterizing</w:t>
      </w:r>
      <w:r w:rsidR="00D833FE">
        <w:rPr>
          <w:rFonts w:ascii="Calibri" w:hAnsi="Calibri"/>
          <w:szCs w:val="24"/>
        </w:rPr>
        <w:t xml:space="preserve"> the ongoing </w:t>
      </w:r>
      <w:r w:rsidR="0094489A">
        <w:rPr>
          <w:rFonts w:ascii="Calibri" w:hAnsi="Calibri"/>
          <w:szCs w:val="24"/>
        </w:rPr>
        <w:t>outbreak</w:t>
      </w:r>
      <w:r w:rsidR="00D833FE">
        <w:rPr>
          <w:rFonts w:ascii="Calibri" w:hAnsi="Calibri"/>
          <w:szCs w:val="24"/>
        </w:rPr>
        <w:t xml:space="preserve"> of </w:t>
      </w:r>
      <w:r w:rsidR="00D833FE" w:rsidRPr="005A2AD7">
        <w:rPr>
          <w:rFonts w:ascii="Calibri" w:hAnsi="Calibri"/>
          <w:b/>
          <w:szCs w:val="24"/>
        </w:rPr>
        <w:t>Seneca valley virus</w:t>
      </w:r>
      <w:r w:rsidR="00D833FE">
        <w:rPr>
          <w:rFonts w:ascii="Calibri" w:hAnsi="Calibri"/>
          <w:szCs w:val="24"/>
        </w:rPr>
        <w:t xml:space="preserve"> </w:t>
      </w:r>
      <w:r w:rsidR="00573197">
        <w:rPr>
          <w:rFonts w:ascii="Calibri" w:hAnsi="Calibri"/>
          <w:szCs w:val="24"/>
        </w:rPr>
        <w:t xml:space="preserve">(SVV), </w:t>
      </w:r>
      <w:r w:rsidR="00D833FE">
        <w:rPr>
          <w:rFonts w:ascii="Calibri" w:hAnsi="Calibri"/>
          <w:szCs w:val="24"/>
        </w:rPr>
        <w:t>development of diagn</w:t>
      </w:r>
      <w:r w:rsidR="0094489A">
        <w:rPr>
          <w:rFonts w:ascii="Calibri" w:hAnsi="Calibri"/>
          <w:szCs w:val="24"/>
        </w:rPr>
        <w:t>os</w:t>
      </w:r>
      <w:r w:rsidR="00D833FE">
        <w:rPr>
          <w:rFonts w:ascii="Calibri" w:hAnsi="Calibri"/>
          <w:szCs w:val="24"/>
        </w:rPr>
        <w:t xml:space="preserve">tic tools and </w:t>
      </w:r>
      <w:r w:rsidR="0094489A">
        <w:rPr>
          <w:rFonts w:ascii="Calibri" w:hAnsi="Calibri"/>
          <w:szCs w:val="24"/>
        </w:rPr>
        <w:t>characterization</w:t>
      </w:r>
      <w:r w:rsidR="00D833FE">
        <w:rPr>
          <w:rFonts w:ascii="Calibri" w:hAnsi="Calibri"/>
          <w:szCs w:val="24"/>
        </w:rPr>
        <w:t xml:space="preserve"> of pathogenesis</w:t>
      </w:r>
      <w:r w:rsidR="0094489A">
        <w:rPr>
          <w:rFonts w:ascii="Calibri" w:hAnsi="Calibri"/>
          <w:szCs w:val="24"/>
        </w:rPr>
        <w:t>, fulfillment of Koch’s postulates</w:t>
      </w:r>
      <w:r w:rsidR="00D833FE">
        <w:rPr>
          <w:rFonts w:ascii="Calibri" w:hAnsi="Calibri"/>
          <w:szCs w:val="24"/>
        </w:rPr>
        <w:t xml:space="preserve">: ISU, </w:t>
      </w:r>
      <w:r w:rsidR="009329AF">
        <w:rPr>
          <w:rFonts w:ascii="Calibri" w:hAnsi="Calibri"/>
          <w:szCs w:val="24"/>
        </w:rPr>
        <w:t xml:space="preserve">SDSU, </w:t>
      </w:r>
      <w:r w:rsidR="00D833FE">
        <w:rPr>
          <w:rFonts w:ascii="Calibri" w:hAnsi="Calibri"/>
          <w:szCs w:val="24"/>
        </w:rPr>
        <w:t>UMN,</w:t>
      </w:r>
      <w:r w:rsidR="00CF1E28">
        <w:rPr>
          <w:rFonts w:ascii="Calibri" w:hAnsi="Calibri"/>
          <w:szCs w:val="24"/>
        </w:rPr>
        <w:t xml:space="preserve"> </w:t>
      </w:r>
      <w:r w:rsidR="0094489A">
        <w:rPr>
          <w:rFonts w:ascii="Calibri" w:hAnsi="Calibri"/>
          <w:szCs w:val="24"/>
        </w:rPr>
        <w:t>KSU</w:t>
      </w:r>
      <w:r w:rsidR="00D833FE">
        <w:rPr>
          <w:rFonts w:ascii="Calibri" w:hAnsi="Calibri"/>
          <w:szCs w:val="24"/>
        </w:rPr>
        <w:t xml:space="preserve"> </w:t>
      </w:r>
    </w:p>
    <w:p w14:paraId="1EEDEB43" w14:textId="77777777" w:rsidR="00573197" w:rsidRDefault="007B5F5C" w:rsidP="00E627D6">
      <w:pPr>
        <w:rPr>
          <w:rFonts w:ascii="Calibri" w:hAnsi="Calibri"/>
          <w:szCs w:val="24"/>
        </w:rPr>
      </w:pPr>
      <w:r w:rsidRPr="005A2AD7">
        <w:rPr>
          <w:rFonts w:ascii="Calibri" w:hAnsi="Calibri"/>
          <w:b/>
          <w:szCs w:val="24"/>
        </w:rPr>
        <w:t>2.</w:t>
      </w:r>
      <w:r w:rsidR="00573197" w:rsidRPr="005A2AD7">
        <w:rPr>
          <w:rFonts w:ascii="Calibri" w:hAnsi="Calibri"/>
          <w:b/>
          <w:szCs w:val="24"/>
        </w:rPr>
        <w:t>5</w:t>
      </w:r>
      <w:r w:rsidR="00573197">
        <w:rPr>
          <w:rFonts w:ascii="Calibri" w:hAnsi="Calibri"/>
          <w:szCs w:val="24"/>
        </w:rPr>
        <w:t xml:space="preserve"> Characterization of diagnostic</w:t>
      </w:r>
      <w:r>
        <w:rPr>
          <w:rFonts w:ascii="Calibri" w:hAnsi="Calibri"/>
          <w:szCs w:val="24"/>
        </w:rPr>
        <w:t xml:space="preserve"> reag</w:t>
      </w:r>
      <w:r w:rsidR="00573197">
        <w:rPr>
          <w:rFonts w:ascii="Calibri" w:hAnsi="Calibri"/>
          <w:szCs w:val="24"/>
        </w:rPr>
        <w:t>e</w:t>
      </w:r>
      <w:r w:rsidR="005A2AD7">
        <w:rPr>
          <w:rFonts w:ascii="Calibri" w:hAnsi="Calibri"/>
          <w:szCs w:val="24"/>
        </w:rPr>
        <w:t xml:space="preserve">nts for </w:t>
      </w:r>
      <w:r w:rsidR="005A2AD7" w:rsidRPr="005A2AD7">
        <w:rPr>
          <w:rFonts w:ascii="Calibri" w:hAnsi="Calibri"/>
          <w:b/>
          <w:szCs w:val="24"/>
        </w:rPr>
        <w:t xml:space="preserve">Atypical Pestivirus of </w:t>
      </w:r>
      <w:r w:rsidR="005A2AD7" w:rsidRPr="005A2AD7">
        <w:rPr>
          <w:rFonts w:ascii="Calibri" w:hAnsi="Calibri"/>
          <w:b/>
          <w:szCs w:val="24"/>
        </w:rPr>
        <w:lastRenderedPageBreak/>
        <w:t>S</w:t>
      </w:r>
      <w:r w:rsidRPr="005A2AD7">
        <w:rPr>
          <w:rFonts w:ascii="Calibri" w:hAnsi="Calibri"/>
          <w:b/>
          <w:szCs w:val="24"/>
        </w:rPr>
        <w:t>wine</w:t>
      </w:r>
      <w:r>
        <w:rPr>
          <w:rFonts w:ascii="Calibri" w:hAnsi="Calibri"/>
          <w:szCs w:val="24"/>
        </w:rPr>
        <w:t xml:space="preserve"> (KSU, ISU).</w:t>
      </w:r>
    </w:p>
    <w:p w14:paraId="28672F06" w14:textId="3654329F" w:rsidR="007B5F5C" w:rsidRDefault="00573197" w:rsidP="00E627D6">
      <w:pPr>
        <w:rPr>
          <w:rFonts w:ascii="Calibri" w:hAnsi="Calibri"/>
          <w:szCs w:val="24"/>
        </w:rPr>
      </w:pPr>
      <w:r w:rsidRPr="005A2AD7">
        <w:rPr>
          <w:rFonts w:ascii="Calibri" w:hAnsi="Calibri"/>
          <w:b/>
          <w:szCs w:val="24"/>
        </w:rPr>
        <w:t>2.6 Classical swine fever</w:t>
      </w:r>
      <w:r>
        <w:rPr>
          <w:rFonts w:ascii="Calibri" w:hAnsi="Calibri"/>
          <w:szCs w:val="24"/>
        </w:rPr>
        <w:t xml:space="preserve"> </w:t>
      </w:r>
      <w:r w:rsidR="005A2AD7">
        <w:rPr>
          <w:rFonts w:ascii="Calibri" w:hAnsi="Calibri"/>
          <w:szCs w:val="24"/>
        </w:rPr>
        <w:t xml:space="preserve">pathogenesis &amp; </w:t>
      </w:r>
      <w:r>
        <w:rPr>
          <w:rFonts w:ascii="Calibri" w:hAnsi="Calibri"/>
          <w:szCs w:val="24"/>
        </w:rPr>
        <w:t>epidemiology (</w:t>
      </w:r>
      <w:r w:rsidR="005A2AD7">
        <w:rPr>
          <w:rFonts w:ascii="Calibri" w:hAnsi="Calibri"/>
          <w:szCs w:val="24"/>
        </w:rPr>
        <w:t>UCON) and vaccinology (CENSA</w:t>
      </w:r>
      <w:r w:rsidR="00811442">
        <w:rPr>
          <w:rFonts w:ascii="Calibri" w:hAnsi="Calibri"/>
          <w:szCs w:val="24"/>
        </w:rPr>
        <w:t>-</w:t>
      </w:r>
      <w:r w:rsidR="005A2AD7">
        <w:rPr>
          <w:rFonts w:ascii="Calibri" w:hAnsi="Calibri"/>
          <w:szCs w:val="24"/>
        </w:rPr>
        <w:t>Cuba)</w:t>
      </w:r>
    </w:p>
    <w:p w14:paraId="1983D02D" w14:textId="06BFD0EB" w:rsidR="005A2AD7" w:rsidRDefault="005A2AD7" w:rsidP="00E627D6">
      <w:pPr>
        <w:rPr>
          <w:rFonts w:ascii="Calibri" w:hAnsi="Calibri"/>
          <w:szCs w:val="24"/>
        </w:rPr>
      </w:pPr>
      <w:r w:rsidRPr="005A2AD7">
        <w:rPr>
          <w:rFonts w:ascii="Calibri" w:hAnsi="Calibri"/>
          <w:b/>
          <w:szCs w:val="24"/>
        </w:rPr>
        <w:t>2.7 African Swine Fever Virus</w:t>
      </w:r>
      <w:r>
        <w:rPr>
          <w:rFonts w:ascii="Calibri" w:hAnsi="Calibri"/>
          <w:szCs w:val="24"/>
        </w:rPr>
        <w:t>, epidemiology (</w:t>
      </w:r>
      <w:r w:rsidR="00811442">
        <w:rPr>
          <w:rFonts w:ascii="Calibri" w:hAnsi="Calibri"/>
          <w:szCs w:val="24"/>
        </w:rPr>
        <w:t>VNIIVViM-</w:t>
      </w:r>
      <w:r w:rsidRPr="005A2AD7">
        <w:rPr>
          <w:rFonts w:ascii="Calibri" w:hAnsi="Calibri"/>
          <w:szCs w:val="24"/>
        </w:rPr>
        <w:t>Russia</w:t>
      </w:r>
      <w:r w:rsidR="009329AF">
        <w:rPr>
          <w:rFonts w:ascii="Calibri" w:hAnsi="Calibri"/>
          <w:szCs w:val="24"/>
        </w:rPr>
        <w:t xml:space="preserve">, </w:t>
      </w:r>
      <w:r>
        <w:rPr>
          <w:rFonts w:ascii="Calibri" w:hAnsi="Calibri"/>
          <w:szCs w:val="24"/>
        </w:rPr>
        <w:t>UIUC) and protective immunity/vaccinology (</w:t>
      </w:r>
      <w:r w:rsidR="00811442">
        <w:rPr>
          <w:rFonts w:ascii="Calibri" w:hAnsi="Calibri"/>
          <w:szCs w:val="24"/>
        </w:rPr>
        <w:t>VNIIVViM-</w:t>
      </w:r>
      <w:r w:rsidRPr="005A2AD7">
        <w:rPr>
          <w:rFonts w:ascii="Calibri" w:hAnsi="Calibri"/>
          <w:szCs w:val="24"/>
        </w:rPr>
        <w:t>Russia, UIUC</w:t>
      </w:r>
      <w:r>
        <w:rPr>
          <w:rFonts w:ascii="Calibri" w:hAnsi="Calibri"/>
          <w:szCs w:val="24"/>
        </w:rPr>
        <w:t>, KSU, TexA&amp; M)</w:t>
      </w:r>
    </w:p>
    <w:p w14:paraId="70D5FD66" w14:textId="2EBE4810" w:rsidR="005A2AD7" w:rsidRDefault="005A2AD7" w:rsidP="00E627D6">
      <w:pPr>
        <w:rPr>
          <w:rFonts w:ascii="Calibri" w:hAnsi="Calibri"/>
          <w:szCs w:val="24"/>
        </w:rPr>
      </w:pPr>
      <w:r w:rsidRPr="005A2AD7">
        <w:rPr>
          <w:rFonts w:ascii="Calibri" w:hAnsi="Calibri"/>
          <w:b/>
          <w:szCs w:val="24"/>
        </w:rPr>
        <w:t>2.8 Swine vesicular disease virus</w:t>
      </w:r>
      <w:r>
        <w:rPr>
          <w:rFonts w:ascii="Calibri" w:hAnsi="Calibri"/>
          <w:szCs w:val="24"/>
        </w:rPr>
        <w:t xml:space="preserve"> (</w:t>
      </w:r>
      <w:r w:rsidR="00811442">
        <w:rPr>
          <w:rFonts w:ascii="Calibri" w:hAnsi="Calibri"/>
          <w:szCs w:val="24"/>
        </w:rPr>
        <w:t>VNIIVViM-</w:t>
      </w:r>
      <w:r w:rsidRPr="005A2AD7">
        <w:rPr>
          <w:rFonts w:ascii="Calibri" w:hAnsi="Calibri"/>
          <w:szCs w:val="24"/>
        </w:rPr>
        <w:t>Russia</w:t>
      </w:r>
      <w:r>
        <w:rPr>
          <w:rFonts w:ascii="Calibri" w:hAnsi="Calibri"/>
          <w:szCs w:val="24"/>
        </w:rPr>
        <w:t>)</w:t>
      </w:r>
    </w:p>
    <w:p w14:paraId="5C6734F4" w14:textId="77777777" w:rsidR="00675D77" w:rsidRPr="00675D77" w:rsidRDefault="00675D77" w:rsidP="00E627D6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2.9 </w:t>
      </w:r>
      <w:r w:rsidR="002654CB">
        <w:rPr>
          <w:rFonts w:ascii="Calibri" w:hAnsi="Calibri"/>
          <w:b/>
          <w:szCs w:val="24"/>
        </w:rPr>
        <w:t xml:space="preserve">New vaccines for swine parainfluenza type 1 </w:t>
      </w:r>
      <w:r w:rsidR="002654CB" w:rsidRPr="002654CB">
        <w:rPr>
          <w:rFonts w:ascii="Calibri" w:hAnsi="Calibri"/>
          <w:szCs w:val="24"/>
        </w:rPr>
        <w:t>(ISU)</w:t>
      </w:r>
    </w:p>
    <w:p w14:paraId="7E675B10" w14:textId="272F0A1A" w:rsidR="00A41FE1" w:rsidRDefault="002654CB" w:rsidP="00D1645E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2.10 Rapid response vaccinology for e</w:t>
      </w:r>
      <w:r w:rsidR="009329AF">
        <w:rPr>
          <w:rFonts w:ascii="Calibri" w:hAnsi="Calibri"/>
          <w:b/>
          <w:szCs w:val="24"/>
        </w:rPr>
        <w:t>merging diseases of swine (NDSU</w:t>
      </w:r>
      <w:r>
        <w:rPr>
          <w:rFonts w:ascii="Calibri" w:hAnsi="Calibri"/>
          <w:b/>
          <w:szCs w:val="24"/>
        </w:rPr>
        <w:t xml:space="preserve">, ISU) </w:t>
      </w:r>
    </w:p>
    <w:p w14:paraId="5E1D80A1" w14:textId="77777777" w:rsidR="00EA4B06" w:rsidRDefault="00EA4B06" w:rsidP="00D1645E">
      <w:pPr>
        <w:rPr>
          <w:rFonts w:ascii="Calibri" w:hAnsi="Calibri"/>
          <w:b/>
          <w:szCs w:val="24"/>
        </w:rPr>
      </w:pPr>
    </w:p>
    <w:p w14:paraId="2CDC783B" w14:textId="3DDB0232" w:rsidR="00EA4B06" w:rsidRPr="008669D9" w:rsidRDefault="00EA4B06" w:rsidP="00D1645E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A complete description of all </w:t>
      </w:r>
      <w:r w:rsidR="009329AF">
        <w:rPr>
          <w:rFonts w:ascii="Calibri" w:hAnsi="Calibri"/>
          <w:b/>
          <w:szCs w:val="24"/>
        </w:rPr>
        <w:t xml:space="preserve">research </w:t>
      </w:r>
      <w:r>
        <w:rPr>
          <w:rFonts w:ascii="Calibri" w:hAnsi="Calibri"/>
          <w:b/>
          <w:szCs w:val="24"/>
        </w:rPr>
        <w:t xml:space="preserve">work </w:t>
      </w:r>
      <w:r w:rsidR="009329AF">
        <w:rPr>
          <w:rFonts w:ascii="Calibri" w:hAnsi="Calibri"/>
          <w:b/>
          <w:szCs w:val="24"/>
        </w:rPr>
        <w:t xml:space="preserve">conducted by participating </w:t>
      </w:r>
      <w:r>
        <w:rPr>
          <w:rFonts w:ascii="Calibri" w:hAnsi="Calibri"/>
          <w:b/>
          <w:szCs w:val="24"/>
        </w:rPr>
        <w:t>stations</w:t>
      </w:r>
      <w:r w:rsidR="00A53151">
        <w:rPr>
          <w:rFonts w:ascii="Calibri" w:hAnsi="Calibri"/>
          <w:b/>
          <w:szCs w:val="24"/>
        </w:rPr>
        <w:t xml:space="preserve"> (</w:t>
      </w:r>
      <w:r>
        <w:rPr>
          <w:rFonts w:ascii="Calibri" w:hAnsi="Calibri"/>
          <w:b/>
          <w:szCs w:val="24"/>
        </w:rPr>
        <w:t>submitt</w:t>
      </w:r>
      <w:r w:rsidR="00A53151">
        <w:rPr>
          <w:rFonts w:ascii="Calibri" w:hAnsi="Calibri"/>
          <w:b/>
          <w:szCs w:val="24"/>
        </w:rPr>
        <w:t xml:space="preserve">ing </w:t>
      </w:r>
      <w:r>
        <w:rPr>
          <w:rFonts w:ascii="Calibri" w:hAnsi="Calibri"/>
          <w:b/>
          <w:szCs w:val="24"/>
        </w:rPr>
        <w:t>report</w:t>
      </w:r>
      <w:r w:rsidR="009329AF">
        <w:rPr>
          <w:rFonts w:ascii="Calibri" w:hAnsi="Calibri"/>
          <w:b/>
          <w:szCs w:val="24"/>
        </w:rPr>
        <w:t>s</w:t>
      </w:r>
      <w:r>
        <w:rPr>
          <w:rFonts w:ascii="Calibri" w:hAnsi="Calibri"/>
          <w:b/>
          <w:szCs w:val="24"/>
        </w:rPr>
        <w:t xml:space="preserve"> in 2017</w:t>
      </w:r>
      <w:r w:rsidR="00A53151">
        <w:rPr>
          <w:rFonts w:ascii="Calibri" w:hAnsi="Calibri"/>
          <w:b/>
          <w:szCs w:val="24"/>
        </w:rPr>
        <w:t>)</w:t>
      </w:r>
      <w:r>
        <w:rPr>
          <w:rFonts w:ascii="Calibri" w:hAnsi="Calibri"/>
          <w:b/>
          <w:szCs w:val="24"/>
        </w:rPr>
        <w:t xml:space="preserve"> </w:t>
      </w:r>
      <w:r w:rsidR="009329AF">
        <w:rPr>
          <w:rFonts w:ascii="Calibri" w:hAnsi="Calibri"/>
          <w:b/>
          <w:szCs w:val="24"/>
        </w:rPr>
        <w:t>is attached</w:t>
      </w:r>
      <w:r>
        <w:rPr>
          <w:rFonts w:ascii="Calibri" w:hAnsi="Calibri"/>
          <w:b/>
          <w:szCs w:val="24"/>
        </w:rPr>
        <w:t>.</w:t>
      </w:r>
    </w:p>
    <w:p w14:paraId="20FD3DD0" w14:textId="77777777" w:rsidR="002654CB" w:rsidRDefault="002654CB" w:rsidP="00D1645E">
      <w:pPr>
        <w:rPr>
          <w:rFonts w:ascii="Calibri" w:hAnsi="Calibri"/>
          <w:b/>
          <w:szCs w:val="24"/>
        </w:rPr>
      </w:pPr>
    </w:p>
    <w:p w14:paraId="2E3907E4" w14:textId="77777777" w:rsidR="00E627D6" w:rsidRPr="009329AF" w:rsidRDefault="00E627D6" w:rsidP="00D1645E">
      <w:pPr>
        <w:rPr>
          <w:rFonts w:ascii="Calibri" w:hAnsi="Calibri"/>
          <w:szCs w:val="24"/>
        </w:rPr>
      </w:pPr>
      <w:r w:rsidRPr="009329AF">
        <w:rPr>
          <w:rFonts w:ascii="Calibri" w:hAnsi="Calibri"/>
          <w:b/>
          <w:szCs w:val="24"/>
        </w:rPr>
        <w:t xml:space="preserve">Impacts: </w:t>
      </w:r>
    </w:p>
    <w:p w14:paraId="5CF07990" w14:textId="77777777" w:rsidR="007F7D82" w:rsidRPr="009329AF" w:rsidRDefault="007F7D82" w:rsidP="00D1645E">
      <w:pPr>
        <w:rPr>
          <w:rFonts w:ascii="Calibri" w:hAnsi="Calibri"/>
          <w:szCs w:val="24"/>
        </w:rPr>
      </w:pPr>
      <w:r w:rsidRPr="009329AF">
        <w:rPr>
          <w:rFonts w:ascii="Calibri" w:hAnsi="Calibri"/>
          <w:szCs w:val="24"/>
        </w:rPr>
        <w:t>General impacts of the NC-229 program</w:t>
      </w:r>
      <w:r w:rsidR="001C5C1A" w:rsidRPr="009329AF">
        <w:rPr>
          <w:rFonts w:ascii="Calibri" w:hAnsi="Calibri"/>
          <w:szCs w:val="24"/>
        </w:rPr>
        <w:t xml:space="preserve"> in 2017</w:t>
      </w:r>
    </w:p>
    <w:p w14:paraId="10746AF3" w14:textId="04BA10F0" w:rsidR="00096DB0" w:rsidRPr="009329AF" w:rsidRDefault="00722492" w:rsidP="007F7D82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The NC-229 annual meeting continues to positively impact researchers in the area of swine viral disease. The meeting is widely attended by active and engaged research scientists</w:t>
      </w:r>
      <w:r w:rsidR="00C94AC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94AC1">
        <w:rPr>
          <w:sz w:val="24"/>
          <w:szCs w:val="24"/>
        </w:rPr>
        <w:t>This year, t</w:t>
      </w:r>
      <w:r w:rsidR="00096DB0" w:rsidRPr="009329AF">
        <w:rPr>
          <w:sz w:val="24"/>
          <w:szCs w:val="24"/>
        </w:rPr>
        <w:t>he high quality scientific presentations</w:t>
      </w:r>
      <w:r>
        <w:rPr>
          <w:sz w:val="24"/>
          <w:szCs w:val="24"/>
        </w:rPr>
        <w:t xml:space="preserve"> </w:t>
      </w:r>
      <w:r w:rsidRPr="009329AF">
        <w:rPr>
          <w:sz w:val="24"/>
          <w:szCs w:val="24"/>
        </w:rPr>
        <w:t xml:space="preserve">under the general theme: </w:t>
      </w:r>
      <w:r w:rsidRPr="00A93C03">
        <w:rPr>
          <w:sz w:val="24"/>
          <w:szCs w:val="24"/>
        </w:rPr>
        <w:t>“</w:t>
      </w:r>
      <w:r w:rsidRPr="00A93C03">
        <w:rPr>
          <w:b/>
          <w:i/>
          <w:sz w:val="24"/>
          <w:szCs w:val="24"/>
        </w:rPr>
        <w:t>New Science: Insights for Control of Swine Viral Diseases”</w:t>
      </w:r>
      <w:r>
        <w:rPr>
          <w:sz w:val="24"/>
          <w:szCs w:val="24"/>
        </w:rPr>
        <w:t xml:space="preserve"> resulted in discussions of considerable value for the research community</w:t>
      </w:r>
      <w:r w:rsidR="00C94AC1">
        <w:rPr>
          <w:sz w:val="24"/>
          <w:szCs w:val="24"/>
        </w:rPr>
        <w:t xml:space="preserve"> as a whole.</w:t>
      </w:r>
      <w:r w:rsidR="00096DB0" w:rsidRPr="009329AF">
        <w:rPr>
          <w:sz w:val="24"/>
          <w:szCs w:val="24"/>
        </w:rPr>
        <w:t xml:space="preserve"> </w:t>
      </w:r>
    </w:p>
    <w:p w14:paraId="5D379363" w14:textId="2E95F95C" w:rsidR="007F7D82" w:rsidRPr="009329AF" w:rsidRDefault="00C94AC1" w:rsidP="007F7D82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Outputs of peer-reviewed publications in 2017 were notable; </w:t>
      </w:r>
      <w:r w:rsidRPr="009329AF">
        <w:rPr>
          <w:sz w:val="24"/>
          <w:szCs w:val="24"/>
        </w:rPr>
        <w:t>the NC-229 group has published a total of 178 refereed journal</w:t>
      </w:r>
      <w:r>
        <w:rPr>
          <w:sz w:val="24"/>
          <w:szCs w:val="24"/>
        </w:rPr>
        <w:t xml:space="preserve"> publications this year </w:t>
      </w:r>
      <w:r w:rsidR="00646A9A" w:rsidRPr="009329AF">
        <w:rPr>
          <w:sz w:val="24"/>
          <w:szCs w:val="24"/>
        </w:rPr>
        <w:t>(</w:t>
      </w:r>
      <w:r w:rsidR="00D4422C">
        <w:rPr>
          <w:sz w:val="24"/>
          <w:szCs w:val="24"/>
        </w:rPr>
        <w:t xml:space="preserve">see </w:t>
      </w:r>
      <w:r w:rsidR="00646A9A" w:rsidRPr="009329AF">
        <w:rPr>
          <w:sz w:val="24"/>
          <w:szCs w:val="24"/>
        </w:rPr>
        <w:t>“</w:t>
      </w:r>
      <w:r w:rsidRPr="009329AF">
        <w:rPr>
          <w:sz w:val="24"/>
          <w:szCs w:val="24"/>
        </w:rPr>
        <w:t>2017</w:t>
      </w:r>
      <w:r>
        <w:rPr>
          <w:sz w:val="24"/>
          <w:szCs w:val="24"/>
        </w:rPr>
        <w:t xml:space="preserve"> </w:t>
      </w:r>
      <w:r w:rsidR="001F360D" w:rsidRPr="009329AF">
        <w:rPr>
          <w:sz w:val="24"/>
          <w:szCs w:val="24"/>
        </w:rPr>
        <w:t xml:space="preserve">NC229 </w:t>
      </w:r>
      <w:r w:rsidR="0099717C" w:rsidRPr="009329AF">
        <w:rPr>
          <w:sz w:val="24"/>
          <w:szCs w:val="24"/>
        </w:rPr>
        <w:t>Publicat</w:t>
      </w:r>
      <w:r w:rsidR="00AD0443" w:rsidRPr="009329AF">
        <w:rPr>
          <w:sz w:val="24"/>
          <w:szCs w:val="24"/>
        </w:rPr>
        <w:t>ions</w:t>
      </w:r>
      <w:r>
        <w:rPr>
          <w:sz w:val="24"/>
          <w:szCs w:val="24"/>
        </w:rPr>
        <w:t>”</w:t>
      </w:r>
      <w:r w:rsidR="00646A9A" w:rsidRPr="009329AF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CC1DB4" w:rsidRPr="009329AF">
        <w:rPr>
          <w:sz w:val="24"/>
          <w:szCs w:val="24"/>
        </w:rPr>
        <w:t xml:space="preserve"> </w:t>
      </w:r>
    </w:p>
    <w:p w14:paraId="381E3620" w14:textId="670866F8" w:rsidR="00D1645E" w:rsidRPr="009329AF" w:rsidRDefault="00C94AC1" w:rsidP="007F7D82">
      <w:pPr>
        <w:spacing w:after="200" w:line="276" w:lineRule="auto"/>
        <w:ind w:left="60"/>
        <w:rPr>
          <w:rFonts w:asciiTheme="minorHAnsi" w:eastAsia="Calibri" w:hAnsiTheme="minorHAnsi"/>
          <w:snapToGrid/>
          <w:szCs w:val="24"/>
        </w:rPr>
      </w:pPr>
      <w:r>
        <w:rPr>
          <w:rFonts w:asciiTheme="minorHAnsi" w:eastAsia="Calibri" w:hAnsiTheme="minorHAnsi"/>
          <w:snapToGrid/>
          <w:szCs w:val="24"/>
        </w:rPr>
        <w:t xml:space="preserve">Some </w:t>
      </w:r>
      <w:r w:rsidR="00D4422C">
        <w:rPr>
          <w:rFonts w:asciiTheme="minorHAnsi" w:eastAsia="Calibri" w:hAnsiTheme="minorHAnsi"/>
          <w:snapToGrid/>
          <w:szCs w:val="24"/>
        </w:rPr>
        <w:t xml:space="preserve">selected </w:t>
      </w:r>
      <w:r>
        <w:rPr>
          <w:rFonts w:asciiTheme="minorHAnsi" w:eastAsia="Calibri" w:hAnsiTheme="minorHAnsi"/>
          <w:snapToGrid/>
          <w:szCs w:val="24"/>
        </w:rPr>
        <w:t xml:space="preserve">examples of </w:t>
      </w:r>
      <w:r w:rsidR="00811442">
        <w:rPr>
          <w:rFonts w:asciiTheme="minorHAnsi" w:eastAsia="Calibri" w:hAnsiTheme="minorHAnsi"/>
          <w:snapToGrid/>
          <w:szCs w:val="24"/>
        </w:rPr>
        <w:t xml:space="preserve">NC-229 </w:t>
      </w:r>
      <w:r>
        <w:rPr>
          <w:rFonts w:asciiTheme="minorHAnsi" w:eastAsia="Calibri" w:hAnsiTheme="minorHAnsi"/>
          <w:snapToGrid/>
          <w:szCs w:val="24"/>
        </w:rPr>
        <w:t xml:space="preserve">research impacting </w:t>
      </w:r>
      <w:r w:rsidR="009329AF">
        <w:rPr>
          <w:rFonts w:asciiTheme="minorHAnsi" w:eastAsia="Calibri" w:hAnsiTheme="minorHAnsi"/>
          <w:snapToGrid/>
          <w:szCs w:val="24"/>
        </w:rPr>
        <w:t>viral disease</w:t>
      </w:r>
      <w:r>
        <w:rPr>
          <w:rFonts w:asciiTheme="minorHAnsi" w:eastAsia="Calibri" w:hAnsiTheme="minorHAnsi"/>
          <w:snapToGrid/>
          <w:szCs w:val="24"/>
        </w:rPr>
        <w:t>s</w:t>
      </w:r>
      <w:r w:rsidR="009329AF">
        <w:rPr>
          <w:rFonts w:asciiTheme="minorHAnsi" w:eastAsia="Calibri" w:hAnsiTheme="minorHAnsi"/>
          <w:snapToGrid/>
          <w:szCs w:val="24"/>
        </w:rPr>
        <w:t xml:space="preserve"> of swine</w:t>
      </w:r>
      <w:r w:rsidR="00D4422C">
        <w:rPr>
          <w:rFonts w:asciiTheme="minorHAnsi" w:eastAsia="Calibri" w:hAnsiTheme="minorHAnsi"/>
          <w:snapToGrid/>
          <w:szCs w:val="24"/>
        </w:rPr>
        <w:t xml:space="preserve"> in 2017</w:t>
      </w:r>
      <w:r>
        <w:rPr>
          <w:rFonts w:asciiTheme="minorHAnsi" w:eastAsia="Calibri" w:hAnsiTheme="minorHAnsi"/>
          <w:snapToGrid/>
          <w:szCs w:val="24"/>
        </w:rPr>
        <w:t xml:space="preserve"> follow:</w:t>
      </w:r>
    </w:p>
    <w:p w14:paraId="7A0F3872" w14:textId="1586618D" w:rsidR="00D1645E" w:rsidRPr="009329AF" w:rsidRDefault="002A4F77" w:rsidP="00D1645E">
      <w:pPr>
        <w:widowControl/>
        <w:spacing w:before="0" w:after="200" w:line="276" w:lineRule="auto"/>
        <w:rPr>
          <w:rFonts w:ascii="Calibri" w:eastAsia="Calibri" w:hAnsi="Calibri"/>
          <w:b/>
          <w:snapToGrid/>
          <w:szCs w:val="24"/>
          <w:u w:val="single"/>
        </w:rPr>
      </w:pPr>
      <w:r w:rsidRPr="009329AF">
        <w:rPr>
          <w:rFonts w:ascii="Calibri" w:eastAsia="Calibri" w:hAnsi="Calibri"/>
          <w:b/>
          <w:snapToGrid/>
          <w:szCs w:val="24"/>
          <w:u w:val="single"/>
        </w:rPr>
        <w:t xml:space="preserve">Impacts </w:t>
      </w:r>
      <w:r w:rsidR="00722492">
        <w:rPr>
          <w:rFonts w:ascii="Calibri" w:eastAsia="Calibri" w:hAnsi="Calibri"/>
          <w:b/>
          <w:snapToGrid/>
          <w:szCs w:val="24"/>
          <w:u w:val="single"/>
        </w:rPr>
        <w:t>for</w:t>
      </w:r>
      <w:r w:rsidRPr="009329AF">
        <w:rPr>
          <w:rFonts w:ascii="Calibri" w:eastAsia="Calibri" w:hAnsi="Calibri"/>
          <w:b/>
          <w:snapToGrid/>
          <w:szCs w:val="24"/>
          <w:u w:val="single"/>
        </w:rPr>
        <w:t xml:space="preserve"> PRRSV Control</w:t>
      </w:r>
      <w:r w:rsidR="00D1645E" w:rsidRPr="009329AF">
        <w:rPr>
          <w:rFonts w:ascii="Calibri" w:eastAsia="Calibri" w:hAnsi="Calibri"/>
          <w:b/>
          <w:snapToGrid/>
          <w:szCs w:val="24"/>
          <w:u w:val="single"/>
        </w:rPr>
        <w:t>:</w:t>
      </w:r>
    </w:p>
    <w:p w14:paraId="34F570EA" w14:textId="77777777" w:rsidR="00D1645E" w:rsidRPr="009329AF" w:rsidRDefault="002A4F77" w:rsidP="007F7D82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9329AF">
        <w:rPr>
          <w:sz w:val="24"/>
          <w:szCs w:val="24"/>
        </w:rPr>
        <w:t xml:space="preserve">Possible role of IFN-positive </w:t>
      </w:r>
      <w:r w:rsidR="00D1645E" w:rsidRPr="009329AF">
        <w:rPr>
          <w:sz w:val="24"/>
          <w:szCs w:val="24"/>
        </w:rPr>
        <w:t>PRRSV strain on vaccine improvement (UMD)</w:t>
      </w:r>
    </w:p>
    <w:p w14:paraId="46F99274" w14:textId="14FDB85E" w:rsidR="002A4F77" w:rsidRPr="009329AF" w:rsidRDefault="002A4F77" w:rsidP="007F7D82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9329AF">
        <w:rPr>
          <w:sz w:val="24"/>
          <w:szCs w:val="24"/>
        </w:rPr>
        <w:t>Advances in understanding virulen</w:t>
      </w:r>
      <w:r w:rsidR="00811442">
        <w:rPr>
          <w:sz w:val="24"/>
          <w:szCs w:val="24"/>
        </w:rPr>
        <w:t>ce of highly pathogenic PRRSV (</w:t>
      </w:r>
      <w:r w:rsidRPr="009329AF">
        <w:rPr>
          <w:sz w:val="24"/>
          <w:szCs w:val="24"/>
        </w:rPr>
        <w:t>CHINA Agr U)</w:t>
      </w:r>
    </w:p>
    <w:p w14:paraId="6F7456FC" w14:textId="77777777" w:rsidR="007F7D82" w:rsidRPr="009329AF" w:rsidRDefault="007F7D82" w:rsidP="007F7D82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9329AF">
        <w:rPr>
          <w:sz w:val="24"/>
          <w:szCs w:val="24"/>
        </w:rPr>
        <w:t>Focus on broadly neutralizing antibodies and swine genetics may provide a bio-marker for broadly protective vaccine (KSU)</w:t>
      </w:r>
    </w:p>
    <w:p w14:paraId="5D3A027F" w14:textId="01F146BB" w:rsidR="00E00E03" w:rsidRPr="009329AF" w:rsidRDefault="002D0426" w:rsidP="007F7D82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9329AF">
        <w:rPr>
          <w:sz w:val="24"/>
          <w:szCs w:val="24"/>
        </w:rPr>
        <w:t>Initial experiments in North America to approach intertyp</w:t>
      </w:r>
      <w:r w:rsidR="00F00862">
        <w:rPr>
          <w:sz w:val="24"/>
          <w:szCs w:val="24"/>
        </w:rPr>
        <w:t>ic</w:t>
      </w:r>
      <w:r w:rsidR="00811442">
        <w:rPr>
          <w:sz w:val="24"/>
          <w:szCs w:val="24"/>
        </w:rPr>
        <w:t xml:space="preserve"> cross protection </w:t>
      </w:r>
      <w:r w:rsidRPr="009329AF">
        <w:rPr>
          <w:sz w:val="24"/>
          <w:szCs w:val="24"/>
        </w:rPr>
        <w:t>using MLVs (OSU and KSU)</w:t>
      </w:r>
      <w:r w:rsidR="009329AF">
        <w:rPr>
          <w:sz w:val="24"/>
          <w:szCs w:val="24"/>
        </w:rPr>
        <w:t>. L</w:t>
      </w:r>
      <w:r w:rsidR="00E50BAD" w:rsidRPr="009329AF">
        <w:rPr>
          <w:sz w:val="24"/>
          <w:szCs w:val="24"/>
        </w:rPr>
        <w:t xml:space="preserve">icense of a new </w:t>
      </w:r>
      <w:r w:rsidR="00F00862" w:rsidRPr="009329AF">
        <w:rPr>
          <w:sz w:val="24"/>
          <w:szCs w:val="24"/>
        </w:rPr>
        <w:t xml:space="preserve">concept </w:t>
      </w:r>
      <w:r w:rsidR="00E50BAD" w:rsidRPr="009329AF">
        <w:rPr>
          <w:sz w:val="24"/>
          <w:szCs w:val="24"/>
        </w:rPr>
        <w:t>MLV to a company (NE)</w:t>
      </w:r>
    </w:p>
    <w:p w14:paraId="35A9D624" w14:textId="77777777" w:rsidR="00F00862" w:rsidRPr="00A53151" w:rsidRDefault="002D0426" w:rsidP="00A93C03">
      <w:pPr>
        <w:pStyle w:val="ListParagraph"/>
        <w:numPr>
          <w:ilvl w:val="0"/>
          <w:numId w:val="4"/>
        </w:numPr>
        <w:spacing w:after="200" w:line="276" w:lineRule="auto"/>
        <w:jc w:val="left"/>
        <w:rPr>
          <w:sz w:val="24"/>
          <w:szCs w:val="24"/>
        </w:rPr>
      </w:pPr>
      <w:r w:rsidRPr="009329AF">
        <w:rPr>
          <w:sz w:val="24"/>
          <w:szCs w:val="24"/>
        </w:rPr>
        <w:t xml:space="preserve">Extensive analysis of the role of </w:t>
      </w:r>
      <w:r w:rsidR="00F54086" w:rsidRPr="009329AF">
        <w:rPr>
          <w:sz w:val="24"/>
          <w:szCs w:val="24"/>
        </w:rPr>
        <w:t>recombination</w:t>
      </w:r>
      <w:r w:rsidRPr="009329AF">
        <w:rPr>
          <w:sz w:val="24"/>
          <w:szCs w:val="24"/>
        </w:rPr>
        <w:t xml:space="preserve"> and genomics of PRRSV and its effe</w:t>
      </w:r>
      <w:r w:rsidR="00A93C03">
        <w:rPr>
          <w:sz w:val="24"/>
          <w:szCs w:val="24"/>
        </w:rPr>
        <w:t>ct on virulence (NADC, China Agr U)</w:t>
      </w:r>
      <w:r w:rsidR="00722492">
        <w:rPr>
          <w:sz w:val="24"/>
          <w:szCs w:val="24"/>
        </w:rPr>
        <w:br/>
      </w:r>
      <w:r w:rsidR="00722492">
        <w:rPr>
          <w:sz w:val="24"/>
          <w:szCs w:val="24"/>
        </w:rPr>
        <w:br/>
      </w:r>
      <w:r w:rsidR="00722492">
        <w:rPr>
          <w:sz w:val="24"/>
          <w:szCs w:val="24"/>
        </w:rPr>
        <w:br/>
      </w:r>
      <w:r w:rsidR="00F00862">
        <w:rPr>
          <w:b/>
          <w:sz w:val="24"/>
          <w:szCs w:val="24"/>
          <w:u w:val="single"/>
        </w:rPr>
        <w:br/>
      </w:r>
      <w:r w:rsidR="00E00E03" w:rsidRPr="00A53151">
        <w:rPr>
          <w:b/>
          <w:sz w:val="24"/>
          <w:szCs w:val="24"/>
          <w:u w:val="single"/>
        </w:rPr>
        <w:t xml:space="preserve">Impacts </w:t>
      </w:r>
      <w:r w:rsidR="00722492" w:rsidRPr="00A53151">
        <w:rPr>
          <w:b/>
          <w:sz w:val="24"/>
          <w:szCs w:val="24"/>
          <w:u w:val="single"/>
        </w:rPr>
        <w:t>for</w:t>
      </w:r>
      <w:r w:rsidR="00E00E03" w:rsidRPr="00A53151">
        <w:rPr>
          <w:b/>
          <w:sz w:val="24"/>
          <w:szCs w:val="24"/>
          <w:u w:val="single"/>
        </w:rPr>
        <w:t xml:space="preserve"> PEDV and other endemic swine viruses </w:t>
      </w:r>
      <w:r w:rsidR="00CC1DB4" w:rsidRPr="00A53151">
        <w:rPr>
          <w:b/>
          <w:sz w:val="24"/>
          <w:szCs w:val="24"/>
          <w:u w:val="single"/>
        </w:rPr>
        <w:t>research</w:t>
      </w:r>
    </w:p>
    <w:p w14:paraId="7A2ED044" w14:textId="6910D768" w:rsidR="00B2189B" w:rsidRPr="00A53151" w:rsidRDefault="00F00862" w:rsidP="00A53151">
      <w:pPr>
        <w:pStyle w:val="ListParagraph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A53151">
        <w:rPr>
          <w:sz w:val="24"/>
          <w:szCs w:val="24"/>
        </w:rPr>
        <w:lastRenderedPageBreak/>
        <w:t xml:space="preserve">Development of </w:t>
      </w:r>
      <w:r w:rsidRPr="00A53151">
        <w:rPr>
          <w:rFonts w:asciiTheme="minorHAnsi" w:hAnsiTheme="minorHAnsi"/>
          <w:sz w:val="24"/>
          <w:szCs w:val="24"/>
        </w:rPr>
        <w:t>d</w:t>
      </w:r>
      <w:r w:rsidR="00B2189B" w:rsidRPr="00A53151">
        <w:rPr>
          <w:rFonts w:asciiTheme="minorHAnsi" w:hAnsiTheme="minorHAnsi"/>
          <w:sz w:val="24"/>
          <w:szCs w:val="24"/>
        </w:rPr>
        <w:t xml:space="preserve">iagnostic </w:t>
      </w:r>
      <w:r w:rsidRPr="00A53151">
        <w:rPr>
          <w:rFonts w:asciiTheme="minorHAnsi" w:hAnsiTheme="minorHAnsi"/>
          <w:sz w:val="24"/>
          <w:szCs w:val="24"/>
        </w:rPr>
        <w:t>immuno</w:t>
      </w:r>
      <w:r w:rsidR="00B2189B" w:rsidRPr="00A53151">
        <w:rPr>
          <w:rFonts w:asciiTheme="minorHAnsi" w:hAnsiTheme="minorHAnsi"/>
          <w:sz w:val="24"/>
          <w:szCs w:val="24"/>
        </w:rPr>
        <w:t xml:space="preserve">reagents and techniques for </w:t>
      </w:r>
      <w:r w:rsidRPr="00A53151">
        <w:rPr>
          <w:rFonts w:asciiTheme="minorHAnsi" w:hAnsiTheme="minorHAnsi"/>
          <w:sz w:val="24"/>
          <w:szCs w:val="24"/>
        </w:rPr>
        <w:t xml:space="preserve">senecavirus </w:t>
      </w:r>
      <w:r w:rsidR="00B2189B" w:rsidRPr="00A53151">
        <w:rPr>
          <w:rFonts w:asciiTheme="minorHAnsi" w:hAnsiTheme="minorHAnsi"/>
          <w:sz w:val="24"/>
          <w:szCs w:val="24"/>
        </w:rPr>
        <w:t>serology (SDSU and ISU)</w:t>
      </w:r>
    </w:p>
    <w:p w14:paraId="70F8B657" w14:textId="46248E84" w:rsidR="00E00E03" w:rsidRPr="00A53151" w:rsidRDefault="00E00E03" w:rsidP="00A53151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A53151">
        <w:rPr>
          <w:rFonts w:asciiTheme="minorHAnsi" w:hAnsiTheme="minorHAnsi"/>
          <w:sz w:val="24"/>
          <w:szCs w:val="24"/>
        </w:rPr>
        <w:t>PEDV pathogenesis, and SVV pathogenesis and diagnostic tools (ISU, MN,</w:t>
      </w:r>
      <w:r w:rsidR="00F00862" w:rsidRPr="00A53151">
        <w:rPr>
          <w:rFonts w:asciiTheme="minorHAnsi" w:hAnsiTheme="minorHAnsi"/>
          <w:sz w:val="24"/>
          <w:szCs w:val="24"/>
        </w:rPr>
        <w:t xml:space="preserve"> </w:t>
      </w:r>
      <w:r w:rsidRPr="00A53151">
        <w:rPr>
          <w:rFonts w:asciiTheme="minorHAnsi" w:hAnsiTheme="minorHAnsi"/>
          <w:sz w:val="24"/>
          <w:szCs w:val="24"/>
        </w:rPr>
        <w:t>SDSU, KSU)</w:t>
      </w:r>
    </w:p>
    <w:p w14:paraId="30E0DF34" w14:textId="126B6C08" w:rsidR="00F00862" w:rsidRPr="00A53151" w:rsidRDefault="001F360D" w:rsidP="00A53151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A53151">
        <w:rPr>
          <w:rFonts w:asciiTheme="minorHAnsi" w:hAnsiTheme="minorHAnsi"/>
          <w:sz w:val="24"/>
          <w:szCs w:val="24"/>
        </w:rPr>
        <w:t>Methods for the development of rapid-response serological diagnostics were developed for</w:t>
      </w:r>
      <w:r w:rsidR="00F00862" w:rsidRPr="00A53151">
        <w:rPr>
          <w:rFonts w:asciiTheme="minorHAnsi" w:hAnsiTheme="minorHAnsi"/>
          <w:sz w:val="24"/>
          <w:szCs w:val="24"/>
        </w:rPr>
        <w:t xml:space="preserve"> </w:t>
      </w:r>
      <w:r w:rsidRPr="00A53151">
        <w:rPr>
          <w:rFonts w:asciiTheme="minorHAnsi" w:hAnsiTheme="minorHAnsi"/>
          <w:sz w:val="24"/>
          <w:szCs w:val="24"/>
        </w:rPr>
        <w:t>PEDV</w:t>
      </w:r>
      <w:r w:rsidR="00F00862" w:rsidRPr="00A53151">
        <w:rPr>
          <w:rFonts w:asciiTheme="minorHAnsi" w:hAnsiTheme="minorHAnsi"/>
          <w:sz w:val="24"/>
          <w:szCs w:val="24"/>
        </w:rPr>
        <w:t xml:space="preserve"> </w:t>
      </w:r>
      <w:r w:rsidR="00750F6C" w:rsidRPr="00A53151">
        <w:rPr>
          <w:rFonts w:asciiTheme="minorHAnsi" w:hAnsiTheme="minorHAnsi"/>
          <w:sz w:val="24"/>
          <w:szCs w:val="24"/>
        </w:rPr>
        <w:t xml:space="preserve">(NDSU) PEDV, and </w:t>
      </w:r>
    </w:p>
    <w:p w14:paraId="67E4B843" w14:textId="203331C0" w:rsidR="00750F6C" w:rsidRPr="00A53151" w:rsidRDefault="00750F6C" w:rsidP="00A53151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A53151">
        <w:rPr>
          <w:rFonts w:asciiTheme="minorHAnsi" w:hAnsiTheme="minorHAnsi"/>
          <w:sz w:val="24"/>
          <w:szCs w:val="24"/>
        </w:rPr>
        <w:t>Evidence that composting represents an effective and bio</w:t>
      </w:r>
      <w:r w:rsidR="00811442">
        <w:rPr>
          <w:rFonts w:asciiTheme="minorHAnsi" w:hAnsiTheme="minorHAnsi"/>
          <w:sz w:val="24"/>
          <w:szCs w:val="24"/>
        </w:rPr>
        <w:t>-</w:t>
      </w:r>
      <w:r w:rsidRPr="00A53151">
        <w:rPr>
          <w:rFonts w:asciiTheme="minorHAnsi" w:hAnsiTheme="minorHAnsi"/>
          <w:sz w:val="24"/>
          <w:szCs w:val="24"/>
        </w:rPr>
        <w:t>secure approach to inactivate PEDV in porcine carcasses</w:t>
      </w:r>
      <w:r w:rsidR="00F00862" w:rsidRPr="00A53151">
        <w:rPr>
          <w:rFonts w:asciiTheme="minorHAnsi" w:hAnsiTheme="minorHAnsi"/>
          <w:sz w:val="24"/>
          <w:szCs w:val="24"/>
        </w:rPr>
        <w:t xml:space="preserve"> </w:t>
      </w:r>
      <w:r w:rsidRPr="00A53151">
        <w:rPr>
          <w:rFonts w:asciiTheme="minorHAnsi" w:hAnsiTheme="minorHAnsi"/>
          <w:sz w:val="24"/>
          <w:szCs w:val="24"/>
        </w:rPr>
        <w:t>(NEB)</w:t>
      </w:r>
    </w:p>
    <w:p w14:paraId="4C7DC731" w14:textId="13438082" w:rsidR="00E00E03" w:rsidRPr="00A53151" w:rsidRDefault="00F00862" w:rsidP="00A53151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A53151">
        <w:rPr>
          <w:rFonts w:asciiTheme="minorHAnsi" w:hAnsiTheme="minorHAnsi"/>
          <w:sz w:val="24"/>
          <w:szCs w:val="24"/>
        </w:rPr>
        <w:t>Risk assessment</w:t>
      </w:r>
      <w:r w:rsidR="00E00E03" w:rsidRPr="00A53151">
        <w:rPr>
          <w:rFonts w:asciiTheme="minorHAnsi" w:hAnsiTheme="minorHAnsi"/>
          <w:sz w:val="24"/>
          <w:szCs w:val="24"/>
        </w:rPr>
        <w:t xml:space="preserve"> of feed transmission for PEDV (SDSU</w:t>
      </w:r>
      <w:r w:rsidR="00750F6C" w:rsidRPr="00A53151">
        <w:rPr>
          <w:rFonts w:asciiTheme="minorHAnsi" w:hAnsiTheme="minorHAnsi"/>
          <w:sz w:val="24"/>
          <w:szCs w:val="24"/>
        </w:rPr>
        <w:t>, NEB</w:t>
      </w:r>
      <w:r w:rsidR="00E00E03" w:rsidRPr="00A53151">
        <w:rPr>
          <w:rFonts w:asciiTheme="minorHAnsi" w:hAnsiTheme="minorHAnsi"/>
          <w:sz w:val="24"/>
          <w:szCs w:val="24"/>
        </w:rPr>
        <w:t>)</w:t>
      </w:r>
    </w:p>
    <w:p w14:paraId="104F8F60" w14:textId="7775B183" w:rsidR="00E00E03" w:rsidRPr="00A53151" w:rsidRDefault="00E00E03" w:rsidP="00A53151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A53151">
        <w:rPr>
          <w:rFonts w:asciiTheme="minorHAnsi" w:hAnsiTheme="minorHAnsi"/>
          <w:sz w:val="24"/>
          <w:szCs w:val="24"/>
        </w:rPr>
        <w:t>Swine health monitor</w:t>
      </w:r>
      <w:r w:rsidR="00B2189B" w:rsidRPr="00A53151">
        <w:rPr>
          <w:rFonts w:asciiTheme="minorHAnsi" w:hAnsiTheme="minorHAnsi"/>
          <w:sz w:val="24"/>
          <w:szCs w:val="24"/>
        </w:rPr>
        <w:t xml:space="preserve">ing program for </w:t>
      </w:r>
      <w:r w:rsidR="00A53151" w:rsidRPr="00A53151">
        <w:rPr>
          <w:rFonts w:asciiTheme="minorHAnsi" w:hAnsiTheme="minorHAnsi"/>
          <w:sz w:val="24"/>
          <w:szCs w:val="24"/>
        </w:rPr>
        <w:t xml:space="preserve">monitoring swine influenza (SIV) </w:t>
      </w:r>
      <w:r w:rsidR="0004325A" w:rsidRPr="00A53151">
        <w:rPr>
          <w:rFonts w:asciiTheme="minorHAnsi" w:hAnsiTheme="minorHAnsi"/>
          <w:sz w:val="24"/>
          <w:szCs w:val="24"/>
        </w:rPr>
        <w:t>transmission</w:t>
      </w:r>
      <w:r w:rsidRPr="00A53151">
        <w:rPr>
          <w:rFonts w:asciiTheme="minorHAnsi" w:hAnsiTheme="minorHAnsi"/>
          <w:sz w:val="24"/>
          <w:szCs w:val="24"/>
        </w:rPr>
        <w:t xml:space="preserve"> (MN)</w:t>
      </w:r>
      <w:r w:rsidR="00A53151" w:rsidRPr="00A53151">
        <w:rPr>
          <w:rFonts w:asciiTheme="minorHAnsi" w:hAnsiTheme="minorHAnsi"/>
          <w:sz w:val="24"/>
          <w:szCs w:val="24"/>
        </w:rPr>
        <w:t xml:space="preserve"> and</w:t>
      </w:r>
      <w:r w:rsidR="00B2189B" w:rsidRPr="00A53151">
        <w:rPr>
          <w:rFonts w:asciiTheme="minorHAnsi" w:hAnsiTheme="minorHAnsi"/>
          <w:sz w:val="24"/>
          <w:szCs w:val="24"/>
        </w:rPr>
        <w:t xml:space="preserve"> molecular classification and </w:t>
      </w:r>
      <w:r w:rsidR="00A53151" w:rsidRPr="00A53151">
        <w:rPr>
          <w:rFonts w:asciiTheme="minorHAnsi" w:hAnsiTheme="minorHAnsi"/>
          <w:sz w:val="24"/>
          <w:szCs w:val="24"/>
        </w:rPr>
        <w:t>p</w:t>
      </w:r>
      <w:r w:rsidR="00B2189B" w:rsidRPr="00A53151">
        <w:rPr>
          <w:rFonts w:asciiTheme="minorHAnsi" w:hAnsiTheme="minorHAnsi"/>
          <w:sz w:val="24"/>
          <w:szCs w:val="24"/>
        </w:rPr>
        <w:t>ublic health</w:t>
      </w:r>
      <w:r w:rsidR="00A53151" w:rsidRPr="00A53151">
        <w:rPr>
          <w:rFonts w:asciiTheme="minorHAnsi" w:hAnsiTheme="minorHAnsi"/>
          <w:sz w:val="24"/>
          <w:szCs w:val="24"/>
        </w:rPr>
        <w:t xml:space="preserve"> implications</w:t>
      </w:r>
      <w:r w:rsidR="00B2189B" w:rsidRPr="00A53151">
        <w:rPr>
          <w:rFonts w:asciiTheme="minorHAnsi" w:hAnsiTheme="minorHAnsi"/>
          <w:sz w:val="24"/>
          <w:szCs w:val="24"/>
        </w:rPr>
        <w:t xml:space="preserve"> (NADC and UGA) </w:t>
      </w:r>
    </w:p>
    <w:p w14:paraId="1909404D" w14:textId="77777777" w:rsidR="00A53151" w:rsidRPr="00A53151" w:rsidRDefault="00A53151" w:rsidP="00A53151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A53151">
        <w:rPr>
          <w:rFonts w:asciiTheme="minorHAnsi" w:hAnsiTheme="minorHAnsi"/>
          <w:sz w:val="24"/>
          <w:szCs w:val="24"/>
        </w:rPr>
        <w:t>Evaluation of viral s</w:t>
      </w:r>
      <w:r w:rsidR="00E00E03" w:rsidRPr="00A53151">
        <w:rPr>
          <w:rFonts w:asciiTheme="minorHAnsi" w:hAnsiTheme="minorHAnsi"/>
          <w:sz w:val="24"/>
          <w:szCs w:val="24"/>
        </w:rPr>
        <w:t>trains and p</w:t>
      </w:r>
      <w:r w:rsidR="00B2189B" w:rsidRPr="00A53151">
        <w:rPr>
          <w:rFonts w:asciiTheme="minorHAnsi" w:hAnsiTheme="minorHAnsi"/>
          <w:sz w:val="24"/>
          <w:szCs w:val="24"/>
        </w:rPr>
        <w:t xml:space="preserve">latforms to improve current </w:t>
      </w:r>
      <w:r w:rsidR="00E00E03" w:rsidRPr="00A53151">
        <w:rPr>
          <w:rFonts w:asciiTheme="minorHAnsi" w:hAnsiTheme="minorHAnsi"/>
          <w:sz w:val="24"/>
          <w:szCs w:val="24"/>
        </w:rPr>
        <w:t>vaccines (NADC,</w:t>
      </w:r>
      <w:r w:rsidRPr="00A53151">
        <w:rPr>
          <w:rFonts w:asciiTheme="minorHAnsi" w:hAnsiTheme="minorHAnsi"/>
          <w:sz w:val="24"/>
          <w:szCs w:val="24"/>
        </w:rPr>
        <w:t xml:space="preserve"> </w:t>
      </w:r>
      <w:r w:rsidR="00E00E03" w:rsidRPr="00A53151">
        <w:rPr>
          <w:rFonts w:asciiTheme="minorHAnsi" w:hAnsiTheme="minorHAnsi"/>
          <w:sz w:val="24"/>
          <w:szCs w:val="24"/>
        </w:rPr>
        <w:t>ISU,</w:t>
      </w:r>
      <w:r w:rsidRPr="00A53151">
        <w:rPr>
          <w:rFonts w:asciiTheme="minorHAnsi" w:hAnsiTheme="minorHAnsi"/>
          <w:sz w:val="24"/>
          <w:szCs w:val="24"/>
        </w:rPr>
        <w:t xml:space="preserve"> </w:t>
      </w:r>
      <w:r w:rsidR="00E00E03" w:rsidRPr="00A53151">
        <w:rPr>
          <w:rFonts w:asciiTheme="minorHAnsi" w:hAnsiTheme="minorHAnsi"/>
          <w:sz w:val="24"/>
          <w:szCs w:val="24"/>
        </w:rPr>
        <w:t>MN</w:t>
      </w:r>
      <w:r w:rsidR="00B2189B" w:rsidRPr="00A53151">
        <w:rPr>
          <w:rFonts w:asciiTheme="minorHAnsi" w:hAnsiTheme="minorHAnsi"/>
          <w:sz w:val="24"/>
          <w:szCs w:val="24"/>
        </w:rPr>
        <w:t xml:space="preserve">, </w:t>
      </w:r>
      <w:r w:rsidRPr="00A53151">
        <w:rPr>
          <w:rFonts w:asciiTheme="minorHAnsi" w:hAnsiTheme="minorHAnsi"/>
          <w:sz w:val="24"/>
          <w:szCs w:val="24"/>
        </w:rPr>
        <w:t xml:space="preserve">   </w:t>
      </w:r>
      <w:r w:rsidR="00B2189B" w:rsidRPr="00A53151">
        <w:rPr>
          <w:rFonts w:asciiTheme="minorHAnsi" w:hAnsiTheme="minorHAnsi"/>
          <w:sz w:val="24"/>
          <w:szCs w:val="24"/>
        </w:rPr>
        <w:t>SDSU</w:t>
      </w:r>
      <w:r w:rsidR="00E00E03" w:rsidRPr="00A53151">
        <w:rPr>
          <w:rFonts w:asciiTheme="minorHAnsi" w:hAnsiTheme="minorHAnsi"/>
          <w:sz w:val="24"/>
          <w:szCs w:val="24"/>
        </w:rPr>
        <w:t>)</w:t>
      </w:r>
      <w:r w:rsidRPr="00A53151">
        <w:rPr>
          <w:rFonts w:asciiTheme="minorHAnsi" w:hAnsiTheme="minorHAnsi"/>
          <w:sz w:val="24"/>
          <w:szCs w:val="24"/>
        </w:rPr>
        <w:t>.</w:t>
      </w:r>
    </w:p>
    <w:p w14:paraId="1510C769" w14:textId="61BD9012" w:rsidR="00A53151" w:rsidRPr="00811442" w:rsidRDefault="00A53151" w:rsidP="00A53151">
      <w:pPr>
        <w:spacing w:after="200" w:line="276" w:lineRule="auto"/>
        <w:ind w:firstLine="360"/>
        <w:rPr>
          <w:rFonts w:asciiTheme="minorHAnsi" w:hAnsiTheme="minorHAnsi"/>
          <w:szCs w:val="24"/>
        </w:rPr>
      </w:pPr>
      <w:r w:rsidRPr="00A53151">
        <w:rPr>
          <w:rFonts w:asciiTheme="minorHAnsi" w:hAnsiTheme="minorHAnsi"/>
          <w:szCs w:val="24"/>
        </w:rPr>
        <w:br/>
      </w:r>
      <w:r w:rsidR="00057401" w:rsidRPr="00A53151">
        <w:rPr>
          <w:rFonts w:ascii="Calibri" w:hAnsi="Calibri"/>
          <w:b/>
          <w:szCs w:val="24"/>
        </w:rPr>
        <w:t>Publications</w:t>
      </w:r>
      <w:r w:rsidR="005E0C6B" w:rsidRPr="00A53151">
        <w:rPr>
          <w:rFonts w:ascii="Calibri" w:hAnsi="Calibri"/>
          <w:b/>
          <w:szCs w:val="24"/>
        </w:rPr>
        <w:t>/funding sources</w:t>
      </w:r>
      <w:r w:rsidR="00057401" w:rsidRPr="00A53151">
        <w:rPr>
          <w:rFonts w:ascii="Calibri" w:hAnsi="Calibri"/>
          <w:b/>
          <w:szCs w:val="24"/>
        </w:rPr>
        <w:t>:</w:t>
      </w:r>
      <w:r w:rsidR="002C3ECD" w:rsidRPr="00A53151">
        <w:rPr>
          <w:rFonts w:ascii="Calibri" w:hAnsi="Calibri"/>
          <w:szCs w:val="24"/>
        </w:rPr>
        <w:t xml:space="preserve"> </w:t>
      </w:r>
      <w:r w:rsidRPr="00811442">
        <w:rPr>
          <w:rFonts w:asciiTheme="minorHAnsi" w:hAnsiTheme="minorHAnsi"/>
          <w:szCs w:val="24"/>
        </w:rPr>
        <w:t xml:space="preserve">(see attached “2017 NC229 Publications”). </w:t>
      </w:r>
    </w:p>
    <w:p w14:paraId="64CD1D7E" w14:textId="77777777" w:rsidR="00C319F5" w:rsidRPr="009329AF" w:rsidRDefault="00C319F5" w:rsidP="00057401">
      <w:pPr>
        <w:tabs>
          <w:tab w:val="left" w:pos="-1180"/>
          <w:tab w:val="left" w:pos="-720"/>
          <w:tab w:val="left" w:pos="0"/>
          <w:tab w:val="left" w:pos="36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Cs w:val="24"/>
        </w:rPr>
      </w:pPr>
    </w:p>
    <w:p w14:paraId="2BF15ED7" w14:textId="77777777" w:rsidR="00057401" w:rsidRPr="009329AF" w:rsidRDefault="00057401" w:rsidP="00057401">
      <w:pPr>
        <w:tabs>
          <w:tab w:val="left" w:pos="-1180"/>
          <w:tab w:val="left" w:pos="-720"/>
          <w:tab w:val="left" w:pos="0"/>
          <w:tab w:val="left" w:pos="36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Cs w:val="24"/>
        </w:rPr>
      </w:pPr>
      <w:r w:rsidRPr="009329AF">
        <w:rPr>
          <w:rFonts w:ascii="Calibri" w:hAnsi="Calibri"/>
          <w:b/>
          <w:szCs w:val="24"/>
        </w:rPr>
        <w:t>Authorization</w:t>
      </w:r>
      <w:r w:rsidRPr="009329AF">
        <w:rPr>
          <w:rFonts w:ascii="Calibri" w:hAnsi="Calibri"/>
          <w:szCs w:val="24"/>
        </w:rPr>
        <w:t>:  Submission by an AES or CES director or administrative advisor through NIMSS constitutes signature authority for this information.</w:t>
      </w:r>
    </w:p>
    <w:p w14:paraId="65D01F71" w14:textId="77777777" w:rsidR="00625C00" w:rsidRPr="009329AF" w:rsidRDefault="00057401" w:rsidP="00057401">
      <w:pPr>
        <w:rPr>
          <w:rFonts w:ascii="Calibri" w:hAnsi="Calibri"/>
          <w:szCs w:val="24"/>
        </w:rPr>
      </w:pPr>
      <w:r w:rsidRPr="009329AF">
        <w:rPr>
          <w:rFonts w:ascii="Calibri" w:hAnsi="Calibri"/>
          <w:szCs w:val="24"/>
        </w:rPr>
        <w:t>*Limited to three pages or less exclusive of publications, details may be appended.</w:t>
      </w:r>
    </w:p>
    <w:sectPr w:rsidR="00625C00" w:rsidRPr="009329AF" w:rsidSect="003F5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3C37"/>
    <w:multiLevelType w:val="hybridMultilevel"/>
    <w:tmpl w:val="D4FE97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94FF1"/>
    <w:multiLevelType w:val="hybridMultilevel"/>
    <w:tmpl w:val="1B6C555A"/>
    <w:lvl w:ilvl="0" w:tplc="0C0C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7B54FE9"/>
    <w:multiLevelType w:val="hybridMultilevel"/>
    <w:tmpl w:val="D17C2B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21EDB"/>
    <w:multiLevelType w:val="hybridMultilevel"/>
    <w:tmpl w:val="E5A8DDE4"/>
    <w:lvl w:ilvl="0" w:tplc="0C0C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4B5E1653"/>
    <w:multiLevelType w:val="hybridMultilevel"/>
    <w:tmpl w:val="54BAF044"/>
    <w:lvl w:ilvl="0" w:tplc="B48E19A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B6E11CC"/>
    <w:multiLevelType w:val="hybridMultilevel"/>
    <w:tmpl w:val="D1DA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B04CD"/>
    <w:multiLevelType w:val="hybridMultilevel"/>
    <w:tmpl w:val="B6A0B6D8"/>
    <w:lvl w:ilvl="0" w:tplc="0C0C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1440830"/>
    <w:multiLevelType w:val="hybridMultilevel"/>
    <w:tmpl w:val="7E1A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B7CD8"/>
    <w:multiLevelType w:val="hybridMultilevel"/>
    <w:tmpl w:val="6740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D4E67"/>
    <w:multiLevelType w:val="hybridMultilevel"/>
    <w:tmpl w:val="3A2AA9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AF"/>
    <w:rsid w:val="00005937"/>
    <w:rsid w:val="00035C80"/>
    <w:rsid w:val="0004325A"/>
    <w:rsid w:val="00057401"/>
    <w:rsid w:val="00066613"/>
    <w:rsid w:val="00096DB0"/>
    <w:rsid w:val="000D6592"/>
    <w:rsid w:val="000F09C2"/>
    <w:rsid w:val="001024D1"/>
    <w:rsid w:val="0016592F"/>
    <w:rsid w:val="00195469"/>
    <w:rsid w:val="001A4F92"/>
    <w:rsid w:val="001C5C1A"/>
    <w:rsid w:val="001C6730"/>
    <w:rsid w:val="001D0AE9"/>
    <w:rsid w:val="001D50E5"/>
    <w:rsid w:val="001F360D"/>
    <w:rsid w:val="00215D78"/>
    <w:rsid w:val="00216764"/>
    <w:rsid w:val="00227C77"/>
    <w:rsid w:val="002654CB"/>
    <w:rsid w:val="00271F79"/>
    <w:rsid w:val="002A2915"/>
    <w:rsid w:val="002A4F77"/>
    <w:rsid w:val="002C0D40"/>
    <w:rsid w:val="002C3ECD"/>
    <w:rsid w:val="002D0426"/>
    <w:rsid w:val="0032361E"/>
    <w:rsid w:val="00354565"/>
    <w:rsid w:val="003852ED"/>
    <w:rsid w:val="003F414F"/>
    <w:rsid w:val="003F5DAF"/>
    <w:rsid w:val="0044069B"/>
    <w:rsid w:val="004737EA"/>
    <w:rsid w:val="0048246F"/>
    <w:rsid w:val="0048716F"/>
    <w:rsid w:val="004C0885"/>
    <w:rsid w:val="004D78F4"/>
    <w:rsid w:val="004F70D0"/>
    <w:rsid w:val="00573197"/>
    <w:rsid w:val="005A2AD7"/>
    <w:rsid w:val="005A5EB8"/>
    <w:rsid w:val="005B2FE1"/>
    <w:rsid w:val="005C7CED"/>
    <w:rsid w:val="005E0C6B"/>
    <w:rsid w:val="005F4DC2"/>
    <w:rsid w:val="00625C00"/>
    <w:rsid w:val="006342BF"/>
    <w:rsid w:val="0064347C"/>
    <w:rsid w:val="00646A9A"/>
    <w:rsid w:val="00675D77"/>
    <w:rsid w:val="006A5B43"/>
    <w:rsid w:val="00722492"/>
    <w:rsid w:val="0073072A"/>
    <w:rsid w:val="00750D66"/>
    <w:rsid w:val="00750F6C"/>
    <w:rsid w:val="0077282D"/>
    <w:rsid w:val="007B5F5C"/>
    <w:rsid w:val="007C66E9"/>
    <w:rsid w:val="007F7D82"/>
    <w:rsid w:val="00801C5E"/>
    <w:rsid w:val="008048BF"/>
    <w:rsid w:val="008069B5"/>
    <w:rsid w:val="00811442"/>
    <w:rsid w:val="00816CAB"/>
    <w:rsid w:val="00835426"/>
    <w:rsid w:val="008669D9"/>
    <w:rsid w:val="008756D1"/>
    <w:rsid w:val="008C421C"/>
    <w:rsid w:val="008C7A9A"/>
    <w:rsid w:val="009329AF"/>
    <w:rsid w:val="0094489A"/>
    <w:rsid w:val="0099717C"/>
    <w:rsid w:val="009A15B1"/>
    <w:rsid w:val="009D1735"/>
    <w:rsid w:val="009D44BA"/>
    <w:rsid w:val="009D7300"/>
    <w:rsid w:val="009D7F0D"/>
    <w:rsid w:val="009E026E"/>
    <w:rsid w:val="009F076A"/>
    <w:rsid w:val="00A015CC"/>
    <w:rsid w:val="00A41FE1"/>
    <w:rsid w:val="00A53151"/>
    <w:rsid w:val="00A92179"/>
    <w:rsid w:val="00A93C03"/>
    <w:rsid w:val="00AB3CFD"/>
    <w:rsid w:val="00AB6D6B"/>
    <w:rsid w:val="00AD0443"/>
    <w:rsid w:val="00AF7C1E"/>
    <w:rsid w:val="00B06B8C"/>
    <w:rsid w:val="00B15974"/>
    <w:rsid w:val="00B2189B"/>
    <w:rsid w:val="00B45120"/>
    <w:rsid w:val="00B461F4"/>
    <w:rsid w:val="00BA0922"/>
    <w:rsid w:val="00C16372"/>
    <w:rsid w:val="00C319F5"/>
    <w:rsid w:val="00C814A9"/>
    <w:rsid w:val="00C90550"/>
    <w:rsid w:val="00C94AC1"/>
    <w:rsid w:val="00CC1DB4"/>
    <w:rsid w:val="00CF1E28"/>
    <w:rsid w:val="00D049A4"/>
    <w:rsid w:val="00D1645E"/>
    <w:rsid w:val="00D2603B"/>
    <w:rsid w:val="00D4422C"/>
    <w:rsid w:val="00D833FE"/>
    <w:rsid w:val="00DA1C23"/>
    <w:rsid w:val="00DC3467"/>
    <w:rsid w:val="00DE79B2"/>
    <w:rsid w:val="00E00E03"/>
    <w:rsid w:val="00E01FE6"/>
    <w:rsid w:val="00E144C4"/>
    <w:rsid w:val="00E235A6"/>
    <w:rsid w:val="00E4097A"/>
    <w:rsid w:val="00E50BAD"/>
    <w:rsid w:val="00E627D6"/>
    <w:rsid w:val="00E8022F"/>
    <w:rsid w:val="00E82C1B"/>
    <w:rsid w:val="00E92B87"/>
    <w:rsid w:val="00EA4B06"/>
    <w:rsid w:val="00EB4BF2"/>
    <w:rsid w:val="00EB779A"/>
    <w:rsid w:val="00EE11B1"/>
    <w:rsid w:val="00F00862"/>
    <w:rsid w:val="00F02A2C"/>
    <w:rsid w:val="00F305AC"/>
    <w:rsid w:val="00F40A1D"/>
    <w:rsid w:val="00F54086"/>
    <w:rsid w:val="00FA3620"/>
    <w:rsid w:val="00FC26BB"/>
    <w:rsid w:val="00FE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AE1A3"/>
  <w15:docId w15:val="{E40F5226-E2F5-4983-9621-3D494BA6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401"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4">
    <w:name w:val="H4"/>
    <w:basedOn w:val="Normal"/>
    <w:next w:val="Normal"/>
    <w:rsid w:val="00057401"/>
    <w:pPr>
      <w:keepNext/>
      <w:outlineLvl w:val="4"/>
    </w:pPr>
    <w:rPr>
      <w:b/>
    </w:rPr>
  </w:style>
  <w:style w:type="paragraph" w:styleId="NormalWeb">
    <w:name w:val="Normal (Web)"/>
    <w:basedOn w:val="Normal"/>
    <w:rsid w:val="001A4F92"/>
    <w:pPr>
      <w:widowControl/>
      <w:spacing w:beforeAutospacing="1" w:afterAutospacing="1"/>
    </w:pPr>
    <w:rPr>
      <w:snapToGrid/>
      <w:szCs w:val="24"/>
    </w:rPr>
  </w:style>
  <w:style w:type="character" w:styleId="Strong">
    <w:name w:val="Strong"/>
    <w:qFormat/>
    <w:rsid w:val="002C3ECD"/>
    <w:rPr>
      <w:b/>
      <w:bCs/>
    </w:rPr>
  </w:style>
  <w:style w:type="paragraph" w:styleId="BodyTextIndent">
    <w:name w:val="Body Text Indent"/>
    <w:basedOn w:val="Normal"/>
    <w:rsid w:val="00E627D6"/>
    <w:pPr>
      <w:widowControl/>
      <w:spacing w:before="0" w:after="0"/>
      <w:ind w:left="720"/>
    </w:pPr>
    <w:rPr>
      <w:i/>
      <w:snapToGrid/>
      <w:szCs w:val="24"/>
    </w:rPr>
  </w:style>
  <w:style w:type="paragraph" w:styleId="ListParagraph">
    <w:name w:val="List Paragraph"/>
    <w:basedOn w:val="Normal"/>
    <w:uiPriority w:val="34"/>
    <w:qFormat/>
    <w:rsid w:val="005C7CED"/>
    <w:pPr>
      <w:widowControl/>
      <w:spacing w:before="0" w:after="80"/>
      <w:ind w:left="720"/>
      <w:contextualSpacing/>
      <w:jc w:val="both"/>
    </w:pPr>
    <w:rPr>
      <w:rFonts w:ascii="Calibri" w:eastAsia="Calibri" w:hAnsi="Calibri"/>
      <w:snapToGrid/>
      <w:sz w:val="20"/>
    </w:rPr>
  </w:style>
  <w:style w:type="character" w:styleId="CommentReference">
    <w:name w:val="annotation reference"/>
    <w:uiPriority w:val="99"/>
    <w:semiHidden/>
    <w:unhideWhenUsed/>
    <w:rsid w:val="009A1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5B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A15B1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5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15B1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5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15B1"/>
    <w:rPr>
      <w:rFonts w:ascii="Tahoma" w:hAnsi="Tahoma" w:cs="Tahoma"/>
      <w:snapToGrid w:val="0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C26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5D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.faaberg@ars.usda.gov" TargetMode="External"/><Relationship Id="rId13" Type="http://schemas.openxmlformats.org/officeDocument/2006/relationships/hyperlink" Target="mailto:zhangyj@umd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nfield.2@osu.edu" TargetMode="External"/><Relationship Id="rId12" Type="http://schemas.openxmlformats.org/officeDocument/2006/relationships/hyperlink" Target="mailto:murta001@umn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fazaaa@illinois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rowland@vet.k-state.edu" TargetMode="External"/><Relationship Id="rId11" Type="http://schemas.openxmlformats.org/officeDocument/2006/relationships/hyperlink" Target="mailto:joan.lunney@ars.usda.gov" TargetMode="External"/><Relationship Id="rId5" Type="http://schemas.openxmlformats.org/officeDocument/2006/relationships/hyperlink" Target="mailto:fosorio@unl.edu" TargetMode="External"/><Relationship Id="rId15" Type="http://schemas.openxmlformats.org/officeDocument/2006/relationships/hyperlink" Target="mailto:jjzimm@iastate.edu" TargetMode="External"/><Relationship Id="rId10" Type="http://schemas.openxmlformats.org/officeDocument/2006/relationships/hyperlink" Target="mailto:PJOHNSON@NIFA.USD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urapura.1@osu.edu" TargetMode="External"/><Relationship Id="rId14" Type="http://schemas.openxmlformats.org/officeDocument/2006/relationships/hyperlink" Target="mailto:yanghanchun1@cau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D</vt:lpstr>
    </vt:vector>
  </TitlesOfParts>
  <Company>University of Wisconsin</Company>
  <LinksUpToDate>false</LinksUpToDate>
  <CharactersWithSpaces>10620</CharactersWithSpaces>
  <SharedDoc>false</SharedDoc>
  <HLinks>
    <vt:vector size="48" baseType="variant">
      <vt:variant>
        <vt:i4>7602271</vt:i4>
      </vt:variant>
      <vt:variant>
        <vt:i4>21</vt:i4>
      </vt:variant>
      <vt:variant>
        <vt:i4>0</vt:i4>
      </vt:variant>
      <vt:variant>
        <vt:i4>5</vt:i4>
      </vt:variant>
      <vt:variant>
        <vt:lpwstr>mailto:jjzimm@iastate.edu</vt:lpwstr>
      </vt:variant>
      <vt:variant>
        <vt:lpwstr/>
      </vt:variant>
      <vt:variant>
        <vt:i4>4915252</vt:i4>
      </vt:variant>
      <vt:variant>
        <vt:i4>18</vt:i4>
      </vt:variant>
      <vt:variant>
        <vt:i4>0</vt:i4>
      </vt:variant>
      <vt:variant>
        <vt:i4>5</vt:i4>
      </vt:variant>
      <vt:variant>
        <vt:lpwstr>mailto:murta001@umn.edu</vt:lpwstr>
      </vt:variant>
      <vt:variant>
        <vt:lpwstr/>
      </vt:variant>
      <vt:variant>
        <vt:i4>6750277</vt:i4>
      </vt:variant>
      <vt:variant>
        <vt:i4>15</vt:i4>
      </vt:variant>
      <vt:variant>
        <vt:i4>0</vt:i4>
      </vt:variant>
      <vt:variant>
        <vt:i4>5</vt:i4>
      </vt:variant>
      <vt:variant>
        <vt:lpwstr>mailto:joan.lunney@ars.usda.gov</vt:lpwstr>
      </vt:variant>
      <vt:variant>
        <vt:lpwstr/>
      </vt:variant>
      <vt:variant>
        <vt:i4>4063234</vt:i4>
      </vt:variant>
      <vt:variant>
        <vt:i4>12</vt:i4>
      </vt:variant>
      <vt:variant>
        <vt:i4>0</vt:i4>
      </vt:variant>
      <vt:variant>
        <vt:i4>5</vt:i4>
      </vt:variant>
      <vt:variant>
        <vt:lpwstr>mailto:gourapura.1@osu.edu</vt:lpwstr>
      </vt:variant>
      <vt:variant>
        <vt:lpwstr/>
      </vt:variant>
      <vt:variant>
        <vt:i4>3604509</vt:i4>
      </vt:variant>
      <vt:variant>
        <vt:i4>9</vt:i4>
      </vt:variant>
      <vt:variant>
        <vt:i4>0</vt:i4>
      </vt:variant>
      <vt:variant>
        <vt:i4>5</vt:i4>
      </vt:variant>
      <vt:variant>
        <vt:lpwstr>mailto:kay.faaberg@ars.usda.gov</vt:lpwstr>
      </vt:variant>
      <vt:variant>
        <vt:lpwstr/>
      </vt:variant>
      <vt:variant>
        <vt:i4>3932165</vt:i4>
      </vt:variant>
      <vt:variant>
        <vt:i4>6</vt:i4>
      </vt:variant>
      <vt:variant>
        <vt:i4>0</vt:i4>
      </vt:variant>
      <vt:variant>
        <vt:i4>5</vt:i4>
      </vt:variant>
      <vt:variant>
        <vt:lpwstr>mailto:benfield.2@osu.edu</vt:lpwstr>
      </vt:variant>
      <vt:variant>
        <vt:lpwstr/>
      </vt:variant>
      <vt:variant>
        <vt:i4>65585</vt:i4>
      </vt:variant>
      <vt:variant>
        <vt:i4>3</vt:i4>
      </vt:variant>
      <vt:variant>
        <vt:i4>0</vt:i4>
      </vt:variant>
      <vt:variant>
        <vt:i4>5</vt:i4>
      </vt:variant>
      <vt:variant>
        <vt:lpwstr>mailto:browland@vet.k-state.edu</vt:lpwstr>
      </vt:variant>
      <vt:variant>
        <vt:lpwstr/>
      </vt:variant>
      <vt:variant>
        <vt:i4>6488135</vt:i4>
      </vt:variant>
      <vt:variant>
        <vt:i4>0</vt:i4>
      </vt:variant>
      <vt:variant>
        <vt:i4>0</vt:i4>
      </vt:variant>
      <vt:variant>
        <vt:i4>5</vt:i4>
      </vt:variant>
      <vt:variant>
        <vt:lpwstr>mailto:fosorio@unl.edu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D</dc:title>
  <dc:creator>NCRD</dc:creator>
  <cp:lastModifiedBy>Loren D. Harper</cp:lastModifiedBy>
  <cp:revision>2</cp:revision>
  <cp:lastPrinted>2016-01-28T16:43:00Z</cp:lastPrinted>
  <dcterms:created xsi:type="dcterms:W3CDTF">2018-03-13T18:14:00Z</dcterms:created>
  <dcterms:modified xsi:type="dcterms:W3CDTF">2018-03-13T18:14:00Z</dcterms:modified>
</cp:coreProperties>
</file>