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C8" w:rsidRPr="00703D5E" w:rsidRDefault="006057C8" w:rsidP="009655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03D5E">
        <w:rPr>
          <w:rFonts w:ascii="Times New Roman" w:hAnsi="Times New Roman"/>
          <w:b/>
          <w:sz w:val="24"/>
          <w:szCs w:val="24"/>
        </w:rPr>
        <w:t>NEC</w:t>
      </w:r>
      <w:r w:rsidR="00930D03" w:rsidRPr="00703D5E">
        <w:rPr>
          <w:rFonts w:ascii="Times New Roman" w:hAnsi="Times New Roman"/>
          <w:b/>
          <w:sz w:val="24"/>
          <w:szCs w:val="24"/>
        </w:rPr>
        <w:t>C</w:t>
      </w:r>
      <w:r w:rsidRPr="00703D5E">
        <w:rPr>
          <w:rFonts w:ascii="Times New Roman" w:hAnsi="Times New Roman"/>
          <w:b/>
          <w:sz w:val="24"/>
          <w:szCs w:val="24"/>
        </w:rPr>
        <w:t>-1</w:t>
      </w:r>
      <w:r w:rsidR="00930D03" w:rsidRPr="00703D5E">
        <w:rPr>
          <w:rFonts w:ascii="Times New Roman" w:hAnsi="Times New Roman"/>
          <w:b/>
          <w:sz w:val="24"/>
          <w:szCs w:val="24"/>
        </w:rPr>
        <w:t>3</w:t>
      </w:r>
      <w:r w:rsidRPr="00703D5E">
        <w:rPr>
          <w:rFonts w:ascii="Times New Roman" w:hAnsi="Times New Roman"/>
          <w:b/>
          <w:sz w:val="24"/>
          <w:szCs w:val="24"/>
        </w:rPr>
        <w:t>12 Annual Meeting</w:t>
      </w:r>
    </w:p>
    <w:p w:rsidR="006057C8" w:rsidRPr="00703D5E" w:rsidRDefault="00403961" w:rsidP="009655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03D5E">
        <w:rPr>
          <w:rFonts w:ascii="Times New Roman" w:hAnsi="Times New Roman"/>
          <w:b/>
          <w:sz w:val="24"/>
          <w:szCs w:val="24"/>
        </w:rPr>
        <w:t xml:space="preserve">October </w:t>
      </w:r>
      <w:r w:rsidR="00153C89" w:rsidRPr="00703D5E">
        <w:rPr>
          <w:rFonts w:ascii="Times New Roman" w:hAnsi="Times New Roman"/>
          <w:b/>
          <w:sz w:val="24"/>
          <w:szCs w:val="24"/>
        </w:rPr>
        <w:t>1</w:t>
      </w:r>
      <w:r w:rsidR="00153C89" w:rsidRPr="00703D5E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153C89" w:rsidRPr="00703D5E">
        <w:rPr>
          <w:rFonts w:ascii="Times New Roman" w:hAnsi="Times New Roman"/>
          <w:b/>
          <w:sz w:val="24"/>
          <w:szCs w:val="24"/>
        </w:rPr>
        <w:t xml:space="preserve"> </w:t>
      </w:r>
      <w:r w:rsidRPr="00703D5E">
        <w:rPr>
          <w:rFonts w:ascii="Times New Roman" w:hAnsi="Times New Roman"/>
          <w:b/>
          <w:sz w:val="24"/>
          <w:szCs w:val="24"/>
        </w:rPr>
        <w:t>&amp; 2</w:t>
      </w:r>
      <w:r w:rsidRPr="00703D5E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703D5E">
        <w:rPr>
          <w:rFonts w:ascii="Times New Roman" w:hAnsi="Times New Roman"/>
          <w:b/>
          <w:sz w:val="24"/>
          <w:szCs w:val="24"/>
        </w:rPr>
        <w:t>,</w:t>
      </w:r>
      <w:r w:rsidR="006057C8" w:rsidRPr="00703D5E">
        <w:rPr>
          <w:rFonts w:ascii="Times New Roman" w:hAnsi="Times New Roman"/>
          <w:b/>
          <w:sz w:val="24"/>
          <w:szCs w:val="24"/>
        </w:rPr>
        <w:t xml:space="preserve"> 20</w:t>
      </w:r>
      <w:r w:rsidRPr="00703D5E">
        <w:rPr>
          <w:rFonts w:ascii="Times New Roman" w:hAnsi="Times New Roman"/>
          <w:b/>
          <w:sz w:val="24"/>
          <w:szCs w:val="24"/>
        </w:rPr>
        <w:t>15</w:t>
      </w:r>
    </w:p>
    <w:p w:rsidR="006057C8" w:rsidRDefault="00403961" w:rsidP="009655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03D5E">
        <w:rPr>
          <w:rFonts w:ascii="Times New Roman" w:hAnsi="Times New Roman"/>
          <w:b/>
          <w:sz w:val="24"/>
          <w:szCs w:val="24"/>
        </w:rPr>
        <w:t>Laurel Villa</w:t>
      </w:r>
      <w:r w:rsidR="00703D5E">
        <w:rPr>
          <w:rFonts w:ascii="Times New Roman" w:hAnsi="Times New Roman"/>
          <w:b/>
          <w:sz w:val="24"/>
          <w:szCs w:val="24"/>
        </w:rPr>
        <w:t xml:space="preserve"> Inn</w:t>
      </w:r>
      <w:r w:rsidR="006057C8" w:rsidRPr="00703D5E">
        <w:rPr>
          <w:rFonts w:ascii="Times New Roman" w:hAnsi="Times New Roman"/>
          <w:b/>
          <w:sz w:val="24"/>
          <w:szCs w:val="24"/>
        </w:rPr>
        <w:t>, Milford, PA.</w:t>
      </w:r>
    </w:p>
    <w:p w:rsidR="008F1688" w:rsidRDefault="008F1688" w:rsidP="009655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F1688" w:rsidRPr="008F1688" w:rsidRDefault="008F1688" w:rsidP="00965584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M</w:t>
      </w:r>
      <w:r w:rsidRPr="008F1688">
        <w:rPr>
          <w:rFonts w:ascii="Times New Roman" w:hAnsi="Times New Roman"/>
          <w:b/>
          <w:i/>
          <w:sz w:val="32"/>
          <w:szCs w:val="24"/>
        </w:rPr>
        <w:t xml:space="preserve">eeting </w:t>
      </w:r>
      <w:r>
        <w:rPr>
          <w:rFonts w:ascii="Times New Roman" w:hAnsi="Times New Roman"/>
          <w:b/>
          <w:i/>
          <w:sz w:val="32"/>
          <w:szCs w:val="24"/>
        </w:rPr>
        <w:t>M</w:t>
      </w:r>
      <w:r w:rsidRPr="008F1688">
        <w:rPr>
          <w:rFonts w:ascii="Times New Roman" w:hAnsi="Times New Roman"/>
          <w:b/>
          <w:i/>
          <w:sz w:val="32"/>
          <w:szCs w:val="24"/>
        </w:rPr>
        <w:t>inutes</w:t>
      </w:r>
    </w:p>
    <w:p w:rsidR="006057C8" w:rsidRPr="00703D5E" w:rsidRDefault="006057C8" w:rsidP="001F01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57C8" w:rsidRPr="00703D5E" w:rsidRDefault="006057C8" w:rsidP="001F01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3C89" w:rsidRPr="00703D5E" w:rsidRDefault="00153C89" w:rsidP="00153C8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03D5E">
        <w:rPr>
          <w:rFonts w:ascii="Times New Roman" w:hAnsi="Times New Roman"/>
          <w:b/>
          <w:sz w:val="24"/>
          <w:szCs w:val="24"/>
          <w:u w:val="single"/>
        </w:rPr>
        <w:t>Thursday</w:t>
      </w:r>
      <w:r w:rsidR="00F82989" w:rsidRPr="00703D5E">
        <w:rPr>
          <w:rFonts w:ascii="Times New Roman" w:hAnsi="Times New Roman"/>
          <w:b/>
          <w:sz w:val="24"/>
          <w:szCs w:val="24"/>
          <w:u w:val="single"/>
        </w:rPr>
        <w:t>, October 1.</w:t>
      </w:r>
      <w:r w:rsidR="00F82989" w:rsidRPr="00703D5E">
        <w:rPr>
          <w:rFonts w:ascii="Times New Roman" w:hAnsi="Times New Roman"/>
          <w:sz w:val="24"/>
          <w:szCs w:val="24"/>
        </w:rPr>
        <w:t xml:space="preserve"> Overcast skies with intermittent drizzle, air temperature in the mid to upper 50s. Rutzke called the meeting to order at 1:</w:t>
      </w:r>
      <w:r w:rsidR="00790538">
        <w:rPr>
          <w:rFonts w:ascii="Times New Roman" w:hAnsi="Times New Roman"/>
          <w:sz w:val="24"/>
          <w:szCs w:val="24"/>
        </w:rPr>
        <w:t>2</w:t>
      </w:r>
      <w:r w:rsidR="00F82989" w:rsidRPr="00703D5E">
        <w:rPr>
          <w:rFonts w:ascii="Times New Roman" w:hAnsi="Times New Roman"/>
          <w:sz w:val="24"/>
          <w:szCs w:val="24"/>
        </w:rPr>
        <w:t xml:space="preserve">0 pm. </w:t>
      </w:r>
    </w:p>
    <w:p w:rsidR="00153C89" w:rsidRPr="00703D5E" w:rsidRDefault="00153C89" w:rsidP="001F01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57C8" w:rsidRPr="00703D5E" w:rsidRDefault="006057C8" w:rsidP="001F0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D5E">
        <w:rPr>
          <w:rFonts w:ascii="Times New Roman" w:hAnsi="Times New Roman"/>
          <w:b/>
          <w:sz w:val="24"/>
          <w:szCs w:val="24"/>
        </w:rPr>
        <w:t xml:space="preserve">Present: </w:t>
      </w:r>
      <w:r w:rsidRPr="00703D5E">
        <w:rPr>
          <w:rFonts w:ascii="Times New Roman" w:hAnsi="Times New Roman"/>
          <w:sz w:val="24"/>
          <w:szCs w:val="24"/>
        </w:rPr>
        <w:t>Dawn Pettinelli, Steph</w:t>
      </w:r>
      <w:r w:rsidR="00403961" w:rsidRPr="00703D5E">
        <w:rPr>
          <w:rFonts w:ascii="Times New Roman" w:hAnsi="Times New Roman"/>
          <w:sz w:val="24"/>
          <w:szCs w:val="24"/>
        </w:rPr>
        <w:t>anie Murphey</w:t>
      </w:r>
      <w:r w:rsidRPr="00703D5E">
        <w:rPr>
          <w:rFonts w:ascii="Times New Roman" w:hAnsi="Times New Roman"/>
          <w:sz w:val="24"/>
          <w:szCs w:val="24"/>
        </w:rPr>
        <w:t xml:space="preserve">, Bruce Hoskins, Karen Gartley, </w:t>
      </w:r>
      <w:r w:rsidR="00403961" w:rsidRPr="00703D5E">
        <w:rPr>
          <w:rFonts w:ascii="Times New Roman" w:hAnsi="Times New Roman"/>
          <w:sz w:val="24"/>
          <w:szCs w:val="24"/>
        </w:rPr>
        <w:t>Mike Rutz</w:t>
      </w:r>
      <w:r w:rsidR="008A0109" w:rsidRPr="00703D5E">
        <w:rPr>
          <w:rFonts w:ascii="Times New Roman" w:hAnsi="Times New Roman"/>
          <w:sz w:val="24"/>
          <w:szCs w:val="24"/>
        </w:rPr>
        <w:t xml:space="preserve">ke, </w:t>
      </w:r>
      <w:r w:rsidRPr="00703D5E">
        <w:rPr>
          <w:rFonts w:ascii="Times New Roman" w:hAnsi="Times New Roman"/>
          <w:sz w:val="24"/>
          <w:szCs w:val="24"/>
        </w:rPr>
        <w:t xml:space="preserve">John Spargo, </w:t>
      </w:r>
      <w:r w:rsidR="008A0109" w:rsidRPr="00703D5E">
        <w:rPr>
          <w:rFonts w:ascii="Times New Roman" w:hAnsi="Times New Roman"/>
          <w:sz w:val="24"/>
          <w:szCs w:val="24"/>
        </w:rPr>
        <w:t>Doug Be</w:t>
      </w:r>
      <w:r w:rsidR="001D52A1">
        <w:rPr>
          <w:rFonts w:ascii="Times New Roman" w:hAnsi="Times New Roman"/>
          <w:sz w:val="24"/>
          <w:szCs w:val="24"/>
        </w:rPr>
        <w:t>e</w:t>
      </w:r>
      <w:r w:rsidR="008A0109" w:rsidRPr="00703D5E">
        <w:rPr>
          <w:rFonts w:ascii="Times New Roman" w:hAnsi="Times New Roman"/>
          <w:sz w:val="24"/>
          <w:szCs w:val="24"/>
        </w:rPr>
        <w:t xml:space="preserve">gle, </w:t>
      </w:r>
      <w:r w:rsidRPr="00703D5E">
        <w:rPr>
          <w:rFonts w:ascii="Times New Roman" w:hAnsi="Times New Roman"/>
          <w:sz w:val="24"/>
          <w:szCs w:val="24"/>
        </w:rPr>
        <w:t>Quirine Kett</w:t>
      </w:r>
      <w:r w:rsidR="00403961" w:rsidRPr="00703D5E">
        <w:rPr>
          <w:rFonts w:ascii="Times New Roman" w:hAnsi="Times New Roman"/>
          <w:sz w:val="24"/>
          <w:szCs w:val="24"/>
        </w:rPr>
        <w:t>erings, Joel Tilley</w:t>
      </w:r>
    </w:p>
    <w:p w:rsidR="006057C8" w:rsidRPr="00703D5E" w:rsidRDefault="006057C8" w:rsidP="001F01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57C8" w:rsidRPr="00703D5E" w:rsidRDefault="00F82989" w:rsidP="0096558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03D5E">
        <w:rPr>
          <w:rFonts w:ascii="Times New Roman" w:hAnsi="Times New Roman"/>
          <w:b/>
          <w:sz w:val="24"/>
          <w:szCs w:val="24"/>
        </w:rPr>
        <w:t xml:space="preserve">2014 </w:t>
      </w:r>
      <w:r w:rsidR="006057C8" w:rsidRPr="00703D5E">
        <w:rPr>
          <w:rFonts w:ascii="Times New Roman" w:hAnsi="Times New Roman"/>
          <w:b/>
          <w:sz w:val="24"/>
          <w:szCs w:val="24"/>
        </w:rPr>
        <w:t>Minutes</w:t>
      </w:r>
      <w:r w:rsidR="006057C8" w:rsidRPr="00703D5E">
        <w:rPr>
          <w:rFonts w:ascii="Times New Roman" w:hAnsi="Times New Roman"/>
          <w:sz w:val="24"/>
          <w:szCs w:val="24"/>
        </w:rPr>
        <w:t xml:space="preserve">: </w:t>
      </w:r>
      <w:r w:rsidR="00403961" w:rsidRPr="00703D5E">
        <w:rPr>
          <w:rFonts w:ascii="Times New Roman" w:hAnsi="Times New Roman"/>
          <w:sz w:val="24"/>
          <w:szCs w:val="24"/>
        </w:rPr>
        <w:t>Minor spelling corrections to 201</w:t>
      </w:r>
      <w:r w:rsidR="00153C89" w:rsidRPr="00703D5E">
        <w:rPr>
          <w:rFonts w:ascii="Times New Roman" w:hAnsi="Times New Roman"/>
          <w:sz w:val="24"/>
          <w:szCs w:val="24"/>
        </w:rPr>
        <w:t>4</w:t>
      </w:r>
      <w:r w:rsidR="00403961" w:rsidRPr="00703D5E">
        <w:rPr>
          <w:rFonts w:ascii="Times New Roman" w:hAnsi="Times New Roman"/>
          <w:sz w:val="24"/>
          <w:szCs w:val="24"/>
        </w:rPr>
        <w:t xml:space="preserve"> minutes. A</w:t>
      </w:r>
      <w:r w:rsidR="006057C8" w:rsidRPr="00703D5E">
        <w:rPr>
          <w:rFonts w:ascii="Times New Roman" w:hAnsi="Times New Roman"/>
          <w:sz w:val="24"/>
          <w:szCs w:val="24"/>
        </w:rPr>
        <w:t>pproved.</w:t>
      </w:r>
    </w:p>
    <w:p w:rsidR="006057C8" w:rsidRPr="00703D5E" w:rsidRDefault="006057C8" w:rsidP="001F0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C89" w:rsidRPr="00703D5E" w:rsidRDefault="006057C8" w:rsidP="001F0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D5E">
        <w:rPr>
          <w:rFonts w:ascii="Times New Roman" w:hAnsi="Times New Roman"/>
          <w:b/>
          <w:sz w:val="24"/>
          <w:szCs w:val="24"/>
        </w:rPr>
        <w:t>New officers:</w:t>
      </w:r>
      <w:r w:rsidRPr="00703D5E">
        <w:rPr>
          <w:rFonts w:ascii="Times New Roman" w:hAnsi="Times New Roman"/>
          <w:sz w:val="24"/>
          <w:szCs w:val="24"/>
        </w:rPr>
        <w:t xml:space="preserve"> </w:t>
      </w:r>
      <w:r w:rsidR="003464C2" w:rsidRPr="00703D5E">
        <w:rPr>
          <w:rFonts w:ascii="Times New Roman" w:hAnsi="Times New Roman"/>
          <w:sz w:val="24"/>
          <w:szCs w:val="24"/>
        </w:rPr>
        <w:t>Spargo taking minutes.</w:t>
      </w:r>
      <w:r w:rsidR="00F82989" w:rsidRPr="00703D5E">
        <w:rPr>
          <w:rFonts w:ascii="Times New Roman" w:hAnsi="Times New Roman"/>
          <w:sz w:val="24"/>
          <w:szCs w:val="24"/>
        </w:rPr>
        <w:t xml:space="preserve"> Beegle and Spargo will co-chair. </w:t>
      </w:r>
      <w:r w:rsidR="00403961" w:rsidRPr="00703D5E">
        <w:rPr>
          <w:rFonts w:ascii="Times New Roman" w:hAnsi="Times New Roman"/>
          <w:sz w:val="24"/>
          <w:szCs w:val="24"/>
        </w:rPr>
        <w:t xml:space="preserve"> </w:t>
      </w:r>
    </w:p>
    <w:p w:rsidR="00153C89" w:rsidRPr="00703D5E" w:rsidRDefault="00153C89" w:rsidP="001F0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109" w:rsidRPr="00703D5E" w:rsidRDefault="00403961" w:rsidP="001F0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D5E">
        <w:rPr>
          <w:rFonts w:ascii="Times New Roman" w:hAnsi="Times New Roman"/>
          <w:sz w:val="24"/>
          <w:szCs w:val="24"/>
        </w:rPr>
        <w:t xml:space="preserve">2016 is the joint meeting with NCERA-13, NECC-1312, SERA-6, </w:t>
      </w:r>
      <w:proofErr w:type="gramStart"/>
      <w:r w:rsidRPr="00703D5E">
        <w:rPr>
          <w:rFonts w:ascii="Times New Roman" w:hAnsi="Times New Roman"/>
          <w:sz w:val="24"/>
          <w:szCs w:val="24"/>
        </w:rPr>
        <w:t>WERA</w:t>
      </w:r>
      <w:proofErr w:type="gramEnd"/>
      <w:r w:rsidRPr="00703D5E">
        <w:rPr>
          <w:rFonts w:ascii="Times New Roman" w:hAnsi="Times New Roman"/>
          <w:sz w:val="24"/>
          <w:szCs w:val="24"/>
        </w:rPr>
        <w:t xml:space="preserve">-103. </w:t>
      </w:r>
      <w:r w:rsidR="003464C2" w:rsidRPr="00703D5E">
        <w:rPr>
          <w:rFonts w:ascii="Times New Roman" w:hAnsi="Times New Roman"/>
          <w:sz w:val="24"/>
          <w:szCs w:val="24"/>
        </w:rPr>
        <w:t xml:space="preserve">NECC is to host. </w:t>
      </w:r>
    </w:p>
    <w:p w:rsidR="006057C8" w:rsidRPr="00703D5E" w:rsidRDefault="006057C8" w:rsidP="001F0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7C8" w:rsidRPr="00703D5E" w:rsidRDefault="003464C2" w:rsidP="001F0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D5E">
        <w:rPr>
          <w:rFonts w:ascii="Times New Roman" w:hAnsi="Times New Roman"/>
          <w:b/>
          <w:sz w:val="24"/>
          <w:szCs w:val="24"/>
        </w:rPr>
        <w:t>Status of NIMMS NECC 1312 p</w:t>
      </w:r>
      <w:r w:rsidR="006057C8" w:rsidRPr="00703D5E">
        <w:rPr>
          <w:rFonts w:ascii="Times New Roman" w:hAnsi="Times New Roman"/>
          <w:b/>
          <w:sz w:val="24"/>
          <w:szCs w:val="24"/>
        </w:rPr>
        <w:t>roject</w:t>
      </w:r>
      <w:r w:rsidR="006057C8" w:rsidRPr="00703D5E">
        <w:rPr>
          <w:rFonts w:ascii="Times New Roman" w:hAnsi="Times New Roman"/>
          <w:sz w:val="24"/>
          <w:szCs w:val="24"/>
        </w:rPr>
        <w:t xml:space="preserve">: </w:t>
      </w:r>
      <w:r w:rsidRPr="00703D5E">
        <w:rPr>
          <w:rFonts w:ascii="Times New Roman" w:hAnsi="Times New Roman"/>
          <w:sz w:val="24"/>
          <w:szCs w:val="24"/>
        </w:rPr>
        <w:t xml:space="preserve">Current project renewal due Sept 30, 2018. No </w:t>
      </w:r>
      <w:r w:rsidR="006057C8" w:rsidRPr="00703D5E">
        <w:rPr>
          <w:rFonts w:ascii="Times New Roman" w:hAnsi="Times New Roman"/>
          <w:sz w:val="24"/>
          <w:szCs w:val="24"/>
        </w:rPr>
        <w:t>action needed this year.</w:t>
      </w:r>
    </w:p>
    <w:p w:rsidR="006057C8" w:rsidRPr="00703D5E" w:rsidRDefault="006057C8" w:rsidP="001F0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968" w:rsidRPr="00703D5E" w:rsidRDefault="006057C8" w:rsidP="001F0177">
      <w:pPr>
        <w:spacing w:line="240" w:lineRule="auto"/>
        <w:rPr>
          <w:rFonts w:ascii="Times New Roman" w:hAnsi="Times New Roman"/>
          <w:sz w:val="24"/>
          <w:szCs w:val="24"/>
        </w:rPr>
      </w:pPr>
      <w:r w:rsidRPr="00703D5E">
        <w:rPr>
          <w:rFonts w:ascii="Times New Roman" w:hAnsi="Times New Roman"/>
          <w:b/>
          <w:sz w:val="24"/>
          <w:szCs w:val="24"/>
        </w:rPr>
        <w:t>Website</w:t>
      </w:r>
      <w:r w:rsidR="00BB6DF4" w:rsidRPr="00703D5E">
        <w:rPr>
          <w:rFonts w:ascii="Times New Roman" w:hAnsi="Times New Roman"/>
          <w:b/>
          <w:sz w:val="24"/>
          <w:szCs w:val="24"/>
        </w:rPr>
        <w:t>/Method Manual</w:t>
      </w:r>
      <w:r w:rsidRPr="00703D5E">
        <w:rPr>
          <w:rFonts w:ascii="Times New Roman" w:hAnsi="Times New Roman"/>
          <w:b/>
          <w:sz w:val="24"/>
          <w:szCs w:val="24"/>
        </w:rPr>
        <w:t>:</w:t>
      </w:r>
      <w:r w:rsidRPr="00703D5E">
        <w:rPr>
          <w:rFonts w:ascii="Times New Roman" w:hAnsi="Times New Roman"/>
          <w:sz w:val="24"/>
          <w:szCs w:val="24"/>
        </w:rPr>
        <w:t xml:space="preserve"> </w:t>
      </w:r>
      <w:r w:rsidR="008A0109" w:rsidRPr="00703D5E">
        <w:rPr>
          <w:rFonts w:ascii="Times New Roman" w:hAnsi="Times New Roman"/>
          <w:sz w:val="24"/>
          <w:szCs w:val="24"/>
        </w:rPr>
        <w:t xml:space="preserve">NECC Methods Manual </w:t>
      </w:r>
      <w:r w:rsidR="003464C2" w:rsidRPr="00703D5E">
        <w:rPr>
          <w:rFonts w:ascii="Times New Roman" w:hAnsi="Times New Roman"/>
          <w:sz w:val="24"/>
          <w:szCs w:val="24"/>
        </w:rPr>
        <w:t xml:space="preserve">posted on-line </w:t>
      </w:r>
      <w:r w:rsidR="008A0109" w:rsidRPr="00703D5E">
        <w:rPr>
          <w:rFonts w:ascii="Times New Roman" w:hAnsi="Times New Roman"/>
          <w:sz w:val="24"/>
          <w:szCs w:val="24"/>
        </w:rPr>
        <w:t xml:space="preserve">currently hosted by </w:t>
      </w:r>
      <w:proofErr w:type="spellStart"/>
      <w:r w:rsidR="008A0109" w:rsidRPr="00703D5E">
        <w:rPr>
          <w:rFonts w:ascii="Times New Roman" w:hAnsi="Times New Roman"/>
          <w:sz w:val="24"/>
          <w:szCs w:val="24"/>
        </w:rPr>
        <w:t>UDel</w:t>
      </w:r>
      <w:proofErr w:type="spellEnd"/>
      <w:r w:rsidR="003464C2" w:rsidRPr="00703D5E">
        <w:rPr>
          <w:rFonts w:ascii="Times New Roman" w:hAnsi="Times New Roman"/>
          <w:sz w:val="24"/>
          <w:szCs w:val="24"/>
        </w:rPr>
        <w:t xml:space="preserve"> Extension</w:t>
      </w:r>
      <w:r w:rsidR="008A0109" w:rsidRPr="00703D5E">
        <w:rPr>
          <w:rFonts w:ascii="Times New Roman" w:hAnsi="Times New Roman"/>
          <w:sz w:val="24"/>
          <w:szCs w:val="24"/>
        </w:rPr>
        <w:t xml:space="preserve">. </w:t>
      </w:r>
      <w:r w:rsidR="00336CB2" w:rsidRPr="00703D5E">
        <w:rPr>
          <w:rFonts w:ascii="Times New Roman" w:hAnsi="Times New Roman"/>
          <w:sz w:val="24"/>
          <w:szCs w:val="24"/>
        </w:rPr>
        <w:t>Several chapters have been updated and need to be posted</w:t>
      </w:r>
      <w:r w:rsidR="003464C2" w:rsidRPr="00703D5E">
        <w:rPr>
          <w:rFonts w:ascii="Times New Roman" w:hAnsi="Times New Roman"/>
          <w:sz w:val="24"/>
          <w:szCs w:val="24"/>
        </w:rPr>
        <w:t>, including</w:t>
      </w:r>
      <w:r w:rsidR="00336CB2" w:rsidRPr="00703D5E">
        <w:rPr>
          <w:rFonts w:ascii="Times New Roman" w:hAnsi="Times New Roman"/>
          <w:sz w:val="24"/>
          <w:szCs w:val="24"/>
        </w:rPr>
        <w:t xml:space="preserve">: </w:t>
      </w:r>
      <w:r w:rsidR="003464C2" w:rsidRPr="00703D5E">
        <w:rPr>
          <w:rFonts w:ascii="Times New Roman" w:hAnsi="Times New Roman"/>
          <w:sz w:val="24"/>
          <w:szCs w:val="24"/>
        </w:rPr>
        <w:t>a</w:t>
      </w:r>
      <w:r w:rsidR="00336CB2" w:rsidRPr="00703D5E">
        <w:rPr>
          <w:rFonts w:ascii="Times New Roman" w:hAnsi="Times New Roman"/>
          <w:sz w:val="24"/>
          <w:szCs w:val="24"/>
        </w:rPr>
        <w:t>ppendix, nitrate chap</w:t>
      </w:r>
      <w:r w:rsidR="00BB6DF4" w:rsidRPr="00703D5E">
        <w:rPr>
          <w:rFonts w:ascii="Times New Roman" w:hAnsi="Times New Roman"/>
          <w:sz w:val="24"/>
          <w:szCs w:val="24"/>
        </w:rPr>
        <w:t xml:space="preserve">ter, organic matter chapter, lead chapter. </w:t>
      </w:r>
      <w:r w:rsidR="00F82989" w:rsidRPr="00703D5E">
        <w:rPr>
          <w:rFonts w:ascii="Times New Roman" w:hAnsi="Times New Roman"/>
          <w:sz w:val="24"/>
          <w:szCs w:val="24"/>
        </w:rPr>
        <w:t>Gartley</w:t>
      </w:r>
      <w:r w:rsidR="00BB6DF4" w:rsidRPr="00703D5E">
        <w:rPr>
          <w:rFonts w:ascii="Times New Roman" w:hAnsi="Times New Roman"/>
          <w:sz w:val="24"/>
          <w:szCs w:val="24"/>
        </w:rPr>
        <w:t xml:space="preserve"> will check on these and update. </w:t>
      </w:r>
    </w:p>
    <w:p w:rsidR="00FD1968" w:rsidRPr="00703D5E" w:rsidRDefault="00F82989" w:rsidP="001F0177">
      <w:pPr>
        <w:spacing w:line="240" w:lineRule="auto"/>
        <w:rPr>
          <w:rFonts w:ascii="Times New Roman" w:hAnsi="Times New Roman"/>
          <w:sz w:val="24"/>
          <w:szCs w:val="24"/>
        </w:rPr>
      </w:pPr>
      <w:r w:rsidRPr="00703D5E">
        <w:rPr>
          <w:rFonts w:ascii="Times New Roman" w:hAnsi="Times New Roman"/>
          <w:sz w:val="24"/>
          <w:szCs w:val="24"/>
        </w:rPr>
        <w:t>Ketterings</w:t>
      </w:r>
      <w:r w:rsidR="00FD1968" w:rsidRPr="00703D5E">
        <w:rPr>
          <w:rFonts w:ascii="Times New Roman" w:hAnsi="Times New Roman"/>
          <w:sz w:val="24"/>
          <w:szCs w:val="24"/>
        </w:rPr>
        <w:t xml:space="preserve"> suggested we review method manual to determine if any of</w:t>
      </w:r>
      <w:r w:rsidR="003464C2" w:rsidRPr="00703D5E">
        <w:rPr>
          <w:rFonts w:ascii="Times New Roman" w:hAnsi="Times New Roman"/>
          <w:sz w:val="24"/>
          <w:szCs w:val="24"/>
        </w:rPr>
        <w:t xml:space="preserve"> the others need to be update. Ketterings </w:t>
      </w:r>
      <w:r w:rsidR="00FD1968" w:rsidRPr="00703D5E">
        <w:rPr>
          <w:rFonts w:ascii="Times New Roman" w:hAnsi="Times New Roman"/>
          <w:sz w:val="24"/>
          <w:szCs w:val="24"/>
        </w:rPr>
        <w:t>offered to update the CEC and S chapters</w:t>
      </w:r>
      <w:r w:rsidR="003464C2" w:rsidRPr="00703D5E">
        <w:rPr>
          <w:rFonts w:ascii="Times New Roman" w:hAnsi="Times New Roman"/>
          <w:sz w:val="24"/>
          <w:szCs w:val="24"/>
        </w:rPr>
        <w:t xml:space="preserve">. </w:t>
      </w:r>
      <w:r w:rsidR="00FD1968" w:rsidRPr="00703D5E">
        <w:rPr>
          <w:rFonts w:ascii="Times New Roman" w:hAnsi="Times New Roman"/>
          <w:sz w:val="24"/>
          <w:szCs w:val="24"/>
        </w:rPr>
        <w:t xml:space="preserve">   </w:t>
      </w:r>
    </w:p>
    <w:p w:rsidR="00336CB2" w:rsidRPr="00703D5E" w:rsidRDefault="008A0109" w:rsidP="001F0177">
      <w:pPr>
        <w:spacing w:line="240" w:lineRule="auto"/>
        <w:rPr>
          <w:rFonts w:ascii="Times New Roman" w:hAnsi="Times New Roman"/>
          <w:sz w:val="24"/>
          <w:szCs w:val="24"/>
        </w:rPr>
      </w:pPr>
      <w:r w:rsidRPr="00703D5E">
        <w:rPr>
          <w:rFonts w:ascii="Times New Roman" w:hAnsi="Times New Roman"/>
          <w:sz w:val="24"/>
          <w:szCs w:val="24"/>
        </w:rPr>
        <w:t xml:space="preserve">Some interest in </w:t>
      </w:r>
      <w:r w:rsidR="00336CB2" w:rsidRPr="00703D5E">
        <w:rPr>
          <w:rFonts w:ascii="Times New Roman" w:hAnsi="Times New Roman"/>
          <w:sz w:val="24"/>
          <w:szCs w:val="24"/>
        </w:rPr>
        <w:t xml:space="preserve">posting additional resources (e.g., regionally relevant factsheets, additional methods), links to other resources (e.g., other regional method manuals). </w:t>
      </w:r>
    </w:p>
    <w:p w:rsidR="00336CB2" w:rsidRPr="00703D5E" w:rsidRDefault="00F82989" w:rsidP="001F0177">
      <w:pPr>
        <w:spacing w:line="240" w:lineRule="auto"/>
        <w:rPr>
          <w:rFonts w:ascii="Times New Roman" w:hAnsi="Times New Roman"/>
          <w:sz w:val="24"/>
          <w:szCs w:val="24"/>
        </w:rPr>
      </w:pPr>
      <w:r w:rsidRPr="00703D5E">
        <w:rPr>
          <w:rFonts w:ascii="Times New Roman" w:hAnsi="Times New Roman"/>
          <w:sz w:val="24"/>
          <w:szCs w:val="24"/>
        </w:rPr>
        <w:t>Ketterings</w:t>
      </w:r>
      <w:r w:rsidR="00336CB2" w:rsidRPr="00703D5E">
        <w:rPr>
          <w:rFonts w:ascii="Times New Roman" w:hAnsi="Times New Roman"/>
          <w:sz w:val="24"/>
          <w:szCs w:val="24"/>
        </w:rPr>
        <w:t xml:space="preserve"> suggested that we discuss development of a national methods manual</w:t>
      </w:r>
      <w:r w:rsidR="00BB6DF4" w:rsidRPr="00703D5E">
        <w:rPr>
          <w:rFonts w:ascii="Times New Roman" w:hAnsi="Times New Roman"/>
          <w:sz w:val="24"/>
          <w:szCs w:val="24"/>
        </w:rPr>
        <w:t xml:space="preserve"> with the other regional committees at the 2016 joint meeting</w:t>
      </w:r>
      <w:r w:rsidR="00336CB2" w:rsidRPr="00703D5E">
        <w:rPr>
          <w:rFonts w:ascii="Times New Roman" w:hAnsi="Times New Roman"/>
          <w:sz w:val="24"/>
          <w:szCs w:val="24"/>
        </w:rPr>
        <w:t xml:space="preserve">.  </w:t>
      </w:r>
    </w:p>
    <w:p w:rsidR="00181EB4" w:rsidRPr="00703D5E" w:rsidRDefault="008860B9" w:rsidP="001F0177">
      <w:pPr>
        <w:spacing w:line="240" w:lineRule="auto"/>
        <w:rPr>
          <w:rFonts w:ascii="Times New Roman" w:hAnsi="Times New Roman"/>
          <w:sz w:val="24"/>
          <w:szCs w:val="24"/>
        </w:rPr>
      </w:pPr>
      <w:r w:rsidRPr="00703D5E">
        <w:rPr>
          <w:rFonts w:ascii="Times New Roman" w:hAnsi="Times New Roman"/>
          <w:b/>
          <w:sz w:val="24"/>
          <w:szCs w:val="24"/>
        </w:rPr>
        <w:t xml:space="preserve">Sulfur: </w:t>
      </w:r>
      <w:r w:rsidR="00F82989" w:rsidRPr="00703D5E">
        <w:rPr>
          <w:rFonts w:ascii="Times New Roman" w:hAnsi="Times New Roman"/>
          <w:sz w:val="24"/>
          <w:szCs w:val="24"/>
        </w:rPr>
        <w:t>Ketterings</w:t>
      </w:r>
      <w:r w:rsidRPr="00703D5E">
        <w:rPr>
          <w:rFonts w:ascii="Times New Roman" w:hAnsi="Times New Roman"/>
          <w:sz w:val="24"/>
          <w:szCs w:val="24"/>
        </w:rPr>
        <w:t xml:space="preserve"> shared results f</w:t>
      </w:r>
      <w:r w:rsidR="00181EB4" w:rsidRPr="00703D5E">
        <w:rPr>
          <w:rFonts w:ascii="Times New Roman" w:hAnsi="Times New Roman"/>
          <w:sz w:val="24"/>
          <w:szCs w:val="24"/>
        </w:rPr>
        <w:t xml:space="preserve">rom S response work she completed in alfalfa. </w:t>
      </w:r>
      <w:r w:rsidR="00F82989" w:rsidRPr="00703D5E">
        <w:rPr>
          <w:rFonts w:ascii="Times New Roman" w:hAnsi="Times New Roman"/>
          <w:sz w:val="24"/>
          <w:szCs w:val="24"/>
        </w:rPr>
        <w:t xml:space="preserve">Summarized S response and comparison of </w:t>
      </w:r>
      <w:r w:rsidR="001D52A1">
        <w:rPr>
          <w:rFonts w:ascii="Times New Roman" w:hAnsi="Times New Roman"/>
          <w:sz w:val="24"/>
          <w:szCs w:val="24"/>
        </w:rPr>
        <w:t xml:space="preserve">six </w:t>
      </w:r>
      <w:r w:rsidRPr="00703D5E">
        <w:rPr>
          <w:rFonts w:ascii="Times New Roman" w:hAnsi="Times New Roman"/>
          <w:sz w:val="24"/>
          <w:szCs w:val="24"/>
        </w:rPr>
        <w:t>different</w:t>
      </w:r>
      <w:r w:rsidR="004F091B" w:rsidRPr="00703D5E">
        <w:rPr>
          <w:rFonts w:ascii="Times New Roman" w:hAnsi="Times New Roman"/>
          <w:sz w:val="24"/>
          <w:szCs w:val="24"/>
        </w:rPr>
        <w:t xml:space="preserve"> soil S </w:t>
      </w:r>
      <w:r w:rsidR="004F091B" w:rsidRPr="001D52A1">
        <w:rPr>
          <w:rFonts w:ascii="Times New Roman" w:hAnsi="Times New Roman"/>
          <w:sz w:val="24"/>
          <w:szCs w:val="24"/>
        </w:rPr>
        <w:t>extracts</w:t>
      </w:r>
      <w:r w:rsidR="00181EB4" w:rsidRPr="001D52A1">
        <w:rPr>
          <w:rFonts w:ascii="Times New Roman" w:hAnsi="Times New Roman"/>
          <w:sz w:val="24"/>
          <w:szCs w:val="24"/>
        </w:rPr>
        <w:t xml:space="preserve"> </w:t>
      </w:r>
      <w:r w:rsidR="003464C2" w:rsidRPr="001D52A1">
        <w:rPr>
          <w:rFonts w:ascii="Times New Roman" w:hAnsi="Times New Roman"/>
          <w:sz w:val="24"/>
          <w:szCs w:val="24"/>
        </w:rPr>
        <w:t>(</w:t>
      </w:r>
      <w:r w:rsidR="001D52A1" w:rsidRPr="00963F7D">
        <w:rPr>
          <w:rFonts w:ascii="Times New Roman" w:hAnsi="Times New Roman"/>
        </w:rPr>
        <w:t xml:space="preserve">0.5 </w:t>
      </w:r>
      <w:r w:rsidR="001D52A1" w:rsidRPr="00963F7D">
        <w:rPr>
          <w:rFonts w:ascii="Times New Roman" w:hAnsi="Times New Roman"/>
          <w:i/>
        </w:rPr>
        <w:t>M</w:t>
      </w:r>
      <w:r w:rsidR="001D52A1" w:rsidRPr="00963F7D">
        <w:rPr>
          <w:rFonts w:ascii="Times New Roman" w:hAnsi="Times New Roman"/>
        </w:rPr>
        <w:t xml:space="preserve"> ammonium acetate + 0.25 M acetic acid (NH</w:t>
      </w:r>
      <w:r w:rsidR="001D52A1" w:rsidRPr="00963F7D">
        <w:rPr>
          <w:rFonts w:ascii="Times New Roman" w:hAnsi="Times New Roman"/>
          <w:vertAlign w:val="subscript"/>
        </w:rPr>
        <w:t>4</w:t>
      </w:r>
      <w:r w:rsidR="001D52A1" w:rsidRPr="00963F7D">
        <w:rPr>
          <w:rFonts w:ascii="Times New Roman" w:hAnsi="Times New Roman"/>
        </w:rPr>
        <w:t xml:space="preserve">OAc); 0.016 </w:t>
      </w:r>
      <w:r w:rsidR="001D52A1" w:rsidRPr="00963F7D">
        <w:rPr>
          <w:rFonts w:ascii="Times New Roman" w:hAnsi="Times New Roman"/>
          <w:i/>
        </w:rPr>
        <w:t>M</w:t>
      </w:r>
      <w:r w:rsidR="001D52A1" w:rsidRPr="00963F7D">
        <w:rPr>
          <w:rFonts w:ascii="Times New Roman" w:hAnsi="Times New Roman"/>
        </w:rPr>
        <w:t xml:space="preserve"> potassium phosphate (KH</w:t>
      </w:r>
      <w:r w:rsidR="001D52A1" w:rsidRPr="00963F7D">
        <w:rPr>
          <w:rFonts w:ascii="Times New Roman" w:hAnsi="Times New Roman"/>
          <w:vertAlign w:val="subscript"/>
        </w:rPr>
        <w:t>2</w:t>
      </w:r>
      <w:r w:rsidR="001D52A1" w:rsidRPr="00963F7D">
        <w:rPr>
          <w:rFonts w:ascii="Times New Roman" w:hAnsi="Times New Roman"/>
        </w:rPr>
        <w:t>PO</w:t>
      </w:r>
      <w:r w:rsidR="001D52A1" w:rsidRPr="00963F7D">
        <w:rPr>
          <w:rFonts w:ascii="Times New Roman" w:hAnsi="Times New Roman"/>
          <w:vertAlign w:val="subscript"/>
        </w:rPr>
        <w:t>4</w:t>
      </w:r>
      <w:r w:rsidR="001D52A1" w:rsidRPr="00963F7D">
        <w:rPr>
          <w:rFonts w:ascii="Times New Roman" w:hAnsi="Times New Roman"/>
        </w:rPr>
        <w:t xml:space="preserve">); 0.01 </w:t>
      </w:r>
      <w:r w:rsidR="001D52A1" w:rsidRPr="00963F7D">
        <w:rPr>
          <w:rFonts w:ascii="Times New Roman" w:hAnsi="Times New Roman"/>
          <w:i/>
        </w:rPr>
        <w:t>M</w:t>
      </w:r>
      <w:r w:rsidR="001D52A1" w:rsidRPr="00963F7D">
        <w:rPr>
          <w:rFonts w:ascii="Times New Roman" w:hAnsi="Times New Roman"/>
        </w:rPr>
        <w:t xml:space="preserve"> </w:t>
      </w:r>
      <w:proofErr w:type="spellStart"/>
      <w:r w:rsidR="001D52A1" w:rsidRPr="00963F7D">
        <w:rPr>
          <w:rFonts w:ascii="Times New Roman" w:hAnsi="Times New Roman"/>
        </w:rPr>
        <w:t>monocalcium</w:t>
      </w:r>
      <w:proofErr w:type="spellEnd"/>
      <w:r w:rsidR="001D52A1" w:rsidRPr="00963F7D">
        <w:rPr>
          <w:rFonts w:ascii="Times New Roman" w:hAnsi="Times New Roman"/>
        </w:rPr>
        <w:t xml:space="preserve"> phosphate Ca(H</w:t>
      </w:r>
      <w:r w:rsidR="001D52A1" w:rsidRPr="00963F7D">
        <w:rPr>
          <w:rFonts w:ascii="Times New Roman" w:hAnsi="Times New Roman"/>
          <w:vertAlign w:val="subscript"/>
        </w:rPr>
        <w:t>2</w:t>
      </w:r>
      <w:r w:rsidR="001D52A1" w:rsidRPr="00963F7D">
        <w:rPr>
          <w:rFonts w:ascii="Times New Roman" w:hAnsi="Times New Roman"/>
        </w:rPr>
        <w:t>PO</w:t>
      </w:r>
      <w:r w:rsidR="001D52A1" w:rsidRPr="00963F7D">
        <w:rPr>
          <w:rFonts w:ascii="Times New Roman" w:hAnsi="Times New Roman"/>
          <w:vertAlign w:val="subscript"/>
        </w:rPr>
        <w:t>4</w:t>
      </w:r>
      <w:r w:rsidR="001D52A1" w:rsidRPr="00963F7D">
        <w:rPr>
          <w:rFonts w:ascii="Times New Roman" w:hAnsi="Times New Roman"/>
        </w:rPr>
        <w:t>)</w:t>
      </w:r>
      <w:r w:rsidR="001D52A1" w:rsidRPr="00963F7D">
        <w:rPr>
          <w:rFonts w:ascii="Times New Roman" w:hAnsi="Times New Roman"/>
          <w:vertAlign w:val="subscript"/>
        </w:rPr>
        <w:t>2</w:t>
      </w:r>
      <w:r w:rsidR="001D52A1" w:rsidRPr="00963F7D">
        <w:rPr>
          <w:rFonts w:ascii="Times New Roman" w:hAnsi="Times New Roman"/>
        </w:rPr>
        <w:t xml:space="preserve">; 0.01 </w:t>
      </w:r>
      <w:r w:rsidR="001D52A1" w:rsidRPr="00963F7D">
        <w:rPr>
          <w:rFonts w:ascii="Times New Roman" w:hAnsi="Times New Roman"/>
          <w:i/>
        </w:rPr>
        <w:t>M</w:t>
      </w:r>
      <w:r w:rsidR="001D52A1" w:rsidRPr="00963F7D">
        <w:rPr>
          <w:rFonts w:ascii="Times New Roman" w:hAnsi="Times New Roman"/>
        </w:rPr>
        <w:t xml:space="preserve"> calcium chloride (CaCl</w:t>
      </w:r>
      <w:r w:rsidR="001D52A1" w:rsidRPr="00963F7D">
        <w:rPr>
          <w:rFonts w:ascii="Times New Roman" w:hAnsi="Times New Roman"/>
          <w:vertAlign w:val="subscript"/>
        </w:rPr>
        <w:t>2</w:t>
      </w:r>
      <w:r w:rsidR="001D52A1" w:rsidRPr="00963F7D">
        <w:rPr>
          <w:rFonts w:ascii="Times New Roman" w:hAnsi="Times New Roman"/>
        </w:rPr>
        <w:t>); Morgan sodium acetate; Mehlich-3</w:t>
      </w:r>
      <w:r w:rsidR="003464C2" w:rsidRPr="00963F7D">
        <w:rPr>
          <w:rFonts w:ascii="Times New Roman" w:hAnsi="Times New Roman"/>
          <w:sz w:val="24"/>
          <w:szCs w:val="24"/>
        </w:rPr>
        <w:t>)</w:t>
      </w:r>
      <w:r w:rsidR="00181EB4" w:rsidRPr="001D52A1">
        <w:rPr>
          <w:rFonts w:ascii="Times New Roman" w:hAnsi="Times New Roman"/>
          <w:sz w:val="24"/>
          <w:szCs w:val="24"/>
        </w:rPr>
        <w:t xml:space="preserve">. </w:t>
      </w:r>
      <w:r w:rsidR="001D52A1" w:rsidRPr="001D52A1">
        <w:rPr>
          <w:rFonts w:ascii="Times New Roman" w:hAnsi="Times New Roman"/>
          <w:sz w:val="24"/>
          <w:szCs w:val="24"/>
        </w:rPr>
        <w:t>The</w:t>
      </w:r>
      <w:r w:rsidR="003464C2" w:rsidRPr="00703D5E">
        <w:rPr>
          <w:rFonts w:ascii="Times New Roman" w:hAnsi="Times New Roman"/>
          <w:sz w:val="24"/>
          <w:szCs w:val="24"/>
        </w:rPr>
        <w:t xml:space="preserve"> </w:t>
      </w:r>
      <w:r w:rsidR="00F82989" w:rsidRPr="00703D5E">
        <w:rPr>
          <w:rFonts w:ascii="Times New Roman" w:hAnsi="Times New Roman"/>
          <w:sz w:val="24"/>
          <w:szCs w:val="24"/>
        </w:rPr>
        <w:t>CaCl</w:t>
      </w:r>
      <w:r w:rsidR="00F82989" w:rsidRPr="00703D5E">
        <w:rPr>
          <w:rFonts w:ascii="Times New Roman" w:hAnsi="Times New Roman"/>
          <w:sz w:val="24"/>
          <w:szCs w:val="24"/>
          <w:vertAlign w:val="subscript"/>
        </w:rPr>
        <w:t>2</w:t>
      </w:r>
      <w:r w:rsidR="00F82989" w:rsidRPr="00703D5E">
        <w:rPr>
          <w:rFonts w:ascii="Times New Roman" w:hAnsi="Times New Roman"/>
          <w:sz w:val="24"/>
          <w:szCs w:val="24"/>
        </w:rPr>
        <w:t xml:space="preserve"> and SrCl</w:t>
      </w:r>
      <w:r w:rsidR="00F82989" w:rsidRPr="00703D5E">
        <w:rPr>
          <w:rFonts w:ascii="Times New Roman" w:hAnsi="Times New Roman"/>
          <w:sz w:val="24"/>
          <w:szCs w:val="24"/>
          <w:vertAlign w:val="subscript"/>
        </w:rPr>
        <w:t>2</w:t>
      </w:r>
      <w:r w:rsidR="00F82989" w:rsidRPr="00703D5E">
        <w:rPr>
          <w:rFonts w:ascii="Times New Roman" w:hAnsi="Times New Roman"/>
          <w:sz w:val="24"/>
          <w:szCs w:val="24"/>
        </w:rPr>
        <w:t xml:space="preserve"> </w:t>
      </w:r>
      <w:r w:rsidR="001D52A1">
        <w:rPr>
          <w:rFonts w:ascii="Times New Roman" w:hAnsi="Times New Roman"/>
          <w:sz w:val="24"/>
          <w:szCs w:val="24"/>
        </w:rPr>
        <w:t xml:space="preserve">extractions </w:t>
      </w:r>
      <w:r w:rsidR="00F82989" w:rsidRPr="00703D5E">
        <w:rPr>
          <w:rFonts w:ascii="Times New Roman" w:hAnsi="Times New Roman"/>
          <w:sz w:val="24"/>
          <w:szCs w:val="24"/>
        </w:rPr>
        <w:t>performed be</w:t>
      </w:r>
      <w:r w:rsidR="00963F7D">
        <w:rPr>
          <w:rFonts w:ascii="Times New Roman" w:hAnsi="Times New Roman"/>
          <w:sz w:val="24"/>
          <w:szCs w:val="24"/>
        </w:rPr>
        <w:t>st</w:t>
      </w:r>
      <w:proofErr w:type="gramStart"/>
      <w:r w:rsidR="00963F7D">
        <w:rPr>
          <w:rFonts w:ascii="Times New Roman" w:hAnsi="Times New Roman"/>
          <w:sz w:val="24"/>
          <w:szCs w:val="24"/>
        </w:rPr>
        <w:t>.</w:t>
      </w:r>
      <w:r w:rsidR="00F82989" w:rsidRPr="00703D5E">
        <w:rPr>
          <w:rFonts w:ascii="Times New Roman" w:hAnsi="Times New Roman"/>
          <w:sz w:val="24"/>
          <w:szCs w:val="24"/>
        </w:rPr>
        <w:t>.</w:t>
      </w:r>
      <w:proofErr w:type="gramEnd"/>
      <w:r w:rsidR="00F82989" w:rsidRPr="00703D5E">
        <w:rPr>
          <w:rFonts w:ascii="Times New Roman" w:hAnsi="Times New Roman"/>
          <w:sz w:val="24"/>
          <w:szCs w:val="24"/>
        </w:rPr>
        <w:t xml:space="preserve"> </w:t>
      </w:r>
      <w:r w:rsidR="003464C2" w:rsidRPr="00703D5E">
        <w:rPr>
          <w:rFonts w:ascii="Times New Roman" w:hAnsi="Times New Roman"/>
          <w:sz w:val="24"/>
          <w:szCs w:val="24"/>
        </w:rPr>
        <w:t>An a</w:t>
      </w:r>
      <w:r w:rsidR="004F091B" w:rsidRPr="00703D5E">
        <w:rPr>
          <w:rFonts w:ascii="Times New Roman" w:hAnsi="Times New Roman"/>
          <w:sz w:val="24"/>
          <w:szCs w:val="24"/>
        </w:rPr>
        <w:t>dvantage</w:t>
      </w:r>
      <w:r w:rsidR="00F82989" w:rsidRPr="00703D5E">
        <w:rPr>
          <w:rFonts w:ascii="Times New Roman" w:hAnsi="Times New Roman"/>
          <w:sz w:val="24"/>
          <w:szCs w:val="24"/>
        </w:rPr>
        <w:t xml:space="preserve"> of SrCl</w:t>
      </w:r>
      <w:r w:rsidR="00F82989" w:rsidRPr="00703D5E">
        <w:rPr>
          <w:rFonts w:ascii="Times New Roman" w:hAnsi="Times New Roman"/>
          <w:sz w:val="24"/>
          <w:szCs w:val="24"/>
          <w:vertAlign w:val="subscript"/>
        </w:rPr>
        <w:t>2</w:t>
      </w:r>
      <w:r w:rsidR="004F091B" w:rsidRPr="00703D5E">
        <w:rPr>
          <w:rFonts w:ascii="Times New Roman" w:hAnsi="Times New Roman"/>
          <w:sz w:val="24"/>
          <w:szCs w:val="24"/>
        </w:rPr>
        <w:t xml:space="preserve"> o</w:t>
      </w:r>
      <w:r w:rsidR="003464C2" w:rsidRPr="00703D5E">
        <w:rPr>
          <w:rFonts w:ascii="Times New Roman" w:hAnsi="Times New Roman"/>
          <w:sz w:val="24"/>
          <w:szCs w:val="24"/>
        </w:rPr>
        <w:t>ver</w:t>
      </w:r>
      <w:r w:rsidR="004F091B" w:rsidRPr="00703D5E">
        <w:rPr>
          <w:rFonts w:ascii="Times New Roman" w:hAnsi="Times New Roman"/>
          <w:sz w:val="24"/>
          <w:szCs w:val="24"/>
        </w:rPr>
        <w:t xml:space="preserve"> CaCl</w:t>
      </w:r>
      <w:r w:rsidR="004F091B" w:rsidRPr="00703D5E">
        <w:rPr>
          <w:rFonts w:ascii="Times New Roman" w:hAnsi="Times New Roman"/>
          <w:sz w:val="24"/>
          <w:szCs w:val="24"/>
          <w:vertAlign w:val="subscript"/>
        </w:rPr>
        <w:t>2</w:t>
      </w:r>
      <w:r w:rsidR="004F091B" w:rsidRPr="00703D5E">
        <w:rPr>
          <w:rFonts w:ascii="Times New Roman" w:hAnsi="Times New Roman"/>
          <w:sz w:val="24"/>
          <w:szCs w:val="24"/>
        </w:rPr>
        <w:t xml:space="preserve"> is that it can be used to </w:t>
      </w:r>
      <w:r w:rsidR="003464C2" w:rsidRPr="00703D5E">
        <w:rPr>
          <w:rFonts w:ascii="Times New Roman" w:hAnsi="Times New Roman"/>
          <w:sz w:val="24"/>
          <w:szCs w:val="24"/>
        </w:rPr>
        <w:t xml:space="preserve">measure exchangeable bases </w:t>
      </w:r>
      <w:r w:rsidR="001D52A1">
        <w:rPr>
          <w:rFonts w:ascii="Times New Roman" w:hAnsi="Times New Roman"/>
          <w:sz w:val="24"/>
          <w:szCs w:val="24"/>
        </w:rPr>
        <w:t xml:space="preserve">and predict cation exchange capacity </w:t>
      </w:r>
      <w:r w:rsidR="003464C2" w:rsidRPr="00703D5E">
        <w:rPr>
          <w:rFonts w:ascii="Times New Roman" w:hAnsi="Times New Roman"/>
          <w:sz w:val="24"/>
          <w:szCs w:val="24"/>
        </w:rPr>
        <w:t xml:space="preserve">simultaneously. </w:t>
      </w:r>
      <w:r w:rsidR="004F091B" w:rsidRPr="00703D5E">
        <w:rPr>
          <w:rFonts w:ascii="Times New Roman" w:hAnsi="Times New Roman"/>
          <w:sz w:val="24"/>
          <w:szCs w:val="24"/>
        </w:rPr>
        <w:t xml:space="preserve"> </w:t>
      </w:r>
    </w:p>
    <w:p w:rsidR="00CE329E" w:rsidRPr="00703D5E" w:rsidRDefault="00181EB4" w:rsidP="001F0177">
      <w:pPr>
        <w:spacing w:line="240" w:lineRule="auto"/>
        <w:rPr>
          <w:rFonts w:ascii="Times New Roman" w:hAnsi="Times New Roman"/>
          <w:sz w:val="24"/>
          <w:szCs w:val="24"/>
        </w:rPr>
      </w:pPr>
      <w:r w:rsidRPr="00703D5E">
        <w:rPr>
          <w:rFonts w:ascii="Times New Roman" w:hAnsi="Times New Roman"/>
          <w:sz w:val="24"/>
          <w:szCs w:val="24"/>
        </w:rPr>
        <w:t xml:space="preserve">John shared </w:t>
      </w:r>
      <w:r w:rsidR="00BF5CF0" w:rsidRPr="00703D5E">
        <w:rPr>
          <w:rFonts w:ascii="Times New Roman" w:hAnsi="Times New Roman"/>
          <w:sz w:val="24"/>
          <w:szCs w:val="24"/>
        </w:rPr>
        <w:t xml:space="preserve">data from an on-going S survey for field corn fields in PA. </w:t>
      </w:r>
      <w:r w:rsidR="003464C2" w:rsidRPr="00703D5E">
        <w:rPr>
          <w:rFonts w:ascii="Times New Roman" w:hAnsi="Times New Roman"/>
          <w:sz w:val="24"/>
          <w:szCs w:val="24"/>
        </w:rPr>
        <w:t xml:space="preserve">PA Extension sample 44 field in 2014. Corn </w:t>
      </w:r>
      <w:proofErr w:type="spellStart"/>
      <w:r w:rsidR="003464C2" w:rsidRPr="00703D5E">
        <w:rPr>
          <w:rFonts w:ascii="Times New Roman" w:hAnsi="Times New Roman"/>
          <w:sz w:val="24"/>
          <w:szCs w:val="24"/>
        </w:rPr>
        <w:t>earleaf</w:t>
      </w:r>
      <w:proofErr w:type="spellEnd"/>
      <w:r w:rsidR="003464C2" w:rsidRPr="00703D5E">
        <w:rPr>
          <w:rFonts w:ascii="Times New Roman" w:hAnsi="Times New Roman"/>
          <w:sz w:val="24"/>
          <w:szCs w:val="24"/>
        </w:rPr>
        <w:t xml:space="preserve"> S of a</w:t>
      </w:r>
      <w:r w:rsidR="00BF5CF0" w:rsidRPr="00703D5E">
        <w:rPr>
          <w:rFonts w:ascii="Times New Roman" w:hAnsi="Times New Roman"/>
          <w:sz w:val="24"/>
          <w:szCs w:val="24"/>
        </w:rPr>
        <w:t xml:space="preserve">pproximately 25% of sites tested below optimum. </w:t>
      </w:r>
      <w:r w:rsidR="003464C2" w:rsidRPr="00703D5E">
        <w:rPr>
          <w:rFonts w:ascii="Times New Roman" w:hAnsi="Times New Roman"/>
          <w:sz w:val="24"/>
          <w:szCs w:val="24"/>
        </w:rPr>
        <w:t xml:space="preserve">They found no clear separation between fields with a recent manure application or S application and those that had received none. </w:t>
      </w:r>
      <w:r w:rsidR="00BF5CF0" w:rsidRPr="00703D5E">
        <w:rPr>
          <w:rFonts w:ascii="Times New Roman" w:hAnsi="Times New Roman"/>
          <w:sz w:val="24"/>
          <w:szCs w:val="24"/>
        </w:rPr>
        <w:t>Another 35 sites sampled in 2015</w:t>
      </w:r>
      <w:r w:rsidR="00DC6CA1" w:rsidRPr="00703D5E">
        <w:rPr>
          <w:rFonts w:ascii="Times New Roman" w:hAnsi="Times New Roman"/>
          <w:sz w:val="24"/>
          <w:szCs w:val="24"/>
        </w:rPr>
        <w:t>. Also conducted 8 corn sulfur response trials in 2015.  Results will be shared with the group in 2016.</w:t>
      </w:r>
    </w:p>
    <w:p w:rsidR="00CE329E" w:rsidRPr="00703D5E" w:rsidRDefault="00181EB4" w:rsidP="001F0177">
      <w:pPr>
        <w:spacing w:line="240" w:lineRule="auto"/>
        <w:rPr>
          <w:rFonts w:ascii="Times New Roman" w:hAnsi="Times New Roman"/>
          <w:sz w:val="24"/>
          <w:szCs w:val="24"/>
        </w:rPr>
      </w:pPr>
      <w:r w:rsidRPr="00703D5E">
        <w:rPr>
          <w:rFonts w:ascii="Times New Roman" w:hAnsi="Times New Roman"/>
          <w:sz w:val="24"/>
          <w:szCs w:val="24"/>
        </w:rPr>
        <w:lastRenderedPageBreak/>
        <w:t xml:space="preserve">Quirine suggested submitting a proposal for a multi-state Hatch project to work on S response in corn. </w:t>
      </w:r>
      <w:r w:rsidR="00153C89" w:rsidRPr="00703D5E">
        <w:rPr>
          <w:rFonts w:ascii="Times New Roman" w:hAnsi="Times New Roman"/>
          <w:sz w:val="24"/>
          <w:szCs w:val="24"/>
        </w:rPr>
        <w:t xml:space="preserve">All were in agreement. Quirine offered to draft a proposal and initiate the application process.  </w:t>
      </w:r>
    </w:p>
    <w:p w:rsidR="006057C8" w:rsidRPr="00703D5E" w:rsidRDefault="006057C8" w:rsidP="001F0177">
      <w:pPr>
        <w:spacing w:line="240" w:lineRule="auto"/>
        <w:rPr>
          <w:rFonts w:ascii="Times New Roman" w:hAnsi="Times New Roman"/>
          <w:sz w:val="24"/>
          <w:szCs w:val="24"/>
        </w:rPr>
      </w:pPr>
      <w:r w:rsidRPr="00703D5E">
        <w:rPr>
          <w:rFonts w:ascii="Times New Roman" w:hAnsi="Times New Roman"/>
          <w:b/>
          <w:sz w:val="24"/>
          <w:szCs w:val="24"/>
        </w:rPr>
        <w:t>MAST</w:t>
      </w:r>
      <w:r w:rsidR="00134064" w:rsidRPr="00703D5E">
        <w:rPr>
          <w:rFonts w:ascii="Times New Roman" w:hAnsi="Times New Roman"/>
          <w:b/>
          <w:sz w:val="24"/>
          <w:szCs w:val="24"/>
        </w:rPr>
        <w:t>PA</w:t>
      </w:r>
      <w:r w:rsidRPr="00703D5E">
        <w:rPr>
          <w:rFonts w:ascii="Times New Roman" w:hAnsi="Times New Roman"/>
          <w:b/>
          <w:sz w:val="24"/>
          <w:szCs w:val="24"/>
        </w:rPr>
        <w:t>WG:</w:t>
      </w:r>
      <w:r w:rsidRPr="00703D5E">
        <w:rPr>
          <w:rFonts w:ascii="Times New Roman" w:hAnsi="Times New Roman"/>
          <w:sz w:val="24"/>
          <w:szCs w:val="24"/>
        </w:rPr>
        <w:t xml:space="preserve"> Mid Atlantic</w:t>
      </w:r>
      <w:r w:rsidR="00153C89" w:rsidRPr="00703D5E">
        <w:rPr>
          <w:rFonts w:ascii="Times New Roman" w:hAnsi="Times New Roman"/>
          <w:sz w:val="24"/>
          <w:szCs w:val="24"/>
        </w:rPr>
        <w:t xml:space="preserve"> Soil Testing Work Group met on</w:t>
      </w:r>
      <w:r w:rsidR="00BF5CF0" w:rsidRPr="00703D5E">
        <w:rPr>
          <w:rFonts w:ascii="Times New Roman" w:hAnsi="Times New Roman"/>
          <w:sz w:val="24"/>
          <w:szCs w:val="24"/>
        </w:rPr>
        <w:t xml:space="preserve"> Feb 10</w:t>
      </w:r>
      <w:r w:rsidR="00153C89" w:rsidRPr="00703D5E">
        <w:rPr>
          <w:rFonts w:ascii="Times New Roman" w:hAnsi="Times New Roman"/>
          <w:sz w:val="24"/>
          <w:szCs w:val="24"/>
          <w:vertAlign w:val="superscript"/>
        </w:rPr>
        <w:t>th</w:t>
      </w:r>
      <w:r w:rsidR="00153C89" w:rsidRPr="00703D5E">
        <w:rPr>
          <w:rFonts w:ascii="Times New Roman" w:hAnsi="Times New Roman"/>
          <w:sz w:val="24"/>
          <w:szCs w:val="24"/>
        </w:rPr>
        <w:t xml:space="preserve"> and </w:t>
      </w:r>
      <w:r w:rsidRPr="00703D5E">
        <w:rPr>
          <w:rFonts w:ascii="Times New Roman" w:hAnsi="Times New Roman"/>
          <w:sz w:val="24"/>
          <w:szCs w:val="24"/>
        </w:rPr>
        <w:t>11</w:t>
      </w:r>
      <w:r w:rsidR="00153C89" w:rsidRPr="00703D5E">
        <w:rPr>
          <w:rFonts w:ascii="Times New Roman" w:hAnsi="Times New Roman"/>
          <w:sz w:val="24"/>
          <w:szCs w:val="24"/>
          <w:vertAlign w:val="superscript"/>
        </w:rPr>
        <w:t>th</w:t>
      </w:r>
      <w:r w:rsidRPr="00703D5E">
        <w:rPr>
          <w:rFonts w:ascii="Times New Roman" w:hAnsi="Times New Roman"/>
          <w:sz w:val="24"/>
          <w:szCs w:val="24"/>
        </w:rPr>
        <w:t>,</w:t>
      </w:r>
      <w:r w:rsidR="00BF5CF0" w:rsidRPr="00703D5E">
        <w:rPr>
          <w:rFonts w:ascii="Times New Roman" w:hAnsi="Times New Roman"/>
          <w:sz w:val="24"/>
          <w:szCs w:val="24"/>
        </w:rPr>
        <w:t xml:space="preserve"> 2015</w:t>
      </w:r>
      <w:r w:rsidRPr="00703D5E">
        <w:rPr>
          <w:rFonts w:ascii="Times New Roman" w:hAnsi="Times New Roman"/>
          <w:sz w:val="24"/>
          <w:szCs w:val="24"/>
        </w:rPr>
        <w:t xml:space="preserve"> Richmond, Virginia. John Spargo cha</w:t>
      </w:r>
      <w:r w:rsidR="00BF5CF0" w:rsidRPr="00703D5E">
        <w:rPr>
          <w:rFonts w:ascii="Times New Roman" w:hAnsi="Times New Roman"/>
          <w:sz w:val="24"/>
          <w:szCs w:val="24"/>
        </w:rPr>
        <w:t>ired</w:t>
      </w:r>
      <w:r w:rsidR="00153C89" w:rsidRPr="00703D5E">
        <w:rPr>
          <w:rFonts w:ascii="Times New Roman" w:hAnsi="Times New Roman"/>
          <w:sz w:val="24"/>
          <w:szCs w:val="24"/>
        </w:rPr>
        <w:t xml:space="preserve"> the meeting</w:t>
      </w:r>
      <w:r w:rsidRPr="00703D5E">
        <w:rPr>
          <w:rFonts w:ascii="Times New Roman" w:hAnsi="Times New Roman"/>
          <w:sz w:val="24"/>
          <w:szCs w:val="24"/>
        </w:rPr>
        <w:t>. Agenda attached. No minutes.</w:t>
      </w:r>
      <w:r w:rsidR="00BF5CF0" w:rsidRPr="00703D5E">
        <w:rPr>
          <w:rFonts w:ascii="Times New Roman" w:hAnsi="Times New Roman"/>
          <w:sz w:val="24"/>
          <w:szCs w:val="24"/>
        </w:rPr>
        <w:t xml:space="preserve"> Next meeting scheduled for Feb 9</w:t>
      </w:r>
      <w:r w:rsidR="00153C89" w:rsidRPr="00703D5E">
        <w:rPr>
          <w:rFonts w:ascii="Times New Roman" w:hAnsi="Times New Roman"/>
          <w:sz w:val="24"/>
          <w:szCs w:val="24"/>
          <w:vertAlign w:val="superscript"/>
        </w:rPr>
        <w:t>th</w:t>
      </w:r>
      <w:r w:rsidR="00153C89" w:rsidRPr="00703D5E">
        <w:rPr>
          <w:rFonts w:ascii="Times New Roman" w:hAnsi="Times New Roman"/>
          <w:sz w:val="24"/>
          <w:szCs w:val="24"/>
        </w:rPr>
        <w:t xml:space="preserve"> and </w:t>
      </w:r>
      <w:r w:rsidR="00BF5CF0" w:rsidRPr="00703D5E">
        <w:rPr>
          <w:rFonts w:ascii="Times New Roman" w:hAnsi="Times New Roman"/>
          <w:sz w:val="24"/>
          <w:szCs w:val="24"/>
        </w:rPr>
        <w:t>10</w:t>
      </w:r>
      <w:r w:rsidR="00153C89" w:rsidRPr="00703D5E">
        <w:rPr>
          <w:rFonts w:ascii="Times New Roman" w:hAnsi="Times New Roman"/>
          <w:sz w:val="24"/>
          <w:szCs w:val="24"/>
          <w:vertAlign w:val="superscript"/>
        </w:rPr>
        <w:t>th</w:t>
      </w:r>
      <w:r w:rsidR="00153C89" w:rsidRPr="00703D5E">
        <w:rPr>
          <w:rFonts w:ascii="Times New Roman" w:hAnsi="Times New Roman"/>
          <w:sz w:val="24"/>
          <w:szCs w:val="24"/>
        </w:rPr>
        <w:t>,</w:t>
      </w:r>
      <w:r w:rsidR="00BF5CF0" w:rsidRPr="00703D5E">
        <w:rPr>
          <w:rFonts w:ascii="Times New Roman" w:hAnsi="Times New Roman"/>
          <w:sz w:val="24"/>
          <w:szCs w:val="24"/>
        </w:rPr>
        <w:t xml:space="preserve"> 2016</w:t>
      </w:r>
      <w:r w:rsidR="001C4970" w:rsidRPr="00703D5E">
        <w:rPr>
          <w:rFonts w:ascii="Times New Roman" w:hAnsi="Times New Roman"/>
          <w:sz w:val="24"/>
          <w:szCs w:val="24"/>
        </w:rPr>
        <w:t>.</w:t>
      </w:r>
      <w:r w:rsidR="00153C89" w:rsidRPr="00703D5E">
        <w:rPr>
          <w:rFonts w:ascii="Times New Roman" w:hAnsi="Times New Roman"/>
          <w:sz w:val="24"/>
          <w:szCs w:val="24"/>
        </w:rPr>
        <w:t xml:space="preserve"> Spargo will chair again. </w:t>
      </w:r>
    </w:p>
    <w:p w:rsidR="00281F85" w:rsidRPr="00703D5E" w:rsidRDefault="001C4970" w:rsidP="00281F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D5E">
        <w:rPr>
          <w:rFonts w:ascii="Times New Roman" w:hAnsi="Times New Roman"/>
          <w:b/>
          <w:sz w:val="24"/>
          <w:szCs w:val="24"/>
        </w:rPr>
        <w:t xml:space="preserve">Soil Health Testing: </w:t>
      </w:r>
      <w:r w:rsidR="00DC6CA1" w:rsidRPr="00703D5E">
        <w:rPr>
          <w:rFonts w:ascii="Times New Roman" w:hAnsi="Times New Roman"/>
          <w:sz w:val="24"/>
          <w:szCs w:val="24"/>
        </w:rPr>
        <w:t>Ketterings</w:t>
      </w:r>
      <w:r w:rsidRPr="00703D5E">
        <w:rPr>
          <w:rFonts w:ascii="Times New Roman" w:hAnsi="Times New Roman"/>
          <w:sz w:val="24"/>
          <w:szCs w:val="24"/>
        </w:rPr>
        <w:t xml:space="preserve"> shared data from a recently completed study that evaluated the </w:t>
      </w:r>
      <w:proofErr w:type="spellStart"/>
      <w:r w:rsidRPr="00703D5E">
        <w:rPr>
          <w:rFonts w:ascii="Times New Roman" w:hAnsi="Times New Roman"/>
          <w:sz w:val="24"/>
          <w:szCs w:val="24"/>
        </w:rPr>
        <w:t>Solvita</w:t>
      </w:r>
      <w:proofErr w:type="spellEnd"/>
      <w:r w:rsidRPr="00703D5E">
        <w:rPr>
          <w:rFonts w:ascii="Times New Roman" w:hAnsi="Times New Roman"/>
          <w:sz w:val="24"/>
          <w:szCs w:val="24"/>
        </w:rPr>
        <w:t xml:space="preserve"> Test. Field treatments included various rates for compost and manure. </w:t>
      </w:r>
      <w:proofErr w:type="spellStart"/>
      <w:r w:rsidRPr="00703D5E">
        <w:rPr>
          <w:rFonts w:ascii="Times New Roman" w:hAnsi="Times New Roman"/>
          <w:sz w:val="24"/>
          <w:szCs w:val="24"/>
        </w:rPr>
        <w:t>Solvita</w:t>
      </w:r>
      <w:proofErr w:type="spellEnd"/>
      <w:r w:rsidRPr="00703D5E">
        <w:rPr>
          <w:rFonts w:ascii="Times New Roman" w:hAnsi="Times New Roman"/>
          <w:sz w:val="24"/>
          <w:szCs w:val="24"/>
        </w:rPr>
        <w:t xml:space="preserve"> CO</w:t>
      </w:r>
      <w:r w:rsidRPr="00703D5E">
        <w:rPr>
          <w:rFonts w:ascii="Times New Roman" w:hAnsi="Times New Roman"/>
          <w:sz w:val="24"/>
          <w:szCs w:val="24"/>
          <w:vertAlign w:val="subscript"/>
        </w:rPr>
        <w:t>2</w:t>
      </w:r>
      <w:r w:rsidRPr="00703D5E">
        <w:rPr>
          <w:rFonts w:ascii="Times New Roman" w:hAnsi="Times New Roman"/>
          <w:sz w:val="24"/>
          <w:szCs w:val="24"/>
        </w:rPr>
        <w:t xml:space="preserve"> rate followed rate of application of C a</w:t>
      </w:r>
      <w:r w:rsidR="006E5798" w:rsidRPr="00703D5E">
        <w:rPr>
          <w:rFonts w:ascii="Times New Roman" w:hAnsi="Times New Roman"/>
          <w:sz w:val="24"/>
          <w:szCs w:val="24"/>
        </w:rPr>
        <w:t xml:space="preserve">nd soil organic matter (LOI). </w:t>
      </w:r>
    </w:p>
    <w:p w:rsidR="00281F85" w:rsidRPr="00703D5E" w:rsidRDefault="00281F85" w:rsidP="00281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970" w:rsidRPr="00703D5E" w:rsidRDefault="005E5340" w:rsidP="00281F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D5E">
        <w:rPr>
          <w:rFonts w:ascii="Times New Roman" w:hAnsi="Times New Roman"/>
          <w:sz w:val="24"/>
          <w:szCs w:val="24"/>
        </w:rPr>
        <w:t>Hoskins</w:t>
      </w:r>
      <w:r w:rsidR="00281F85" w:rsidRPr="00703D5E">
        <w:rPr>
          <w:rFonts w:ascii="Times New Roman" w:hAnsi="Times New Roman"/>
          <w:sz w:val="24"/>
          <w:szCs w:val="24"/>
        </w:rPr>
        <w:t xml:space="preserve"> pointed out </w:t>
      </w:r>
      <w:r w:rsidR="00DC6CA1" w:rsidRPr="00703D5E">
        <w:rPr>
          <w:rFonts w:ascii="Times New Roman" w:hAnsi="Times New Roman"/>
          <w:sz w:val="24"/>
          <w:szCs w:val="24"/>
        </w:rPr>
        <w:t xml:space="preserve">that there continue to be </w:t>
      </w:r>
      <w:r w:rsidR="00281F85" w:rsidRPr="00703D5E">
        <w:rPr>
          <w:rFonts w:ascii="Times New Roman" w:hAnsi="Times New Roman"/>
          <w:sz w:val="24"/>
          <w:szCs w:val="24"/>
        </w:rPr>
        <w:t xml:space="preserve">issues with </w:t>
      </w:r>
      <w:proofErr w:type="spellStart"/>
      <w:r w:rsidR="00281F85" w:rsidRPr="00703D5E">
        <w:rPr>
          <w:rFonts w:ascii="Times New Roman" w:hAnsi="Times New Roman"/>
          <w:sz w:val="24"/>
          <w:szCs w:val="24"/>
        </w:rPr>
        <w:t>Solvita</w:t>
      </w:r>
      <w:proofErr w:type="spellEnd"/>
      <w:r w:rsidR="00281F85" w:rsidRPr="00703D5E">
        <w:rPr>
          <w:rFonts w:ascii="Times New Roman" w:hAnsi="Times New Roman"/>
          <w:sz w:val="24"/>
          <w:szCs w:val="24"/>
        </w:rPr>
        <w:t xml:space="preserve"> precision</w:t>
      </w:r>
      <w:r w:rsidR="00DC6CA1" w:rsidRPr="00703D5E">
        <w:rPr>
          <w:rFonts w:ascii="Times New Roman" w:hAnsi="Times New Roman"/>
          <w:sz w:val="24"/>
          <w:szCs w:val="24"/>
        </w:rPr>
        <w:t xml:space="preserve"> for check samples based on f</w:t>
      </w:r>
      <w:r w:rsidR="00281F85" w:rsidRPr="00703D5E">
        <w:rPr>
          <w:rFonts w:ascii="Times New Roman" w:hAnsi="Times New Roman"/>
          <w:sz w:val="24"/>
          <w:szCs w:val="24"/>
        </w:rPr>
        <w:t>irst two years of NAPT (</w:t>
      </w:r>
      <w:proofErr w:type="spellStart"/>
      <w:r w:rsidR="00281F85" w:rsidRPr="00703D5E">
        <w:rPr>
          <w:rFonts w:ascii="Times New Roman" w:hAnsi="Times New Roman"/>
          <w:sz w:val="24"/>
          <w:szCs w:val="24"/>
        </w:rPr>
        <w:t>Solvita</w:t>
      </w:r>
      <w:proofErr w:type="spellEnd"/>
      <w:r w:rsidR="00281F85" w:rsidRPr="00703D5E">
        <w:rPr>
          <w:rFonts w:ascii="Times New Roman" w:hAnsi="Times New Roman"/>
          <w:sz w:val="24"/>
          <w:szCs w:val="24"/>
        </w:rPr>
        <w:t xml:space="preserve"> included as provisionary test). </w:t>
      </w:r>
      <w:r w:rsidR="00DC6CA1" w:rsidRPr="00703D5E">
        <w:rPr>
          <w:rFonts w:ascii="Times New Roman" w:hAnsi="Times New Roman"/>
          <w:sz w:val="24"/>
          <w:szCs w:val="24"/>
        </w:rPr>
        <w:t>Challenges include l</w:t>
      </w:r>
      <w:r w:rsidR="00281F85" w:rsidRPr="00703D5E">
        <w:rPr>
          <w:rFonts w:ascii="Times New Roman" w:hAnsi="Times New Roman"/>
          <w:sz w:val="24"/>
          <w:szCs w:val="24"/>
        </w:rPr>
        <w:t xml:space="preserve">imited lab participation and problem with fine particle size and wetting. Work on-going. </w:t>
      </w:r>
    </w:p>
    <w:p w:rsidR="006E5798" w:rsidRPr="00703D5E" w:rsidRDefault="005E5340" w:rsidP="00B021BB">
      <w:pPr>
        <w:pStyle w:val="NormalWeb"/>
        <w:rPr>
          <w:b/>
        </w:rPr>
      </w:pPr>
      <w:r w:rsidRPr="00703D5E">
        <w:t>Rutzke</w:t>
      </w:r>
      <w:r w:rsidR="00017D17" w:rsidRPr="00703D5E">
        <w:t xml:space="preserve"> provided an overview of the Cornell Soil Health Test. Briefly described physical, biological, and chemical tests. Over the last few years sample volume has increased significantly. </w:t>
      </w:r>
      <w:r w:rsidR="00DC6CA1" w:rsidRPr="00703D5E">
        <w:t>The Soil Health Lab c</w:t>
      </w:r>
      <w:r w:rsidR="00B40979" w:rsidRPr="00703D5E">
        <w:t>ontinuing to modify</w:t>
      </w:r>
      <w:r w:rsidR="00DC6CA1" w:rsidRPr="00703D5E">
        <w:t xml:space="preserve"> and refine testing and interpretation of results. </w:t>
      </w:r>
      <w:r w:rsidR="00B40979" w:rsidRPr="00703D5E">
        <w:t xml:space="preserve"> </w:t>
      </w:r>
      <w:r w:rsidR="00017D17" w:rsidRPr="00703D5E">
        <w:t xml:space="preserve"> </w:t>
      </w:r>
    </w:p>
    <w:p w:rsidR="006E1789" w:rsidRPr="00703D5E" w:rsidRDefault="00134064" w:rsidP="00B021BB">
      <w:pPr>
        <w:pStyle w:val="NormalWeb"/>
      </w:pPr>
      <w:r w:rsidRPr="00703D5E">
        <w:rPr>
          <w:b/>
        </w:rPr>
        <w:t xml:space="preserve">High Tunnels: </w:t>
      </w:r>
      <w:r w:rsidR="005E5340" w:rsidRPr="00703D5E">
        <w:t>Hoskins</w:t>
      </w:r>
      <w:r w:rsidRPr="00703D5E">
        <w:t xml:space="preserve"> presented data from a preliminary high tunnel experiment investigating tomato response to N (2 rates, +/-) and K (6</w:t>
      </w:r>
      <w:r w:rsidR="00DC6CA1" w:rsidRPr="00703D5E">
        <w:t xml:space="preserve"> or 7 rates, 0 to 1000 </w:t>
      </w:r>
      <w:proofErr w:type="spellStart"/>
      <w:r w:rsidR="00DC6CA1" w:rsidRPr="00703D5E">
        <w:t>lbs</w:t>
      </w:r>
      <w:proofErr w:type="spellEnd"/>
      <w:r w:rsidR="00DC6CA1" w:rsidRPr="00703D5E">
        <w:t xml:space="preserve"> K/a). The trial has been conducted for</w:t>
      </w:r>
      <w:r w:rsidRPr="00703D5E">
        <w:t xml:space="preserve"> </w:t>
      </w:r>
      <w:r w:rsidR="00DC6CA1" w:rsidRPr="00703D5E">
        <w:t>t</w:t>
      </w:r>
      <w:r w:rsidRPr="00703D5E">
        <w:t xml:space="preserve">wo years in three locations (1 in ME, 2 in NH). </w:t>
      </w:r>
      <w:r w:rsidR="006E1789" w:rsidRPr="00703D5E">
        <w:t xml:space="preserve">No significant yield or quality response to K in the first year </w:t>
      </w:r>
      <w:r w:rsidR="00153C89" w:rsidRPr="00703D5E">
        <w:t xml:space="preserve">at any of the locations </w:t>
      </w:r>
      <w:r w:rsidR="006E1789" w:rsidRPr="00703D5E">
        <w:t>due to confounding effects of one of the N sources (soybean meal</w:t>
      </w:r>
      <w:r w:rsidR="00DC6CA1" w:rsidRPr="00703D5E">
        <w:t>, which</w:t>
      </w:r>
      <w:r w:rsidR="006E1789" w:rsidRPr="00703D5E">
        <w:t xml:space="preserve"> contains K</w:t>
      </w:r>
      <w:r w:rsidR="006E1789" w:rsidRPr="00703D5E">
        <w:rPr>
          <w:vertAlign w:val="subscript"/>
        </w:rPr>
        <w:t>2</w:t>
      </w:r>
      <w:r w:rsidR="006E1789" w:rsidRPr="00703D5E">
        <w:t xml:space="preserve">O). </w:t>
      </w:r>
      <w:r w:rsidR="00455087" w:rsidRPr="00703D5E">
        <w:t>In the second year</w:t>
      </w:r>
      <w:r w:rsidR="00DC6CA1" w:rsidRPr="00703D5E">
        <w:t xml:space="preserve"> they</w:t>
      </w:r>
      <w:r w:rsidR="00455087" w:rsidRPr="00703D5E">
        <w:t xml:space="preserve"> used a low K source of Organic N</w:t>
      </w:r>
      <w:r w:rsidR="00DC6CA1" w:rsidRPr="00703D5E">
        <w:t xml:space="preserve"> with</w:t>
      </w:r>
      <w:r w:rsidR="00455087" w:rsidRPr="00703D5E">
        <w:t xml:space="preserve"> no additional K applied</w:t>
      </w:r>
      <w:r w:rsidR="00DC6CA1" w:rsidRPr="00703D5E">
        <w:t xml:space="preserve"> to plots</w:t>
      </w:r>
      <w:r w:rsidR="00455087" w:rsidRPr="00703D5E">
        <w:t xml:space="preserve">. Found yield and K response to soil K. </w:t>
      </w:r>
      <w:r w:rsidRPr="00703D5E">
        <w:t>Recently awar</w:t>
      </w:r>
      <w:r w:rsidR="006E1789" w:rsidRPr="00703D5E">
        <w:t>d</w:t>
      </w:r>
      <w:r w:rsidRPr="00703D5E">
        <w:t>ed</w:t>
      </w:r>
      <w:r w:rsidR="006E1789" w:rsidRPr="00703D5E">
        <w:t xml:space="preserve"> a SARE grant to continue the work for three years.</w:t>
      </w:r>
      <w:r w:rsidR="00DC6CA1" w:rsidRPr="00703D5E">
        <w:t xml:space="preserve"> Data will be used to validate/update soil test (</w:t>
      </w:r>
      <w:proofErr w:type="spellStart"/>
      <w:r w:rsidR="00DC6CA1" w:rsidRPr="00703D5E">
        <w:t>M.Morgan</w:t>
      </w:r>
      <w:proofErr w:type="spellEnd"/>
      <w:r w:rsidR="00DC6CA1" w:rsidRPr="00703D5E">
        <w:t xml:space="preserve">, </w:t>
      </w:r>
      <w:proofErr w:type="spellStart"/>
      <w:r w:rsidR="00DC6CA1" w:rsidRPr="00703D5E">
        <w:t>Mehlich</w:t>
      </w:r>
      <w:proofErr w:type="spellEnd"/>
      <w:r w:rsidR="00DC6CA1" w:rsidRPr="00703D5E">
        <w:t xml:space="preserve"> 3, </w:t>
      </w:r>
      <w:proofErr w:type="gramStart"/>
      <w:r w:rsidR="00DC6CA1" w:rsidRPr="00703D5E">
        <w:t>SME</w:t>
      </w:r>
      <w:proofErr w:type="gramEnd"/>
      <w:r w:rsidR="00DC6CA1" w:rsidRPr="00703D5E">
        <w:t>) K calibration.</w:t>
      </w:r>
    </w:p>
    <w:p w:rsidR="00134064" w:rsidRPr="00703D5E" w:rsidRDefault="005E5340" w:rsidP="00B021BB">
      <w:pPr>
        <w:pStyle w:val="NormalWeb"/>
      </w:pPr>
      <w:r w:rsidRPr="00703D5E">
        <w:t>Hoskins</w:t>
      </w:r>
      <w:r w:rsidR="006E1789" w:rsidRPr="00703D5E">
        <w:t xml:space="preserve"> also shared some data looking at soil salt levels in high tunnels by depth. Found significant stratification of salts. </w:t>
      </w:r>
      <w:r w:rsidR="00134064" w:rsidRPr="00703D5E">
        <w:t xml:space="preserve">  </w:t>
      </w:r>
    </w:p>
    <w:p w:rsidR="00134064" w:rsidRPr="00703D5E" w:rsidRDefault="005E5340" w:rsidP="00B021BB">
      <w:pPr>
        <w:pStyle w:val="NormalWeb"/>
      </w:pPr>
      <w:r w:rsidRPr="00703D5E">
        <w:t>Rutzke</w:t>
      </w:r>
      <w:r w:rsidR="00455087" w:rsidRPr="00703D5E">
        <w:t xml:space="preserve"> shared some preliminary data from a high tunnel experiment evaluating various liquid sources of P and K. Looked at sap tissue levels in response to treatments. Found that nutrient levels in leaves from sucker agreed well with </w:t>
      </w:r>
      <w:r w:rsidR="00DC6CA1" w:rsidRPr="00703D5E">
        <w:t xml:space="preserve">levels measured in </w:t>
      </w:r>
      <w:r w:rsidR="00455087" w:rsidRPr="00703D5E">
        <w:t xml:space="preserve">MRML. </w:t>
      </w:r>
      <w:r w:rsidR="00DC6CA1" w:rsidRPr="00703D5E">
        <w:t>This</w:t>
      </w:r>
      <w:r w:rsidR="00455087" w:rsidRPr="00703D5E">
        <w:t xml:space="preserve"> </w:t>
      </w:r>
      <w:r w:rsidR="00DC6CA1" w:rsidRPr="00703D5E">
        <w:t>o</w:t>
      </w:r>
      <w:r w:rsidR="00455087" w:rsidRPr="00703D5E">
        <w:t>ffers an alternative</w:t>
      </w:r>
      <w:r w:rsidR="00153C89" w:rsidRPr="00703D5E">
        <w:t>, less destructive,</w:t>
      </w:r>
      <w:r w:rsidR="00455087" w:rsidRPr="00703D5E">
        <w:t xml:space="preserve"> sampling strategy. </w:t>
      </w:r>
    </w:p>
    <w:p w:rsidR="001022B4" w:rsidRPr="00703D5E" w:rsidRDefault="001022B4" w:rsidP="00B021BB">
      <w:pPr>
        <w:pStyle w:val="NormalWeb"/>
        <w:rPr>
          <w:b/>
        </w:rPr>
      </w:pPr>
      <w:r w:rsidRPr="00703D5E">
        <w:rPr>
          <w:b/>
        </w:rPr>
        <w:t>Adjourned at 4:40 PM</w:t>
      </w:r>
    </w:p>
    <w:p w:rsidR="001022B4" w:rsidRPr="00703D5E" w:rsidRDefault="001022B4" w:rsidP="00B021BB">
      <w:pPr>
        <w:pStyle w:val="NormalWeb"/>
      </w:pPr>
    </w:p>
    <w:p w:rsidR="00296965" w:rsidRPr="00703D5E" w:rsidRDefault="001D52A1" w:rsidP="005E5340">
      <w:pPr>
        <w:pStyle w:val="NormalWeb"/>
        <w:rPr>
          <w:b/>
        </w:rPr>
      </w:pPr>
      <w:r>
        <w:rPr>
          <w:b/>
          <w:u w:val="single"/>
        </w:rPr>
        <w:t>Friday</w:t>
      </w:r>
      <w:r w:rsidR="00F82989" w:rsidRPr="00703D5E">
        <w:rPr>
          <w:b/>
          <w:u w:val="single"/>
        </w:rPr>
        <w:t>, October 2.</w:t>
      </w:r>
      <w:r w:rsidR="00DC6CA1" w:rsidRPr="00963F7D">
        <w:rPr>
          <w:b/>
        </w:rPr>
        <w:t xml:space="preserve"> </w:t>
      </w:r>
      <w:r w:rsidR="00296965" w:rsidRPr="001D52A1">
        <w:t xml:space="preserve"> </w:t>
      </w:r>
      <w:r>
        <w:t>Still o</w:t>
      </w:r>
      <w:r w:rsidR="005E5340" w:rsidRPr="00703D5E">
        <w:t xml:space="preserve">vercast skies with intermittent drizzle, air temperature in the mid to upper 50s. Rutzke called the meeting to order at </w:t>
      </w:r>
      <w:r>
        <w:t>8</w:t>
      </w:r>
      <w:r w:rsidR="005E5340" w:rsidRPr="00703D5E">
        <w:t xml:space="preserve">:00 </w:t>
      </w:r>
      <w:r>
        <w:t>am</w:t>
      </w:r>
      <w:r w:rsidR="005E5340" w:rsidRPr="00703D5E">
        <w:t>.</w:t>
      </w:r>
    </w:p>
    <w:p w:rsidR="00F82989" w:rsidRPr="00703D5E" w:rsidRDefault="00F82989" w:rsidP="00F829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D5E">
        <w:rPr>
          <w:rFonts w:ascii="Times New Roman" w:hAnsi="Times New Roman"/>
          <w:b/>
          <w:sz w:val="24"/>
          <w:szCs w:val="24"/>
        </w:rPr>
        <w:t xml:space="preserve">Present: </w:t>
      </w:r>
      <w:r w:rsidRPr="00703D5E">
        <w:rPr>
          <w:rFonts w:ascii="Times New Roman" w:hAnsi="Times New Roman"/>
          <w:sz w:val="24"/>
          <w:szCs w:val="24"/>
        </w:rPr>
        <w:t>Dawn Pettinelli, Stephanie Murphey, Bruce Hoskins, Karen Gartley, Mike Rutzke, John Spargo, Doug Be</w:t>
      </w:r>
      <w:r w:rsidR="001D52A1">
        <w:rPr>
          <w:rFonts w:ascii="Times New Roman" w:hAnsi="Times New Roman"/>
          <w:sz w:val="24"/>
          <w:szCs w:val="24"/>
        </w:rPr>
        <w:t>e</w:t>
      </w:r>
      <w:r w:rsidRPr="00703D5E">
        <w:rPr>
          <w:rFonts w:ascii="Times New Roman" w:hAnsi="Times New Roman"/>
          <w:sz w:val="24"/>
          <w:szCs w:val="24"/>
        </w:rPr>
        <w:t xml:space="preserve">gle, Quirine Ketterings, Joel Tilley, Joseph Heckman  </w:t>
      </w:r>
    </w:p>
    <w:p w:rsidR="0080640F" w:rsidRPr="00703D5E" w:rsidRDefault="0080640F" w:rsidP="001F0177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D0236" w:rsidRPr="00703D5E" w:rsidRDefault="007B542D" w:rsidP="001F017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03D5E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NAPT, oversight committee representative: </w:t>
      </w:r>
      <w:r w:rsidRPr="00703D5E">
        <w:rPr>
          <w:rFonts w:ascii="Times New Roman" w:eastAsia="Times New Roman" w:hAnsi="Times New Roman"/>
          <w:sz w:val="24"/>
          <w:szCs w:val="24"/>
        </w:rPr>
        <w:t xml:space="preserve">Members of the NAPT Oversight Committee should include one representative from each of the regional research soil and plant analysis workgroups (NCERA-13, NEC-1012, SERA-6, </w:t>
      </w:r>
      <w:proofErr w:type="gramStart"/>
      <w:r w:rsidRPr="00703D5E">
        <w:rPr>
          <w:rFonts w:ascii="Times New Roman" w:eastAsia="Times New Roman" w:hAnsi="Times New Roman"/>
          <w:sz w:val="24"/>
          <w:szCs w:val="24"/>
        </w:rPr>
        <w:t>WERA</w:t>
      </w:r>
      <w:proofErr w:type="gramEnd"/>
      <w:r w:rsidRPr="00703D5E">
        <w:rPr>
          <w:rFonts w:ascii="Times New Roman" w:eastAsia="Times New Roman" w:hAnsi="Times New Roman"/>
          <w:sz w:val="24"/>
          <w:szCs w:val="24"/>
        </w:rPr>
        <w:t xml:space="preserve">-103). See </w:t>
      </w:r>
      <w:hyperlink r:id="rId6" w:history="1">
        <w:r w:rsidRPr="00703D5E">
          <w:rPr>
            <w:rStyle w:val="Hyperlink"/>
            <w:rFonts w:ascii="Times New Roman" w:eastAsia="Times New Roman" w:hAnsi="Times New Roman"/>
            <w:sz w:val="24"/>
            <w:szCs w:val="24"/>
          </w:rPr>
          <w:t>http://www.naptprogram.org/about/committee</w:t>
        </w:r>
      </w:hyperlink>
      <w:r w:rsidRPr="00703D5E">
        <w:rPr>
          <w:rFonts w:ascii="Times New Roman" w:eastAsia="Times New Roman" w:hAnsi="Times New Roman"/>
          <w:sz w:val="24"/>
          <w:szCs w:val="24"/>
        </w:rPr>
        <w:t xml:space="preserve">. There is uncertainty about our representation on the committee. </w:t>
      </w:r>
      <w:r w:rsidR="005E5340" w:rsidRPr="00703D5E">
        <w:rPr>
          <w:rFonts w:ascii="Times New Roman" w:eastAsia="Times New Roman" w:hAnsi="Times New Roman"/>
          <w:sz w:val="24"/>
          <w:szCs w:val="24"/>
        </w:rPr>
        <w:t>Hoskins</w:t>
      </w:r>
      <w:r w:rsidRPr="00703D5E">
        <w:rPr>
          <w:rFonts w:ascii="Times New Roman" w:eastAsia="Times New Roman" w:hAnsi="Times New Roman"/>
          <w:sz w:val="24"/>
          <w:szCs w:val="24"/>
        </w:rPr>
        <w:t xml:space="preserve"> term ended in 2014. </w:t>
      </w:r>
      <w:r w:rsidR="005E5340" w:rsidRPr="00703D5E">
        <w:rPr>
          <w:rFonts w:ascii="Times New Roman" w:eastAsia="Times New Roman" w:hAnsi="Times New Roman"/>
          <w:sz w:val="24"/>
          <w:szCs w:val="24"/>
        </w:rPr>
        <w:t>Spargo</w:t>
      </w:r>
      <w:r w:rsidRPr="00703D5E">
        <w:rPr>
          <w:rFonts w:ascii="Times New Roman" w:eastAsia="Times New Roman" w:hAnsi="Times New Roman"/>
          <w:sz w:val="24"/>
          <w:szCs w:val="24"/>
        </w:rPr>
        <w:t xml:space="preserve"> was invited to serve, but mistakenly listed as a representative of private labs. Both </w:t>
      </w:r>
      <w:r w:rsidR="005E5340" w:rsidRPr="00703D5E">
        <w:rPr>
          <w:rFonts w:ascii="Times New Roman" w:eastAsia="Times New Roman" w:hAnsi="Times New Roman"/>
          <w:sz w:val="24"/>
          <w:szCs w:val="24"/>
        </w:rPr>
        <w:t>Spargo</w:t>
      </w:r>
      <w:r w:rsidRPr="00703D5E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5E5340" w:rsidRPr="00703D5E">
        <w:rPr>
          <w:rFonts w:ascii="Times New Roman" w:eastAsia="Times New Roman" w:hAnsi="Times New Roman"/>
          <w:sz w:val="24"/>
          <w:szCs w:val="24"/>
        </w:rPr>
        <w:t>Hoskins</w:t>
      </w:r>
      <w:r w:rsidRPr="00703D5E">
        <w:rPr>
          <w:rFonts w:ascii="Times New Roman" w:eastAsia="Times New Roman" w:hAnsi="Times New Roman"/>
          <w:sz w:val="24"/>
          <w:szCs w:val="24"/>
        </w:rPr>
        <w:t xml:space="preserve"> have sent Rebecca Polk e-mails to get clarification, but have not heard back. No minutes from the last meeting. </w:t>
      </w:r>
    </w:p>
    <w:p w:rsidR="00DD0236" w:rsidRPr="00703D5E" w:rsidRDefault="005E5340" w:rsidP="001F017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03D5E">
        <w:rPr>
          <w:rFonts w:ascii="Times New Roman" w:eastAsia="Times New Roman" w:hAnsi="Times New Roman"/>
          <w:sz w:val="24"/>
          <w:szCs w:val="24"/>
        </w:rPr>
        <w:t>Gartley</w:t>
      </w:r>
      <w:r w:rsidR="00DD0236" w:rsidRPr="00703D5E">
        <w:rPr>
          <w:rFonts w:ascii="Times New Roman" w:eastAsia="Times New Roman" w:hAnsi="Times New Roman"/>
          <w:sz w:val="24"/>
          <w:szCs w:val="24"/>
        </w:rPr>
        <w:t xml:space="preserve"> offered to follow-up with Susan Chapmen at ASA HQ re: NECC representation</w:t>
      </w:r>
    </w:p>
    <w:p w:rsidR="007B542D" w:rsidRPr="00703D5E" w:rsidRDefault="007B542D" w:rsidP="001F017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03D5E">
        <w:rPr>
          <w:rFonts w:ascii="Times New Roman" w:eastAsia="Times New Roman" w:hAnsi="Times New Roman"/>
          <w:sz w:val="24"/>
          <w:szCs w:val="24"/>
        </w:rPr>
        <w:t xml:space="preserve">Most often heard complaint now is that customer service is missing with NAPT. </w:t>
      </w:r>
      <w:r w:rsidR="005E5340" w:rsidRPr="00703D5E">
        <w:rPr>
          <w:rFonts w:ascii="Times New Roman" w:eastAsia="Times New Roman" w:hAnsi="Times New Roman"/>
          <w:sz w:val="24"/>
          <w:szCs w:val="24"/>
        </w:rPr>
        <w:t>Additionally, soil properties of samples</w:t>
      </w:r>
      <w:r w:rsidRPr="00703D5E">
        <w:rPr>
          <w:rFonts w:ascii="Times New Roman" w:eastAsia="Times New Roman" w:hAnsi="Times New Roman"/>
          <w:sz w:val="24"/>
          <w:szCs w:val="24"/>
        </w:rPr>
        <w:t xml:space="preserve"> in NAPT program</w:t>
      </w:r>
      <w:r w:rsidR="005E5340" w:rsidRPr="00703D5E">
        <w:rPr>
          <w:rFonts w:ascii="Times New Roman" w:eastAsia="Times New Roman" w:hAnsi="Times New Roman"/>
          <w:sz w:val="24"/>
          <w:szCs w:val="24"/>
        </w:rPr>
        <w:t xml:space="preserve"> are</w:t>
      </w:r>
      <w:r w:rsidRPr="00703D5E">
        <w:rPr>
          <w:rFonts w:ascii="Times New Roman" w:eastAsia="Times New Roman" w:hAnsi="Times New Roman"/>
          <w:sz w:val="24"/>
          <w:szCs w:val="24"/>
        </w:rPr>
        <w:t xml:space="preserve"> not necessarily applicable </w:t>
      </w:r>
      <w:r w:rsidR="005E5340" w:rsidRPr="00703D5E">
        <w:rPr>
          <w:rFonts w:ascii="Times New Roman" w:eastAsia="Times New Roman" w:hAnsi="Times New Roman"/>
          <w:sz w:val="24"/>
          <w:szCs w:val="24"/>
        </w:rPr>
        <w:t>to</w:t>
      </w:r>
      <w:r w:rsidRPr="00703D5E">
        <w:rPr>
          <w:rFonts w:ascii="Times New Roman" w:eastAsia="Times New Roman" w:hAnsi="Times New Roman"/>
          <w:sz w:val="24"/>
          <w:szCs w:val="24"/>
        </w:rPr>
        <w:t xml:space="preserve"> eastern US (mostly western soils...give K and Ca issues). We need a coordinated effort to address NAPT challenges. Values for K and P tend to be </w:t>
      </w:r>
      <w:r w:rsidR="005E5340" w:rsidRPr="00703D5E">
        <w:rPr>
          <w:rFonts w:ascii="Times New Roman" w:eastAsia="Times New Roman" w:hAnsi="Times New Roman"/>
          <w:sz w:val="24"/>
          <w:szCs w:val="24"/>
        </w:rPr>
        <w:t>much higher than typically encountered for routine samples</w:t>
      </w:r>
      <w:r w:rsidRPr="00703D5E">
        <w:rPr>
          <w:rFonts w:ascii="Times New Roman" w:eastAsia="Times New Roman" w:hAnsi="Times New Roman"/>
          <w:sz w:val="24"/>
          <w:szCs w:val="24"/>
        </w:rPr>
        <w:t xml:space="preserve">. Current NAPT Chair, Tony Provin, sent survey last spring to participating labs. Each of these issues were raised. </w:t>
      </w:r>
    </w:p>
    <w:p w:rsidR="00DD0236" w:rsidRPr="00703D5E" w:rsidRDefault="006057C8" w:rsidP="001F0177">
      <w:pPr>
        <w:spacing w:line="240" w:lineRule="auto"/>
        <w:rPr>
          <w:rFonts w:ascii="Times New Roman" w:hAnsi="Times New Roman"/>
          <w:sz w:val="24"/>
          <w:szCs w:val="24"/>
        </w:rPr>
      </w:pPr>
      <w:r w:rsidRPr="00703D5E">
        <w:rPr>
          <w:rFonts w:ascii="Times New Roman" w:hAnsi="Times New Roman"/>
          <w:sz w:val="24"/>
          <w:szCs w:val="24"/>
        </w:rPr>
        <w:t>Morgan and Modified Morgan critical mass:</w:t>
      </w:r>
      <w:r w:rsidRPr="00703D5E">
        <w:rPr>
          <w:rFonts w:ascii="Times New Roman" w:hAnsi="Times New Roman"/>
          <w:b/>
          <w:sz w:val="24"/>
          <w:szCs w:val="24"/>
        </w:rPr>
        <w:t xml:space="preserve"> </w:t>
      </w:r>
      <w:r w:rsidR="00DD0236" w:rsidRPr="00703D5E">
        <w:rPr>
          <w:rFonts w:ascii="Times New Roman" w:hAnsi="Times New Roman"/>
          <w:b/>
          <w:sz w:val="24"/>
          <w:szCs w:val="24"/>
        </w:rPr>
        <w:t xml:space="preserve"> </w:t>
      </w:r>
      <w:r w:rsidRPr="00703D5E">
        <w:rPr>
          <w:rFonts w:ascii="Times New Roman" w:hAnsi="Times New Roman"/>
          <w:sz w:val="24"/>
          <w:szCs w:val="24"/>
        </w:rPr>
        <w:t>Modified Morgan: Connecticut,</w:t>
      </w:r>
      <w:r w:rsidR="00DD0236" w:rsidRPr="00703D5E">
        <w:rPr>
          <w:rFonts w:ascii="Times New Roman" w:hAnsi="Times New Roman"/>
          <w:sz w:val="24"/>
          <w:szCs w:val="24"/>
        </w:rPr>
        <w:t xml:space="preserve"> UM</w:t>
      </w:r>
      <w:r w:rsidRPr="00703D5E">
        <w:rPr>
          <w:rFonts w:ascii="Times New Roman" w:hAnsi="Times New Roman"/>
          <w:sz w:val="24"/>
          <w:szCs w:val="24"/>
        </w:rPr>
        <w:t xml:space="preserve">ass, Maine, Vermont, DairyOne, CNAL, Spectrum, A&amp;L Richmond, </w:t>
      </w:r>
      <w:proofErr w:type="spellStart"/>
      <w:proofErr w:type="gramStart"/>
      <w:r w:rsidRPr="00703D5E">
        <w:rPr>
          <w:rFonts w:ascii="Times New Roman" w:hAnsi="Times New Roman"/>
          <w:sz w:val="24"/>
          <w:szCs w:val="24"/>
        </w:rPr>
        <w:t>Agr</w:t>
      </w:r>
      <w:r w:rsidR="00DD0236" w:rsidRPr="00703D5E">
        <w:rPr>
          <w:rFonts w:ascii="Times New Roman" w:hAnsi="Times New Roman"/>
          <w:sz w:val="24"/>
          <w:szCs w:val="24"/>
        </w:rPr>
        <w:t>i</w:t>
      </w:r>
      <w:r w:rsidRPr="00703D5E">
        <w:rPr>
          <w:rFonts w:ascii="Times New Roman" w:hAnsi="Times New Roman"/>
          <w:sz w:val="24"/>
          <w:szCs w:val="24"/>
        </w:rPr>
        <w:t>Analyses</w:t>
      </w:r>
      <w:proofErr w:type="spellEnd"/>
      <w:r w:rsidR="00DD0236" w:rsidRPr="00703D5E">
        <w:rPr>
          <w:rFonts w:ascii="Times New Roman" w:hAnsi="Times New Roman"/>
          <w:sz w:val="24"/>
          <w:szCs w:val="24"/>
        </w:rPr>
        <w:t>(</w:t>
      </w:r>
      <w:proofErr w:type="gramEnd"/>
      <w:r w:rsidR="00DD0236" w:rsidRPr="00703D5E">
        <w:rPr>
          <w:rFonts w:ascii="Times New Roman" w:hAnsi="Times New Roman"/>
          <w:sz w:val="24"/>
          <w:szCs w:val="24"/>
        </w:rPr>
        <w:t>?)</w:t>
      </w:r>
      <w:r w:rsidRPr="00703D5E">
        <w:rPr>
          <w:rFonts w:ascii="Times New Roman" w:hAnsi="Times New Roman"/>
          <w:sz w:val="24"/>
          <w:szCs w:val="24"/>
        </w:rPr>
        <w:t xml:space="preserve">, Brookside. Morgan: </w:t>
      </w:r>
      <w:proofErr w:type="spellStart"/>
      <w:r w:rsidRPr="00703D5E">
        <w:rPr>
          <w:rFonts w:ascii="Times New Roman" w:hAnsi="Times New Roman"/>
          <w:sz w:val="24"/>
          <w:szCs w:val="24"/>
        </w:rPr>
        <w:t>AgroOne</w:t>
      </w:r>
      <w:proofErr w:type="spellEnd"/>
      <w:r w:rsidRPr="00703D5E">
        <w:rPr>
          <w:rFonts w:ascii="Times New Roman" w:hAnsi="Times New Roman"/>
          <w:sz w:val="24"/>
          <w:szCs w:val="24"/>
        </w:rPr>
        <w:t xml:space="preserve">, CNAL, Maine, </w:t>
      </w:r>
      <w:proofErr w:type="spellStart"/>
      <w:r w:rsidRPr="00703D5E">
        <w:rPr>
          <w:rFonts w:ascii="Times New Roman" w:hAnsi="Times New Roman"/>
          <w:sz w:val="24"/>
          <w:szCs w:val="24"/>
        </w:rPr>
        <w:t>SoilTest</w:t>
      </w:r>
      <w:proofErr w:type="spellEnd"/>
      <w:r w:rsidRPr="00703D5E">
        <w:rPr>
          <w:rFonts w:ascii="Times New Roman" w:hAnsi="Times New Roman"/>
          <w:sz w:val="24"/>
          <w:szCs w:val="24"/>
        </w:rPr>
        <w:t xml:space="preserve"> (Washington), International Ag Labs. </w:t>
      </w:r>
      <w:r w:rsidR="005E5340" w:rsidRPr="00703D5E">
        <w:rPr>
          <w:rFonts w:ascii="Times New Roman" w:hAnsi="Times New Roman"/>
          <w:sz w:val="24"/>
          <w:szCs w:val="24"/>
        </w:rPr>
        <w:t>Spargo</w:t>
      </w:r>
      <w:r w:rsidRPr="00703D5E">
        <w:rPr>
          <w:rFonts w:ascii="Times New Roman" w:hAnsi="Times New Roman"/>
          <w:sz w:val="24"/>
          <w:szCs w:val="24"/>
        </w:rPr>
        <w:t xml:space="preserve"> will check at the MAST</w:t>
      </w:r>
      <w:r w:rsidR="00DD0236" w:rsidRPr="00703D5E">
        <w:rPr>
          <w:rFonts w:ascii="Times New Roman" w:hAnsi="Times New Roman"/>
          <w:sz w:val="24"/>
          <w:szCs w:val="24"/>
        </w:rPr>
        <w:t>PAW</w:t>
      </w:r>
      <w:r w:rsidRPr="00703D5E">
        <w:rPr>
          <w:rFonts w:ascii="Times New Roman" w:hAnsi="Times New Roman"/>
          <w:sz w:val="24"/>
          <w:szCs w:val="24"/>
        </w:rPr>
        <w:t>G meeting to see if this list is</w:t>
      </w:r>
      <w:r w:rsidR="005E5340" w:rsidRPr="00703D5E">
        <w:rPr>
          <w:rFonts w:ascii="Times New Roman" w:hAnsi="Times New Roman"/>
          <w:sz w:val="24"/>
          <w:szCs w:val="24"/>
        </w:rPr>
        <w:t xml:space="preserve"> comprehensive</w:t>
      </w:r>
      <w:r w:rsidRPr="00703D5E">
        <w:rPr>
          <w:rFonts w:ascii="Times New Roman" w:hAnsi="Times New Roman"/>
          <w:sz w:val="24"/>
          <w:szCs w:val="24"/>
        </w:rPr>
        <w:t xml:space="preserve">. </w:t>
      </w:r>
      <w:r w:rsidR="005E5340" w:rsidRPr="00703D5E">
        <w:rPr>
          <w:rFonts w:ascii="Times New Roman" w:hAnsi="Times New Roman"/>
          <w:sz w:val="24"/>
          <w:szCs w:val="24"/>
        </w:rPr>
        <w:t>Several l</w:t>
      </w:r>
      <w:r w:rsidR="00DD0236" w:rsidRPr="00703D5E">
        <w:rPr>
          <w:rFonts w:ascii="Times New Roman" w:hAnsi="Times New Roman"/>
          <w:sz w:val="24"/>
          <w:szCs w:val="24"/>
        </w:rPr>
        <w:t xml:space="preserve">abs participating in both ALP and NAPT. </w:t>
      </w:r>
      <w:r w:rsidRPr="00703D5E">
        <w:rPr>
          <w:rFonts w:ascii="Times New Roman" w:hAnsi="Times New Roman"/>
          <w:sz w:val="24"/>
          <w:szCs w:val="24"/>
        </w:rPr>
        <w:t>Discussion among labs would be good to see if we</w:t>
      </w:r>
      <w:r w:rsidR="00DA03D0" w:rsidRPr="00703D5E">
        <w:rPr>
          <w:rFonts w:ascii="Times New Roman" w:hAnsi="Times New Roman"/>
          <w:sz w:val="24"/>
          <w:szCs w:val="24"/>
        </w:rPr>
        <w:t xml:space="preserve"> all join one program we</w:t>
      </w:r>
      <w:r w:rsidRPr="00703D5E">
        <w:rPr>
          <w:rFonts w:ascii="Times New Roman" w:hAnsi="Times New Roman"/>
          <w:sz w:val="24"/>
          <w:szCs w:val="24"/>
        </w:rPr>
        <w:t xml:space="preserve"> can create a critical mass</w:t>
      </w:r>
      <w:r w:rsidR="00DA03D0" w:rsidRPr="00703D5E">
        <w:rPr>
          <w:rFonts w:ascii="Times New Roman" w:hAnsi="Times New Roman"/>
          <w:sz w:val="24"/>
          <w:szCs w:val="24"/>
        </w:rPr>
        <w:t>, ALP or NAPT</w:t>
      </w:r>
      <w:r w:rsidRPr="00703D5E">
        <w:rPr>
          <w:rFonts w:ascii="Times New Roman" w:hAnsi="Times New Roman"/>
          <w:sz w:val="24"/>
          <w:szCs w:val="24"/>
        </w:rPr>
        <w:t>.</w:t>
      </w:r>
      <w:r w:rsidR="00DD0236" w:rsidRPr="00703D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0236" w:rsidRPr="00703D5E">
        <w:rPr>
          <w:rFonts w:ascii="Times New Roman" w:hAnsi="Times New Roman"/>
          <w:sz w:val="24"/>
          <w:szCs w:val="24"/>
        </w:rPr>
        <w:t xml:space="preserve">“Sometimes better to have a responsive dictator than a </w:t>
      </w:r>
      <w:r w:rsidR="001D52A1">
        <w:rPr>
          <w:rFonts w:ascii="Times New Roman" w:hAnsi="Times New Roman"/>
          <w:sz w:val="24"/>
          <w:szCs w:val="24"/>
        </w:rPr>
        <w:t xml:space="preserve">dysfunctional </w:t>
      </w:r>
      <w:r w:rsidR="00DD0236" w:rsidRPr="00703D5E">
        <w:rPr>
          <w:rFonts w:ascii="Times New Roman" w:hAnsi="Times New Roman"/>
          <w:sz w:val="24"/>
          <w:szCs w:val="24"/>
        </w:rPr>
        <w:t xml:space="preserve">committee,” </w:t>
      </w:r>
      <w:r w:rsidR="00DA03D0" w:rsidRPr="00703D5E">
        <w:rPr>
          <w:rFonts w:ascii="Times New Roman" w:hAnsi="Times New Roman"/>
          <w:sz w:val="24"/>
          <w:szCs w:val="24"/>
        </w:rPr>
        <w:t>Rutzke</w:t>
      </w:r>
      <w:r w:rsidR="00DD0236" w:rsidRPr="00703D5E">
        <w:rPr>
          <w:rFonts w:ascii="Times New Roman" w:hAnsi="Times New Roman"/>
          <w:sz w:val="24"/>
          <w:szCs w:val="24"/>
        </w:rPr>
        <w:t>.</w:t>
      </w:r>
      <w:proofErr w:type="gramEnd"/>
      <w:r w:rsidR="00DD0236" w:rsidRPr="00703D5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1D52A1">
        <w:rPr>
          <w:rFonts w:ascii="Times New Roman" w:hAnsi="Times New Roman"/>
          <w:sz w:val="24"/>
          <w:szCs w:val="24"/>
        </w:rPr>
        <w:t>Possibl</w:t>
      </w:r>
      <w:r w:rsidR="0054340C">
        <w:rPr>
          <w:rFonts w:ascii="Times New Roman" w:hAnsi="Times New Roman"/>
          <w:sz w:val="24"/>
          <w:szCs w:val="24"/>
        </w:rPr>
        <w:t>y</w:t>
      </w:r>
      <w:r w:rsidR="001D52A1">
        <w:rPr>
          <w:rFonts w:ascii="Times New Roman" w:hAnsi="Times New Roman"/>
          <w:sz w:val="24"/>
          <w:szCs w:val="24"/>
        </w:rPr>
        <w:t xml:space="preserve"> an agenda item at the joint meeting next year.</w:t>
      </w:r>
      <w:proofErr w:type="gramEnd"/>
    </w:p>
    <w:p w:rsidR="00D30A9D" w:rsidRPr="00703D5E" w:rsidRDefault="00DD0236" w:rsidP="00DD02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D5E">
        <w:rPr>
          <w:rFonts w:ascii="Times New Roman" w:hAnsi="Times New Roman"/>
          <w:b/>
          <w:sz w:val="24"/>
          <w:szCs w:val="24"/>
        </w:rPr>
        <w:t xml:space="preserve">Nitrogen and CSNT: </w:t>
      </w:r>
      <w:r w:rsidRPr="00703D5E">
        <w:rPr>
          <w:rFonts w:ascii="Times New Roman" w:hAnsi="Times New Roman"/>
          <w:sz w:val="24"/>
          <w:szCs w:val="24"/>
        </w:rPr>
        <w:t>Kettering</w:t>
      </w:r>
      <w:r w:rsidR="001D52A1">
        <w:rPr>
          <w:rFonts w:ascii="Times New Roman" w:hAnsi="Times New Roman"/>
          <w:sz w:val="24"/>
          <w:szCs w:val="24"/>
        </w:rPr>
        <w:t>s</w:t>
      </w:r>
      <w:r w:rsidRPr="00703D5E">
        <w:rPr>
          <w:rFonts w:ascii="Times New Roman" w:hAnsi="Times New Roman"/>
          <w:sz w:val="24"/>
          <w:szCs w:val="24"/>
        </w:rPr>
        <w:t xml:space="preserve"> discussed r</w:t>
      </w:r>
      <w:bookmarkStart w:id="0" w:name="_GoBack"/>
      <w:bookmarkEnd w:id="0"/>
      <w:r w:rsidRPr="00703D5E">
        <w:rPr>
          <w:rFonts w:ascii="Times New Roman" w:hAnsi="Times New Roman"/>
          <w:sz w:val="24"/>
          <w:szCs w:val="24"/>
        </w:rPr>
        <w:t xml:space="preserve">esults of recently completed studies related to corn stalk nitrate sampling protocols for harvest and post-harvest processing. An alternative </w:t>
      </w:r>
      <w:r w:rsidR="005E5340" w:rsidRPr="00703D5E">
        <w:rPr>
          <w:rFonts w:ascii="Times New Roman" w:hAnsi="Times New Roman"/>
          <w:sz w:val="24"/>
          <w:szCs w:val="24"/>
        </w:rPr>
        <w:t xml:space="preserve">sampling </w:t>
      </w:r>
      <w:r w:rsidRPr="00703D5E">
        <w:rPr>
          <w:rFonts w:ascii="Times New Roman" w:hAnsi="Times New Roman"/>
          <w:sz w:val="24"/>
          <w:szCs w:val="24"/>
        </w:rPr>
        <w:t>protocol was developed (between 2 and 8 inches above the ground rather than between</w:t>
      </w:r>
      <w:r w:rsidR="005E5340" w:rsidRPr="00703D5E">
        <w:rPr>
          <w:rFonts w:ascii="Times New Roman" w:hAnsi="Times New Roman"/>
          <w:sz w:val="24"/>
          <w:szCs w:val="24"/>
        </w:rPr>
        <w:t xml:space="preserve"> 6 and 14 inches) but this </w:t>
      </w:r>
      <w:r w:rsidRPr="00703D5E">
        <w:rPr>
          <w:rFonts w:ascii="Times New Roman" w:hAnsi="Times New Roman"/>
          <w:sz w:val="24"/>
          <w:szCs w:val="24"/>
        </w:rPr>
        <w:t>require</w:t>
      </w:r>
      <w:r w:rsidR="005E5340" w:rsidRPr="00703D5E">
        <w:rPr>
          <w:rFonts w:ascii="Times New Roman" w:hAnsi="Times New Roman"/>
          <w:sz w:val="24"/>
          <w:szCs w:val="24"/>
        </w:rPr>
        <w:t>s</w:t>
      </w:r>
      <w:r w:rsidRPr="00703D5E">
        <w:rPr>
          <w:rFonts w:ascii="Times New Roman" w:hAnsi="Times New Roman"/>
          <w:sz w:val="24"/>
          <w:szCs w:val="24"/>
        </w:rPr>
        <w:t xml:space="preserve"> lab staff to recognize the shorter stalks to divide final results by 1.5 prior to reporting back to clients (so interpretation scales are kept consistent between both sampling methods). A new adaptive management approach was introduced in New York (</w:t>
      </w:r>
      <w:hyperlink r:id="rId7" w:history="1">
        <w:r w:rsidRPr="00703D5E">
          <w:rPr>
            <w:rStyle w:val="Hyperlink"/>
            <w:rFonts w:ascii="Times New Roman" w:hAnsi="Times New Roman"/>
            <w:sz w:val="24"/>
            <w:szCs w:val="24"/>
          </w:rPr>
          <w:t>http://nmsp.cals.cornell.edu/publications/factsheets/factsheet77.pdf</w:t>
        </w:r>
      </w:hyperlink>
      <w:r w:rsidRPr="00703D5E">
        <w:rPr>
          <w:rFonts w:ascii="Times New Roman" w:hAnsi="Times New Roman"/>
          <w:sz w:val="24"/>
          <w:szCs w:val="24"/>
        </w:rPr>
        <w:t xml:space="preserve"> documents the four options and </w:t>
      </w:r>
      <w:hyperlink r:id="rId8" w:history="1">
        <w:r w:rsidRPr="00703D5E">
          <w:rPr>
            <w:rStyle w:val="Hyperlink"/>
            <w:rFonts w:ascii="Times New Roman" w:hAnsi="Times New Roman"/>
            <w:sz w:val="24"/>
            <w:szCs w:val="24"/>
          </w:rPr>
          <w:t>http://nmsp.cals.cornell.edu/publications/factsheets/factsheet78.pdf</w:t>
        </w:r>
      </w:hyperlink>
      <w:r w:rsidRPr="00703D5E">
        <w:rPr>
          <w:rFonts w:ascii="Times New Roman" w:hAnsi="Times New Roman"/>
          <w:sz w:val="24"/>
          <w:szCs w:val="24"/>
        </w:rPr>
        <w:t xml:space="preserve"> shows the adaptive management option). </w:t>
      </w:r>
    </w:p>
    <w:p w:rsidR="00D30A9D" w:rsidRPr="00703D5E" w:rsidRDefault="00D30A9D" w:rsidP="00DD02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A9D" w:rsidRPr="00703D5E" w:rsidRDefault="005E5340" w:rsidP="00DD02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D5E">
        <w:rPr>
          <w:rFonts w:ascii="Times New Roman" w:hAnsi="Times New Roman"/>
          <w:sz w:val="24"/>
          <w:szCs w:val="24"/>
        </w:rPr>
        <w:t xml:space="preserve">Ongoing CSNT </w:t>
      </w:r>
      <w:r w:rsidR="00DD0236" w:rsidRPr="00703D5E">
        <w:rPr>
          <w:rFonts w:ascii="Times New Roman" w:hAnsi="Times New Roman"/>
          <w:sz w:val="24"/>
          <w:szCs w:val="24"/>
        </w:rPr>
        <w:t>work is evaluat</w:t>
      </w:r>
      <w:r w:rsidRPr="00703D5E">
        <w:rPr>
          <w:rFonts w:ascii="Times New Roman" w:hAnsi="Times New Roman"/>
          <w:sz w:val="24"/>
          <w:szCs w:val="24"/>
        </w:rPr>
        <w:t>ing</w:t>
      </w:r>
      <w:r w:rsidR="00DD0236" w:rsidRPr="00703D5E">
        <w:rPr>
          <w:rFonts w:ascii="Times New Roman" w:hAnsi="Times New Roman"/>
          <w:sz w:val="24"/>
          <w:szCs w:val="24"/>
        </w:rPr>
        <w:t xml:space="preserve"> </w:t>
      </w:r>
      <w:r w:rsidR="00C270BF" w:rsidRPr="00703D5E">
        <w:rPr>
          <w:rFonts w:ascii="Times New Roman" w:hAnsi="Times New Roman"/>
          <w:sz w:val="24"/>
          <w:szCs w:val="24"/>
        </w:rPr>
        <w:t>if yield maps (yield monitoring to determine</w:t>
      </w:r>
      <w:r w:rsidR="00DD0236" w:rsidRPr="00703D5E">
        <w:rPr>
          <w:rFonts w:ascii="Times New Roman" w:hAnsi="Times New Roman"/>
          <w:sz w:val="24"/>
          <w:szCs w:val="24"/>
        </w:rPr>
        <w:t xml:space="preserve"> within field variability) can be used to shift to more meaningful</w:t>
      </w:r>
      <w:r w:rsidR="00C270BF" w:rsidRPr="00703D5E">
        <w:rPr>
          <w:rFonts w:ascii="Times New Roman" w:hAnsi="Times New Roman"/>
          <w:sz w:val="24"/>
          <w:szCs w:val="24"/>
        </w:rPr>
        <w:t>,</w:t>
      </w:r>
      <w:r w:rsidR="00DD0236" w:rsidRPr="00703D5E">
        <w:rPr>
          <w:rFonts w:ascii="Times New Roman" w:hAnsi="Times New Roman"/>
          <w:sz w:val="24"/>
          <w:szCs w:val="24"/>
        </w:rPr>
        <w:t xml:space="preserve"> targeted CSNT sampling</w:t>
      </w:r>
      <w:r w:rsidR="00C270BF" w:rsidRPr="00703D5E">
        <w:rPr>
          <w:rFonts w:ascii="Times New Roman" w:hAnsi="Times New Roman"/>
          <w:sz w:val="24"/>
          <w:szCs w:val="24"/>
        </w:rPr>
        <w:t>.</w:t>
      </w:r>
      <w:r w:rsidR="00DD0236" w:rsidRPr="00703D5E">
        <w:rPr>
          <w:rFonts w:ascii="Times New Roman" w:hAnsi="Times New Roman"/>
          <w:sz w:val="24"/>
          <w:szCs w:val="24"/>
        </w:rPr>
        <w:t xml:space="preserve"> </w:t>
      </w:r>
      <w:r w:rsidR="00C270BF" w:rsidRPr="00703D5E">
        <w:rPr>
          <w:rFonts w:ascii="Times New Roman" w:hAnsi="Times New Roman"/>
          <w:sz w:val="24"/>
          <w:szCs w:val="24"/>
        </w:rPr>
        <w:t>F</w:t>
      </w:r>
      <w:r w:rsidR="00DD0236" w:rsidRPr="00703D5E">
        <w:rPr>
          <w:rFonts w:ascii="Times New Roman" w:hAnsi="Times New Roman"/>
          <w:sz w:val="24"/>
          <w:szCs w:val="24"/>
        </w:rPr>
        <w:t>ields are being sam</w:t>
      </w:r>
      <w:r w:rsidR="00C270BF" w:rsidRPr="00703D5E">
        <w:rPr>
          <w:rFonts w:ascii="Times New Roman" w:hAnsi="Times New Roman"/>
          <w:sz w:val="24"/>
          <w:szCs w:val="24"/>
        </w:rPr>
        <w:t>pled with this targeted approach</w:t>
      </w:r>
      <w:r w:rsidR="00DD0236" w:rsidRPr="00703D5E">
        <w:rPr>
          <w:rFonts w:ascii="Times New Roman" w:hAnsi="Times New Roman"/>
          <w:sz w:val="24"/>
          <w:szCs w:val="24"/>
        </w:rPr>
        <w:t xml:space="preserve"> (samples </w:t>
      </w:r>
      <w:r w:rsidR="00C270BF" w:rsidRPr="00703D5E">
        <w:rPr>
          <w:rFonts w:ascii="Times New Roman" w:hAnsi="Times New Roman"/>
          <w:sz w:val="24"/>
          <w:szCs w:val="24"/>
        </w:rPr>
        <w:t xml:space="preserve">collected </w:t>
      </w:r>
      <w:r w:rsidR="00DD0236" w:rsidRPr="00703D5E">
        <w:rPr>
          <w:rFonts w:ascii="Times New Roman" w:hAnsi="Times New Roman"/>
          <w:sz w:val="24"/>
          <w:szCs w:val="24"/>
        </w:rPr>
        <w:t>in low, medium</w:t>
      </w:r>
      <w:r w:rsidR="00C270BF" w:rsidRPr="00703D5E">
        <w:rPr>
          <w:rFonts w:ascii="Times New Roman" w:hAnsi="Times New Roman"/>
          <w:sz w:val="24"/>
          <w:szCs w:val="24"/>
        </w:rPr>
        <w:t>,</w:t>
      </w:r>
      <w:r w:rsidR="00DD0236" w:rsidRPr="00703D5E">
        <w:rPr>
          <w:rFonts w:ascii="Times New Roman" w:hAnsi="Times New Roman"/>
          <w:sz w:val="24"/>
          <w:szCs w:val="24"/>
        </w:rPr>
        <w:t xml:space="preserve"> and high yielding areas, based on last year’s yield map). This project will contin</w:t>
      </w:r>
      <w:r w:rsidR="00D30A9D" w:rsidRPr="00703D5E">
        <w:rPr>
          <w:rFonts w:ascii="Times New Roman" w:hAnsi="Times New Roman"/>
          <w:sz w:val="24"/>
          <w:szCs w:val="24"/>
        </w:rPr>
        <w:t>ue for another year to collect 2</w:t>
      </w:r>
      <w:r w:rsidR="00DD0236" w:rsidRPr="00703D5E">
        <w:rPr>
          <w:rFonts w:ascii="Times New Roman" w:hAnsi="Times New Roman"/>
          <w:sz w:val="24"/>
          <w:szCs w:val="24"/>
        </w:rPr>
        <w:t xml:space="preserve"> and 3-year yield maps so yield stability maps can be generated.</w:t>
      </w:r>
      <w:r w:rsidR="00D30A9D" w:rsidRPr="00703D5E">
        <w:rPr>
          <w:rFonts w:ascii="Times New Roman" w:hAnsi="Times New Roman"/>
          <w:sz w:val="24"/>
          <w:szCs w:val="24"/>
        </w:rPr>
        <w:t xml:space="preserve"> EC and active canopy sensors </w:t>
      </w:r>
      <w:r w:rsidR="00C270BF" w:rsidRPr="00703D5E">
        <w:rPr>
          <w:rFonts w:ascii="Times New Roman" w:hAnsi="Times New Roman"/>
          <w:sz w:val="24"/>
          <w:szCs w:val="24"/>
        </w:rPr>
        <w:t xml:space="preserve">are also being investigated </w:t>
      </w:r>
      <w:r w:rsidR="00D30A9D" w:rsidRPr="00703D5E">
        <w:rPr>
          <w:rFonts w:ascii="Times New Roman" w:hAnsi="Times New Roman"/>
          <w:sz w:val="24"/>
          <w:szCs w:val="24"/>
        </w:rPr>
        <w:t xml:space="preserve">to establish sampling zones. </w:t>
      </w:r>
    </w:p>
    <w:p w:rsidR="00D30A9D" w:rsidRPr="00703D5E" w:rsidRDefault="00D30A9D" w:rsidP="00DD02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236" w:rsidRPr="00703D5E" w:rsidRDefault="00D30A9D" w:rsidP="00B021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D5E">
        <w:rPr>
          <w:rFonts w:ascii="Times New Roman" w:hAnsi="Times New Roman"/>
          <w:sz w:val="24"/>
          <w:szCs w:val="24"/>
        </w:rPr>
        <w:t>A</w:t>
      </w:r>
      <w:r w:rsidR="003C324C" w:rsidRPr="00703D5E">
        <w:rPr>
          <w:rFonts w:ascii="Times New Roman" w:hAnsi="Times New Roman"/>
          <w:sz w:val="24"/>
          <w:szCs w:val="24"/>
        </w:rPr>
        <w:t>nother factor to consider using stalk K as an indicator of corn stress in order to identify cause of excessive CSNT values, either low yield of excessive N. Ketterings shared some</w:t>
      </w:r>
      <w:r w:rsidR="00C270BF" w:rsidRPr="00703D5E">
        <w:rPr>
          <w:rFonts w:ascii="Times New Roman" w:hAnsi="Times New Roman"/>
          <w:sz w:val="24"/>
          <w:szCs w:val="24"/>
        </w:rPr>
        <w:t xml:space="preserve"> preliminary</w:t>
      </w:r>
      <w:r w:rsidR="003C324C" w:rsidRPr="00703D5E">
        <w:rPr>
          <w:rFonts w:ascii="Times New Roman" w:hAnsi="Times New Roman"/>
          <w:sz w:val="24"/>
          <w:szCs w:val="24"/>
        </w:rPr>
        <w:t xml:space="preserve"> data</w:t>
      </w:r>
      <w:r w:rsidR="00C270BF" w:rsidRPr="00703D5E">
        <w:rPr>
          <w:rFonts w:ascii="Times New Roman" w:hAnsi="Times New Roman"/>
          <w:sz w:val="24"/>
          <w:szCs w:val="24"/>
        </w:rPr>
        <w:t xml:space="preserve"> that suggests that</w:t>
      </w:r>
      <w:r w:rsidR="003C324C" w:rsidRPr="00703D5E">
        <w:rPr>
          <w:rFonts w:ascii="Times New Roman" w:hAnsi="Times New Roman"/>
          <w:sz w:val="24"/>
          <w:szCs w:val="24"/>
        </w:rPr>
        <w:t xml:space="preserve"> </w:t>
      </w:r>
      <w:r w:rsidR="00C270BF" w:rsidRPr="00703D5E">
        <w:rPr>
          <w:rFonts w:ascii="Times New Roman" w:hAnsi="Times New Roman"/>
          <w:sz w:val="24"/>
          <w:szCs w:val="24"/>
        </w:rPr>
        <w:t>where sites where</w:t>
      </w:r>
      <w:r w:rsidR="003C324C" w:rsidRPr="00703D5E">
        <w:rPr>
          <w:rFonts w:ascii="Times New Roman" w:hAnsi="Times New Roman"/>
          <w:sz w:val="24"/>
          <w:szCs w:val="24"/>
        </w:rPr>
        <w:t xml:space="preserve"> yield response to N </w:t>
      </w:r>
      <w:r w:rsidR="00C270BF" w:rsidRPr="00703D5E">
        <w:rPr>
          <w:rFonts w:ascii="Times New Roman" w:hAnsi="Times New Roman"/>
          <w:sz w:val="24"/>
          <w:szCs w:val="24"/>
        </w:rPr>
        <w:t xml:space="preserve">is </w:t>
      </w:r>
      <w:r w:rsidR="003C324C" w:rsidRPr="00703D5E">
        <w:rPr>
          <w:rFonts w:ascii="Times New Roman" w:hAnsi="Times New Roman"/>
          <w:sz w:val="24"/>
          <w:szCs w:val="24"/>
        </w:rPr>
        <w:t>limit</w:t>
      </w:r>
      <w:r w:rsidR="00C270BF" w:rsidRPr="00703D5E">
        <w:rPr>
          <w:rFonts w:ascii="Times New Roman" w:hAnsi="Times New Roman"/>
          <w:sz w:val="24"/>
          <w:szCs w:val="24"/>
        </w:rPr>
        <w:t>ed due to environmental conditions (drought or excessive moisture)</w:t>
      </w:r>
      <w:r w:rsidR="003C324C" w:rsidRPr="00703D5E">
        <w:rPr>
          <w:rFonts w:ascii="Times New Roman" w:hAnsi="Times New Roman"/>
          <w:sz w:val="24"/>
          <w:szCs w:val="24"/>
        </w:rPr>
        <w:t xml:space="preserve">, stalk K appears to be lower. </w:t>
      </w:r>
      <w:r w:rsidRPr="00703D5E">
        <w:rPr>
          <w:rFonts w:ascii="Times New Roman" w:hAnsi="Times New Roman"/>
          <w:sz w:val="24"/>
          <w:szCs w:val="24"/>
        </w:rPr>
        <w:t xml:space="preserve"> </w:t>
      </w:r>
      <w:r w:rsidR="00C270BF" w:rsidRPr="00703D5E">
        <w:rPr>
          <w:rFonts w:ascii="Times New Roman" w:hAnsi="Times New Roman"/>
          <w:sz w:val="24"/>
          <w:szCs w:val="24"/>
        </w:rPr>
        <w:t xml:space="preserve">This has potential to help improve interpretation of CSNT results.  </w:t>
      </w:r>
    </w:p>
    <w:p w:rsidR="00DD0236" w:rsidRPr="00703D5E" w:rsidRDefault="00DD0236" w:rsidP="00B021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3E9A" w:rsidRPr="00703D5E" w:rsidRDefault="00DA03D0" w:rsidP="00B021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D5E">
        <w:rPr>
          <w:rFonts w:ascii="Times New Roman" w:hAnsi="Times New Roman"/>
          <w:b/>
          <w:sz w:val="24"/>
          <w:szCs w:val="24"/>
        </w:rPr>
        <w:lastRenderedPageBreak/>
        <w:t xml:space="preserve">Vermont update on </w:t>
      </w:r>
      <w:r w:rsidR="000D2B21" w:rsidRPr="00703D5E">
        <w:rPr>
          <w:rFonts w:ascii="Times New Roman" w:hAnsi="Times New Roman"/>
          <w:b/>
          <w:sz w:val="24"/>
          <w:szCs w:val="24"/>
        </w:rPr>
        <w:t>P index</w:t>
      </w:r>
      <w:r w:rsidRPr="00703D5E">
        <w:rPr>
          <w:rFonts w:ascii="Times New Roman" w:hAnsi="Times New Roman"/>
          <w:b/>
          <w:sz w:val="24"/>
          <w:szCs w:val="24"/>
        </w:rPr>
        <w:t xml:space="preserve">: </w:t>
      </w:r>
      <w:r w:rsidRPr="00703D5E">
        <w:rPr>
          <w:rFonts w:ascii="Times New Roman" w:hAnsi="Times New Roman"/>
          <w:sz w:val="24"/>
          <w:szCs w:val="24"/>
        </w:rPr>
        <w:t xml:space="preserve">On-going evaluation of NRCS STEP tool to </w:t>
      </w:r>
      <w:r w:rsidR="00C83E9A" w:rsidRPr="00703D5E">
        <w:rPr>
          <w:rFonts w:ascii="Times New Roman" w:hAnsi="Times New Roman"/>
          <w:sz w:val="24"/>
          <w:szCs w:val="24"/>
        </w:rPr>
        <w:t xml:space="preserve">evaluate farms receiving EQUIP funds. </w:t>
      </w:r>
    </w:p>
    <w:p w:rsidR="00C83E9A" w:rsidRPr="00703D5E" w:rsidRDefault="00C83E9A" w:rsidP="00B021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236" w:rsidRPr="00703D5E" w:rsidRDefault="00C83E9A" w:rsidP="00B021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D5E">
        <w:rPr>
          <w:rFonts w:ascii="Times New Roman" w:hAnsi="Times New Roman"/>
          <w:sz w:val="24"/>
          <w:szCs w:val="24"/>
        </w:rPr>
        <w:t xml:space="preserve">NRCS has expressed some concern about allowed manure P application on fields with </w:t>
      </w:r>
      <w:r w:rsidRPr="00703D5E">
        <w:rPr>
          <w:rFonts w:ascii="Times New Roman" w:hAnsi="Times New Roman"/>
          <w:i/>
          <w:sz w:val="24"/>
          <w:szCs w:val="24"/>
        </w:rPr>
        <w:t>high</w:t>
      </w:r>
      <w:r w:rsidRPr="00703D5E">
        <w:rPr>
          <w:rFonts w:ascii="Times New Roman" w:hAnsi="Times New Roman"/>
          <w:sz w:val="24"/>
          <w:szCs w:val="24"/>
        </w:rPr>
        <w:t xml:space="preserve"> P index. Current 590 allows for P applied equivalent to P removal.  </w:t>
      </w:r>
      <w:r w:rsidR="00DA03D0" w:rsidRPr="00703D5E">
        <w:rPr>
          <w:rFonts w:ascii="Times New Roman" w:hAnsi="Times New Roman"/>
          <w:sz w:val="24"/>
          <w:szCs w:val="24"/>
        </w:rPr>
        <w:t xml:space="preserve">  </w:t>
      </w:r>
    </w:p>
    <w:p w:rsidR="00DA03D0" w:rsidRPr="00703D5E" w:rsidRDefault="00DA03D0" w:rsidP="00B021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783D" w:rsidRPr="00703D5E" w:rsidRDefault="000D2B21" w:rsidP="00B021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D5E">
        <w:rPr>
          <w:rFonts w:ascii="Times New Roman" w:hAnsi="Times New Roman"/>
          <w:sz w:val="24"/>
          <w:szCs w:val="24"/>
        </w:rPr>
        <w:t xml:space="preserve">Ketterings shared some information about the NY P-index. NY is part of on-going CIG grant with several other Bay states to evaluate current P-index. NY P index includes both dissolved and particulate losses Loses = source x transport. Survey of practitioners revealed that they felt that all source and transport factors currently used </w:t>
      </w:r>
      <w:r w:rsidR="0012783D" w:rsidRPr="00703D5E">
        <w:rPr>
          <w:rFonts w:ascii="Times New Roman" w:hAnsi="Times New Roman"/>
          <w:sz w:val="24"/>
          <w:szCs w:val="24"/>
        </w:rPr>
        <w:t xml:space="preserve">are important. Majority indicate that manure is generally the culprit. Planners indicated that they feel other BMPs that should be included cover crops, crop residue, and buffer (more explicitly). </w:t>
      </w:r>
      <w:r w:rsidRPr="00703D5E">
        <w:rPr>
          <w:rFonts w:ascii="Times New Roman" w:hAnsi="Times New Roman"/>
          <w:sz w:val="24"/>
          <w:szCs w:val="24"/>
        </w:rPr>
        <w:t xml:space="preserve"> </w:t>
      </w:r>
      <w:r w:rsidR="0012783D" w:rsidRPr="00703D5E">
        <w:rPr>
          <w:rFonts w:ascii="Times New Roman" w:hAnsi="Times New Roman"/>
          <w:sz w:val="24"/>
          <w:szCs w:val="24"/>
        </w:rPr>
        <w:t>A revised P-index currently under consideration</w:t>
      </w:r>
      <w:r w:rsidR="001D52A1">
        <w:rPr>
          <w:rFonts w:ascii="Times New Roman" w:hAnsi="Times New Roman"/>
          <w:sz w:val="24"/>
          <w:szCs w:val="24"/>
        </w:rPr>
        <w:t xml:space="preserve">/discussion more explicitly focusses on transport risk first, and attaches a management recommendation after transport risk is identified. </w:t>
      </w:r>
      <w:r w:rsidR="0012783D" w:rsidRPr="00703D5E">
        <w:rPr>
          <w:rFonts w:ascii="Times New Roman" w:hAnsi="Times New Roman"/>
          <w:sz w:val="24"/>
          <w:szCs w:val="24"/>
        </w:rPr>
        <w:t xml:space="preserve">Additionally, BMP credits are more explicitly </w:t>
      </w:r>
      <w:r w:rsidR="00922507" w:rsidRPr="00703D5E">
        <w:rPr>
          <w:rFonts w:ascii="Times New Roman" w:hAnsi="Times New Roman"/>
          <w:sz w:val="24"/>
          <w:szCs w:val="24"/>
        </w:rPr>
        <w:t xml:space="preserve">used to calculate transport factors. Now have a HUGE spreadsheet with Transport factors + BMPs and source factors to evaluate implications of practices on risk of P loss. </w:t>
      </w:r>
      <w:r w:rsidR="001D52A1">
        <w:rPr>
          <w:rFonts w:ascii="Times New Roman" w:hAnsi="Times New Roman"/>
          <w:sz w:val="24"/>
          <w:szCs w:val="24"/>
        </w:rPr>
        <w:t>Under discussion with partners in NY.</w:t>
      </w:r>
    </w:p>
    <w:p w:rsidR="004435AA" w:rsidRPr="00703D5E" w:rsidRDefault="004435AA" w:rsidP="00B021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EBB" w:rsidRPr="00703D5E" w:rsidRDefault="000D2B21" w:rsidP="001F0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D5E">
        <w:rPr>
          <w:rFonts w:ascii="Times New Roman" w:hAnsi="Times New Roman"/>
          <w:b/>
          <w:sz w:val="24"/>
          <w:szCs w:val="24"/>
        </w:rPr>
        <w:t>Whole Farm</w:t>
      </w:r>
      <w:r w:rsidR="004435AA" w:rsidRPr="00703D5E">
        <w:rPr>
          <w:rFonts w:ascii="Times New Roman" w:hAnsi="Times New Roman"/>
          <w:b/>
          <w:sz w:val="24"/>
          <w:szCs w:val="24"/>
        </w:rPr>
        <w:t xml:space="preserve"> Nutrient Budgeting: </w:t>
      </w:r>
      <w:r w:rsidR="009E1EBB" w:rsidRPr="00703D5E">
        <w:rPr>
          <w:rFonts w:ascii="Times New Roman" w:hAnsi="Times New Roman"/>
          <w:sz w:val="24"/>
          <w:szCs w:val="24"/>
        </w:rPr>
        <w:t>Ketterings summarized recently completed w</w:t>
      </w:r>
      <w:r w:rsidR="006057C8" w:rsidRPr="00703D5E">
        <w:rPr>
          <w:rFonts w:ascii="Times New Roman" w:hAnsi="Times New Roman"/>
          <w:sz w:val="24"/>
          <w:szCs w:val="24"/>
        </w:rPr>
        <w:t>ork in New York with dairy farms</w:t>
      </w:r>
      <w:r w:rsidR="00C270BF" w:rsidRPr="00703D5E">
        <w:rPr>
          <w:rFonts w:ascii="Times New Roman" w:hAnsi="Times New Roman"/>
          <w:sz w:val="24"/>
          <w:szCs w:val="24"/>
        </w:rPr>
        <w:t>. Research team calculated</w:t>
      </w:r>
      <w:r w:rsidR="009E1EBB" w:rsidRPr="00703D5E">
        <w:rPr>
          <w:rFonts w:ascii="Times New Roman" w:hAnsi="Times New Roman"/>
          <w:sz w:val="24"/>
          <w:szCs w:val="24"/>
        </w:rPr>
        <w:t xml:space="preserve"> mass balance as </w:t>
      </w:r>
      <w:proofErr w:type="spellStart"/>
      <w:r w:rsidR="009E1EBB" w:rsidRPr="00703D5E">
        <w:rPr>
          <w:rFonts w:ascii="Times New Roman" w:hAnsi="Times New Roman"/>
          <w:sz w:val="24"/>
          <w:szCs w:val="24"/>
        </w:rPr>
        <w:t>lbs</w:t>
      </w:r>
      <w:proofErr w:type="spellEnd"/>
      <w:r w:rsidR="009E1EBB" w:rsidRPr="00703D5E">
        <w:rPr>
          <w:rFonts w:ascii="Times New Roman" w:hAnsi="Times New Roman"/>
          <w:sz w:val="24"/>
          <w:szCs w:val="24"/>
        </w:rPr>
        <w:t xml:space="preserve"> nutrient/tillable acre and </w:t>
      </w:r>
      <w:proofErr w:type="spellStart"/>
      <w:r w:rsidR="009E1EBB" w:rsidRPr="00703D5E">
        <w:rPr>
          <w:rFonts w:ascii="Times New Roman" w:hAnsi="Times New Roman"/>
          <w:sz w:val="24"/>
          <w:szCs w:val="24"/>
        </w:rPr>
        <w:t>lbs</w:t>
      </w:r>
      <w:proofErr w:type="spellEnd"/>
      <w:r w:rsidR="009E1EBB" w:rsidRPr="00703D5E">
        <w:rPr>
          <w:rFonts w:ascii="Times New Roman" w:hAnsi="Times New Roman"/>
          <w:sz w:val="24"/>
          <w:szCs w:val="24"/>
        </w:rPr>
        <w:t xml:space="preserve"> nutrient/</w:t>
      </w:r>
      <w:r w:rsidR="001D52A1">
        <w:rPr>
          <w:rFonts w:ascii="Times New Roman" w:hAnsi="Times New Roman"/>
          <w:sz w:val="24"/>
          <w:szCs w:val="24"/>
        </w:rPr>
        <w:t>c</w:t>
      </w:r>
      <w:r w:rsidR="009E1EBB" w:rsidRPr="00703D5E">
        <w:rPr>
          <w:rFonts w:ascii="Times New Roman" w:hAnsi="Times New Roman"/>
          <w:sz w:val="24"/>
          <w:szCs w:val="24"/>
        </w:rPr>
        <w:t xml:space="preserve">wt milk. </w:t>
      </w:r>
      <w:r w:rsidR="006057C8" w:rsidRPr="00703D5E">
        <w:rPr>
          <w:rFonts w:ascii="Times New Roman" w:hAnsi="Times New Roman"/>
          <w:sz w:val="24"/>
          <w:szCs w:val="24"/>
        </w:rPr>
        <w:t xml:space="preserve"> </w:t>
      </w:r>
      <w:r w:rsidR="009E1EBB" w:rsidRPr="00703D5E">
        <w:rPr>
          <w:rFonts w:ascii="Times New Roman" w:hAnsi="Times New Roman"/>
          <w:sz w:val="24"/>
          <w:szCs w:val="24"/>
        </w:rPr>
        <w:t>I</w:t>
      </w:r>
      <w:r w:rsidR="006057C8" w:rsidRPr="00703D5E">
        <w:rPr>
          <w:rFonts w:ascii="Times New Roman" w:hAnsi="Times New Roman"/>
          <w:sz w:val="24"/>
          <w:szCs w:val="24"/>
        </w:rPr>
        <w:t xml:space="preserve">nitial benchmarks for N, P and K </w:t>
      </w:r>
      <w:r w:rsidR="00C270BF" w:rsidRPr="00703D5E">
        <w:rPr>
          <w:rFonts w:ascii="Times New Roman" w:hAnsi="Times New Roman"/>
          <w:sz w:val="24"/>
          <w:szCs w:val="24"/>
        </w:rPr>
        <w:t xml:space="preserve">established </w:t>
      </w:r>
      <w:r w:rsidR="006057C8" w:rsidRPr="00703D5E">
        <w:rPr>
          <w:rFonts w:ascii="Times New Roman" w:hAnsi="Times New Roman"/>
          <w:sz w:val="24"/>
          <w:szCs w:val="24"/>
        </w:rPr>
        <w:t>based on</w:t>
      </w:r>
      <w:r w:rsidR="009E1EBB" w:rsidRPr="00703D5E">
        <w:rPr>
          <w:rFonts w:ascii="Times New Roman" w:hAnsi="Times New Roman"/>
          <w:sz w:val="24"/>
          <w:szCs w:val="24"/>
        </w:rPr>
        <w:t xml:space="preserve"> dataset consisting of</w:t>
      </w:r>
      <w:r w:rsidR="006057C8" w:rsidRPr="00703D5E">
        <w:rPr>
          <w:rFonts w:ascii="Times New Roman" w:hAnsi="Times New Roman"/>
          <w:sz w:val="24"/>
          <w:szCs w:val="24"/>
        </w:rPr>
        <w:t xml:space="preserve"> 102 farm</w:t>
      </w:r>
      <w:r w:rsidR="00C270BF" w:rsidRPr="00703D5E">
        <w:rPr>
          <w:rFonts w:ascii="Times New Roman" w:hAnsi="Times New Roman"/>
          <w:sz w:val="24"/>
          <w:szCs w:val="24"/>
        </w:rPr>
        <w:t>s.</w:t>
      </w:r>
    </w:p>
    <w:p w:rsidR="009E1EBB" w:rsidRPr="00703D5E" w:rsidRDefault="009E1EBB" w:rsidP="001F0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EBB" w:rsidRPr="00703D5E" w:rsidRDefault="009E1EBB" w:rsidP="001F0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D5E">
        <w:rPr>
          <w:rFonts w:ascii="Times New Roman" w:hAnsi="Times New Roman"/>
          <w:sz w:val="24"/>
          <w:szCs w:val="24"/>
        </w:rPr>
        <w:t xml:space="preserve">By plotting the relationship between nutrient balance and milk per acre, overlaid with </w:t>
      </w:r>
      <w:r w:rsidR="001D52A1">
        <w:rPr>
          <w:rFonts w:ascii="Times New Roman" w:hAnsi="Times New Roman"/>
          <w:sz w:val="24"/>
          <w:szCs w:val="24"/>
        </w:rPr>
        <w:t>c</w:t>
      </w:r>
      <w:r w:rsidRPr="00703D5E">
        <w:rPr>
          <w:rFonts w:ascii="Times New Roman" w:hAnsi="Times New Roman"/>
          <w:sz w:val="24"/>
          <w:szCs w:val="24"/>
        </w:rPr>
        <w:t>wt milk,</w:t>
      </w:r>
      <w:r w:rsidR="00C270BF" w:rsidRPr="00703D5E">
        <w:rPr>
          <w:rFonts w:ascii="Times New Roman" w:hAnsi="Times New Roman"/>
          <w:sz w:val="24"/>
          <w:szCs w:val="24"/>
        </w:rPr>
        <w:t xml:space="preserve"> one</w:t>
      </w:r>
      <w:r w:rsidRPr="00703D5E">
        <w:rPr>
          <w:rFonts w:ascii="Times New Roman" w:hAnsi="Times New Roman"/>
          <w:sz w:val="24"/>
          <w:szCs w:val="24"/>
        </w:rPr>
        <w:t xml:space="preserve"> can </w:t>
      </w:r>
      <w:r w:rsidR="00C270BF" w:rsidRPr="00703D5E">
        <w:rPr>
          <w:rFonts w:ascii="Times New Roman" w:hAnsi="Times New Roman"/>
          <w:sz w:val="24"/>
          <w:szCs w:val="24"/>
        </w:rPr>
        <w:t xml:space="preserve">identify </w:t>
      </w:r>
      <w:r w:rsidRPr="00703D5E">
        <w:rPr>
          <w:rFonts w:ascii="Times New Roman" w:hAnsi="Times New Roman"/>
          <w:sz w:val="24"/>
          <w:szCs w:val="24"/>
        </w:rPr>
        <w:t xml:space="preserve">farms that are </w:t>
      </w:r>
      <w:r w:rsidR="001D52A1">
        <w:rPr>
          <w:rFonts w:ascii="Times New Roman" w:hAnsi="Times New Roman"/>
          <w:sz w:val="24"/>
          <w:szCs w:val="24"/>
        </w:rPr>
        <w:t>in the “Optimum operational zone” versus those that exceed the feasible balances</w:t>
      </w:r>
      <w:r w:rsidRPr="00703D5E">
        <w:rPr>
          <w:rFonts w:ascii="Times New Roman" w:hAnsi="Times New Roman"/>
          <w:sz w:val="24"/>
          <w:szCs w:val="24"/>
        </w:rPr>
        <w:t xml:space="preserve">. </w:t>
      </w:r>
    </w:p>
    <w:p w:rsidR="009E1EBB" w:rsidRPr="00703D5E" w:rsidRDefault="009E1EBB" w:rsidP="001F0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64B" w:rsidRPr="00703D5E" w:rsidRDefault="0037564B" w:rsidP="001F0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D5E">
        <w:rPr>
          <w:rFonts w:ascii="Times New Roman" w:hAnsi="Times New Roman"/>
          <w:sz w:val="24"/>
          <w:szCs w:val="24"/>
        </w:rPr>
        <w:t>B</w:t>
      </w:r>
      <w:r w:rsidR="006057C8" w:rsidRPr="00703D5E">
        <w:rPr>
          <w:rFonts w:ascii="Times New Roman" w:hAnsi="Times New Roman"/>
          <w:sz w:val="24"/>
          <w:szCs w:val="24"/>
        </w:rPr>
        <w:t>enchmarks</w:t>
      </w:r>
      <w:r w:rsidR="001D52A1">
        <w:rPr>
          <w:rFonts w:ascii="Times New Roman" w:hAnsi="Times New Roman"/>
          <w:sz w:val="24"/>
          <w:szCs w:val="24"/>
        </w:rPr>
        <w:t xml:space="preserve"> roughly</w:t>
      </w:r>
      <w:r w:rsidR="006057C8" w:rsidRPr="00703D5E">
        <w:rPr>
          <w:rFonts w:ascii="Times New Roman" w:hAnsi="Times New Roman"/>
          <w:sz w:val="24"/>
          <w:szCs w:val="24"/>
        </w:rPr>
        <w:t xml:space="preserve"> coincide with an animal density limit of 1 au/acre if no export of crops or manure takes place. </w:t>
      </w:r>
      <w:r w:rsidRPr="00703D5E">
        <w:rPr>
          <w:rFonts w:ascii="Times New Roman" w:hAnsi="Times New Roman"/>
          <w:sz w:val="24"/>
          <w:szCs w:val="24"/>
        </w:rPr>
        <w:t>By looking at farm characteristics (e.g. on-farm feed production) can predict +/- balance. Good correlation with animal densit</w:t>
      </w:r>
      <w:r w:rsidR="001D52A1">
        <w:rPr>
          <w:rFonts w:ascii="Times New Roman" w:hAnsi="Times New Roman"/>
          <w:sz w:val="24"/>
          <w:szCs w:val="24"/>
        </w:rPr>
        <w:t>y but use of animal density alone to determine benchmarks marks opportunities by farmers to improve their balance through manure or crop exports</w:t>
      </w:r>
      <w:r w:rsidRPr="00703D5E">
        <w:rPr>
          <w:rFonts w:ascii="Times New Roman" w:hAnsi="Times New Roman"/>
          <w:sz w:val="24"/>
          <w:szCs w:val="24"/>
        </w:rPr>
        <w:t xml:space="preserve">. </w:t>
      </w:r>
    </w:p>
    <w:p w:rsidR="0037564B" w:rsidRPr="00703D5E" w:rsidRDefault="0037564B" w:rsidP="001F0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64B" w:rsidRPr="00703D5E" w:rsidRDefault="0037564B" w:rsidP="001F0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D5E">
        <w:rPr>
          <w:rFonts w:ascii="Times New Roman" w:hAnsi="Times New Roman"/>
          <w:sz w:val="24"/>
          <w:szCs w:val="24"/>
        </w:rPr>
        <w:t>Work is summarized on SPEAR website (</w:t>
      </w:r>
      <w:hyperlink r:id="rId9" w:history="1">
        <w:r w:rsidRPr="00703D5E">
          <w:rPr>
            <w:rStyle w:val="Hyperlink"/>
            <w:rFonts w:ascii="Times New Roman" w:hAnsi="Times New Roman"/>
            <w:sz w:val="24"/>
            <w:szCs w:val="24"/>
          </w:rPr>
          <w:t>http://nmsp.cals.cornell.edu/NYOnFarmResearchPartnership/MassBalances.html</w:t>
        </w:r>
      </w:hyperlink>
      <w:r w:rsidRPr="00703D5E">
        <w:rPr>
          <w:rFonts w:ascii="Times New Roman" w:hAnsi="Times New Roman"/>
          <w:sz w:val="24"/>
          <w:szCs w:val="24"/>
        </w:rPr>
        <w:t xml:space="preserve">), workbooks, refereed and Extension publications. </w:t>
      </w:r>
    </w:p>
    <w:p w:rsidR="0037564B" w:rsidRPr="00703D5E" w:rsidRDefault="0037564B" w:rsidP="001F0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7C8" w:rsidRPr="00703D5E" w:rsidRDefault="00E50718" w:rsidP="001F0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D5E">
        <w:rPr>
          <w:rFonts w:ascii="Times New Roman" w:hAnsi="Times New Roman"/>
          <w:b/>
          <w:sz w:val="24"/>
          <w:szCs w:val="24"/>
        </w:rPr>
        <w:t xml:space="preserve">Discussion of </w:t>
      </w:r>
      <w:r w:rsidR="00281F85" w:rsidRPr="00703D5E">
        <w:rPr>
          <w:rFonts w:ascii="Times New Roman" w:hAnsi="Times New Roman"/>
          <w:b/>
          <w:sz w:val="24"/>
          <w:szCs w:val="24"/>
        </w:rPr>
        <w:t>K</w:t>
      </w:r>
      <w:r w:rsidRPr="00703D5E">
        <w:rPr>
          <w:rFonts w:ascii="Times New Roman" w:hAnsi="Times New Roman"/>
          <w:b/>
          <w:sz w:val="24"/>
          <w:szCs w:val="24"/>
        </w:rPr>
        <w:t>:</w:t>
      </w:r>
      <w:r w:rsidRPr="00703D5E">
        <w:rPr>
          <w:rFonts w:ascii="Times New Roman" w:hAnsi="Times New Roman"/>
          <w:sz w:val="24"/>
          <w:szCs w:val="24"/>
        </w:rPr>
        <w:t xml:space="preserve"> </w:t>
      </w:r>
      <w:r w:rsidR="00281F85" w:rsidRPr="00703D5E">
        <w:rPr>
          <w:rFonts w:ascii="Times New Roman" w:hAnsi="Times New Roman"/>
          <w:sz w:val="24"/>
          <w:szCs w:val="24"/>
        </w:rPr>
        <w:t xml:space="preserve"> Heckman led discussion of K. It has been some time since NECC concerned itself with K. Heckman summarized key suppositions presented by Khan et al.</w:t>
      </w:r>
      <w:r w:rsidR="00697DD5" w:rsidRPr="00703D5E">
        <w:rPr>
          <w:rFonts w:ascii="Times New Roman" w:hAnsi="Times New Roman"/>
          <w:sz w:val="24"/>
          <w:szCs w:val="24"/>
        </w:rPr>
        <w:t xml:space="preserve">, 2013, </w:t>
      </w:r>
      <w:r w:rsidR="00697DD5" w:rsidRPr="00703D5E">
        <w:rPr>
          <w:rFonts w:ascii="Times New Roman" w:hAnsi="Times New Roman"/>
          <w:i/>
          <w:sz w:val="24"/>
          <w:szCs w:val="24"/>
        </w:rPr>
        <w:t>K Paradox</w:t>
      </w:r>
      <w:r w:rsidR="00697DD5" w:rsidRPr="00703D5E">
        <w:rPr>
          <w:rFonts w:ascii="Times New Roman" w:hAnsi="Times New Roman"/>
          <w:sz w:val="24"/>
          <w:szCs w:val="24"/>
        </w:rPr>
        <w:t xml:space="preserve">, Ren. Ag Food Systems. </w:t>
      </w:r>
      <w:r w:rsidR="00F8186A" w:rsidRPr="00703D5E">
        <w:rPr>
          <w:rFonts w:ascii="Times New Roman" w:hAnsi="Times New Roman"/>
          <w:sz w:val="24"/>
          <w:szCs w:val="24"/>
        </w:rPr>
        <w:t xml:space="preserve">For example, the lack of predictive value of soil test K for predicting K need. </w:t>
      </w:r>
      <w:r w:rsidR="0025050B" w:rsidRPr="00703D5E">
        <w:rPr>
          <w:rFonts w:ascii="Times New Roman" w:hAnsi="Times New Roman"/>
          <w:sz w:val="24"/>
          <w:szCs w:val="24"/>
        </w:rPr>
        <w:t xml:space="preserve">The authors challenged the </w:t>
      </w:r>
      <w:r w:rsidR="0025050B" w:rsidRPr="00703D5E">
        <w:rPr>
          <w:rFonts w:ascii="Times New Roman" w:hAnsi="Times New Roman"/>
          <w:i/>
          <w:sz w:val="24"/>
          <w:szCs w:val="24"/>
        </w:rPr>
        <w:t>build and maintain</w:t>
      </w:r>
      <w:r w:rsidR="0025050B" w:rsidRPr="00703D5E">
        <w:rPr>
          <w:rFonts w:ascii="Times New Roman" w:hAnsi="Times New Roman"/>
          <w:sz w:val="24"/>
          <w:szCs w:val="24"/>
        </w:rPr>
        <w:t xml:space="preserve"> approach to making K recommendations. </w:t>
      </w:r>
      <w:r w:rsidR="00697DD5" w:rsidRPr="00703D5E">
        <w:rPr>
          <w:rFonts w:ascii="Times New Roman" w:hAnsi="Times New Roman"/>
          <w:sz w:val="24"/>
          <w:szCs w:val="24"/>
        </w:rPr>
        <w:t xml:space="preserve"> </w:t>
      </w:r>
    </w:p>
    <w:p w:rsidR="00E50718" w:rsidRPr="00703D5E" w:rsidRDefault="00E50718" w:rsidP="001F0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7C8" w:rsidRPr="00703D5E" w:rsidRDefault="006057C8" w:rsidP="0096558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703D5E">
        <w:rPr>
          <w:rFonts w:ascii="Times New Roman" w:hAnsi="Times New Roman"/>
          <w:b/>
          <w:sz w:val="24"/>
          <w:szCs w:val="24"/>
        </w:rPr>
        <w:t>State reports</w:t>
      </w:r>
    </w:p>
    <w:p w:rsidR="00C270BF" w:rsidRPr="00703D5E" w:rsidRDefault="0025050B" w:rsidP="001F0177">
      <w:pPr>
        <w:pStyle w:val="ListParagraph"/>
        <w:numPr>
          <w:ilvl w:val="0"/>
          <w:numId w:val="3"/>
        </w:numPr>
      </w:pPr>
      <w:r w:rsidRPr="00703D5E">
        <w:rPr>
          <w:i/>
        </w:rPr>
        <w:t>Delaware</w:t>
      </w:r>
      <w:r w:rsidRPr="00703D5E">
        <w:t xml:space="preserve">: </w:t>
      </w:r>
    </w:p>
    <w:p w:rsidR="00C270BF" w:rsidRPr="00703D5E" w:rsidRDefault="00C84F6B" w:rsidP="00C270BF">
      <w:pPr>
        <w:pStyle w:val="ListParagraph"/>
      </w:pPr>
      <w:r w:rsidRPr="00703D5E">
        <w:rPr>
          <w:i/>
        </w:rPr>
        <w:t xml:space="preserve">Research – </w:t>
      </w:r>
      <w:r w:rsidR="0025050B" w:rsidRPr="00703D5E">
        <w:t>Sims is retiring this year. Shober is working on a number of projects: Si w</w:t>
      </w:r>
      <w:r w:rsidR="002E300A" w:rsidRPr="00703D5E">
        <w:t xml:space="preserve">ork in wheat, N use efficiency; CIG P-index project. </w:t>
      </w:r>
    </w:p>
    <w:p w:rsidR="0025050B" w:rsidRPr="00703D5E" w:rsidRDefault="0025050B" w:rsidP="00C270BF">
      <w:pPr>
        <w:pStyle w:val="ListParagraph"/>
      </w:pPr>
      <w:r w:rsidRPr="00703D5E">
        <w:rPr>
          <w:i/>
        </w:rPr>
        <w:lastRenderedPageBreak/>
        <w:t>Lab</w:t>
      </w:r>
      <w:r w:rsidR="00C84F6B" w:rsidRPr="00703D5E">
        <w:t xml:space="preserve"> – </w:t>
      </w:r>
      <w:r w:rsidR="00C270BF" w:rsidRPr="00703D5E">
        <w:t>business</w:t>
      </w:r>
      <w:r w:rsidRPr="00703D5E">
        <w:t xml:space="preserve"> as usual</w:t>
      </w:r>
      <w:r w:rsidR="00C270BF" w:rsidRPr="00703D5E">
        <w:t xml:space="preserve">. The lab is planning to purchase a new ICP this year. </w:t>
      </w:r>
    </w:p>
    <w:p w:rsidR="00C270BF" w:rsidRPr="00703D5E" w:rsidRDefault="0025050B" w:rsidP="0025050B">
      <w:pPr>
        <w:pStyle w:val="ListParagraph"/>
        <w:numPr>
          <w:ilvl w:val="0"/>
          <w:numId w:val="3"/>
        </w:numPr>
      </w:pPr>
      <w:r w:rsidRPr="00703D5E">
        <w:rPr>
          <w:i/>
        </w:rPr>
        <w:t>Rutgers:</w:t>
      </w:r>
      <w:r w:rsidRPr="00703D5E">
        <w:t xml:space="preserve"> </w:t>
      </w:r>
    </w:p>
    <w:p w:rsidR="002E300A" w:rsidRPr="0054340C" w:rsidRDefault="002E300A" w:rsidP="00C270BF">
      <w:pPr>
        <w:pStyle w:val="ListParagraph"/>
        <w:numPr>
          <w:ilvl w:val="0"/>
          <w:numId w:val="3"/>
        </w:numPr>
        <w:rPr>
          <w:i/>
        </w:rPr>
      </w:pPr>
      <w:r w:rsidRPr="0054340C">
        <w:rPr>
          <w:i/>
        </w:rPr>
        <w:t xml:space="preserve">Research </w:t>
      </w:r>
      <w:r w:rsidRPr="00703D5E">
        <w:t xml:space="preserve">– Heckman has been doing a lot more teaching which has left less time for research. On-going project to look at PSNT and </w:t>
      </w:r>
      <w:proofErr w:type="spellStart"/>
      <w:r w:rsidRPr="00703D5E">
        <w:t>Solvita</w:t>
      </w:r>
      <w:proofErr w:type="spellEnd"/>
      <w:r w:rsidRPr="00703D5E">
        <w:t xml:space="preserve"> in sweet potato. </w:t>
      </w:r>
    </w:p>
    <w:p w:rsidR="00C270BF" w:rsidRPr="00703D5E" w:rsidRDefault="00C84F6B" w:rsidP="00C270BF">
      <w:pPr>
        <w:pStyle w:val="ListParagraph"/>
      </w:pPr>
      <w:r w:rsidRPr="00703D5E">
        <w:rPr>
          <w:i/>
        </w:rPr>
        <w:t>Lab</w:t>
      </w:r>
      <w:r w:rsidRPr="00703D5E">
        <w:t xml:space="preserve"> – </w:t>
      </w:r>
      <w:r w:rsidR="0025050B" w:rsidRPr="00703D5E">
        <w:t xml:space="preserve">Business as usual. Lab is purchasing a new CN analyzer, </w:t>
      </w:r>
      <w:proofErr w:type="spellStart"/>
      <w:r w:rsidR="0025050B" w:rsidRPr="00703D5E">
        <w:t>Elementar</w:t>
      </w:r>
      <w:proofErr w:type="spellEnd"/>
      <w:r w:rsidR="0025050B" w:rsidRPr="00703D5E">
        <w:t xml:space="preserve"> </w:t>
      </w:r>
      <w:proofErr w:type="spellStart"/>
      <w:r w:rsidR="0025050B" w:rsidRPr="00703D5E">
        <w:t>VarioMax</w:t>
      </w:r>
      <w:proofErr w:type="spellEnd"/>
      <w:r w:rsidR="0025050B" w:rsidRPr="00703D5E">
        <w:t xml:space="preserve"> Cub</w:t>
      </w:r>
      <w:r w:rsidR="0054340C">
        <w:t>e</w:t>
      </w:r>
      <w:r w:rsidR="0025050B" w:rsidRPr="00703D5E">
        <w:t xml:space="preserve">. Lab recently procured an XRF to screen soils for lead, work is on-going to get it set up. </w:t>
      </w:r>
    </w:p>
    <w:p w:rsidR="002E300A" w:rsidRPr="00703D5E" w:rsidRDefault="0025050B" w:rsidP="0025050B">
      <w:pPr>
        <w:pStyle w:val="ListParagraph"/>
        <w:numPr>
          <w:ilvl w:val="0"/>
          <w:numId w:val="3"/>
        </w:numPr>
      </w:pPr>
      <w:r w:rsidRPr="00703D5E">
        <w:rPr>
          <w:i/>
        </w:rPr>
        <w:t>Pennsylvania:</w:t>
      </w:r>
      <w:r w:rsidRPr="00703D5E">
        <w:t xml:space="preserve"> </w:t>
      </w:r>
    </w:p>
    <w:p w:rsidR="002E300A" w:rsidRPr="00703D5E" w:rsidRDefault="002E300A" w:rsidP="002E300A">
      <w:pPr>
        <w:pStyle w:val="ListParagraph"/>
      </w:pPr>
      <w:r w:rsidRPr="00703D5E">
        <w:rPr>
          <w:i/>
        </w:rPr>
        <w:t>Research</w:t>
      </w:r>
      <w:r w:rsidRPr="00703D5E">
        <w:t xml:space="preserve"> – NESARE cropping systems experiment, on-going project looking at PSNT sampling where manure is injected to determine best sampling protocol, a project evaluating N additives for both fertilizer and manure to increase NUE (nitrification inhibitors, urease inhibitor), S survey and S response work in field corn, GIG P-index project, a project evaluating several soil digestion methods to determine total P.  </w:t>
      </w:r>
    </w:p>
    <w:p w:rsidR="0025050B" w:rsidRPr="00703D5E" w:rsidRDefault="0025050B" w:rsidP="002E300A">
      <w:pPr>
        <w:pStyle w:val="ListParagraph"/>
      </w:pPr>
      <w:r w:rsidRPr="00703D5E">
        <w:rPr>
          <w:i/>
        </w:rPr>
        <w:t>Lab</w:t>
      </w:r>
      <w:r w:rsidR="00C84F6B" w:rsidRPr="00703D5E">
        <w:t xml:space="preserve"> </w:t>
      </w:r>
      <w:proofErr w:type="gramStart"/>
      <w:r w:rsidR="00C84F6B" w:rsidRPr="00703D5E">
        <w:t xml:space="preserve">– </w:t>
      </w:r>
      <w:r w:rsidRPr="00703D5E">
        <w:t xml:space="preserve"> </w:t>
      </w:r>
      <w:r w:rsidR="002E300A" w:rsidRPr="00703D5E">
        <w:t>year</w:t>
      </w:r>
      <w:proofErr w:type="gramEnd"/>
      <w:r w:rsidR="002E300A" w:rsidRPr="00703D5E">
        <w:t xml:space="preserve"> over year s</w:t>
      </w:r>
      <w:r w:rsidR="00C84F6B" w:rsidRPr="00703D5E">
        <w:t>ample volume flat</w:t>
      </w:r>
      <w:r w:rsidR="002E300A" w:rsidRPr="00703D5E">
        <w:t xml:space="preserve"> in FY15</w:t>
      </w:r>
      <w:r w:rsidR="00C84F6B" w:rsidRPr="00703D5E">
        <w:t xml:space="preserve">, very slow spring due to </w:t>
      </w:r>
      <w:r w:rsidR="002E300A" w:rsidRPr="00703D5E">
        <w:t xml:space="preserve">cold </w:t>
      </w:r>
      <w:r w:rsidR="00C84F6B" w:rsidRPr="00703D5E">
        <w:t>weather. New equipment</w:t>
      </w:r>
      <w:r w:rsidR="002E300A" w:rsidRPr="00703D5E">
        <w:t xml:space="preserve"> includes</w:t>
      </w:r>
      <w:r w:rsidR="00C84F6B" w:rsidRPr="00703D5E">
        <w:t xml:space="preserve"> two </w:t>
      </w:r>
      <w:proofErr w:type="spellStart"/>
      <w:r w:rsidR="00C84F6B" w:rsidRPr="00703D5E">
        <w:t>LabFit</w:t>
      </w:r>
      <w:proofErr w:type="spellEnd"/>
      <w:r w:rsidR="00C84F6B" w:rsidRPr="00703D5E">
        <w:t xml:space="preserve"> pH robots, </w:t>
      </w:r>
      <w:r w:rsidR="002E300A" w:rsidRPr="00703D5E">
        <w:t xml:space="preserve">an </w:t>
      </w:r>
      <w:r w:rsidR="00C84F6B" w:rsidRPr="00703D5E">
        <w:t xml:space="preserve">IC for </w:t>
      </w:r>
      <w:r w:rsidR="002E300A" w:rsidRPr="00703D5E">
        <w:t xml:space="preserve">the </w:t>
      </w:r>
      <w:r w:rsidR="00C84F6B" w:rsidRPr="00703D5E">
        <w:t>drinking water</w:t>
      </w:r>
      <w:r w:rsidR="002E300A" w:rsidRPr="00703D5E">
        <w:t xml:space="preserve"> program</w:t>
      </w:r>
      <w:r w:rsidR="00C84F6B" w:rsidRPr="00703D5E">
        <w:t>,</w:t>
      </w:r>
      <w:r w:rsidR="002E300A" w:rsidRPr="00703D5E">
        <w:t xml:space="preserve"> and</w:t>
      </w:r>
      <w:r w:rsidR="00C84F6B" w:rsidRPr="00703D5E">
        <w:t xml:space="preserve"> </w:t>
      </w:r>
      <w:r w:rsidR="002E300A" w:rsidRPr="00703D5E">
        <w:t>two</w:t>
      </w:r>
      <w:r w:rsidR="00C84F6B" w:rsidRPr="00703D5E">
        <w:t xml:space="preserve"> </w:t>
      </w:r>
      <w:proofErr w:type="spellStart"/>
      <w:r w:rsidR="00C84F6B" w:rsidRPr="00703D5E">
        <w:t>EnvExp</w:t>
      </w:r>
      <w:proofErr w:type="spellEnd"/>
      <w:r w:rsidR="00C84F6B" w:rsidRPr="00703D5E">
        <w:t xml:space="preserve"> </w:t>
      </w:r>
      <w:proofErr w:type="spellStart"/>
      <w:r w:rsidR="00C84F6B" w:rsidRPr="00703D5E">
        <w:t>AutoBlock</w:t>
      </w:r>
      <w:proofErr w:type="spellEnd"/>
      <w:r w:rsidR="00C84F6B" w:rsidRPr="00703D5E">
        <w:t xml:space="preserve"> digesters. </w:t>
      </w:r>
    </w:p>
    <w:p w:rsidR="002E300A" w:rsidRPr="00703D5E" w:rsidRDefault="00065AEB" w:rsidP="001F0177">
      <w:pPr>
        <w:pStyle w:val="ListParagraph"/>
        <w:numPr>
          <w:ilvl w:val="0"/>
          <w:numId w:val="3"/>
        </w:numPr>
      </w:pPr>
      <w:r w:rsidRPr="00703D5E">
        <w:t xml:space="preserve">Cornel: </w:t>
      </w:r>
    </w:p>
    <w:p w:rsidR="002E300A" w:rsidRPr="00703D5E" w:rsidRDefault="00C84F6B" w:rsidP="002E300A">
      <w:pPr>
        <w:pStyle w:val="ListParagraph"/>
      </w:pPr>
      <w:r w:rsidRPr="00703D5E">
        <w:rPr>
          <w:i/>
        </w:rPr>
        <w:t>Research</w:t>
      </w:r>
      <w:r w:rsidRPr="00703D5E">
        <w:t xml:space="preserve"> – continuing to do manure application work</w:t>
      </w:r>
      <w:r w:rsidR="002E300A" w:rsidRPr="00703D5E">
        <w:t>,</w:t>
      </w:r>
      <w:r w:rsidRPr="00703D5E">
        <w:t xml:space="preserve"> greenhouse gas emission work in long-term rotation</w:t>
      </w:r>
      <w:r w:rsidR="002E300A" w:rsidRPr="00703D5E">
        <w:t>,</w:t>
      </w:r>
      <w:r w:rsidRPr="00703D5E">
        <w:t xml:space="preserve"> proj</w:t>
      </w:r>
      <w:r w:rsidR="002E300A" w:rsidRPr="00703D5E">
        <w:t xml:space="preserve">ect to evaluate </w:t>
      </w:r>
      <w:r w:rsidR="00625287">
        <w:t xml:space="preserve">corn </w:t>
      </w:r>
      <w:r w:rsidR="002E300A" w:rsidRPr="00703D5E">
        <w:t>yield potential, CIG</w:t>
      </w:r>
      <w:r w:rsidRPr="00703D5E">
        <w:t xml:space="preserve"> P-index project</w:t>
      </w:r>
      <w:r w:rsidR="002E300A" w:rsidRPr="00703D5E">
        <w:t>,</w:t>
      </w:r>
      <w:r w:rsidRPr="00703D5E">
        <w:t xml:space="preserve"> nutrient balance project</w:t>
      </w:r>
      <w:r w:rsidR="002E300A" w:rsidRPr="00703D5E">
        <w:t>,</w:t>
      </w:r>
      <w:r w:rsidRPr="00703D5E">
        <w:t xml:space="preserve"> acid whey </w:t>
      </w:r>
      <w:r w:rsidR="00625287">
        <w:t xml:space="preserve">land </w:t>
      </w:r>
      <w:r w:rsidRPr="00703D5E">
        <w:t>application</w:t>
      </w:r>
      <w:r w:rsidR="002E300A" w:rsidRPr="00703D5E">
        <w:t xml:space="preserve"> project, </w:t>
      </w:r>
      <w:r w:rsidRPr="00703D5E">
        <w:t xml:space="preserve">active canopy sensors to look at N response in corn and </w:t>
      </w:r>
      <w:r w:rsidR="002E300A" w:rsidRPr="00703D5E">
        <w:t>sorghum,</w:t>
      </w:r>
      <w:r w:rsidRPr="00703D5E">
        <w:t xml:space="preserve"> BMR forage</w:t>
      </w:r>
      <w:r w:rsidR="002E300A" w:rsidRPr="00703D5E">
        <w:t xml:space="preserve"> sorghum, d</w:t>
      </w:r>
      <w:r w:rsidRPr="00703D5E">
        <w:t>ouble crop forage project which includes yield, feed value, and economics</w:t>
      </w:r>
      <w:r w:rsidR="00625287">
        <w:t>.</w:t>
      </w:r>
    </w:p>
    <w:p w:rsidR="0025050B" w:rsidRPr="00703D5E" w:rsidRDefault="00065AEB" w:rsidP="002E300A">
      <w:pPr>
        <w:pStyle w:val="ListParagraph"/>
      </w:pPr>
      <w:r w:rsidRPr="00703D5E">
        <w:rPr>
          <w:i/>
        </w:rPr>
        <w:t>Lab –</w:t>
      </w:r>
      <w:r w:rsidRPr="00703D5E">
        <w:t xml:space="preserve"> sample volume for soil health continues to increase (1200 samples), large number of plant tissue samples</w:t>
      </w:r>
      <w:r w:rsidR="002E300A" w:rsidRPr="00703D5E">
        <w:t>,</w:t>
      </w:r>
      <w:r w:rsidRPr="00703D5E">
        <w:t xml:space="preserve"> </w:t>
      </w:r>
      <w:r w:rsidR="00C84F6B" w:rsidRPr="00703D5E">
        <w:t>university</w:t>
      </w:r>
      <w:r w:rsidRPr="00703D5E">
        <w:t xml:space="preserve"> is </w:t>
      </w:r>
      <w:r w:rsidR="00C84F6B" w:rsidRPr="00703D5E">
        <w:t>considering</w:t>
      </w:r>
      <w:r w:rsidRPr="00703D5E">
        <w:t xml:space="preserve"> incr</w:t>
      </w:r>
      <w:r w:rsidR="00C84F6B" w:rsidRPr="00703D5E">
        <w:t>easing overhead fees, so lab may need to increase fees</w:t>
      </w:r>
      <w:r w:rsidR="002E300A" w:rsidRPr="00703D5E">
        <w:t>,</w:t>
      </w:r>
      <w:r w:rsidR="00C84F6B" w:rsidRPr="00703D5E">
        <w:t xml:space="preserve"> on-going work with hops</w:t>
      </w:r>
      <w:r w:rsidR="002E300A" w:rsidRPr="00703D5E">
        <w:t>,</w:t>
      </w:r>
      <w:r w:rsidR="00C84F6B" w:rsidRPr="00703D5E">
        <w:t xml:space="preserve"> </w:t>
      </w:r>
      <w:proofErr w:type="gramStart"/>
      <w:r w:rsidR="00C84F6B" w:rsidRPr="00703D5E">
        <w:t>bitter</w:t>
      </w:r>
      <w:proofErr w:type="gramEnd"/>
      <w:r w:rsidR="00C84F6B" w:rsidRPr="00703D5E">
        <w:t>-pit in Honey Crisp</w:t>
      </w:r>
      <w:r w:rsidR="009073B3" w:rsidRPr="00703D5E">
        <w:t>.</w:t>
      </w:r>
    </w:p>
    <w:p w:rsidR="002E300A" w:rsidRPr="00703D5E" w:rsidRDefault="006057C8" w:rsidP="001F0177">
      <w:pPr>
        <w:pStyle w:val="ListParagraph"/>
        <w:numPr>
          <w:ilvl w:val="0"/>
          <w:numId w:val="3"/>
        </w:numPr>
      </w:pPr>
      <w:r w:rsidRPr="00703D5E">
        <w:rPr>
          <w:i/>
        </w:rPr>
        <w:t>Connecticut:</w:t>
      </w:r>
      <w:r w:rsidRPr="00703D5E">
        <w:t xml:space="preserve"> </w:t>
      </w:r>
    </w:p>
    <w:p w:rsidR="002E300A" w:rsidRPr="00703D5E" w:rsidRDefault="009073B3" w:rsidP="002E300A">
      <w:pPr>
        <w:pStyle w:val="ListParagraph"/>
      </w:pPr>
      <w:r w:rsidRPr="00703D5E">
        <w:rPr>
          <w:i/>
        </w:rPr>
        <w:t xml:space="preserve">Research – </w:t>
      </w:r>
      <w:r w:rsidRPr="00703D5E">
        <w:t>Morris has continued work on the adaptive management project</w:t>
      </w:r>
      <w:r w:rsidR="002E300A" w:rsidRPr="00703D5E">
        <w:t>,</w:t>
      </w:r>
      <w:r w:rsidRPr="00703D5E">
        <w:t xml:space="preserve"> P stratification in turf. </w:t>
      </w:r>
    </w:p>
    <w:p w:rsidR="006057C8" w:rsidRPr="00703D5E" w:rsidRDefault="009073B3" w:rsidP="002E300A">
      <w:pPr>
        <w:pStyle w:val="ListParagraph"/>
      </w:pPr>
      <w:r w:rsidRPr="00703D5E">
        <w:rPr>
          <w:i/>
        </w:rPr>
        <w:t xml:space="preserve">Lab – </w:t>
      </w:r>
      <w:r w:rsidRPr="00703D5E">
        <w:t>volume is down some from previous year</w:t>
      </w:r>
      <w:r w:rsidR="002E300A" w:rsidRPr="00703D5E">
        <w:t>. N</w:t>
      </w:r>
      <w:r w:rsidRPr="00703D5E">
        <w:t xml:space="preserve">ow using a </w:t>
      </w:r>
      <w:proofErr w:type="spellStart"/>
      <w:r w:rsidRPr="00703D5E">
        <w:t>Westco</w:t>
      </w:r>
      <w:proofErr w:type="spellEnd"/>
      <w:r w:rsidRPr="00703D5E">
        <w:t xml:space="preserve"> discrete analyzer for </w:t>
      </w:r>
      <w:proofErr w:type="spellStart"/>
      <w:r w:rsidRPr="00703D5E">
        <w:t>ortho</w:t>
      </w:r>
      <w:proofErr w:type="spellEnd"/>
      <w:r w:rsidRPr="00703D5E">
        <w:t xml:space="preserve"> P and NO</w:t>
      </w:r>
      <w:r w:rsidRPr="00703D5E">
        <w:rPr>
          <w:vertAlign w:val="subscript"/>
        </w:rPr>
        <w:t>3</w:t>
      </w:r>
      <w:r w:rsidR="002E300A" w:rsidRPr="00703D5E">
        <w:rPr>
          <w:vertAlign w:val="subscript"/>
        </w:rPr>
        <w:t>.</w:t>
      </w:r>
      <w:r w:rsidR="002E300A" w:rsidRPr="00703D5E">
        <w:t>Resently purchased a</w:t>
      </w:r>
      <w:r w:rsidR="002E300A" w:rsidRPr="00703D5E">
        <w:rPr>
          <w:vertAlign w:val="subscript"/>
        </w:rPr>
        <w:t>,</w:t>
      </w:r>
      <w:r w:rsidRPr="00703D5E">
        <w:t xml:space="preserve"> new dishwasher</w:t>
      </w:r>
      <w:r w:rsidR="002E300A" w:rsidRPr="00703D5E">
        <w:t>. M</w:t>
      </w:r>
      <w:r w:rsidRPr="00703D5E">
        <w:t>ain change is software update; will launch January 1</w:t>
      </w:r>
      <w:r w:rsidRPr="00703D5E">
        <w:rPr>
          <w:vertAlign w:val="superscript"/>
        </w:rPr>
        <w:t>st</w:t>
      </w:r>
      <w:r w:rsidR="002E300A" w:rsidRPr="00703D5E">
        <w:t xml:space="preserve">. </w:t>
      </w:r>
      <w:r w:rsidRPr="00703D5E">
        <w:t>Master composter program has continued</w:t>
      </w:r>
    </w:p>
    <w:p w:rsidR="002E300A" w:rsidRPr="00703D5E" w:rsidRDefault="006057C8" w:rsidP="001F0177">
      <w:pPr>
        <w:pStyle w:val="ListParagraph"/>
        <w:numPr>
          <w:ilvl w:val="0"/>
          <w:numId w:val="3"/>
        </w:numPr>
      </w:pPr>
      <w:r w:rsidRPr="00703D5E">
        <w:rPr>
          <w:i/>
        </w:rPr>
        <w:t>Vermont:</w:t>
      </w:r>
      <w:r w:rsidRPr="00703D5E">
        <w:t xml:space="preserve"> </w:t>
      </w:r>
    </w:p>
    <w:p w:rsidR="002E300A" w:rsidRPr="00703D5E" w:rsidRDefault="009073B3" w:rsidP="002E300A">
      <w:pPr>
        <w:pStyle w:val="ListParagraph"/>
      </w:pPr>
      <w:r w:rsidRPr="00703D5E">
        <w:rPr>
          <w:i/>
        </w:rPr>
        <w:t>Research –</w:t>
      </w:r>
      <w:r w:rsidRPr="00703D5E">
        <w:t xml:space="preserve"> collecting edge of field runoff losses to improve calibration of P-index; climate change project in Lake Champlain Valley, stream quality</w:t>
      </w:r>
      <w:r w:rsidR="00350E29" w:rsidRPr="00703D5E">
        <w:t>, N and P losses</w:t>
      </w:r>
      <w:r w:rsidRPr="00703D5E">
        <w:t xml:space="preserve">; Ross has a copy of students working on P </w:t>
      </w:r>
    </w:p>
    <w:p w:rsidR="006057C8" w:rsidRPr="00703D5E" w:rsidRDefault="009073B3" w:rsidP="002E300A">
      <w:pPr>
        <w:pStyle w:val="ListParagraph"/>
      </w:pPr>
      <w:r w:rsidRPr="00703D5E">
        <w:rPr>
          <w:i/>
        </w:rPr>
        <w:t>Lab –</w:t>
      </w:r>
      <w:r w:rsidRPr="00703D5E">
        <w:t xml:space="preserve"> sample volume consistent this year</w:t>
      </w:r>
      <w:r w:rsidR="002E300A" w:rsidRPr="00703D5E">
        <w:t xml:space="preserve">. </w:t>
      </w:r>
      <w:r w:rsidR="006057C8" w:rsidRPr="00703D5E">
        <w:t>Most lab</w:t>
      </w:r>
      <w:r w:rsidR="00350E29" w:rsidRPr="00703D5E">
        <w:t xml:space="preserve"> </w:t>
      </w:r>
      <w:r w:rsidR="006057C8" w:rsidRPr="00703D5E">
        <w:t>work is research o</w:t>
      </w:r>
      <w:r w:rsidR="00751798" w:rsidRPr="00703D5E">
        <w:t>r</w:t>
      </w:r>
      <w:r w:rsidR="00350E29" w:rsidRPr="00703D5E">
        <w:t xml:space="preserve"> classroom analyses (Ross</w:t>
      </w:r>
      <w:r w:rsidR="006057C8" w:rsidRPr="00703D5E">
        <w:t xml:space="preserve">’s </w:t>
      </w:r>
      <w:r w:rsidR="00350E29" w:rsidRPr="00703D5E">
        <w:t>students</w:t>
      </w:r>
      <w:r w:rsidR="006057C8" w:rsidRPr="00703D5E">
        <w:t xml:space="preserve">). No new equipment. </w:t>
      </w:r>
      <w:r w:rsidRPr="00703D5E">
        <w:t>N</w:t>
      </w:r>
      <w:r w:rsidR="006057C8" w:rsidRPr="00703D5E">
        <w:t xml:space="preserve">ew software </w:t>
      </w:r>
      <w:r w:rsidRPr="00703D5E">
        <w:t xml:space="preserve">implemented </w:t>
      </w:r>
      <w:r w:rsidR="006057C8" w:rsidRPr="00703D5E">
        <w:t>for recommendations.</w:t>
      </w:r>
    </w:p>
    <w:p w:rsidR="002E300A" w:rsidRPr="00703D5E" w:rsidRDefault="00350E29" w:rsidP="00350E29">
      <w:pPr>
        <w:pStyle w:val="ListParagraph"/>
        <w:numPr>
          <w:ilvl w:val="0"/>
          <w:numId w:val="3"/>
        </w:numPr>
      </w:pPr>
      <w:r w:rsidRPr="00703D5E">
        <w:rPr>
          <w:i/>
        </w:rPr>
        <w:t>Maine:</w:t>
      </w:r>
      <w:r w:rsidRPr="00703D5E">
        <w:t xml:space="preserve"> </w:t>
      </w:r>
    </w:p>
    <w:p w:rsidR="00350E29" w:rsidRPr="00703D5E" w:rsidRDefault="002E300A" w:rsidP="002E300A">
      <w:pPr>
        <w:pStyle w:val="ListParagraph"/>
      </w:pPr>
      <w:r w:rsidRPr="00703D5E">
        <w:rPr>
          <w:i/>
        </w:rPr>
        <w:t>Research –</w:t>
      </w:r>
      <w:r w:rsidRPr="00703D5E">
        <w:t xml:space="preserve"> Organic bread wheat project; NESARE grant for high-tunnel tomato; NESARE multi-state Organic vegetable production systems project. </w:t>
      </w:r>
      <w:r w:rsidR="00350E29" w:rsidRPr="00703D5E">
        <w:rPr>
          <w:i/>
        </w:rPr>
        <w:t xml:space="preserve">Lab – </w:t>
      </w:r>
      <w:r w:rsidR="00350E29" w:rsidRPr="00703D5E">
        <w:t>sample volume is steady, diversified, bringing in samples from Vermont, NY (16,000 routine soil samp</w:t>
      </w:r>
      <w:r w:rsidR="000C79B4" w:rsidRPr="00703D5E">
        <w:t xml:space="preserve">les, 1000 plant tissue samples); </w:t>
      </w:r>
      <w:r w:rsidR="00350E29" w:rsidRPr="00703D5E">
        <w:t xml:space="preserve"> </w:t>
      </w:r>
      <w:r w:rsidR="000C79B4" w:rsidRPr="00703D5E">
        <w:t>fertilizer inspection samples increased due to priority shifts by State; l</w:t>
      </w:r>
      <w:r w:rsidR="00350E29" w:rsidRPr="00703D5E">
        <w:t xml:space="preserve">arge number of prepared samples for on-campus research. New </w:t>
      </w:r>
      <w:proofErr w:type="spellStart"/>
      <w:r w:rsidR="00350E29" w:rsidRPr="00703D5E">
        <w:t>Leco</w:t>
      </w:r>
      <w:proofErr w:type="spellEnd"/>
      <w:r w:rsidR="00350E29" w:rsidRPr="00703D5E">
        <w:t xml:space="preserve"> </w:t>
      </w:r>
      <w:proofErr w:type="spellStart"/>
      <w:r w:rsidR="00350E29" w:rsidRPr="00703D5E">
        <w:t>TruMac</w:t>
      </w:r>
      <w:proofErr w:type="spellEnd"/>
      <w:r w:rsidR="00350E29" w:rsidRPr="00703D5E">
        <w:t xml:space="preserve"> CN analyzer.  </w:t>
      </w:r>
    </w:p>
    <w:p w:rsidR="003362F8" w:rsidRPr="00703D5E" w:rsidRDefault="002E300A" w:rsidP="002E300A">
      <w:pPr>
        <w:pStyle w:val="ListParagraph"/>
        <w:numPr>
          <w:ilvl w:val="0"/>
          <w:numId w:val="3"/>
        </w:numPr>
      </w:pPr>
      <w:r w:rsidRPr="00703D5E">
        <w:rPr>
          <w:i/>
        </w:rPr>
        <w:t>Massachusetts:</w:t>
      </w:r>
      <w:r w:rsidRPr="00703D5E">
        <w:t xml:space="preserve"> </w:t>
      </w:r>
    </w:p>
    <w:p w:rsidR="002E300A" w:rsidRPr="00703D5E" w:rsidRDefault="002E300A" w:rsidP="003362F8">
      <w:pPr>
        <w:pStyle w:val="ListParagraph"/>
      </w:pPr>
      <w:proofErr w:type="gramStart"/>
      <w:r w:rsidRPr="00703D5E">
        <w:lastRenderedPageBreak/>
        <w:t>not</w:t>
      </w:r>
      <w:proofErr w:type="gramEnd"/>
      <w:r w:rsidRPr="00703D5E">
        <w:t xml:space="preserve"> represented, no report</w:t>
      </w:r>
    </w:p>
    <w:p w:rsidR="002E300A" w:rsidRPr="00703D5E" w:rsidRDefault="002E300A" w:rsidP="002E300A">
      <w:pPr>
        <w:pStyle w:val="ListParagraph"/>
      </w:pPr>
    </w:p>
    <w:p w:rsidR="00350E29" w:rsidRPr="00703D5E" w:rsidRDefault="00350E29" w:rsidP="000C79B4">
      <w:pPr>
        <w:pStyle w:val="ListParagraph"/>
      </w:pPr>
    </w:p>
    <w:p w:rsidR="006057C8" w:rsidRPr="00703D5E" w:rsidRDefault="006057C8" w:rsidP="001F0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7C8" w:rsidRPr="00703D5E" w:rsidRDefault="006057C8" w:rsidP="001F0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7C8" w:rsidRPr="00703D5E" w:rsidRDefault="006057C8" w:rsidP="001F0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D5E">
        <w:rPr>
          <w:rFonts w:ascii="Times New Roman" w:hAnsi="Times New Roman"/>
          <w:b/>
          <w:sz w:val="24"/>
          <w:szCs w:val="24"/>
        </w:rPr>
        <w:t>Next joint (NCERA-13, NEC</w:t>
      </w:r>
      <w:r w:rsidR="00350E29" w:rsidRPr="00703D5E">
        <w:rPr>
          <w:rFonts w:ascii="Times New Roman" w:hAnsi="Times New Roman"/>
          <w:b/>
          <w:sz w:val="24"/>
          <w:szCs w:val="24"/>
        </w:rPr>
        <w:t>C</w:t>
      </w:r>
      <w:r w:rsidRPr="00703D5E">
        <w:rPr>
          <w:rFonts w:ascii="Times New Roman" w:hAnsi="Times New Roman"/>
          <w:b/>
          <w:sz w:val="24"/>
          <w:szCs w:val="24"/>
        </w:rPr>
        <w:t>-1</w:t>
      </w:r>
      <w:r w:rsidR="00350E29" w:rsidRPr="00703D5E">
        <w:rPr>
          <w:rFonts w:ascii="Times New Roman" w:hAnsi="Times New Roman"/>
          <w:b/>
          <w:sz w:val="24"/>
          <w:szCs w:val="24"/>
        </w:rPr>
        <w:t>3</w:t>
      </w:r>
      <w:r w:rsidRPr="00703D5E">
        <w:rPr>
          <w:rFonts w:ascii="Times New Roman" w:hAnsi="Times New Roman"/>
          <w:b/>
          <w:sz w:val="24"/>
          <w:szCs w:val="24"/>
        </w:rPr>
        <w:t xml:space="preserve">12, </w:t>
      </w:r>
      <w:proofErr w:type="gramStart"/>
      <w:r w:rsidRPr="00703D5E">
        <w:rPr>
          <w:rFonts w:ascii="Times New Roman" w:hAnsi="Times New Roman"/>
          <w:b/>
          <w:sz w:val="24"/>
          <w:szCs w:val="24"/>
        </w:rPr>
        <w:t>SERA</w:t>
      </w:r>
      <w:proofErr w:type="gramEnd"/>
      <w:r w:rsidRPr="00703D5E">
        <w:rPr>
          <w:rFonts w:ascii="Times New Roman" w:hAnsi="Times New Roman"/>
          <w:b/>
          <w:sz w:val="24"/>
          <w:szCs w:val="24"/>
        </w:rPr>
        <w:t>-6) regional meeting:</w:t>
      </w:r>
      <w:r w:rsidRPr="00703D5E">
        <w:rPr>
          <w:rFonts w:ascii="Times New Roman" w:hAnsi="Times New Roman"/>
          <w:sz w:val="24"/>
          <w:szCs w:val="24"/>
        </w:rPr>
        <w:t xml:space="preserve"> will take place in 2016. NEC</w:t>
      </w:r>
      <w:r w:rsidR="00350E29" w:rsidRPr="00703D5E">
        <w:rPr>
          <w:rFonts w:ascii="Times New Roman" w:hAnsi="Times New Roman"/>
          <w:sz w:val="24"/>
          <w:szCs w:val="24"/>
        </w:rPr>
        <w:t>C</w:t>
      </w:r>
      <w:r w:rsidRPr="00703D5E">
        <w:rPr>
          <w:rFonts w:ascii="Times New Roman" w:hAnsi="Times New Roman"/>
          <w:sz w:val="24"/>
          <w:szCs w:val="24"/>
        </w:rPr>
        <w:t>-</w:t>
      </w:r>
      <w:r w:rsidR="00350E29" w:rsidRPr="00703D5E">
        <w:rPr>
          <w:rFonts w:ascii="Times New Roman" w:hAnsi="Times New Roman"/>
          <w:sz w:val="24"/>
          <w:szCs w:val="24"/>
        </w:rPr>
        <w:t>13</w:t>
      </w:r>
      <w:r w:rsidRPr="00703D5E">
        <w:rPr>
          <w:rFonts w:ascii="Times New Roman" w:hAnsi="Times New Roman"/>
          <w:sz w:val="24"/>
          <w:szCs w:val="24"/>
        </w:rPr>
        <w:t xml:space="preserve">12 </w:t>
      </w:r>
      <w:r w:rsidR="0054340C">
        <w:rPr>
          <w:rFonts w:ascii="Times New Roman" w:hAnsi="Times New Roman"/>
          <w:sz w:val="24"/>
          <w:szCs w:val="24"/>
        </w:rPr>
        <w:t>will</w:t>
      </w:r>
      <w:r w:rsidRPr="00703D5E">
        <w:rPr>
          <w:rFonts w:ascii="Times New Roman" w:hAnsi="Times New Roman"/>
          <w:sz w:val="24"/>
          <w:szCs w:val="24"/>
        </w:rPr>
        <w:t xml:space="preserve"> host. </w:t>
      </w:r>
      <w:r w:rsidR="00B80136">
        <w:rPr>
          <w:rFonts w:ascii="Times New Roman" w:hAnsi="Times New Roman"/>
          <w:sz w:val="24"/>
          <w:szCs w:val="24"/>
        </w:rPr>
        <w:t>Penn State to chair</w:t>
      </w:r>
      <w:r w:rsidRPr="00703D5E">
        <w:rPr>
          <w:rFonts w:ascii="Times New Roman" w:hAnsi="Times New Roman"/>
          <w:sz w:val="24"/>
          <w:szCs w:val="24"/>
        </w:rPr>
        <w:t xml:space="preserve"> </w:t>
      </w:r>
      <w:r w:rsidR="00B80136" w:rsidRPr="00703D5E">
        <w:rPr>
          <w:rFonts w:ascii="Times New Roman" w:hAnsi="Times New Roman"/>
          <w:sz w:val="24"/>
          <w:szCs w:val="24"/>
        </w:rPr>
        <w:t>NECC-1</w:t>
      </w:r>
      <w:r w:rsidR="00B80136">
        <w:rPr>
          <w:rFonts w:ascii="Times New Roman" w:hAnsi="Times New Roman"/>
          <w:sz w:val="24"/>
          <w:szCs w:val="24"/>
        </w:rPr>
        <w:t>3</w:t>
      </w:r>
      <w:r w:rsidR="00B80136" w:rsidRPr="00703D5E">
        <w:rPr>
          <w:rFonts w:ascii="Times New Roman" w:hAnsi="Times New Roman"/>
          <w:sz w:val="24"/>
          <w:szCs w:val="24"/>
        </w:rPr>
        <w:t>12</w:t>
      </w:r>
      <w:r w:rsidR="00B80136">
        <w:rPr>
          <w:rFonts w:ascii="Times New Roman" w:hAnsi="Times New Roman"/>
          <w:sz w:val="24"/>
          <w:szCs w:val="24"/>
        </w:rPr>
        <w:t xml:space="preserve"> in</w:t>
      </w:r>
      <w:r w:rsidR="00B80136" w:rsidRPr="00703D5E">
        <w:rPr>
          <w:rFonts w:ascii="Times New Roman" w:hAnsi="Times New Roman"/>
          <w:sz w:val="24"/>
          <w:szCs w:val="24"/>
        </w:rPr>
        <w:t xml:space="preserve"> </w:t>
      </w:r>
      <w:r w:rsidRPr="00703D5E">
        <w:rPr>
          <w:rFonts w:ascii="Times New Roman" w:hAnsi="Times New Roman"/>
          <w:sz w:val="24"/>
          <w:szCs w:val="24"/>
        </w:rPr>
        <w:t xml:space="preserve">2016. </w:t>
      </w:r>
    </w:p>
    <w:p w:rsidR="000C79B4" w:rsidRPr="00703D5E" w:rsidRDefault="000C79B4" w:rsidP="001F0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9B4" w:rsidRPr="00703D5E" w:rsidRDefault="00B80136" w:rsidP="001F01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present agreed to</w:t>
      </w:r>
      <w:r w:rsidR="000C79B4" w:rsidRPr="00703D5E">
        <w:rPr>
          <w:rFonts w:ascii="Times New Roman" w:hAnsi="Times New Roman"/>
          <w:sz w:val="24"/>
          <w:szCs w:val="24"/>
        </w:rPr>
        <w:t xml:space="preserve"> the week of July 18</w:t>
      </w:r>
      <w:r w:rsidR="000C79B4" w:rsidRPr="00703D5E">
        <w:rPr>
          <w:rFonts w:ascii="Times New Roman" w:hAnsi="Times New Roman"/>
          <w:sz w:val="24"/>
          <w:szCs w:val="24"/>
          <w:vertAlign w:val="superscript"/>
        </w:rPr>
        <w:t>th</w:t>
      </w:r>
      <w:r w:rsidR="000C79B4" w:rsidRPr="00703D5E">
        <w:rPr>
          <w:rFonts w:ascii="Times New Roman" w:hAnsi="Times New Roman"/>
          <w:sz w:val="24"/>
          <w:szCs w:val="24"/>
        </w:rPr>
        <w:t xml:space="preserve"> – 22</w:t>
      </w:r>
      <w:r w:rsidR="000C79B4" w:rsidRPr="00703D5E">
        <w:rPr>
          <w:rFonts w:ascii="Times New Roman" w:hAnsi="Times New Roman"/>
          <w:sz w:val="24"/>
          <w:szCs w:val="24"/>
          <w:vertAlign w:val="superscript"/>
        </w:rPr>
        <w:t>nd</w:t>
      </w:r>
      <w:r w:rsidR="000C79B4" w:rsidRPr="00703D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Spargo and Beegle will </w:t>
      </w:r>
      <w:r w:rsidR="000C79B4" w:rsidRPr="00703D5E">
        <w:rPr>
          <w:rFonts w:ascii="Times New Roman" w:hAnsi="Times New Roman"/>
          <w:sz w:val="24"/>
          <w:szCs w:val="24"/>
        </w:rPr>
        <w:t>check</w:t>
      </w:r>
      <w:r>
        <w:rPr>
          <w:rFonts w:ascii="Times New Roman" w:hAnsi="Times New Roman"/>
          <w:sz w:val="24"/>
          <w:szCs w:val="24"/>
        </w:rPr>
        <w:t xml:space="preserve"> availability of potential </w:t>
      </w:r>
      <w:r w:rsidR="000C79B4" w:rsidRPr="00703D5E">
        <w:rPr>
          <w:rFonts w:ascii="Times New Roman" w:hAnsi="Times New Roman"/>
          <w:sz w:val="24"/>
          <w:szCs w:val="24"/>
        </w:rPr>
        <w:t>venue</w:t>
      </w:r>
      <w:r>
        <w:rPr>
          <w:rFonts w:ascii="Times New Roman" w:hAnsi="Times New Roman"/>
          <w:sz w:val="24"/>
          <w:szCs w:val="24"/>
        </w:rPr>
        <w:t>s in State College and follow-up with NECC-131</w:t>
      </w:r>
      <w:r w:rsidR="0054340C">
        <w:rPr>
          <w:rFonts w:ascii="Times New Roman" w:hAnsi="Times New Roman"/>
          <w:sz w:val="24"/>
          <w:szCs w:val="24"/>
        </w:rPr>
        <w:t>2, NCERA-13, and SERA-6</w:t>
      </w:r>
      <w:r w:rsidR="000C79B4" w:rsidRPr="00703D5E">
        <w:rPr>
          <w:rFonts w:ascii="Times New Roman" w:hAnsi="Times New Roman"/>
          <w:sz w:val="24"/>
          <w:szCs w:val="24"/>
        </w:rPr>
        <w:t xml:space="preserve">.  </w:t>
      </w:r>
    </w:p>
    <w:p w:rsidR="006057C8" w:rsidRDefault="006057C8" w:rsidP="00347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136" w:rsidRPr="00703D5E" w:rsidRDefault="00B80136" w:rsidP="00B80136">
      <w:pPr>
        <w:pStyle w:val="NormalWeb"/>
        <w:rPr>
          <w:b/>
        </w:rPr>
      </w:pPr>
      <w:r>
        <w:rPr>
          <w:b/>
        </w:rPr>
        <w:t>Adjourned at 12:30</w:t>
      </w:r>
      <w:r w:rsidRPr="00703D5E">
        <w:rPr>
          <w:b/>
        </w:rPr>
        <w:t xml:space="preserve"> PM</w:t>
      </w:r>
    </w:p>
    <w:p w:rsidR="00B80136" w:rsidRPr="00703D5E" w:rsidRDefault="00B80136" w:rsidP="00347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7C8" w:rsidRPr="00703D5E" w:rsidRDefault="006057C8" w:rsidP="00347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7C8" w:rsidRPr="00703D5E" w:rsidRDefault="006057C8" w:rsidP="00347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7C8" w:rsidRPr="00703D5E" w:rsidRDefault="006057C8" w:rsidP="00347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7C8" w:rsidRPr="00703D5E" w:rsidRDefault="006057C8" w:rsidP="00347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057C8" w:rsidRPr="00703D5E" w:rsidSect="00DA4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537B"/>
    <w:multiLevelType w:val="hybridMultilevel"/>
    <w:tmpl w:val="CDFA89E6"/>
    <w:lvl w:ilvl="0" w:tplc="E6DC3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8C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EC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41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A5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29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A1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6C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60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86157E"/>
    <w:multiLevelType w:val="hybridMultilevel"/>
    <w:tmpl w:val="7CF0A6C6"/>
    <w:lvl w:ilvl="0" w:tplc="6A1C16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58237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6AA4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A1A55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972C8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B8ABE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167B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942A1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C94EE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38F01219"/>
    <w:multiLevelType w:val="hybridMultilevel"/>
    <w:tmpl w:val="146E19FC"/>
    <w:lvl w:ilvl="0" w:tplc="4E0C7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EC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2C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2F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822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A1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6F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AF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ED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B1A77FE"/>
    <w:multiLevelType w:val="hybridMultilevel"/>
    <w:tmpl w:val="4F3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D2301"/>
    <w:multiLevelType w:val="multilevel"/>
    <w:tmpl w:val="3812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D554A"/>
    <w:multiLevelType w:val="hybridMultilevel"/>
    <w:tmpl w:val="73C49BC6"/>
    <w:lvl w:ilvl="0" w:tplc="807CA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46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02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2C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46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CF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21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A3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EB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3B24787"/>
    <w:multiLevelType w:val="hybridMultilevel"/>
    <w:tmpl w:val="A652196E"/>
    <w:lvl w:ilvl="0" w:tplc="06DC6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A2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A8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28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07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43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2F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A5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8B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uirine M. Ketterings">
    <w15:presenceInfo w15:providerId="AD" w15:userId="S-1-5-21-1275210071-879983540-725345543-316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9D"/>
    <w:rsid w:val="00015F79"/>
    <w:rsid w:val="00017D17"/>
    <w:rsid w:val="0006442E"/>
    <w:rsid w:val="00064A64"/>
    <w:rsid w:val="00065AEB"/>
    <w:rsid w:val="000B729F"/>
    <w:rsid w:val="000C79B4"/>
    <w:rsid w:val="000D2B21"/>
    <w:rsid w:val="000D2E83"/>
    <w:rsid w:val="000D7FF4"/>
    <w:rsid w:val="000E1BA0"/>
    <w:rsid w:val="001022B4"/>
    <w:rsid w:val="00105D6A"/>
    <w:rsid w:val="001069D0"/>
    <w:rsid w:val="0012783D"/>
    <w:rsid w:val="00134064"/>
    <w:rsid w:val="00147337"/>
    <w:rsid w:val="001520B0"/>
    <w:rsid w:val="00153C89"/>
    <w:rsid w:val="00181EB4"/>
    <w:rsid w:val="001B2C12"/>
    <w:rsid w:val="001C4970"/>
    <w:rsid w:val="001D52A1"/>
    <w:rsid w:val="001F0177"/>
    <w:rsid w:val="0025050B"/>
    <w:rsid w:val="00281F85"/>
    <w:rsid w:val="00296965"/>
    <w:rsid w:val="002C5B78"/>
    <w:rsid w:val="002E209D"/>
    <w:rsid w:val="002E300A"/>
    <w:rsid w:val="00330DF7"/>
    <w:rsid w:val="003362F8"/>
    <w:rsid w:val="00336CB2"/>
    <w:rsid w:val="00346044"/>
    <w:rsid w:val="003464C2"/>
    <w:rsid w:val="003478D8"/>
    <w:rsid w:val="00350E29"/>
    <w:rsid w:val="0037564B"/>
    <w:rsid w:val="00377E21"/>
    <w:rsid w:val="003A5242"/>
    <w:rsid w:val="003C324C"/>
    <w:rsid w:val="00403961"/>
    <w:rsid w:val="004435AA"/>
    <w:rsid w:val="00455087"/>
    <w:rsid w:val="004E1182"/>
    <w:rsid w:val="004F091B"/>
    <w:rsid w:val="0054340C"/>
    <w:rsid w:val="005E1247"/>
    <w:rsid w:val="005E5340"/>
    <w:rsid w:val="006057C8"/>
    <w:rsid w:val="00620E83"/>
    <w:rsid w:val="00625287"/>
    <w:rsid w:val="00647DC7"/>
    <w:rsid w:val="00697DD5"/>
    <w:rsid w:val="006E1789"/>
    <w:rsid w:val="006E5798"/>
    <w:rsid w:val="00703D5E"/>
    <w:rsid w:val="00751798"/>
    <w:rsid w:val="00760A68"/>
    <w:rsid w:val="00787E77"/>
    <w:rsid w:val="00790538"/>
    <w:rsid w:val="007B542D"/>
    <w:rsid w:val="0080640F"/>
    <w:rsid w:val="0081392C"/>
    <w:rsid w:val="00820602"/>
    <w:rsid w:val="00821A54"/>
    <w:rsid w:val="008860B9"/>
    <w:rsid w:val="008A0109"/>
    <w:rsid w:val="008F1688"/>
    <w:rsid w:val="00900F5E"/>
    <w:rsid w:val="009073B3"/>
    <w:rsid w:val="00922507"/>
    <w:rsid w:val="00930D03"/>
    <w:rsid w:val="00963F7D"/>
    <w:rsid w:val="00965584"/>
    <w:rsid w:val="009A578B"/>
    <w:rsid w:val="009C56E7"/>
    <w:rsid w:val="009E1EBB"/>
    <w:rsid w:val="00B021BB"/>
    <w:rsid w:val="00B046EC"/>
    <w:rsid w:val="00B3489D"/>
    <w:rsid w:val="00B40979"/>
    <w:rsid w:val="00B66655"/>
    <w:rsid w:val="00B80136"/>
    <w:rsid w:val="00BB6DF4"/>
    <w:rsid w:val="00BF5CF0"/>
    <w:rsid w:val="00C116CC"/>
    <w:rsid w:val="00C270BF"/>
    <w:rsid w:val="00C83E9A"/>
    <w:rsid w:val="00C84F6B"/>
    <w:rsid w:val="00CD1080"/>
    <w:rsid w:val="00CE2B19"/>
    <w:rsid w:val="00CE329E"/>
    <w:rsid w:val="00D30A9D"/>
    <w:rsid w:val="00DA03D0"/>
    <w:rsid w:val="00DA4256"/>
    <w:rsid w:val="00DC6CA1"/>
    <w:rsid w:val="00DD0180"/>
    <w:rsid w:val="00DD0236"/>
    <w:rsid w:val="00DD2A28"/>
    <w:rsid w:val="00E01B37"/>
    <w:rsid w:val="00E451E2"/>
    <w:rsid w:val="00E50718"/>
    <w:rsid w:val="00E81DC7"/>
    <w:rsid w:val="00EB2458"/>
    <w:rsid w:val="00EB5BB4"/>
    <w:rsid w:val="00EE0242"/>
    <w:rsid w:val="00F005B8"/>
    <w:rsid w:val="00F60FE0"/>
    <w:rsid w:val="00F650C9"/>
    <w:rsid w:val="00F8186A"/>
    <w:rsid w:val="00F82989"/>
    <w:rsid w:val="00FD1968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60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15F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0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B3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900F5E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1F017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655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0F61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60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15F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0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B3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900F5E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1F017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655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0F61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7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7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7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sp.cals.cornell.edu/publications/factsheets/factsheet7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msp.cals.cornell.edu/publications/factsheets/factsheet77.pdf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ptprogram.org/about/committe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msp.cals.cornell.edu/NYOnFarmResearchPartnership/MassBalan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NEC-1012 Annual Meeting</vt:lpstr>
    </vt:vector>
  </TitlesOfParts>
  <Company>Cornell University</Company>
  <LinksUpToDate>false</LinksUpToDate>
  <CharactersWithSpaces>15188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NEC-1012 Annual Meeting</dc:title>
  <dc:creator>Quirine M. Ketterings</dc:creator>
  <cp:lastModifiedBy>JOHN THOMAS SPARGO</cp:lastModifiedBy>
  <cp:revision>5</cp:revision>
  <dcterms:created xsi:type="dcterms:W3CDTF">2015-10-23T17:02:00Z</dcterms:created>
  <dcterms:modified xsi:type="dcterms:W3CDTF">2016-05-06T13:48:00Z</dcterms:modified>
</cp:coreProperties>
</file>