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3C49" w14:textId="029ADB43" w:rsidR="00F91AF3" w:rsidRDefault="00F91AF3" w:rsidP="00A16E5B">
      <w:pPr>
        <w:rPr>
          <w:b/>
          <w:bCs/>
        </w:rPr>
      </w:pPr>
      <w:r w:rsidRPr="00F91AF3">
        <w:rPr>
          <w:b/>
          <w:bCs/>
          <w:highlight w:val="yellow"/>
        </w:rPr>
        <w:t>Marked Revisions Addressed</w:t>
      </w:r>
    </w:p>
    <w:p w14:paraId="39CA4B99" w14:textId="25D16F9A" w:rsidR="00A16E5B" w:rsidRPr="00A16E5B" w:rsidRDefault="00A16E5B" w:rsidP="00A16E5B">
      <w:r w:rsidRPr="00A16E5B">
        <w:rPr>
          <w:b/>
          <w:bCs/>
        </w:rPr>
        <w:t>Requested Revisions/Proposal Review:</w:t>
      </w:r>
    </w:p>
    <w:p w14:paraId="20C30214" w14:textId="77777777" w:rsidR="00A16E5B" w:rsidRPr="000667A1" w:rsidRDefault="00A16E5B" w:rsidP="00A16E5B">
      <w:pPr>
        <w:numPr>
          <w:ilvl w:val="0"/>
          <w:numId w:val="1"/>
        </w:numPr>
        <w:rPr>
          <w:highlight w:val="yellow"/>
        </w:rPr>
      </w:pPr>
      <w:r w:rsidRPr="00A16E5B">
        <w:rPr>
          <w:highlight w:val="yellow"/>
        </w:rPr>
        <w:t>Provide a clear timeline and simple metrics to better track progress and the measurement of outputs.</w:t>
      </w:r>
    </w:p>
    <w:p w14:paraId="568CB502" w14:textId="1FEF7F7A" w:rsidR="00522A6B" w:rsidRPr="00A16E5B" w:rsidRDefault="00522A6B" w:rsidP="00522A6B">
      <w:pPr>
        <w:numPr>
          <w:ilvl w:val="1"/>
          <w:numId w:val="1"/>
        </w:numPr>
      </w:pPr>
      <w:r>
        <w:t xml:space="preserve">Specific years added to planned meetings and workshops. </w:t>
      </w:r>
    </w:p>
    <w:p w14:paraId="74337667" w14:textId="77777777" w:rsidR="00A16E5B" w:rsidRPr="005B0DC4" w:rsidRDefault="00A16E5B" w:rsidP="00A16E5B">
      <w:pPr>
        <w:numPr>
          <w:ilvl w:val="0"/>
          <w:numId w:val="1"/>
        </w:numPr>
        <w:rPr>
          <w:highlight w:val="yellow"/>
        </w:rPr>
      </w:pPr>
      <w:r w:rsidRPr="00A16E5B">
        <w:rPr>
          <w:highlight w:val="yellow"/>
        </w:rPr>
        <w:t>Explain how the proposed report on potassium and phosphorus soil health testing differs from the planned chapter revisions.</w:t>
      </w:r>
    </w:p>
    <w:p w14:paraId="0677B210" w14:textId="2C508861" w:rsidR="00F91AF3" w:rsidRDefault="00F91AF3" w:rsidP="00F91AF3">
      <w:pPr>
        <w:numPr>
          <w:ilvl w:val="1"/>
          <w:numId w:val="1"/>
        </w:numPr>
      </w:pPr>
      <w:bookmarkStart w:id="0" w:name="_Hlk231371470"/>
      <w:r>
        <w:t xml:space="preserve">The proposed report on soil health testing is to address two key needs from stakeholders in soil fertility and soil testing. </w:t>
      </w:r>
    </w:p>
    <w:p w14:paraId="3B495C18" w14:textId="0CA9C7C2" w:rsidR="00F91AF3" w:rsidRDefault="00F91AF3" w:rsidP="00F91AF3">
      <w:pPr>
        <w:numPr>
          <w:ilvl w:val="2"/>
          <w:numId w:val="1"/>
        </w:numPr>
      </w:pPr>
      <w:r>
        <w:t xml:space="preserve">(1) Most commercial labs are offering alternative extraction methods to the routine (Bray-1, Mehlich-3, Olsen P; and Mehlich-3 and ammonium acetate K) methods, and no </w:t>
      </w:r>
      <w:r w:rsidR="005B0DC4">
        <w:t xml:space="preserve">guidance is standardized across labs. Currently, some laboratory proficiency programs allow for submissions of these methods, but without the guidance (proactively) as to method standardization. We are uniquely positioned to offer this as a product of the NCERA 13 committee, as the PIs who have conducted the most research on these alternative tests are the committee state representatives. </w:t>
      </w:r>
    </w:p>
    <w:p w14:paraId="713596E5" w14:textId="741AB71C" w:rsidR="005B0DC4" w:rsidRPr="00A16E5B" w:rsidRDefault="005B0DC4" w:rsidP="00F91AF3">
      <w:pPr>
        <w:numPr>
          <w:ilvl w:val="2"/>
          <w:numId w:val="1"/>
        </w:numPr>
      </w:pPr>
      <w:r>
        <w:t xml:space="preserve">(2) Agronomists and farmers are not being </w:t>
      </w:r>
      <w:proofErr w:type="gramStart"/>
      <w:r>
        <w:t>provided</w:t>
      </w:r>
      <w:proofErr w:type="gramEnd"/>
      <w:r>
        <w:t xml:space="preserve"> interpretation guidance when using </w:t>
      </w:r>
      <w:proofErr w:type="gramStart"/>
      <w:r>
        <w:t>alternative soil</w:t>
      </w:r>
      <w:proofErr w:type="gramEnd"/>
      <w:r>
        <w:t xml:space="preserve"> health-oriented P and K extractions that </w:t>
      </w:r>
      <w:proofErr w:type="gramStart"/>
      <w:r>
        <w:t>has</w:t>
      </w:r>
      <w:proofErr w:type="gramEnd"/>
      <w:r>
        <w:t xml:space="preserve"> any rigorous scientific backing. This has led to many errors in predicting soils that do or do not need fertilizer and has economic and environmental implications for soil-test based nutrient management in the region. </w:t>
      </w:r>
    </w:p>
    <w:bookmarkEnd w:id="0"/>
    <w:p w14:paraId="75525602" w14:textId="77777777" w:rsidR="00A16E5B" w:rsidRPr="00605A73" w:rsidRDefault="00A16E5B" w:rsidP="00A16E5B">
      <w:pPr>
        <w:numPr>
          <w:ilvl w:val="0"/>
          <w:numId w:val="1"/>
        </w:numPr>
        <w:rPr>
          <w:highlight w:val="yellow"/>
        </w:rPr>
      </w:pPr>
      <w:r w:rsidRPr="00A16E5B">
        <w:rPr>
          <w:highlight w:val="yellow"/>
        </w:rPr>
        <w:t>Clarify the frequency of workshops (the objectives mention "every other year," but the educational plan specifies 2028).</w:t>
      </w:r>
    </w:p>
    <w:p w14:paraId="25443CDA" w14:textId="3DCAA3BF" w:rsidR="00605A73" w:rsidRPr="00A16E5B" w:rsidRDefault="00605A73" w:rsidP="00605A73">
      <w:pPr>
        <w:numPr>
          <w:ilvl w:val="1"/>
          <w:numId w:val="1"/>
        </w:numPr>
      </w:pPr>
      <w:r>
        <w:t xml:space="preserve">Added to the educational plan section. Meetings and workshops are held every other year, twice per year. </w:t>
      </w:r>
    </w:p>
    <w:p w14:paraId="72BA9005" w14:textId="77777777" w:rsidR="00A16E5B" w:rsidRPr="00BE1736" w:rsidRDefault="00A16E5B" w:rsidP="00A16E5B">
      <w:pPr>
        <w:numPr>
          <w:ilvl w:val="0"/>
          <w:numId w:val="1"/>
        </w:numPr>
        <w:rPr>
          <w:highlight w:val="yellow"/>
        </w:rPr>
      </w:pPr>
      <w:r w:rsidRPr="00A16E5B">
        <w:rPr>
          <w:highlight w:val="yellow"/>
        </w:rPr>
        <w:t>Consider ways to formalize the academic portion, such as student groups, virtual engagements, or workshops at national meetings.</w:t>
      </w:r>
    </w:p>
    <w:p w14:paraId="5CC1306A" w14:textId="486DDE7C" w:rsidR="00605A73" w:rsidRPr="00A16E5B" w:rsidRDefault="00BE1736" w:rsidP="00605A73">
      <w:pPr>
        <w:numPr>
          <w:ilvl w:val="1"/>
          <w:numId w:val="1"/>
        </w:numPr>
      </w:pPr>
      <w:r>
        <w:t xml:space="preserve">Added to the educational section to describe current collaboration with ALTA to support student engagement. </w:t>
      </w:r>
    </w:p>
    <w:p w14:paraId="7A341569" w14:textId="77777777" w:rsidR="00A16E5B" w:rsidRPr="00965004" w:rsidRDefault="00A16E5B" w:rsidP="00A16E5B">
      <w:pPr>
        <w:numPr>
          <w:ilvl w:val="0"/>
          <w:numId w:val="1"/>
        </w:numPr>
        <w:rPr>
          <w:highlight w:val="yellow"/>
        </w:rPr>
      </w:pPr>
      <w:r w:rsidRPr="00A16E5B">
        <w:rPr>
          <w:highlight w:val="yellow"/>
        </w:rPr>
        <w:lastRenderedPageBreak/>
        <w:t>Include a short statement explaining how this project complements, rather than duplicates, other regional projects (e.g., NECC2312, SERA6, W1196, WERA103).</w:t>
      </w:r>
    </w:p>
    <w:p w14:paraId="7C3175FA" w14:textId="6F8629CD" w:rsidR="00965004" w:rsidRPr="00A16E5B" w:rsidRDefault="00965004" w:rsidP="00965004">
      <w:pPr>
        <w:numPr>
          <w:ilvl w:val="1"/>
          <w:numId w:val="1"/>
        </w:numPr>
      </w:pPr>
      <w:r>
        <w:t xml:space="preserve">Statement added in justification. Regional projects cannot, largely, duplicate efforts, as each region has </w:t>
      </w:r>
      <w:proofErr w:type="gramStart"/>
      <w:r>
        <w:t>soils</w:t>
      </w:r>
      <w:proofErr w:type="gramEnd"/>
      <w:r>
        <w:t xml:space="preserve"> and cropping </w:t>
      </w:r>
      <w:proofErr w:type="gramStart"/>
      <w:r>
        <w:t>system</w:t>
      </w:r>
      <w:proofErr w:type="gramEnd"/>
      <w:r>
        <w:t xml:space="preserve"> that require local scientific activities and insights. Research and extension efforts in the north central region are specifically designed to fit the unique (1) biophysical characteristics of the region (soils, crops, agricultural systems) and (2) the nutrient management and soil testing industry supporting north central region agriculture. This region is annually the most soil-tested of any region in the U.S., supported by findings of the North American Soil Test Summary, and requires an active and engaged body of scientists focused on local challenges. Additionally, water quality and general environmental issues connected to soil testing and nutrient management are hyper local to the </w:t>
      </w:r>
      <w:proofErr w:type="gramStart"/>
      <w:r>
        <w:t>region, and</w:t>
      </w:r>
      <w:proofErr w:type="gramEnd"/>
      <w:r>
        <w:t xml:space="preserve"> can be addressed with appropriate focus through the NCERA-13 activities. </w:t>
      </w:r>
    </w:p>
    <w:p w14:paraId="3B265841" w14:textId="77777777" w:rsidR="00A16E5B" w:rsidRPr="00965004" w:rsidRDefault="00A16E5B" w:rsidP="00A16E5B">
      <w:pPr>
        <w:numPr>
          <w:ilvl w:val="0"/>
          <w:numId w:val="1"/>
        </w:numPr>
        <w:rPr>
          <w:highlight w:val="yellow"/>
        </w:rPr>
      </w:pPr>
      <w:r w:rsidRPr="00A16E5B">
        <w:rPr>
          <w:highlight w:val="yellow"/>
        </w:rPr>
        <w:t>Update the title to reflect a regional focus (e.g., "North Central Soil Testing Committee"), as other regional soil testing projects do.</w:t>
      </w:r>
    </w:p>
    <w:p w14:paraId="1F39C627" w14:textId="1A7AD6A0" w:rsidR="00965004" w:rsidRPr="00A16E5B" w:rsidRDefault="00965004" w:rsidP="00965004">
      <w:pPr>
        <w:numPr>
          <w:ilvl w:val="1"/>
          <w:numId w:val="1"/>
        </w:numPr>
      </w:pPr>
      <w:r>
        <w:t>Completed.</w:t>
      </w:r>
    </w:p>
    <w:p w14:paraId="491479DF" w14:textId="77777777" w:rsidR="00A16E5B" w:rsidRPr="00965004" w:rsidRDefault="00A16E5B" w:rsidP="00A16E5B">
      <w:pPr>
        <w:numPr>
          <w:ilvl w:val="0"/>
          <w:numId w:val="1"/>
        </w:numPr>
        <w:rPr>
          <w:highlight w:val="yellow"/>
        </w:rPr>
      </w:pPr>
      <w:r w:rsidRPr="00A16E5B">
        <w:rPr>
          <w:highlight w:val="yellow"/>
        </w:rPr>
        <w:t>Change generic "NCERA" references to "NCERA13" for specificity in locations such as: NCERA RE Publication No. 221 “Recommended chemical soil test procedure.” There are numerous other NCERAs, so it’s important to specify this project by its NCERA13 number.</w:t>
      </w:r>
    </w:p>
    <w:p w14:paraId="0FA88CB2" w14:textId="7027AEF0" w:rsidR="00965004" w:rsidRPr="00A16E5B" w:rsidRDefault="00965004" w:rsidP="00965004">
      <w:pPr>
        <w:numPr>
          <w:ilvl w:val="1"/>
          <w:numId w:val="1"/>
        </w:numPr>
      </w:pPr>
      <w:r>
        <w:t xml:space="preserve">Changed throughout to be consistent. </w:t>
      </w:r>
    </w:p>
    <w:p w14:paraId="31944C0F" w14:textId="77777777" w:rsidR="00A16E5B" w:rsidRPr="00A16E5B" w:rsidRDefault="00A16E5B" w:rsidP="00A16E5B">
      <w:pPr>
        <w:numPr>
          <w:ilvl w:val="0"/>
          <w:numId w:val="1"/>
        </w:numPr>
        <w:rPr>
          <w:highlight w:val="yellow"/>
        </w:rPr>
      </w:pPr>
      <w:r w:rsidRPr="00A16E5B">
        <w:rPr>
          <w:highlight w:val="yellow"/>
        </w:rPr>
        <w:t>Include active hyperlinks for any mentioned webpages.</w:t>
      </w:r>
    </w:p>
    <w:p w14:paraId="2136B271" w14:textId="77777777" w:rsidR="00A16E5B" w:rsidRPr="00522A6B" w:rsidRDefault="00A16E5B" w:rsidP="00A16E5B">
      <w:pPr>
        <w:numPr>
          <w:ilvl w:val="0"/>
          <w:numId w:val="1"/>
        </w:numPr>
        <w:rPr>
          <w:highlight w:val="yellow"/>
        </w:rPr>
      </w:pPr>
      <w:r w:rsidRPr="00A16E5B">
        <w:rPr>
          <w:highlight w:val="yellow"/>
        </w:rPr>
        <w:t>Please include a brief statement (1–2 sentences) describing how this project aligns with the </w:t>
      </w:r>
      <w:hyperlink r:id="rId5" w:tooltip="https://urldefense.com/v3/__https://www.usda.gov/about-usda/news/press-releases/2025/12/30/secretary-rollins-announces-new-priorities-research-and-development-2026__;!!Mak6IKo!NIJRkJjvfPpE7nY_Nr72xAadRk_mlW5VGrUC_N14TcZnCaG3iTDjX8vJgJc7BL37h2MQN7-PqHT2daan827yy7M$" w:history="1">
        <w:r w:rsidRPr="00A16E5B">
          <w:rPr>
            <w:rStyle w:val="Hyperlink"/>
            <w:highlight w:val="yellow"/>
          </w:rPr>
          <w:t>new USDA science pri</w:t>
        </w:r>
        <w:r w:rsidRPr="00A16E5B">
          <w:rPr>
            <w:rStyle w:val="Hyperlink"/>
            <w:highlight w:val="yellow"/>
          </w:rPr>
          <w:t>o</w:t>
        </w:r>
        <w:r w:rsidRPr="00A16E5B">
          <w:rPr>
            <w:rStyle w:val="Hyperlink"/>
            <w:highlight w:val="yellow"/>
          </w:rPr>
          <w:t>rities</w:t>
        </w:r>
      </w:hyperlink>
      <w:r w:rsidRPr="00A16E5B">
        <w:rPr>
          <w:highlight w:val="yellow"/>
        </w:rPr>
        <w:t> released by the Secretary in December 2025. The most appropriate place to include this information is in the “Statement of Issues and Justification” section. The sentence should clearly explain how the project’s research focus supports or advances one or more of the Secretary’s priority areas.</w:t>
      </w:r>
    </w:p>
    <w:p w14:paraId="18561574" w14:textId="67D33359" w:rsidR="00160414" w:rsidRPr="00A16E5B" w:rsidRDefault="00522A6B" w:rsidP="00160414">
      <w:pPr>
        <w:numPr>
          <w:ilvl w:val="1"/>
          <w:numId w:val="1"/>
        </w:numPr>
      </w:pPr>
      <w:r>
        <w:t>Added to justification section</w:t>
      </w:r>
    </w:p>
    <w:p w14:paraId="4A686E78" w14:textId="77777777" w:rsidR="00A16E5B" w:rsidRPr="00522A6B" w:rsidRDefault="00A16E5B" w:rsidP="00A16E5B">
      <w:pPr>
        <w:numPr>
          <w:ilvl w:val="0"/>
          <w:numId w:val="1"/>
        </w:numPr>
        <w:rPr>
          <w:highlight w:val="yellow"/>
        </w:rPr>
      </w:pPr>
      <w:r w:rsidRPr="00A16E5B">
        <w:rPr>
          <w:highlight w:val="yellow"/>
        </w:rPr>
        <w:t>In addition, please include a brief reference to this alignment in the Non-Technical Summary to highlight how the project contributes to USDA’s current research priorities.</w:t>
      </w:r>
    </w:p>
    <w:p w14:paraId="73D7DF49" w14:textId="49389A73" w:rsidR="00160414" w:rsidRPr="00A16E5B" w:rsidRDefault="00160414" w:rsidP="00160414">
      <w:pPr>
        <w:numPr>
          <w:ilvl w:val="1"/>
          <w:numId w:val="1"/>
        </w:numPr>
      </w:pPr>
      <w:r>
        <w:lastRenderedPageBreak/>
        <w:t xml:space="preserve">Added to non-technical summary. </w:t>
      </w:r>
    </w:p>
    <w:p w14:paraId="2362CE22" w14:textId="77777777" w:rsidR="00A16E5B" w:rsidRPr="00A16E5B" w:rsidRDefault="00A16E5B" w:rsidP="00A16E5B">
      <w:proofErr w:type="spellStart"/>
      <w:r w:rsidRPr="00A16E5B">
        <w:rPr>
          <w:b/>
          <w:bCs/>
        </w:rPr>
        <w:t>agNC</w:t>
      </w:r>
      <w:proofErr w:type="spellEnd"/>
      <w:r w:rsidRPr="00A16E5B">
        <w:rPr>
          <w:b/>
          <w:bCs/>
        </w:rPr>
        <w:t xml:space="preserve"> MRC Reviewer Narrative: </w:t>
      </w:r>
    </w:p>
    <w:p w14:paraId="208AAE58" w14:textId="77777777" w:rsidR="00A16E5B" w:rsidRPr="00A16E5B" w:rsidRDefault="00A16E5B" w:rsidP="00A16E5B">
      <w:r w:rsidRPr="00A16E5B">
        <w:rPr>
          <w:i/>
          <w:iCs/>
        </w:rPr>
        <w:t xml:space="preserve">NCERA_temp13: Soil Testing and Plant Analysis is a long-standing, integrated Extension and </w:t>
      </w:r>
      <w:proofErr w:type="gramStart"/>
      <w:r w:rsidRPr="00A16E5B">
        <w:rPr>
          <w:i/>
          <w:iCs/>
        </w:rPr>
        <w:t>research</w:t>
      </w:r>
      <w:proofErr w:type="gramEnd"/>
      <w:r w:rsidRPr="00A16E5B">
        <w:rPr>
          <w:i/>
          <w:iCs/>
        </w:rPr>
        <w:t xml:space="preserve"> NC multistate activity that plays a critical role in standardizing soil and plant testing practices across the North Central Region. This project uses multi-environment field trial data to provide producers with accurate, science-based fertilizer recommendations while minimizing environmental impacts. NCERA also demonstrates excellent collaboration between public and private laboratories, multiple states, and federal agencies. Their </w:t>
      </w:r>
      <w:proofErr w:type="gramStart"/>
      <w:r w:rsidRPr="00A16E5B">
        <w:rPr>
          <w:i/>
          <w:iCs/>
        </w:rPr>
        <w:t>work</w:t>
      </w:r>
      <w:proofErr w:type="gramEnd"/>
      <w:r w:rsidRPr="00A16E5B">
        <w:rPr>
          <w:i/>
          <w:iCs/>
        </w:rPr>
        <w:t xml:space="preserve"> the USDA NRCS Fertilizer Recommendation Support Tool (FRST) is one good example of these efforts.</w:t>
      </w:r>
    </w:p>
    <w:p w14:paraId="6ECA98E0" w14:textId="77777777" w:rsidR="00C665F6" w:rsidRDefault="00C665F6"/>
    <w:sectPr w:rsidR="00C66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117C0"/>
    <w:multiLevelType w:val="multilevel"/>
    <w:tmpl w:val="8BB2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2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5B"/>
    <w:rsid w:val="000667A1"/>
    <w:rsid w:val="0007591E"/>
    <w:rsid w:val="00160414"/>
    <w:rsid w:val="00522A6B"/>
    <w:rsid w:val="005B0DC4"/>
    <w:rsid w:val="00605A73"/>
    <w:rsid w:val="00965004"/>
    <w:rsid w:val="00A16E5B"/>
    <w:rsid w:val="00BE1736"/>
    <w:rsid w:val="00C665F6"/>
    <w:rsid w:val="00CC075C"/>
    <w:rsid w:val="00F91AF3"/>
    <w:rsid w:val="00F9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0B72"/>
  <w15:chartTrackingRefBased/>
  <w15:docId w15:val="{319FD891-CCC2-492D-8742-7239882D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5B"/>
    <w:rPr>
      <w:rFonts w:eastAsiaTheme="majorEastAsia" w:cstheme="majorBidi"/>
      <w:color w:val="272727" w:themeColor="text1" w:themeTint="D8"/>
    </w:rPr>
  </w:style>
  <w:style w:type="paragraph" w:styleId="Title">
    <w:name w:val="Title"/>
    <w:basedOn w:val="Normal"/>
    <w:next w:val="Normal"/>
    <w:link w:val="TitleChar"/>
    <w:uiPriority w:val="10"/>
    <w:qFormat/>
    <w:rsid w:val="00A16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5B"/>
    <w:pPr>
      <w:spacing w:before="160"/>
      <w:jc w:val="center"/>
    </w:pPr>
    <w:rPr>
      <w:i/>
      <w:iCs/>
      <w:color w:val="404040" w:themeColor="text1" w:themeTint="BF"/>
    </w:rPr>
  </w:style>
  <w:style w:type="character" w:customStyle="1" w:styleId="QuoteChar">
    <w:name w:val="Quote Char"/>
    <w:basedOn w:val="DefaultParagraphFont"/>
    <w:link w:val="Quote"/>
    <w:uiPriority w:val="29"/>
    <w:rsid w:val="00A16E5B"/>
    <w:rPr>
      <w:i/>
      <w:iCs/>
      <w:color w:val="404040" w:themeColor="text1" w:themeTint="BF"/>
    </w:rPr>
  </w:style>
  <w:style w:type="paragraph" w:styleId="ListParagraph">
    <w:name w:val="List Paragraph"/>
    <w:basedOn w:val="Normal"/>
    <w:uiPriority w:val="34"/>
    <w:qFormat/>
    <w:rsid w:val="00A16E5B"/>
    <w:pPr>
      <w:ind w:left="720"/>
      <w:contextualSpacing/>
    </w:pPr>
  </w:style>
  <w:style w:type="character" w:styleId="IntenseEmphasis">
    <w:name w:val="Intense Emphasis"/>
    <w:basedOn w:val="DefaultParagraphFont"/>
    <w:uiPriority w:val="21"/>
    <w:qFormat/>
    <w:rsid w:val="00A16E5B"/>
    <w:rPr>
      <w:i/>
      <w:iCs/>
      <w:color w:val="0F4761" w:themeColor="accent1" w:themeShade="BF"/>
    </w:rPr>
  </w:style>
  <w:style w:type="paragraph" w:styleId="IntenseQuote">
    <w:name w:val="Intense Quote"/>
    <w:basedOn w:val="Normal"/>
    <w:next w:val="Normal"/>
    <w:link w:val="IntenseQuoteChar"/>
    <w:uiPriority w:val="30"/>
    <w:qFormat/>
    <w:rsid w:val="00A16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5B"/>
    <w:rPr>
      <w:i/>
      <w:iCs/>
      <w:color w:val="0F4761" w:themeColor="accent1" w:themeShade="BF"/>
    </w:rPr>
  </w:style>
  <w:style w:type="character" w:styleId="IntenseReference">
    <w:name w:val="Intense Reference"/>
    <w:basedOn w:val="DefaultParagraphFont"/>
    <w:uiPriority w:val="32"/>
    <w:qFormat/>
    <w:rsid w:val="00A16E5B"/>
    <w:rPr>
      <w:b/>
      <w:bCs/>
      <w:smallCaps/>
      <w:color w:val="0F4761" w:themeColor="accent1" w:themeShade="BF"/>
      <w:spacing w:val="5"/>
    </w:rPr>
  </w:style>
  <w:style w:type="character" w:styleId="Hyperlink">
    <w:name w:val="Hyperlink"/>
    <w:basedOn w:val="DefaultParagraphFont"/>
    <w:uiPriority w:val="99"/>
    <w:unhideWhenUsed/>
    <w:rsid w:val="00A16E5B"/>
    <w:rPr>
      <w:color w:val="467886" w:themeColor="hyperlink"/>
      <w:u w:val="single"/>
    </w:rPr>
  </w:style>
  <w:style w:type="character" w:styleId="UnresolvedMention">
    <w:name w:val="Unresolved Mention"/>
    <w:basedOn w:val="DefaultParagraphFont"/>
    <w:uiPriority w:val="99"/>
    <w:semiHidden/>
    <w:unhideWhenUsed/>
    <w:rsid w:val="00A16E5B"/>
    <w:rPr>
      <w:color w:val="605E5C"/>
      <w:shd w:val="clear" w:color="auto" w:fill="E1DFDD"/>
    </w:rPr>
  </w:style>
  <w:style w:type="character" w:styleId="FollowedHyperlink">
    <w:name w:val="FollowedHyperlink"/>
    <w:basedOn w:val="DefaultParagraphFont"/>
    <w:uiPriority w:val="99"/>
    <w:semiHidden/>
    <w:unhideWhenUsed/>
    <w:rsid w:val="001604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www.usda.gov/about-usda/news/press-releases/2025/12/30/secretary-rollins-announces-new-priorities-research-and-development-2026__;!!Mak6IKo!NIJRkJjvfPpE7nY_Nr72xAadRk_mlW5VGrUC_N14TcZnCaG3iTDjX8vJgJc7BL37h2MQN7-PqHT2daan827yy7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John</dc:creator>
  <cp:keywords/>
  <dc:description/>
  <cp:lastModifiedBy>Jones, John</cp:lastModifiedBy>
  <cp:revision>2</cp:revision>
  <dcterms:created xsi:type="dcterms:W3CDTF">2026-06-03T01:21:00Z</dcterms:created>
  <dcterms:modified xsi:type="dcterms:W3CDTF">2026-06-03T15:40:00Z</dcterms:modified>
</cp:coreProperties>
</file>