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F67E" w14:textId="0EE81461" w:rsidR="00542D7A" w:rsidRPr="00474777" w:rsidRDefault="00701C64" w:rsidP="00DD7D49">
      <w:pPr>
        <w:spacing w:line="360" w:lineRule="auto"/>
        <w:jc w:val="center"/>
        <w:rPr>
          <w:rFonts w:ascii="Times New Roman" w:hAnsi="Times New Roman" w:cs="Times New Roman"/>
          <w:sz w:val="36"/>
          <w:szCs w:val="36"/>
        </w:rPr>
      </w:pPr>
      <w:r w:rsidRPr="00474777">
        <w:rPr>
          <w:rFonts w:ascii="Times New Roman" w:hAnsi="Times New Roman" w:cs="Times New Roman"/>
          <w:sz w:val="36"/>
          <w:szCs w:val="36"/>
        </w:rPr>
        <w:t>2025 PVQE</w:t>
      </w:r>
      <w:r w:rsidR="00B33BE9" w:rsidRPr="00474777">
        <w:rPr>
          <w:rFonts w:ascii="Times New Roman" w:hAnsi="Times New Roman" w:cs="Times New Roman"/>
          <w:sz w:val="36"/>
          <w:szCs w:val="36"/>
        </w:rPr>
        <w:t xml:space="preserve"> Advisory Committee</w:t>
      </w:r>
      <w:r w:rsidRPr="00474777">
        <w:rPr>
          <w:rFonts w:ascii="Times New Roman" w:hAnsi="Times New Roman" w:cs="Times New Roman"/>
          <w:sz w:val="36"/>
          <w:szCs w:val="36"/>
        </w:rPr>
        <w:t xml:space="preserve"> Minutes</w:t>
      </w:r>
    </w:p>
    <w:p w14:paraId="78BC7DF2" w14:textId="6C85E5A0" w:rsidR="00B33BE9" w:rsidRPr="00474777" w:rsidRDefault="00B33BE9" w:rsidP="00DD7D49">
      <w:pPr>
        <w:spacing w:line="360" w:lineRule="auto"/>
        <w:jc w:val="center"/>
        <w:rPr>
          <w:rFonts w:ascii="Times New Roman" w:hAnsi="Times New Roman" w:cs="Times New Roman"/>
          <w:sz w:val="36"/>
          <w:szCs w:val="36"/>
        </w:rPr>
      </w:pPr>
      <w:r w:rsidRPr="00474777">
        <w:rPr>
          <w:rFonts w:ascii="Times New Roman" w:hAnsi="Times New Roman" w:cs="Times New Roman"/>
          <w:sz w:val="36"/>
          <w:szCs w:val="36"/>
        </w:rPr>
        <w:t>March 1</w:t>
      </w:r>
      <w:r w:rsidR="008777F3">
        <w:rPr>
          <w:rFonts w:ascii="Times New Roman" w:hAnsi="Times New Roman" w:cs="Times New Roman"/>
          <w:sz w:val="36"/>
          <w:szCs w:val="36"/>
        </w:rPr>
        <w:t>9</w:t>
      </w:r>
      <w:r w:rsidRPr="00474777">
        <w:rPr>
          <w:rFonts w:ascii="Times New Roman" w:hAnsi="Times New Roman" w:cs="Times New Roman"/>
          <w:sz w:val="36"/>
          <w:szCs w:val="36"/>
        </w:rPr>
        <w:t xml:space="preserve">, </w:t>
      </w:r>
      <w:r w:rsidR="007C14B0" w:rsidRPr="00474777">
        <w:rPr>
          <w:rFonts w:ascii="Times New Roman" w:hAnsi="Times New Roman" w:cs="Times New Roman"/>
          <w:sz w:val="36"/>
          <w:szCs w:val="36"/>
        </w:rPr>
        <w:t>2025,</w:t>
      </w:r>
      <w:r w:rsidRPr="00474777">
        <w:rPr>
          <w:rFonts w:ascii="Times New Roman" w:hAnsi="Times New Roman" w:cs="Times New Roman"/>
          <w:sz w:val="36"/>
          <w:szCs w:val="36"/>
        </w:rPr>
        <w:t xml:space="preserve"> 12:00pm</w:t>
      </w:r>
    </w:p>
    <w:p w14:paraId="6769C9DC" w14:textId="0470C0C8" w:rsidR="00B33BE9" w:rsidRPr="00474777" w:rsidRDefault="00474777" w:rsidP="00DD7D49">
      <w:pPr>
        <w:spacing w:line="360" w:lineRule="auto"/>
        <w:jc w:val="center"/>
        <w:rPr>
          <w:rFonts w:ascii="Times New Roman" w:hAnsi="Times New Roman" w:cs="Times New Roman"/>
          <w:sz w:val="36"/>
          <w:szCs w:val="36"/>
        </w:rPr>
      </w:pPr>
      <w:r w:rsidRPr="00474777">
        <w:rPr>
          <w:rFonts w:ascii="Times New Roman" w:hAnsi="Times New Roman" w:cs="Times New Roman"/>
          <w:sz w:val="36"/>
          <w:szCs w:val="36"/>
        </w:rPr>
        <w:t>6321 Holland Rd Suffolk, VA 23437</w:t>
      </w:r>
    </w:p>
    <w:p w14:paraId="07F0BB42" w14:textId="64CB9201" w:rsidR="00A36E6A" w:rsidRPr="00232F36" w:rsidRDefault="00A36E6A" w:rsidP="00B21B31">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4674"/>
        <w:gridCol w:w="4673"/>
      </w:tblGrid>
      <w:tr w:rsidR="00A36E6A" w14:paraId="75934DFA" w14:textId="77777777" w:rsidTr="004A47EE">
        <w:tc>
          <w:tcPr>
            <w:tcW w:w="4675" w:type="dxa"/>
          </w:tcPr>
          <w:p w14:paraId="11B650B1" w14:textId="77777777" w:rsidR="00A36E6A" w:rsidRPr="00232F36" w:rsidRDefault="00A36E6A" w:rsidP="00A36E6A">
            <w:pPr>
              <w:spacing w:line="360" w:lineRule="auto"/>
              <w:rPr>
                <w:rFonts w:ascii="Times New Roman" w:hAnsi="Times New Roman" w:cs="Times New Roman"/>
                <w:b/>
                <w:bCs/>
              </w:rPr>
            </w:pPr>
            <w:r w:rsidRPr="00232F36">
              <w:rPr>
                <w:rFonts w:ascii="Times New Roman" w:hAnsi="Times New Roman" w:cs="Times New Roman"/>
                <w:b/>
                <w:bCs/>
              </w:rPr>
              <w:t>Voting Members Present:</w:t>
            </w:r>
          </w:p>
          <w:p w14:paraId="56828450" w14:textId="77777777" w:rsidR="003E4CBF" w:rsidRPr="00232F36" w:rsidRDefault="003E4CBF" w:rsidP="003E4CBF">
            <w:pPr>
              <w:spacing w:line="360" w:lineRule="auto"/>
              <w:rPr>
                <w:rFonts w:ascii="Times New Roman" w:hAnsi="Times New Roman" w:cs="Times New Roman"/>
              </w:rPr>
            </w:pPr>
            <w:r w:rsidRPr="00232F36">
              <w:rPr>
                <w:rFonts w:ascii="Times New Roman" w:hAnsi="Times New Roman" w:cs="Times New Roman"/>
              </w:rPr>
              <w:t>Dan Anco</w:t>
            </w:r>
          </w:p>
          <w:p w14:paraId="3A457AC4" w14:textId="77777777" w:rsidR="003E4CBF" w:rsidRPr="00232F36" w:rsidRDefault="003E4CBF" w:rsidP="003E4CBF">
            <w:pPr>
              <w:spacing w:line="360" w:lineRule="auto"/>
              <w:rPr>
                <w:rFonts w:ascii="Times New Roman" w:hAnsi="Times New Roman" w:cs="Times New Roman"/>
              </w:rPr>
            </w:pPr>
            <w:r w:rsidRPr="00232F36">
              <w:rPr>
                <w:rFonts w:ascii="Times New Roman" w:hAnsi="Times New Roman" w:cs="Times New Roman"/>
              </w:rPr>
              <w:t>Dustin Auman</w:t>
            </w:r>
          </w:p>
          <w:p w14:paraId="26DFB485" w14:textId="77777777" w:rsidR="003E4CBF" w:rsidRPr="00232F36" w:rsidRDefault="003E4CBF" w:rsidP="003E4CBF">
            <w:pPr>
              <w:spacing w:line="360" w:lineRule="auto"/>
              <w:rPr>
                <w:rFonts w:ascii="Times New Roman" w:hAnsi="Times New Roman" w:cs="Times New Roman"/>
              </w:rPr>
            </w:pPr>
            <w:r w:rsidRPr="00232F36">
              <w:rPr>
                <w:rFonts w:ascii="Times New Roman" w:hAnsi="Times New Roman" w:cs="Times New Roman"/>
              </w:rPr>
              <w:t>Charles Barnes</w:t>
            </w:r>
          </w:p>
          <w:p w14:paraId="19EB6D41" w14:textId="77777777" w:rsidR="00A36E6A" w:rsidRDefault="00A36E6A" w:rsidP="00A36E6A">
            <w:pPr>
              <w:spacing w:line="360" w:lineRule="auto"/>
              <w:rPr>
                <w:rFonts w:ascii="Times New Roman" w:hAnsi="Times New Roman" w:cs="Times New Roman"/>
              </w:rPr>
            </w:pPr>
            <w:r w:rsidRPr="00232F36">
              <w:rPr>
                <w:rFonts w:ascii="Times New Roman" w:hAnsi="Times New Roman" w:cs="Times New Roman"/>
              </w:rPr>
              <w:t>Ashley Collins</w:t>
            </w:r>
            <w:r w:rsidRPr="00232F36">
              <w:rPr>
                <w:rFonts w:ascii="Times New Roman" w:hAnsi="Times New Roman" w:cs="Times New Roman"/>
              </w:rPr>
              <w:t xml:space="preserve"> </w:t>
            </w:r>
          </w:p>
          <w:p w14:paraId="68CB3C6F" w14:textId="77777777" w:rsidR="003E4CBF" w:rsidRPr="00232F36" w:rsidRDefault="003E4CBF" w:rsidP="003E4CBF">
            <w:pPr>
              <w:spacing w:line="360" w:lineRule="auto"/>
              <w:rPr>
                <w:rFonts w:ascii="Times New Roman" w:hAnsi="Times New Roman" w:cs="Times New Roman"/>
              </w:rPr>
            </w:pPr>
            <w:r w:rsidRPr="00232F36">
              <w:rPr>
                <w:rFonts w:ascii="Times New Roman" w:hAnsi="Times New Roman" w:cs="Times New Roman"/>
              </w:rPr>
              <w:t>Carson Daughtrey</w:t>
            </w:r>
          </w:p>
          <w:p w14:paraId="10440787" w14:textId="77777777" w:rsidR="003E4CBF" w:rsidRPr="00232F36" w:rsidRDefault="003E4CBF" w:rsidP="003E4CBF">
            <w:pPr>
              <w:spacing w:line="360" w:lineRule="auto"/>
              <w:rPr>
                <w:rFonts w:ascii="Times New Roman" w:hAnsi="Times New Roman" w:cs="Times New Roman"/>
              </w:rPr>
            </w:pPr>
            <w:r>
              <w:rPr>
                <w:rFonts w:ascii="Times New Roman" w:hAnsi="Times New Roman" w:cs="Times New Roman"/>
              </w:rPr>
              <w:t>Greg Dyer</w:t>
            </w:r>
          </w:p>
          <w:p w14:paraId="35CCB14D" w14:textId="77777777" w:rsidR="003E4CBF" w:rsidRPr="00232F36" w:rsidRDefault="003E4CBF" w:rsidP="003E4CBF">
            <w:pPr>
              <w:spacing w:line="360" w:lineRule="auto"/>
              <w:rPr>
                <w:rFonts w:ascii="Times New Roman" w:hAnsi="Times New Roman" w:cs="Times New Roman"/>
              </w:rPr>
            </w:pPr>
            <w:r w:rsidRPr="00232F36">
              <w:rPr>
                <w:rFonts w:ascii="Times New Roman" w:hAnsi="Times New Roman" w:cs="Times New Roman"/>
              </w:rPr>
              <w:t>Randy Everett</w:t>
            </w:r>
          </w:p>
          <w:p w14:paraId="0D62FDDE" w14:textId="77777777" w:rsidR="003E4CBF" w:rsidRDefault="003E4CBF" w:rsidP="003E4CBF">
            <w:pPr>
              <w:spacing w:line="360" w:lineRule="auto"/>
              <w:rPr>
                <w:rFonts w:ascii="Times New Roman" w:hAnsi="Times New Roman" w:cs="Times New Roman"/>
              </w:rPr>
            </w:pPr>
            <w:r>
              <w:rPr>
                <w:rFonts w:ascii="Times New Roman" w:hAnsi="Times New Roman" w:cs="Times New Roman"/>
              </w:rPr>
              <w:t>Jacob Forehand</w:t>
            </w:r>
          </w:p>
          <w:p w14:paraId="19AB8693" w14:textId="47BF88AF" w:rsidR="00A36E6A" w:rsidRPr="00232F36" w:rsidRDefault="00A36E6A" w:rsidP="00A36E6A">
            <w:pPr>
              <w:spacing w:line="360" w:lineRule="auto"/>
              <w:rPr>
                <w:rFonts w:ascii="Times New Roman" w:hAnsi="Times New Roman" w:cs="Times New Roman"/>
              </w:rPr>
            </w:pPr>
            <w:r w:rsidRPr="00232F36">
              <w:rPr>
                <w:rFonts w:ascii="Times New Roman" w:hAnsi="Times New Roman" w:cs="Times New Roman"/>
              </w:rPr>
              <w:t>David Jordan</w:t>
            </w:r>
          </w:p>
          <w:p w14:paraId="5F384A8F" w14:textId="77777777" w:rsidR="003E4CBF" w:rsidRDefault="003E4CBF" w:rsidP="003E4CBF">
            <w:pPr>
              <w:spacing w:line="360" w:lineRule="auto"/>
              <w:rPr>
                <w:rFonts w:ascii="Times New Roman" w:hAnsi="Times New Roman" w:cs="Times New Roman"/>
              </w:rPr>
            </w:pPr>
            <w:r>
              <w:rPr>
                <w:rFonts w:ascii="Times New Roman" w:hAnsi="Times New Roman" w:cs="Times New Roman"/>
              </w:rPr>
              <w:t>Marshall Rabil</w:t>
            </w:r>
          </w:p>
          <w:p w14:paraId="6A0A61E3" w14:textId="77777777" w:rsidR="00A36E6A" w:rsidRPr="00232F36" w:rsidRDefault="00A36E6A" w:rsidP="00A36E6A">
            <w:pPr>
              <w:spacing w:line="360" w:lineRule="auto"/>
              <w:rPr>
                <w:rFonts w:ascii="Times New Roman" w:hAnsi="Times New Roman" w:cs="Times New Roman"/>
              </w:rPr>
            </w:pPr>
            <w:r w:rsidRPr="00232F36">
              <w:rPr>
                <w:rFonts w:ascii="Times New Roman" w:hAnsi="Times New Roman" w:cs="Times New Roman"/>
              </w:rPr>
              <w:t>Dawson Rascoe</w:t>
            </w:r>
          </w:p>
          <w:p w14:paraId="2B5A251F" w14:textId="77777777" w:rsidR="00A36E6A" w:rsidRPr="00232F36" w:rsidRDefault="00A36E6A" w:rsidP="00A36E6A">
            <w:pPr>
              <w:spacing w:line="360" w:lineRule="auto"/>
              <w:rPr>
                <w:rFonts w:ascii="Times New Roman" w:hAnsi="Times New Roman" w:cs="Times New Roman"/>
              </w:rPr>
            </w:pPr>
            <w:r w:rsidRPr="00232F36">
              <w:rPr>
                <w:rFonts w:ascii="Times New Roman" w:hAnsi="Times New Roman" w:cs="Times New Roman"/>
              </w:rPr>
              <w:t>Nathan Rowe</w:t>
            </w:r>
          </w:p>
          <w:p w14:paraId="488DF859" w14:textId="77777777" w:rsidR="00F749C9" w:rsidRDefault="00F749C9" w:rsidP="00B21B31">
            <w:pPr>
              <w:spacing w:line="360" w:lineRule="auto"/>
              <w:rPr>
                <w:rFonts w:ascii="Times New Roman" w:hAnsi="Times New Roman" w:cs="Times New Roman"/>
              </w:rPr>
            </w:pPr>
            <w:r>
              <w:rPr>
                <w:rFonts w:ascii="Times New Roman" w:hAnsi="Times New Roman" w:cs="Times New Roman"/>
              </w:rPr>
              <w:t>Mark Simmons</w:t>
            </w:r>
          </w:p>
          <w:p w14:paraId="19C16601" w14:textId="18D586CD" w:rsidR="00F749C9" w:rsidRDefault="00F749C9" w:rsidP="003E4CBF">
            <w:pPr>
              <w:spacing w:line="360" w:lineRule="auto"/>
              <w:rPr>
                <w:rFonts w:ascii="Times New Roman" w:hAnsi="Times New Roman" w:cs="Times New Roman"/>
              </w:rPr>
            </w:pPr>
          </w:p>
        </w:tc>
        <w:tc>
          <w:tcPr>
            <w:tcW w:w="4675" w:type="dxa"/>
            <w:tcBorders>
              <w:right w:val="outset" w:sz="6" w:space="0" w:color="auto"/>
            </w:tcBorders>
          </w:tcPr>
          <w:p w14:paraId="536A3F15" w14:textId="77777777" w:rsidR="00A36E6A" w:rsidRDefault="00A36E6A" w:rsidP="00B21B31">
            <w:pPr>
              <w:spacing w:line="360" w:lineRule="auto"/>
              <w:rPr>
                <w:rFonts w:ascii="Times New Roman" w:hAnsi="Times New Roman" w:cs="Times New Roman"/>
                <w:b/>
                <w:bCs/>
              </w:rPr>
            </w:pPr>
            <w:r w:rsidRPr="00A36E6A">
              <w:rPr>
                <w:rFonts w:ascii="Times New Roman" w:hAnsi="Times New Roman" w:cs="Times New Roman"/>
                <w:b/>
                <w:bCs/>
              </w:rPr>
              <w:t>Non-Voting Members Present</w:t>
            </w:r>
            <w:r>
              <w:rPr>
                <w:rFonts w:ascii="Times New Roman" w:hAnsi="Times New Roman" w:cs="Times New Roman"/>
                <w:b/>
                <w:bCs/>
              </w:rPr>
              <w:t>:</w:t>
            </w:r>
          </w:p>
          <w:p w14:paraId="79803CFC" w14:textId="77777777" w:rsidR="009417F5" w:rsidRDefault="009417F5" w:rsidP="009417F5">
            <w:pPr>
              <w:spacing w:line="360" w:lineRule="auto"/>
              <w:rPr>
                <w:rFonts w:ascii="Times New Roman" w:hAnsi="Times New Roman" w:cs="Times New Roman"/>
              </w:rPr>
            </w:pPr>
            <w:r>
              <w:rPr>
                <w:rFonts w:ascii="Times New Roman" w:hAnsi="Times New Roman" w:cs="Times New Roman"/>
              </w:rPr>
              <w:t>Matthew Chappell</w:t>
            </w:r>
          </w:p>
          <w:p w14:paraId="270DA12D" w14:textId="77777777" w:rsidR="009417F5" w:rsidRDefault="009417F5" w:rsidP="009417F5">
            <w:pPr>
              <w:spacing w:line="360" w:lineRule="auto"/>
              <w:rPr>
                <w:rFonts w:ascii="Times New Roman" w:hAnsi="Times New Roman" w:cs="Times New Roman"/>
              </w:rPr>
            </w:pPr>
            <w:r>
              <w:rPr>
                <w:rFonts w:ascii="Times New Roman" w:hAnsi="Times New Roman" w:cs="Times New Roman"/>
              </w:rPr>
              <w:t>Fitz Cherry</w:t>
            </w:r>
          </w:p>
          <w:p w14:paraId="176FA0EE" w14:textId="77777777" w:rsidR="009417F5" w:rsidRDefault="009417F5" w:rsidP="009417F5">
            <w:pPr>
              <w:spacing w:line="360" w:lineRule="auto"/>
              <w:rPr>
                <w:rFonts w:ascii="Times New Roman" w:hAnsi="Times New Roman" w:cs="Times New Roman"/>
              </w:rPr>
            </w:pPr>
            <w:r>
              <w:rPr>
                <w:rFonts w:ascii="Times New Roman" w:hAnsi="Times New Roman" w:cs="Times New Roman"/>
              </w:rPr>
              <w:t>Dell Cotton</w:t>
            </w:r>
          </w:p>
          <w:p w14:paraId="29A1259F" w14:textId="77777777" w:rsidR="009417F5" w:rsidRDefault="009417F5" w:rsidP="009417F5">
            <w:pPr>
              <w:spacing w:line="360" w:lineRule="auto"/>
              <w:rPr>
                <w:rFonts w:ascii="Times New Roman" w:hAnsi="Times New Roman" w:cs="Times New Roman"/>
              </w:rPr>
            </w:pPr>
            <w:r>
              <w:rPr>
                <w:rFonts w:ascii="Times New Roman" w:hAnsi="Times New Roman" w:cs="Times New Roman"/>
              </w:rPr>
              <w:t>Carson Daughtrey</w:t>
            </w:r>
          </w:p>
          <w:p w14:paraId="4D2BAC49" w14:textId="77777777" w:rsidR="009417F5" w:rsidRDefault="009417F5" w:rsidP="009417F5">
            <w:pPr>
              <w:spacing w:line="360" w:lineRule="auto"/>
              <w:rPr>
                <w:rFonts w:ascii="Times New Roman" w:hAnsi="Times New Roman" w:cs="Times New Roman"/>
              </w:rPr>
            </w:pPr>
            <w:r>
              <w:rPr>
                <w:rFonts w:ascii="Times New Roman" w:hAnsi="Times New Roman" w:cs="Times New Roman"/>
              </w:rPr>
              <w:t>Zoe Dunlow</w:t>
            </w:r>
          </w:p>
          <w:p w14:paraId="046047E8" w14:textId="77777777" w:rsidR="009417F5" w:rsidRDefault="009417F5" w:rsidP="009417F5">
            <w:pPr>
              <w:spacing w:line="360" w:lineRule="auto"/>
              <w:rPr>
                <w:rFonts w:ascii="Times New Roman" w:hAnsi="Times New Roman" w:cs="Times New Roman"/>
              </w:rPr>
            </w:pPr>
            <w:r>
              <w:rPr>
                <w:rFonts w:ascii="Times New Roman" w:hAnsi="Times New Roman" w:cs="Times New Roman"/>
              </w:rPr>
              <w:t>Jeff Dunne</w:t>
            </w:r>
          </w:p>
          <w:p w14:paraId="3764D030" w14:textId="77777777" w:rsidR="00A36E6A" w:rsidRDefault="00A36E6A" w:rsidP="00B21B31">
            <w:pPr>
              <w:spacing w:line="360" w:lineRule="auto"/>
              <w:rPr>
                <w:rFonts w:ascii="Times New Roman" w:hAnsi="Times New Roman" w:cs="Times New Roman"/>
              </w:rPr>
            </w:pPr>
            <w:r w:rsidRPr="00A36E6A">
              <w:rPr>
                <w:rFonts w:ascii="Times New Roman" w:hAnsi="Times New Roman" w:cs="Times New Roman"/>
              </w:rPr>
              <w:t>Loren Fisher</w:t>
            </w:r>
          </w:p>
          <w:p w14:paraId="4B655281" w14:textId="77777777" w:rsidR="00F749C9" w:rsidRDefault="00F749C9" w:rsidP="00B21B31">
            <w:pPr>
              <w:spacing w:line="360" w:lineRule="auto"/>
              <w:rPr>
                <w:rFonts w:ascii="Times New Roman" w:hAnsi="Times New Roman" w:cs="Times New Roman"/>
              </w:rPr>
            </w:pPr>
            <w:r>
              <w:rPr>
                <w:rFonts w:ascii="Times New Roman" w:hAnsi="Times New Roman" w:cs="Times New Roman"/>
              </w:rPr>
              <w:t>Mike Jackson</w:t>
            </w:r>
          </w:p>
          <w:p w14:paraId="2B72FE52" w14:textId="0B55B940" w:rsidR="00F749C9" w:rsidRPr="00A36E6A" w:rsidRDefault="00F749C9" w:rsidP="009417F5">
            <w:pPr>
              <w:spacing w:line="360" w:lineRule="auto"/>
              <w:rPr>
                <w:rFonts w:ascii="Times New Roman" w:hAnsi="Times New Roman" w:cs="Times New Roman"/>
              </w:rPr>
            </w:pPr>
          </w:p>
        </w:tc>
      </w:tr>
    </w:tbl>
    <w:p w14:paraId="468A65AF" w14:textId="649D7725" w:rsidR="00701C64" w:rsidRPr="00232F36" w:rsidRDefault="00701C64" w:rsidP="00B21B31">
      <w:pPr>
        <w:spacing w:line="360" w:lineRule="auto"/>
        <w:rPr>
          <w:rFonts w:ascii="Times New Roman" w:hAnsi="Times New Roman" w:cs="Times New Roman"/>
        </w:rPr>
      </w:pPr>
    </w:p>
    <w:p w14:paraId="100C15FE" w14:textId="77777777" w:rsidR="00701C64" w:rsidRDefault="00701C64" w:rsidP="00B21B31">
      <w:pPr>
        <w:spacing w:line="360" w:lineRule="auto"/>
        <w:rPr>
          <w:rFonts w:ascii="Times New Roman" w:hAnsi="Times New Roman" w:cs="Times New Roman"/>
        </w:rPr>
      </w:pPr>
    </w:p>
    <w:p w14:paraId="0ACCAE36" w14:textId="77777777" w:rsidR="00466C87" w:rsidRDefault="00466C87" w:rsidP="00B21B31">
      <w:pPr>
        <w:spacing w:line="360" w:lineRule="auto"/>
        <w:rPr>
          <w:rFonts w:ascii="Times New Roman" w:hAnsi="Times New Roman" w:cs="Times New Roman"/>
        </w:rPr>
      </w:pPr>
    </w:p>
    <w:p w14:paraId="670CCC88" w14:textId="77777777" w:rsidR="00466C87" w:rsidRDefault="00466C87" w:rsidP="00B21B31">
      <w:pPr>
        <w:spacing w:line="360" w:lineRule="auto"/>
        <w:rPr>
          <w:rFonts w:ascii="Times New Roman" w:hAnsi="Times New Roman" w:cs="Times New Roman"/>
        </w:rPr>
      </w:pPr>
    </w:p>
    <w:p w14:paraId="056609C4" w14:textId="77777777" w:rsidR="00E4096B" w:rsidRDefault="00E4096B" w:rsidP="00B21B31">
      <w:pPr>
        <w:spacing w:line="360" w:lineRule="auto"/>
        <w:rPr>
          <w:rFonts w:ascii="Times New Roman" w:hAnsi="Times New Roman" w:cs="Times New Roman"/>
        </w:rPr>
      </w:pPr>
    </w:p>
    <w:p w14:paraId="3505B15F" w14:textId="77777777" w:rsidR="00701C64" w:rsidRPr="00232F36" w:rsidRDefault="00701C64" w:rsidP="00B21B31">
      <w:pPr>
        <w:spacing w:line="360" w:lineRule="auto"/>
        <w:rPr>
          <w:rFonts w:ascii="Times New Roman" w:hAnsi="Times New Roman" w:cs="Times New Roman"/>
        </w:rPr>
      </w:pPr>
    </w:p>
    <w:p w14:paraId="65BD87F8" w14:textId="2F2CB11F" w:rsidR="00701C64" w:rsidRPr="00232F36" w:rsidRDefault="00701C64" w:rsidP="00466C87">
      <w:pPr>
        <w:spacing w:line="480" w:lineRule="auto"/>
        <w:ind w:firstLine="720"/>
        <w:rPr>
          <w:rFonts w:ascii="Times New Roman" w:hAnsi="Times New Roman" w:cs="Times New Roman"/>
        </w:rPr>
      </w:pPr>
      <w:r w:rsidRPr="00232F36">
        <w:rPr>
          <w:rFonts w:ascii="Times New Roman" w:hAnsi="Times New Roman" w:cs="Times New Roman"/>
        </w:rPr>
        <w:lastRenderedPageBreak/>
        <w:t>Matthew Chappell</w:t>
      </w:r>
      <w:r w:rsidR="00FC4951">
        <w:rPr>
          <w:rFonts w:ascii="Times New Roman" w:hAnsi="Times New Roman" w:cs="Times New Roman"/>
        </w:rPr>
        <w:t xml:space="preserve">, the 2025 PVQE </w:t>
      </w:r>
      <w:r w:rsidR="00C56344">
        <w:rPr>
          <w:rFonts w:ascii="Times New Roman" w:hAnsi="Times New Roman" w:cs="Times New Roman"/>
        </w:rPr>
        <w:t>A</w:t>
      </w:r>
      <w:r w:rsidR="00FC4951">
        <w:rPr>
          <w:rFonts w:ascii="Times New Roman" w:hAnsi="Times New Roman" w:cs="Times New Roman"/>
        </w:rPr>
        <w:t>dvisory Co</w:t>
      </w:r>
      <w:r w:rsidR="00DD3F3A">
        <w:rPr>
          <w:rFonts w:ascii="Times New Roman" w:hAnsi="Times New Roman" w:cs="Times New Roman"/>
        </w:rPr>
        <w:t>mmittee Chair</w:t>
      </w:r>
      <w:r w:rsidR="00B15DF6">
        <w:rPr>
          <w:rFonts w:ascii="Times New Roman" w:hAnsi="Times New Roman" w:cs="Times New Roman"/>
        </w:rPr>
        <w:t>person</w:t>
      </w:r>
      <w:r w:rsidR="00097880">
        <w:rPr>
          <w:rFonts w:ascii="Times New Roman" w:hAnsi="Times New Roman" w:cs="Times New Roman"/>
        </w:rPr>
        <w:t xml:space="preserve">, called the meeting to order. </w:t>
      </w:r>
      <w:r w:rsidRPr="00232F36">
        <w:rPr>
          <w:rFonts w:ascii="Times New Roman" w:hAnsi="Times New Roman" w:cs="Times New Roman"/>
        </w:rPr>
        <w:t xml:space="preserve">The 2025 PVQE meeting began with introductions of voting members and review of the PVQE By-laws. Jacob Forehand gave an introduction for the bylaws and reasoning for why they were needed. Carson Daughrey moved that the PVQE by-laws amend a statement </w:t>
      </w:r>
      <w:r w:rsidR="00450CB5">
        <w:rPr>
          <w:rFonts w:ascii="Times New Roman" w:hAnsi="Times New Roman" w:cs="Times New Roman"/>
        </w:rPr>
        <w:t xml:space="preserve">in the bylaws </w:t>
      </w:r>
      <w:r w:rsidR="00D3393C">
        <w:rPr>
          <w:rFonts w:ascii="Times New Roman" w:hAnsi="Times New Roman" w:cs="Times New Roman"/>
        </w:rPr>
        <w:t xml:space="preserve">to </w:t>
      </w:r>
      <w:r w:rsidR="00A658C4">
        <w:rPr>
          <w:rFonts w:ascii="Times New Roman" w:hAnsi="Times New Roman" w:cs="Times New Roman"/>
        </w:rPr>
        <w:t xml:space="preserve">specify voting members for </w:t>
      </w:r>
      <w:r w:rsidR="00450CB5">
        <w:rPr>
          <w:rFonts w:ascii="Times New Roman" w:hAnsi="Times New Roman" w:cs="Times New Roman"/>
        </w:rPr>
        <w:t xml:space="preserve">the </w:t>
      </w:r>
      <w:r w:rsidR="00DD4990">
        <w:rPr>
          <w:rFonts w:ascii="Times New Roman" w:hAnsi="Times New Roman" w:cs="Times New Roman"/>
        </w:rPr>
        <w:t>conflict-of-interest</w:t>
      </w:r>
      <w:r w:rsidR="00450CB5">
        <w:rPr>
          <w:rFonts w:ascii="Times New Roman" w:hAnsi="Times New Roman" w:cs="Times New Roman"/>
        </w:rPr>
        <w:t xml:space="preserve"> section on Page 1</w:t>
      </w:r>
      <w:r w:rsidRPr="00232F36">
        <w:rPr>
          <w:rFonts w:ascii="Times New Roman" w:hAnsi="Times New Roman" w:cs="Times New Roman"/>
        </w:rPr>
        <w:t xml:space="preserve">. The motion was seconded and the PVQE bylaws were </w:t>
      </w:r>
      <w:r w:rsidR="00862DE3" w:rsidRPr="00232F36">
        <w:rPr>
          <w:rFonts w:ascii="Times New Roman" w:hAnsi="Times New Roman" w:cs="Times New Roman"/>
        </w:rPr>
        <w:t>accepted</w:t>
      </w:r>
      <w:r w:rsidR="00862DE3">
        <w:rPr>
          <w:rFonts w:ascii="Times New Roman" w:hAnsi="Times New Roman" w:cs="Times New Roman"/>
        </w:rPr>
        <w:t xml:space="preserve"> as amended</w:t>
      </w:r>
      <w:r w:rsidRPr="00232F36">
        <w:rPr>
          <w:rFonts w:ascii="Times New Roman" w:hAnsi="Times New Roman" w:cs="Times New Roman"/>
        </w:rPr>
        <w:t>. These bylaws will serve as a guidance document for the committee and provide information for the duties of the committee members for future PVQE committees.</w:t>
      </w:r>
    </w:p>
    <w:p w14:paraId="5CF2CA05" w14:textId="411971BC" w:rsidR="00701C64" w:rsidRPr="00232F36" w:rsidRDefault="00701C64" w:rsidP="00466C87">
      <w:pPr>
        <w:spacing w:line="480" w:lineRule="auto"/>
        <w:ind w:firstLine="720"/>
        <w:rPr>
          <w:rFonts w:ascii="Times New Roman" w:hAnsi="Times New Roman" w:cs="Times New Roman"/>
        </w:rPr>
      </w:pPr>
      <w:r w:rsidRPr="00232F36">
        <w:rPr>
          <w:rFonts w:ascii="Times New Roman" w:hAnsi="Times New Roman" w:cs="Times New Roman"/>
        </w:rPr>
        <w:t>Jacob Forehand</w:t>
      </w:r>
      <w:r w:rsidR="00AA4ED1">
        <w:rPr>
          <w:rFonts w:ascii="Times New Roman" w:hAnsi="Times New Roman" w:cs="Times New Roman"/>
        </w:rPr>
        <w:t xml:space="preserve">, the new PVQE director, </w:t>
      </w:r>
      <w:r w:rsidRPr="00232F36">
        <w:rPr>
          <w:rFonts w:ascii="Times New Roman" w:hAnsi="Times New Roman" w:cs="Times New Roman"/>
        </w:rPr>
        <w:t xml:space="preserve">gave a PVQE update consisting of a new trial layout, datapoints </w:t>
      </w:r>
      <w:r w:rsidR="00FA24B6" w:rsidRPr="00232F36">
        <w:rPr>
          <w:rFonts w:ascii="Times New Roman" w:hAnsi="Times New Roman" w:cs="Times New Roman"/>
        </w:rPr>
        <w:t xml:space="preserve">of interest to be </w:t>
      </w:r>
      <w:r w:rsidRPr="00232F36">
        <w:rPr>
          <w:rFonts w:ascii="Times New Roman" w:hAnsi="Times New Roman" w:cs="Times New Roman"/>
        </w:rPr>
        <w:t xml:space="preserve">collected and what future </w:t>
      </w:r>
      <w:r w:rsidR="00FA24B6" w:rsidRPr="00232F36">
        <w:rPr>
          <w:rFonts w:ascii="Times New Roman" w:hAnsi="Times New Roman" w:cs="Times New Roman"/>
        </w:rPr>
        <w:t>direction for the program consisted of. The main update was that multiple dig</w:t>
      </w:r>
      <w:r w:rsidR="00F916E1" w:rsidRPr="00232F36">
        <w:rPr>
          <w:rFonts w:ascii="Times New Roman" w:hAnsi="Times New Roman" w:cs="Times New Roman"/>
        </w:rPr>
        <w:t>ging</w:t>
      </w:r>
      <w:r w:rsidR="00FA24B6" w:rsidRPr="00232F36">
        <w:rPr>
          <w:rFonts w:ascii="Times New Roman" w:hAnsi="Times New Roman" w:cs="Times New Roman"/>
        </w:rPr>
        <w:t xml:space="preserve"> dates were to be implemented at each location. After the short update, data was presented from the program in 2024 and multi-year data from 2022-2024. This data was shown by location and averaged across location</w:t>
      </w:r>
      <w:r w:rsidR="00EF3987">
        <w:rPr>
          <w:rFonts w:ascii="Times New Roman" w:hAnsi="Times New Roman" w:cs="Times New Roman"/>
        </w:rPr>
        <w:t>s</w:t>
      </w:r>
      <w:r w:rsidR="00FA24B6" w:rsidRPr="00232F36">
        <w:rPr>
          <w:rFonts w:ascii="Times New Roman" w:hAnsi="Times New Roman" w:cs="Times New Roman"/>
        </w:rPr>
        <w:t xml:space="preserve"> to provide as much information as possible within the given amount of time. Data was shown focused on agronomic and quality data that had been collected so far.</w:t>
      </w:r>
      <w:r w:rsidR="003D33C9" w:rsidRPr="00232F36">
        <w:rPr>
          <w:rFonts w:ascii="Times New Roman" w:hAnsi="Times New Roman" w:cs="Times New Roman"/>
        </w:rPr>
        <w:t xml:space="preserve"> Special attention was given to the two experimental lines </w:t>
      </w:r>
      <w:r w:rsidR="00B21B31">
        <w:rPr>
          <w:rFonts w:ascii="Times New Roman" w:hAnsi="Times New Roman" w:cs="Times New Roman"/>
        </w:rPr>
        <w:t xml:space="preserve">N18033 and N18039 that reached their period within the PVQE program and were to be released or dropped from </w:t>
      </w:r>
      <w:r w:rsidR="00517255">
        <w:rPr>
          <w:rFonts w:ascii="Times New Roman" w:hAnsi="Times New Roman" w:cs="Times New Roman"/>
        </w:rPr>
        <w:t>PVQE testing.</w:t>
      </w:r>
    </w:p>
    <w:p w14:paraId="55D67746" w14:textId="74846DD5" w:rsidR="00F916E1" w:rsidRPr="00232F36" w:rsidRDefault="00FA24B6" w:rsidP="00466C87">
      <w:pPr>
        <w:spacing w:line="480" w:lineRule="auto"/>
        <w:ind w:firstLine="720"/>
        <w:rPr>
          <w:rFonts w:ascii="Times New Roman" w:hAnsi="Times New Roman" w:cs="Times New Roman"/>
        </w:rPr>
      </w:pPr>
      <w:r w:rsidRPr="00232F36">
        <w:rPr>
          <w:rFonts w:ascii="Times New Roman" w:hAnsi="Times New Roman" w:cs="Times New Roman"/>
        </w:rPr>
        <w:t>Jeff Dunne provided an update from his breeding program showing what direction he was selecting for and what factors they were focusing on. He mentioned what entries that had reached their</w:t>
      </w:r>
      <w:r w:rsidR="00F916E1" w:rsidRPr="00232F36">
        <w:rPr>
          <w:rFonts w:ascii="Times New Roman" w:hAnsi="Times New Roman" w:cs="Times New Roman"/>
        </w:rPr>
        <w:t xml:space="preserve"> 3-year period </w:t>
      </w:r>
      <w:r w:rsidRPr="00232F36">
        <w:rPr>
          <w:rFonts w:ascii="Times New Roman" w:hAnsi="Times New Roman" w:cs="Times New Roman"/>
        </w:rPr>
        <w:t>within the PVQE program and expressed interest in releasing a</w:t>
      </w:r>
      <w:r w:rsidR="00C5397B" w:rsidRPr="00232F36">
        <w:rPr>
          <w:rFonts w:ascii="Times New Roman" w:hAnsi="Times New Roman" w:cs="Times New Roman"/>
        </w:rPr>
        <w:t>n entry</w:t>
      </w:r>
      <w:r w:rsidRPr="00232F36">
        <w:rPr>
          <w:rFonts w:ascii="Times New Roman" w:hAnsi="Times New Roman" w:cs="Times New Roman"/>
        </w:rPr>
        <w:t xml:space="preserve"> numbered N18039. This variety had proven to yield and grade well within the PVQE tests and also held high quality standards including high oleic percentage and was similar to commercial varieties </w:t>
      </w:r>
      <w:r w:rsidR="00F916E1" w:rsidRPr="00232F36">
        <w:rPr>
          <w:rFonts w:ascii="Times New Roman" w:hAnsi="Times New Roman" w:cs="Times New Roman"/>
        </w:rPr>
        <w:t xml:space="preserve">for </w:t>
      </w:r>
      <w:r w:rsidRPr="00232F36">
        <w:rPr>
          <w:rFonts w:ascii="Times New Roman" w:hAnsi="Times New Roman" w:cs="Times New Roman"/>
        </w:rPr>
        <w:t>blanching.</w:t>
      </w:r>
      <w:r w:rsidR="00F916E1" w:rsidRPr="00232F36">
        <w:rPr>
          <w:rFonts w:ascii="Times New Roman" w:hAnsi="Times New Roman" w:cs="Times New Roman"/>
        </w:rPr>
        <w:t xml:space="preserve"> Jeff summarized his</w:t>
      </w:r>
      <w:r w:rsidR="00FE47FE">
        <w:rPr>
          <w:rFonts w:ascii="Times New Roman" w:hAnsi="Times New Roman" w:cs="Times New Roman"/>
        </w:rPr>
        <w:t xml:space="preserve"> program’s</w:t>
      </w:r>
      <w:r w:rsidR="00F916E1" w:rsidRPr="00232F36">
        <w:rPr>
          <w:rFonts w:ascii="Times New Roman" w:hAnsi="Times New Roman" w:cs="Times New Roman"/>
        </w:rPr>
        <w:t xml:space="preserve"> data for N18039 and offered it to the </w:t>
      </w:r>
      <w:r w:rsidR="00F916E1" w:rsidRPr="00232F36">
        <w:rPr>
          <w:rFonts w:ascii="Times New Roman" w:hAnsi="Times New Roman" w:cs="Times New Roman"/>
        </w:rPr>
        <w:lastRenderedPageBreak/>
        <w:t xml:space="preserve">committee for a vote to be released. After reviewing the PVQE data, Dawson Rascoe </w:t>
      </w:r>
      <w:r w:rsidR="00E72731" w:rsidRPr="00232F36">
        <w:rPr>
          <w:rFonts w:ascii="Times New Roman" w:hAnsi="Times New Roman" w:cs="Times New Roman"/>
        </w:rPr>
        <w:t>questioned</w:t>
      </w:r>
      <w:r w:rsidR="00F916E1" w:rsidRPr="00232F36">
        <w:rPr>
          <w:rFonts w:ascii="Times New Roman" w:hAnsi="Times New Roman" w:cs="Times New Roman"/>
        </w:rPr>
        <w:t xml:space="preserve"> whether </w:t>
      </w:r>
      <w:r w:rsidR="00692F16">
        <w:rPr>
          <w:rFonts w:ascii="Times New Roman" w:hAnsi="Times New Roman" w:cs="Times New Roman"/>
        </w:rPr>
        <w:t xml:space="preserve">such </w:t>
      </w:r>
      <w:r w:rsidR="00F916E1" w:rsidRPr="00232F36">
        <w:rPr>
          <w:rFonts w:ascii="Times New Roman" w:hAnsi="Times New Roman" w:cs="Times New Roman"/>
        </w:rPr>
        <w:t>a large peanut such as N18039 would perform in the industry.</w:t>
      </w:r>
      <w:r w:rsidR="003D33C9" w:rsidRPr="00232F36">
        <w:rPr>
          <w:rFonts w:ascii="Times New Roman" w:hAnsi="Times New Roman" w:cs="Times New Roman"/>
        </w:rPr>
        <w:t xml:space="preserve"> Several points were brought up including seed price and seed/</w:t>
      </w:r>
      <w:proofErr w:type="spellStart"/>
      <w:r w:rsidR="003D33C9" w:rsidRPr="00232F36">
        <w:rPr>
          <w:rFonts w:ascii="Times New Roman" w:hAnsi="Times New Roman" w:cs="Times New Roman"/>
        </w:rPr>
        <w:t>lb</w:t>
      </w:r>
      <w:proofErr w:type="spellEnd"/>
      <w:r w:rsidR="003D33C9" w:rsidRPr="00232F36">
        <w:rPr>
          <w:rFonts w:ascii="Times New Roman" w:hAnsi="Times New Roman" w:cs="Times New Roman"/>
        </w:rPr>
        <w:t xml:space="preserve"> weight. It was determined that data had not been collected for the recent experimental lines. After more discussion, N18039 was brought up to a vote. This experimental line passed unanimously. Jeff said he would have to look into the naming convention, but the initial thought was to name this as the variety NC 25, to match previous releases from his program. </w:t>
      </w:r>
    </w:p>
    <w:p w14:paraId="340AC7C4" w14:textId="6BF64DCB" w:rsidR="00004C0E" w:rsidRDefault="003D33C9" w:rsidP="00FC0C74">
      <w:pPr>
        <w:spacing w:line="480" w:lineRule="auto"/>
        <w:ind w:firstLine="720"/>
        <w:rPr>
          <w:rFonts w:ascii="Times New Roman" w:hAnsi="Times New Roman" w:cs="Times New Roman"/>
        </w:rPr>
      </w:pPr>
      <w:r w:rsidRPr="00232F36">
        <w:rPr>
          <w:rFonts w:ascii="Times New Roman" w:hAnsi="Times New Roman" w:cs="Times New Roman"/>
        </w:rPr>
        <w:t>A brief update on</w:t>
      </w:r>
      <w:r w:rsidR="00C5397B" w:rsidRPr="00232F36">
        <w:rPr>
          <w:rFonts w:ascii="Times New Roman" w:hAnsi="Times New Roman" w:cs="Times New Roman"/>
        </w:rPr>
        <w:t xml:space="preserve"> the</w:t>
      </w:r>
      <w:r w:rsidRPr="00232F36">
        <w:rPr>
          <w:rFonts w:ascii="Times New Roman" w:hAnsi="Times New Roman" w:cs="Times New Roman"/>
        </w:rPr>
        <w:t xml:space="preserve"> current PVQE budget was shown with NCPGA giving 25,000, VPGA giving 40,000, and NC State giving </w:t>
      </w:r>
      <w:r w:rsidR="00B62450">
        <w:rPr>
          <w:rFonts w:ascii="Times New Roman" w:hAnsi="Times New Roman" w:cs="Times New Roman"/>
        </w:rPr>
        <w:t>30</w:t>
      </w:r>
      <w:r w:rsidRPr="00232F36">
        <w:rPr>
          <w:rFonts w:ascii="Times New Roman" w:hAnsi="Times New Roman" w:cs="Times New Roman"/>
        </w:rPr>
        <w:t xml:space="preserve">,000, with </w:t>
      </w:r>
      <w:r w:rsidR="00EF4606">
        <w:rPr>
          <w:rFonts w:ascii="Times New Roman" w:hAnsi="Times New Roman" w:cs="Times New Roman"/>
        </w:rPr>
        <w:t>additional support</w:t>
      </w:r>
      <w:r w:rsidRPr="00232F36">
        <w:rPr>
          <w:rFonts w:ascii="Times New Roman" w:hAnsi="Times New Roman" w:cs="Times New Roman"/>
        </w:rPr>
        <w:t xml:space="preserve"> from VCIA for 10,000. Additionally, a new sheller was purchased</w:t>
      </w:r>
      <w:r w:rsidR="00966EB5" w:rsidRPr="00232F36">
        <w:rPr>
          <w:rFonts w:ascii="Times New Roman" w:hAnsi="Times New Roman" w:cs="Times New Roman"/>
        </w:rPr>
        <w:t xml:space="preserve"> </w:t>
      </w:r>
      <w:r w:rsidRPr="00232F36">
        <w:rPr>
          <w:rFonts w:ascii="Times New Roman" w:hAnsi="Times New Roman" w:cs="Times New Roman"/>
        </w:rPr>
        <w:t xml:space="preserve">for the PVQE program with help from Birdsong and Severn. </w:t>
      </w:r>
      <w:r w:rsidR="00966EB5" w:rsidRPr="00232F36">
        <w:rPr>
          <w:rFonts w:ascii="Times New Roman" w:hAnsi="Times New Roman" w:cs="Times New Roman"/>
        </w:rPr>
        <w:t xml:space="preserve">This sheller will provide a way to shell samples used for blanching, as the old </w:t>
      </w:r>
      <w:r w:rsidR="00232F36" w:rsidRPr="00232F36">
        <w:rPr>
          <w:rFonts w:ascii="Times New Roman" w:hAnsi="Times New Roman" w:cs="Times New Roman"/>
        </w:rPr>
        <w:t>commercial sized sheller has many issues and barely provides enough output to run the blanching samples</w:t>
      </w:r>
      <w:r w:rsidR="00966EB5" w:rsidRPr="00232F36">
        <w:rPr>
          <w:rFonts w:ascii="Times New Roman" w:hAnsi="Times New Roman" w:cs="Times New Roman"/>
        </w:rPr>
        <w:t>.</w:t>
      </w:r>
      <w:r w:rsidR="00397420">
        <w:rPr>
          <w:rFonts w:ascii="Times New Roman" w:hAnsi="Times New Roman" w:cs="Times New Roman"/>
        </w:rPr>
        <w:t xml:space="preserve"> The question was raised about any additional data that needed to be collecte</w:t>
      </w:r>
      <w:r w:rsidR="003D12FD">
        <w:rPr>
          <w:rFonts w:ascii="Times New Roman" w:hAnsi="Times New Roman" w:cs="Times New Roman"/>
        </w:rPr>
        <w:t xml:space="preserve">d by the PVQE program that would be of interest to the committee members. </w:t>
      </w:r>
      <w:r w:rsidR="0039648E">
        <w:rPr>
          <w:rFonts w:ascii="Times New Roman" w:hAnsi="Times New Roman" w:cs="Times New Roman"/>
        </w:rPr>
        <w:t xml:space="preserve">One data point that was mentioned was focused on measuring row visibility that could help determine </w:t>
      </w:r>
      <w:r w:rsidR="00EF4606">
        <w:rPr>
          <w:rFonts w:ascii="Times New Roman" w:hAnsi="Times New Roman" w:cs="Times New Roman"/>
        </w:rPr>
        <w:t xml:space="preserve">the </w:t>
      </w:r>
      <w:r w:rsidR="0039648E">
        <w:rPr>
          <w:rFonts w:ascii="Times New Roman" w:hAnsi="Times New Roman" w:cs="Times New Roman"/>
        </w:rPr>
        <w:t xml:space="preserve">growth </w:t>
      </w:r>
      <w:r w:rsidR="005168D6">
        <w:rPr>
          <w:rFonts w:ascii="Times New Roman" w:hAnsi="Times New Roman" w:cs="Times New Roman"/>
        </w:rPr>
        <w:t>habit</w:t>
      </w:r>
      <w:r w:rsidR="0039648E">
        <w:rPr>
          <w:rFonts w:ascii="Times New Roman" w:hAnsi="Times New Roman" w:cs="Times New Roman"/>
        </w:rPr>
        <w:t xml:space="preserve"> for the </w:t>
      </w:r>
      <w:r w:rsidR="005168D6">
        <w:rPr>
          <w:rFonts w:ascii="Times New Roman" w:hAnsi="Times New Roman" w:cs="Times New Roman"/>
        </w:rPr>
        <w:t xml:space="preserve">experimental lines. Additionally, the commercial lines within the test </w:t>
      </w:r>
      <w:r w:rsidR="008F3DEA">
        <w:rPr>
          <w:rFonts w:ascii="Times New Roman" w:hAnsi="Times New Roman" w:cs="Times New Roman"/>
        </w:rPr>
        <w:t>in 2024 consisted of Bailey II, Emer</w:t>
      </w:r>
      <w:r w:rsidR="00C4223D">
        <w:rPr>
          <w:rFonts w:ascii="Times New Roman" w:hAnsi="Times New Roman" w:cs="Times New Roman"/>
        </w:rPr>
        <w:t xml:space="preserve">y, NC 20, Sullivan, and Walton. After discussion with sheller representatives, the </w:t>
      </w:r>
      <w:r w:rsidR="00145575">
        <w:rPr>
          <w:rFonts w:ascii="Times New Roman" w:hAnsi="Times New Roman" w:cs="Times New Roman"/>
        </w:rPr>
        <w:t xml:space="preserve">addition of NC 21, a recent release from Jeff Dunne, was to be added, with Sullivan and Walton removed to align with sheller direction for </w:t>
      </w:r>
      <w:r w:rsidR="00FE47FE">
        <w:rPr>
          <w:rFonts w:ascii="Times New Roman" w:hAnsi="Times New Roman" w:cs="Times New Roman"/>
        </w:rPr>
        <w:t>seed multiplication.</w:t>
      </w:r>
      <w:r w:rsidR="008F3DEA">
        <w:rPr>
          <w:rFonts w:ascii="Times New Roman" w:hAnsi="Times New Roman" w:cs="Times New Roman"/>
        </w:rPr>
        <w:t xml:space="preserve"> </w:t>
      </w:r>
      <w:r w:rsidR="006E6652">
        <w:rPr>
          <w:rFonts w:ascii="Times New Roman" w:hAnsi="Times New Roman" w:cs="Times New Roman"/>
        </w:rPr>
        <w:t xml:space="preserve">A quick discussion occurred about PVQE field sites, especially at Rocky Mount, where Jeff Dunne has </w:t>
      </w:r>
      <w:r w:rsidR="00093C87">
        <w:rPr>
          <w:rFonts w:ascii="Times New Roman" w:hAnsi="Times New Roman" w:cs="Times New Roman"/>
        </w:rPr>
        <w:t xml:space="preserve">field trials in close proximity to </w:t>
      </w:r>
      <w:r w:rsidR="00964AD9">
        <w:rPr>
          <w:rFonts w:ascii="Times New Roman" w:hAnsi="Times New Roman" w:cs="Times New Roman"/>
        </w:rPr>
        <w:t xml:space="preserve">the </w:t>
      </w:r>
      <w:r w:rsidR="00093C87">
        <w:rPr>
          <w:rFonts w:ascii="Times New Roman" w:hAnsi="Times New Roman" w:cs="Times New Roman"/>
        </w:rPr>
        <w:t xml:space="preserve">PVQE site. </w:t>
      </w:r>
      <w:r w:rsidR="000A16DB">
        <w:rPr>
          <w:rFonts w:ascii="Times New Roman" w:hAnsi="Times New Roman" w:cs="Times New Roman"/>
        </w:rPr>
        <w:t xml:space="preserve">Since </w:t>
      </w:r>
      <w:r w:rsidR="00964AD9">
        <w:rPr>
          <w:rFonts w:ascii="Times New Roman" w:hAnsi="Times New Roman" w:cs="Times New Roman"/>
        </w:rPr>
        <w:t>most of</w:t>
      </w:r>
      <w:r w:rsidR="000A16DB">
        <w:rPr>
          <w:rFonts w:ascii="Times New Roman" w:hAnsi="Times New Roman" w:cs="Times New Roman"/>
        </w:rPr>
        <w:t xml:space="preserve"> the entries are from Jef</w:t>
      </w:r>
      <w:r w:rsidR="00964AD9">
        <w:rPr>
          <w:rFonts w:ascii="Times New Roman" w:hAnsi="Times New Roman" w:cs="Times New Roman"/>
        </w:rPr>
        <w:t>f</w:t>
      </w:r>
      <w:r w:rsidR="000A16DB">
        <w:rPr>
          <w:rFonts w:ascii="Times New Roman" w:hAnsi="Times New Roman" w:cs="Times New Roman"/>
        </w:rPr>
        <w:t xml:space="preserve"> Dunne’s program, </w:t>
      </w:r>
      <w:r w:rsidR="00964AD9">
        <w:rPr>
          <w:rFonts w:ascii="Times New Roman" w:hAnsi="Times New Roman" w:cs="Times New Roman"/>
        </w:rPr>
        <w:t xml:space="preserve">getting a field site different </w:t>
      </w:r>
      <w:r w:rsidR="00093F5D">
        <w:rPr>
          <w:rFonts w:ascii="Times New Roman" w:hAnsi="Times New Roman" w:cs="Times New Roman"/>
        </w:rPr>
        <w:t>from where</w:t>
      </w:r>
      <w:r w:rsidR="00964AD9">
        <w:rPr>
          <w:rFonts w:ascii="Times New Roman" w:hAnsi="Times New Roman" w:cs="Times New Roman"/>
        </w:rPr>
        <w:t xml:space="preserve"> he is already testing would be optimal. Ultimately,</w:t>
      </w:r>
      <w:r w:rsidR="005E4F0B">
        <w:rPr>
          <w:rFonts w:ascii="Times New Roman" w:hAnsi="Times New Roman" w:cs="Times New Roman"/>
        </w:rPr>
        <w:t xml:space="preserve"> </w:t>
      </w:r>
      <w:r w:rsidR="00686BD2">
        <w:rPr>
          <w:rFonts w:ascii="Times New Roman" w:hAnsi="Times New Roman" w:cs="Times New Roman"/>
        </w:rPr>
        <w:t>it was brought up to</w:t>
      </w:r>
      <w:r w:rsidR="005E4F0B">
        <w:rPr>
          <w:rFonts w:ascii="Times New Roman" w:hAnsi="Times New Roman" w:cs="Times New Roman"/>
        </w:rPr>
        <w:t xml:space="preserve"> </w:t>
      </w:r>
      <w:r w:rsidR="00126DD0">
        <w:rPr>
          <w:rFonts w:ascii="Times New Roman" w:hAnsi="Times New Roman" w:cs="Times New Roman"/>
        </w:rPr>
        <w:t xml:space="preserve">discuss this again </w:t>
      </w:r>
      <w:r w:rsidR="00964AD9">
        <w:rPr>
          <w:rFonts w:ascii="Times New Roman" w:hAnsi="Times New Roman" w:cs="Times New Roman"/>
        </w:rPr>
        <w:t>in a future meeting once another field site ha</w:t>
      </w:r>
      <w:r w:rsidR="00686BD2">
        <w:rPr>
          <w:rFonts w:ascii="Times New Roman" w:hAnsi="Times New Roman" w:cs="Times New Roman"/>
        </w:rPr>
        <w:t>d</w:t>
      </w:r>
      <w:r w:rsidR="00964AD9">
        <w:rPr>
          <w:rFonts w:ascii="Times New Roman" w:hAnsi="Times New Roman" w:cs="Times New Roman"/>
        </w:rPr>
        <w:t xml:space="preserve"> </w:t>
      </w:r>
      <w:r w:rsidR="00964AD9">
        <w:rPr>
          <w:rFonts w:ascii="Times New Roman" w:hAnsi="Times New Roman" w:cs="Times New Roman"/>
        </w:rPr>
        <w:lastRenderedPageBreak/>
        <w:t>been identified</w:t>
      </w:r>
      <w:r w:rsidR="00EA1B6A">
        <w:rPr>
          <w:rFonts w:ascii="Times New Roman" w:hAnsi="Times New Roman" w:cs="Times New Roman"/>
        </w:rPr>
        <w:t>. Recently, varieties have been added to the PVQE entry list without the program getting any compensation for those entries. A</w:t>
      </w:r>
      <w:r w:rsidR="00E2411B">
        <w:rPr>
          <w:rFonts w:ascii="Times New Roman" w:hAnsi="Times New Roman" w:cs="Times New Roman"/>
        </w:rPr>
        <w:t xml:space="preserve">n entry fee </w:t>
      </w:r>
      <w:r w:rsidR="00EA1B6A">
        <w:rPr>
          <w:rFonts w:ascii="Times New Roman" w:hAnsi="Times New Roman" w:cs="Times New Roman"/>
        </w:rPr>
        <w:t xml:space="preserve">was proposed </w:t>
      </w:r>
      <w:r w:rsidR="00E2411B">
        <w:rPr>
          <w:rFonts w:ascii="Times New Roman" w:hAnsi="Times New Roman" w:cs="Times New Roman"/>
        </w:rPr>
        <w:t>of $1200 per entr</w:t>
      </w:r>
      <w:r w:rsidR="00EA1B6A">
        <w:rPr>
          <w:rFonts w:ascii="Times New Roman" w:hAnsi="Times New Roman" w:cs="Times New Roman"/>
        </w:rPr>
        <w:t>y</w:t>
      </w:r>
      <w:r w:rsidR="00E2411B">
        <w:rPr>
          <w:rFonts w:ascii="Times New Roman" w:hAnsi="Times New Roman" w:cs="Times New Roman"/>
        </w:rPr>
        <w:t xml:space="preserve"> to </w:t>
      </w:r>
      <w:r w:rsidR="00EA1B6A">
        <w:rPr>
          <w:rFonts w:ascii="Times New Roman" w:hAnsi="Times New Roman" w:cs="Times New Roman"/>
        </w:rPr>
        <w:t xml:space="preserve">ensure that the program is being compensated for the data generated. This was </w:t>
      </w:r>
      <w:r w:rsidR="00A61B13">
        <w:rPr>
          <w:rFonts w:ascii="Times New Roman" w:hAnsi="Times New Roman" w:cs="Times New Roman"/>
        </w:rPr>
        <w:t>voted on and approved by the committee.</w:t>
      </w:r>
      <w:r w:rsidR="00623424">
        <w:rPr>
          <w:rFonts w:ascii="Times New Roman" w:hAnsi="Times New Roman" w:cs="Times New Roman"/>
        </w:rPr>
        <w:t xml:space="preserve"> </w:t>
      </w:r>
      <w:r w:rsidR="001F08E2">
        <w:rPr>
          <w:rFonts w:ascii="Times New Roman" w:hAnsi="Times New Roman" w:cs="Times New Roman"/>
        </w:rPr>
        <w:t>Traditionally</w:t>
      </w:r>
      <w:r w:rsidR="00E17D6C">
        <w:rPr>
          <w:rFonts w:ascii="Times New Roman" w:hAnsi="Times New Roman" w:cs="Times New Roman"/>
        </w:rPr>
        <w:t>,</w:t>
      </w:r>
      <w:r w:rsidR="001F08E2">
        <w:rPr>
          <w:rFonts w:ascii="Times New Roman" w:hAnsi="Times New Roman" w:cs="Times New Roman"/>
        </w:rPr>
        <w:t xml:space="preserve"> PVQE results have been reported in two publications that list data by table for different parameters. Jacob Forehand mentioned adapting this so that the </w:t>
      </w:r>
      <w:r w:rsidR="00F35576">
        <w:rPr>
          <w:rFonts w:ascii="Times New Roman" w:hAnsi="Times New Roman" w:cs="Times New Roman"/>
        </w:rPr>
        <w:t xml:space="preserve">results will be available online and will be in conjunction with NCSU large plot data </w:t>
      </w:r>
      <w:r w:rsidR="00FC0C74">
        <w:rPr>
          <w:rFonts w:ascii="Times New Roman" w:hAnsi="Times New Roman" w:cs="Times New Roman"/>
        </w:rPr>
        <w:t>to</w:t>
      </w:r>
      <w:r w:rsidR="00F35576">
        <w:rPr>
          <w:rFonts w:ascii="Times New Roman" w:hAnsi="Times New Roman" w:cs="Times New Roman"/>
        </w:rPr>
        <w:t xml:space="preserve"> create a complete data set that many people will be able to get information from. </w:t>
      </w:r>
      <w:r w:rsidR="00A61B13">
        <w:rPr>
          <w:rFonts w:ascii="Times New Roman" w:hAnsi="Times New Roman" w:cs="Times New Roman"/>
        </w:rPr>
        <w:t xml:space="preserve">The date for the 2026 </w:t>
      </w:r>
      <w:r w:rsidR="009D7F5C">
        <w:rPr>
          <w:rFonts w:ascii="Times New Roman" w:hAnsi="Times New Roman" w:cs="Times New Roman"/>
        </w:rPr>
        <w:t>meeting was set as March 18</w:t>
      </w:r>
      <w:r w:rsidR="009D7F5C" w:rsidRPr="009D7F5C">
        <w:rPr>
          <w:rFonts w:ascii="Times New Roman" w:hAnsi="Times New Roman" w:cs="Times New Roman"/>
          <w:vertAlign w:val="superscript"/>
        </w:rPr>
        <w:t>th</w:t>
      </w:r>
      <w:r w:rsidR="009D7F5C">
        <w:rPr>
          <w:rFonts w:ascii="Times New Roman" w:hAnsi="Times New Roman" w:cs="Times New Roman"/>
        </w:rPr>
        <w:t xml:space="preserve"> at 12:00pm. </w:t>
      </w:r>
      <w:r w:rsidR="00004C0E">
        <w:rPr>
          <w:rFonts w:ascii="Times New Roman" w:hAnsi="Times New Roman" w:cs="Times New Roman"/>
        </w:rPr>
        <w:t xml:space="preserve">Matthew Chappell adjourned the meeting and thanked everyone for being there and serving on the committee. </w:t>
      </w:r>
    </w:p>
    <w:p w14:paraId="77054DBA" w14:textId="3EE7B0E5" w:rsidR="00940E4B" w:rsidRPr="00232F36" w:rsidRDefault="00940E4B" w:rsidP="00B21B31">
      <w:pPr>
        <w:spacing w:line="360" w:lineRule="auto"/>
        <w:ind w:firstLine="720"/>
        <w:rPr>
          <w:rFonts w:ascii="Times New Roman" w:hAnsi="Times New Roman" w:cs="Times New Roman"/>
        </w:rPr>
      </w:pPr>
    </w:p>
    <w:sectPr w:rsidR="00940E4B" w:rsidRPr="00232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C64"/>
    <w:rsid w:val="00004C0E"/>
    <w:rsid w:val="00083C8D"/>
    <w:rsid w:val="00093C87"/>
    <w:rsid w:val="00093F5D"/>
    <w:rsid w:val="00097880"/>
    <w:rsid w:val="000A16DB"/>
    <w:rsid w:val="00126DD0"/>
    <w:rsid w:val="00145575"/>
    <w:rsid w:val="001A7D04"/>
    <w:rsid w:val="001F08E2"/>
    <w:rsid w:val="00222610"/>
    <w:rsid w:val="0022774E"/>
    <w:rsid w:val="00232F36"/>
    <w:rsid w:val="002B3A7B"/>
    <w:rsid w:val="00325284"/>
    <w:rsid w:val="0039648E"/>
    <w:rsid w:val="00397420"/>
    <w:rsid w:val="003D12FD"/>
    <w:rsid w:val="003D33C9"/>
    <w:rsid w:val="003E4CBF"/>
    <w:rsid w:val="00450CB5"/>
    <w:rsid w:val="00466C87"/>
    <w:rsid w:val="00474777"/>
    <w:rsid w:val="004A47EE"/>
    <w:rsid w:val="005168D6"/>
    <w:rsid w:val="00517255"/>
    <w:rsid w:val="00542D7A"/>
    <w:rsid w:val="005D780D"/>
    <w:rsid w:val="005E4F0B"/>
    <w:rsid w:val="00623424"/>
    <w:rsid w:val="00631E55"/>
    <w:rsid w:val="00686BD2"/>
    <w:rsid w:val="00692B4D"/>
    <w:rsid w:val="00692F16"/>
    <w:rsid w:val="006E6652"/>
    <w:rsid w:val="00701C64"/>
    <w:rsid w:val="007C14B0"/>
    <w:rsid w:val="00801280"/>
    <w:rsid w:val="00862DE3"/>
    <w:rsid w:val="008777F3"/>
    <w:rsid w:val="008F3DEA"/>
    <w:rsid w:val="00940E4B"/>
    <w:rsid w:val="009417F5"/>
    <w:rsid w:val="00962AEB"/>
    <w:rsid w:val="00964AD9"/>
    <w:rsid w:val="00966EB5"/>
    <w:rsid w:val="009D7F5C"/>
    <w:rsid w:val="00A325D8"/>
    <w:rsid w:val="00A36E6A"/>
    <w:rsid w:val="00A61B13"/>
    <w:rsid w:val="00A658C4"/>
    <w:rsid w:val="00AA4ED1"/>
    <w:rsid w:val="00B15DF6"/>
    <w:rsid w:val="00B21B31"/>
    <w:rsid w:val="00B33BE9"/>
    <w:rsid w:val="00B62450"/>
    <w:rsid w:val="00C11564"/>
    <w:rsid w:val="00C4223D"/>
    <w:rsid w:val="00C5397B"/>
    <w:rsid w:val="00C56344"/>
    <w:rsid w:val="00CB1FFD"/>
    <w:rsid w:val="00D3393C"/>
    <w:rsid w:val="00DD1153"/>
    <w:rsid w:val="00DD3F3A"/>
    <w:rsid w:val="00DD4990"/>
    <w:rsid w:val="00DD7D49"/>
    <w:rsid w:val="00E17D6C"/>
    <w:rsid w:val="00E2411B"/>
    <w:rsid w:val="00E4096B"/>
    <w:rsid w:val="00E72731"/>
    <w:rsid w:val="00EA1B6A"/>
    <w:rsid w:val="00EF3987"/>
    <w:rsid w:val="00EF4606"/>
    <w:rsid w:val="00F35576"/>
    <w:rsid w:val="00F749C9"/>
    <w:rsid w:val="00F916E1"/>
    <w:rsid w:val="00FA24B6"/>
    <w:rsid w:val="00FC0C74"/>
    <w:rsid w:val="00FC4951"/>
    <w:rsid w:val="00FE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DFF"/>
  <w15:chartTrackingRefBased/>
  <w15:docId w15:val="{0B677A90-7D62-4718-BC6B-F4FDBC05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C64"/>
    <w:rPr>
      <w:rFonts w:eastAsiaTheme="majorEastAsia" w:cstheme="majorBidi"/>
      <w:color w:val="272727" w:themeColor="text1" w:themeTint="D8"/>
    </w:rPr>
  </w:style>
  <w:style w:type="paragraph" w:styleId="Title">
    <w:name w:val="Title"/>
    <w:basedOn w:val="Normal"/>
    <w:next w:val="Normal"/>
    <w:link w:val="TitleChar"/>
    <w:uiPriority w:val="10"/>
    <w:qFormat/>
    <w:rsid w:val="00701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C64"/>
    <w:pPr>
      <w:spacing w:before="160"/>
      <w:jc w:val="center"/>
    </w:pPr>
    <w:rPr>
      <w:i/>
      <w:iCs/>
      <w:color w:val="404040" w:themeColor="text1" w:themeTint="BF"/>
    </w:rPr>
  </w:style>
  <w:style w:type="character" w:customStyle="1" w:styleId="QuoteChar">
    <w:name w:val="Quote Char"/>
    <w:basedOn w:val="DefaultParagraphFont"/>
    <w:link w:val="Quote"/>
    <w:uiPriority w:val="29"/>
    <w:rsid w:val="00701C64"/>
    <w:rPr>
      <w:i/>
      <w:iCs/>
      <w:color w:val="404040" w:themeColor="text1" w:themeTint="BF"/>
    </w:rPr>
  </w:style>
  <w:style w:type="paragraph" w:styleId="ListParagraph">
    <w:name w:val="List Paragraph"/>
    <w:basedOn w:val="Normal"/>
    <w:uiPriority w:val="34"/>
    <w:qFormat/>
    <w:rsid w:val="00701C64"/>
    <w:pPr>
      <w:ind w:left="720"/>
      <w:contextualSpacing/>
    </w:pPr>
  </w:style>
  <w:style w:type="character" w:styleId="IntenseEmphasis">
    <w:name w:val="Intense Emphasis"/>
    <w:basedOn w:val="DefaultParagraphFont"/>
    <w:uiPriority w:val="21"/>
    <w:qFormat/>
    <w:rsid w:val="00701C64"/>
    <w:rPr>
      <w:i/>
      <w:iCs/>
      <w:color w:val="0F4761" w:themeColor="accent1" w:themeShade="BF"/>
    </w:rPr>
  </w:style>
  <w:style w:type="paragraph" w:styleId="IntenseQuote">
    <w:name w:val="Intense Quote"/>
    <w:basedOn w:val="Normal"/>
    <w:next w:val="Normal"/>
    <w:link w:val="IntenseQuoteChar"/>
    <w:uiPriority w:val="30"/>
    <w:qFormat/>
    <w:rsid w:val="00701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C64"/>
    <w:rPr>
      <w:i/>
      <w:iCs/>
      <w:color w:val="0F4761" w:themeColor="accent1" w:themeShade="BF"/>
    </w:rPr>
  </w:style>
  <w:style w:type="character" w:styleId="IntenseReference">
    <w:name w:val="Intense Reference"/>
    <w:basedOn w:val="DefaultParagraphFont"/>
    <w:uiPriority w:val="32"/>
    <w:qFormat/>
    <w:rsid w:val="00701C64"/>
    <w:rPr>
      <w:b/>
      <w:bCs/>
      <w:smallCaps/>
      <w:color w:val="0F4761" w:themeColor="accent1" w:themeShade="BF"/>
      <w:spacing w:val="5"/>
    </w:rPr>
  </w:style>
  <w:style w:type="table" w:styleId="TableGrid">
    <w:name w:val="Table Grid"/>
    <w:basedOn w:val="TableNormal"/>
    <w:uiPriority w:val="39"/>
    <w:rsid w:val="00A36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818</Words>
  <Characters>4493</Characters>
  <Application>Microsoft Office Word</Application>
  <DocSecurity>0</DocSecurity>
  <Lines>106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Forehand, Jacob</dc:creator>
  <cp:keywords/>
  <dc:description/>
  <cp:lastModifiedBy>Forehand, Jacob</cp:lastModifiedBy>
  <cp:revision>68</cp:revision>
  <dcterms:created xsi:type="dcterms:W3CDTF">2026-03-06T10:20:00Z</dcterms:created>
  <dcterms:modified xsi:type="dcterms:W3CDTF">2026-03-06T13:49:00Z</dcterms:modified>
</cp:coreProperties>
</file>