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9800" w14:textId="77777777" w:rsidR="0025231D" w:rsidRPr="00E54F1D" w:rsidRDefault="0025231D" w:rsidP="008755DB">
      <w:pPr>
        <w:ind w:left="0" w:firstLine="0"/>
        <w:jc w:val="left"/>
        <w:rPr>
          <w:b/>
          <w:bCs/>
        </w:rPr>
      </w:pPr>
      <w:r w:rsidRPr="00E54F1D">
        <w:rPr>
          <w:b/>
          <w:bCs/>
        </w:rPr>
        <w:t xml:space="preserve">REPORT </w:t>
      </w:r>
    </w:p>
    <w:p w14:paraId="3E25E1CF" w14:textId="77777777" w:rsidR="0025231D" w:rsidRPr="00E54F1D" w:rsidRDefault="0025231D" w:rsidP="0025231D">
      <w:pPr>
        <w:ind w:left="0"/>
        <w:jc w:val="left"/>
      </w:pPr>
    </w:p>
    <w:p w14:paraId="4E54A9AD" w14:textId="77777777" w:rsidR="0025231D" w:rsidRPr="00E54F1D" w:rsidRDefault="0025231D" w:rsidP="008755DB">
      <w:pPr>
        <w:ind w:left="0" w:firstLine="0"/>
        <w:jc w:val="left"/>
      </w:pPr>
      <w:r w:rsidRPr="00E54F1D">
        <w:t>Multistate Project NC1181: Optimizing land use for beef cattle production</w:t>
      </w:r>
    </w:p>
    <w:p w14:paraId="20FE25C5" w14:textId="300B6B77" w:rsidR="0025231D" w:rsidRPr="00E54F1D" w:rsidRDefault="0025231D" w:rsidP="008755DB">
      <w:pPr>
        <w:ind w:left="0" w:firstLine="0"/>
        <w:jc w:val="left"/>
      </w:pPr>
      <w:r w:rsidRPr="00E54F1D">
        <w:t xml:space="preserve">Period Covered: </w:t>
      </w:r>
      <w:r w:rsidR="003760C2" w:rsidRPr="00E54F1D">
        <w:t>10/1/2024 to 9/30/2025</w:t>
      </w:r>
    </w:p>
    <w:p w14:paraId="50FBBAD3" w14:textId="0E32DF5F" w:rsidR="0025231D" w:rsidRPr="00E54F1D" w:rsidRDefault="0025231D" w:rsidP="008755DB">
      <w:pPr>
        <w:ind w:left="0" w:firstLine="0"/>
        <w:jc w:val="left"/>
      </w:pPr>
      <w:r w:rsidRPr="00E54F1D">
        <w:t>Date</w:t>
      </w:r>
      <w:r w:rsidR="54F89F1E" w:rsidRPr="00E54F1D">
        <w:t xml:space="preserve"> of This report</w:t>
      </w:r>
      <w:r w:rsidRPr="00E54F1D">
        <w:t xml:space="preserve">: </w:t>
      </w:r>
      <w:r w:rsidR="003760C2" w:rsidRPr="00E54F1D">
        <w:t>August 19, 2025</w:t>
      </w:r>
    </w:p>
    <w:p w14:paraId="643B1CB2" w14:textId="2B62FC40" w:rsidR="0025231D" w:rsidRPr="00E54F1D" w:rsidRDefault="0025231D" w:rsidP="008755DB">
      <w:pPr>
        <w:ind w:left="0" w:firstLine="0"/>
        <w:jc w:val="left"/>
      </w:pPr>
      <w:r w:rsidRPr="00E54F1D">
        <w:t>Annual</w:t>
      </w:r>
      <w:r w:rsidR="00DE3BE6" w:rsidRPr="00E54F1D">
        <w:t xml:space="preserve"> Meeting Date and Location:</w:t>
      </w:r>
      <w:r w:rsidR="41ACB68F" w:rsidRPr="00E54F1D">
        <w:t xml:space="preserve"> August </w:t>
      </w:r>
      <w:r w:rsidR="003760C2" w:rsidRPr="00E54F1D">
        <w:t>6</w:t>
      </w:r>
      <w:r w:rsidR="41ACB68F" w:rsidRPr="00E54F1D">
        <w:t xml:space="preserve">, </w:t>
      </w:r>
      <w:proofErr w:type="gramStart"/>
      <w:r w:rsidR="41ACB68F" w:rsidRPr="00E54F1D">
        <w:t>202</w:t>
      </w:r>
      <w:r w:rsidR="003760C2" w:rsidRPr="00E54F1D">
        <w:t>5</w:t>
      </w:r>
      <w:proofErr w:type="gramEnd"/>
      <w:r w:rsidR="003760C2" w:rsidRPr="00E54F1D">
        <w:t xml:space="preserve"> in Kearney, NE along with Zoom with </w:t>
      </w:r>
      <w:r w:rsidR="41ACB68F" w:rsidRPr="00E54F1D">
        <w:t>Dr.</w:t>
      </w:r>
      <w:r w:rsidR="008755DB" w:rsidRPr="00E54F1D">
        <w:t xml:space="preserve"> </w:t>
      </w:r>
      <w:r w:rsidR="41ACB68F" w:rsidRPr="00E54F1D">
        <w:t>Jaymelynn Farney hosting</w:t>
      </w:r>
      <w:r w:rsidR="003760C2" w:rsidRPr="00E54F1D">
        <w:t>.</w:t>
      </w:r>
      <w:r w:rsidR="00DE3BE6" w:rsidRPr="00E54F1D">
        <w:t xml:space="preserve"> </w:t>
      </w:r>
    </w:p>
    <w:p w14:paraId="4AC8D605" w14:textId="77777777" w:rsidR="0025231D" w:rsidRPr="00E54F1D" w:rsidRDefault="0025231D" w:rsidP="0025231D">
      <w:pPr>
        <w:ind w:left="0"/>
        <w:jc w:val="left"/>
        <w:rPr>
          <w:b/>
        </w:rPr>
      </w:pPr>
    </w:p>
    <w:p w14:paraId="27709ED1" w14:textId="353F27BD" w:rsidR="008755DB" w:rsidRPr="00E54F1D" w:rsidRDefault="008755DB" w:rsidP="008755DB">
      <w:pPr>
        <w:spacing w:line="257" w:lineRule="auto"/>
        <w:ind w:left="0" w:firstLine="0"/>
        <w:rPr>
          <w:rFonts w:eastAsia="Calibri"/>
        </w:rPr>
      </w:pPr>
      <w:r w:rsidRPr="00E54F1D">
        <w:rPr>
          <w:rFonts w:eastAsia="Calibri"/>
        </w:rPr>
        <w:t xml:space="preserve">Attendees: Sophie Westbrook, </w:t>
      </w:r>
      <w:r w:rsidR="005F5773">
        <w:rPr>
          <w:rFonts w:eastAsia="Calibri"/>
        </w:rPr>
        <w:t>KS</w:t>
      </w:r>
      <w:r w:rsidRPr="00E54F1D">
        <w:rPr>
          <w:rFonts w:eastAsia="Calibri"/>
        </w:rPr>
        <w:t xml:space="preserve"> State University; Emma Briggs, </w:t>
      </w:r>
      <w:r w:rsidR="005F5773">
        <w:rPr>
          <w:rFonts w:eastAsia="Calibri"/>
        </w:rPr>
        <w:t>KS</w:t>
      </w:r>
      <w:r w:rsidRPr="00E54F1D">
        <w:rPr>
          <w:rFonts w:eastAsia="Calibri"/>
        </w:rPr>
        <w:t xml:space="preserve"> State University; Erin DeHaan, </w:t>
      </w:r>
      <w:r w:rsidR="005F5773">
        <w:rPr>
          <w:rFonts w:eastAsia="Calibri"/>
        </w:rPr>
        <w:t>SD</w:t>
      </w:r>
      <w:r w:rsidRPr="00E54F1D">
        <w:rPr>
          <w:rFonts w:eastAsia="Calibri"/>
        </w:rPr>
        <w:t xml:space="preserve"> State University; Mitch Stephenson, University of </w:t>
      </w:r>
      <w:r w:rsidR="005F5773">
        <w:rPr>
          <w:rFonts w:eastAsia="Calibri"/>
        </w:rPr>
        <w:t>NE</w:t>
      </w:r>
      <w:r w:rsidRPr="00E54F1D">
        <w:rPr>
          <w:rFonts w:eastAsia="Calibri"/>
        </w:rPr>
        <w:t xml:space="preserve">; Jaymelynn Farney, </w:t>
      </w:r>
      <w:r w:rsidR="005F5773">
        <w:rPr>
          <w:rFonts w:eastAsia="Calibri"/>
        </w:rPr>
        <w:t>KS</w:t>
      </w:r>
      <w:r w:rsidRPr="00E54F1D">
        <w:rPr>
          <w:rFonts w:eastAsia="Calibri"/>
        </w:rPr>
        <w:t xml:space="preserve"> State University; Keith Harmoney, </w:t>
      </w:r>
      <w:r w:rsidR="005F5773">
        <w:rPr>
          <w:rFonts w:eastAsia="Calibri"/>
        </w:rPr>
        <w:t>KS</w:t>
      </w:r>
      <w:r w:rsidRPr="00E54F1D">
        <w:rPr>
          <w:rFonts w:eastAsia="Calibri"/>
        </w:rPr>
        <w:t xml:space="preserve"> State University; Karla Wilke, University of </w:t>
      </w:r>
      <w:r w:rsidR="005F5773">
        <w:rPr>
          <w:rFonts w:eastAsia="Calibri"/>
        </w:rPr>
        <w:t>NE</w:t>
      </w:r>
      <w:r w:rsidRPr="00E54F1D">
        <w:rPr>
          <w:rFonts w:eastAsia="Calibri"/>
        </w:rPr>
        <w:t>; Joel Caton, North Dakota State University; Gonzalo Ir</w:t>
      </w:r>
      <w:r w:rsidR="002A7B6F" w:rsidRPr="00E54F1D">
        <w:rPr>
          <w:rFonts w:eastAsia="Calibri"/>
        </w:rPr>
        <w:t>i</w:t>
      </w:r>
      <w:r w:rsidRPr="00E54F1D">
        <w:rPr>
          <w:rFonts w:eastAsia="Calibri"/>
        </w:rPr>
        <w:t>sar</w:t>
      </w:r>
      <w:r w:rsidR="00847F2C" w:rsidRPr="00E54F1D">
        <w:rPr>
          <w:rFonts w:eastAsia="Calibri"/>
        </w:rPr>
        <w:t>r</w:t>
      </w:r>
      <w:r w:rsidRPr="00E54F1D">
        <w:rPr>
          <w:rFonts w:eastAsia="Calibri"/>
        </w:rPr>
        <w:t xml:space="preserve">i, University of </w:t>
      </w:r>
      <w:r w:rsidR="007814C8">
        <w:rPr>
          <w:rFonts w:eastAsia="Calibri"/>
        </w:rPr>
        <w:t>WY</w:t>
      </w:r>
      <w:r w:rsidRPr="00E54F1D">
        <w:rPr>
          <w:rFonts w:eastAsia="Calibri"/>
        </w:rPr>
        <w:t xml:space="preserve">; Andrea Basche, University of </w:t>
      </w:r>
      <w:r w:rsidR="005F5773">
        <w:rPr>
          <w:rFonts w:eastAsia="Calibri"/>
        </w:rPr>
        <w:t>NE</w:t>
      </w:r>
      <w:r w:rsidRPr="00E54F1D">
        <w:rPr>
          <w:rFonts w:eastAsia="Calibri"/>
        </w:rPr>
        <w:t xml:space="preserve">; Warren Rusche, </w:t>
      </w:r>
      <w:r w:rsidR="005F5773">
        <w:rPr>
          <w:rFonts w:eastAsia="Calibri"/>
        </w:rPr>
        <w:t>SD</w:t>
      </w:r>
      <w:r w:rsidRPr="00E54F1D">
        <w:rPr>
          <w:rFonts w:eastAsia="Calibri"/>
        </w:rPr>
        <w:t xml:space="preserve"> State University; John Guretzky, University of </w:t>
      </w:r>
      <w:r w:rsidR="005F5773">
        <w:rPr>
          <w:rFonts w:eastAsia="Calibri"/>
        </w:rPr>
        <w:t>NE</w:t>
      </w:r>
      <w:r w:rsidRPr="00E54F1D">
        <w:rPr>
          <w:rFonts w:eastAsia="Calibri"/>
        </w:rPr>
        <w:t>; Dr. Shibu Jose, Administrative Advisor</w:t>
      </w:r>
    </w:p>
    <w:p w14:paraId="3A10D439" w14:textId="32AA62B4" w:rsidR="00B152D5" w:rsidRPr="00E54F1D" w:rsidRDefault="00B152D5" w:rsidP="0025231D">
      <w:pPr>
        <w:ind w:left="0"/>
        <w:jc w:val="left"/>
        <w:rPr>
          <w:b/>
          <w:iCs/>
        </w:rPr>
      </w:pPr>
    </w:p>
    <w:p w14:paraId="4D995E9E" w14:textId="03ECDBEA" w:rsidR="00B152D5" w:rsidRPr="00E54F1D" w:rsidRDefault="00B152D5" w:rsidP="008755DB">
      <w:pPr>
        <w:ind w:left="0" w:firstLine="0"/>
        <w:jc w:val="left"/>
        <w:rPr>
          <w:b/>
          <w:iCs/>
        </w:rPr>
      </w:pPr>
      <w:r w:rsidRPr="00E54F1D">
        <w:rPr>
          <w:b/>
          <w:iCs/>
        </w:rPr>
        <w:t xml:space="preserve">Brief Summary of Annual Meeting: </w:t>
      </w:r>
    </w:p>
    <w:p w14:paraId="28B2A66B" w14:textId="77777777" w:rsidR="008755DB" w:rsidRPr="00E54F1D" w:rsidRDefault="008755DB" w:rsidP="0025231D">
      <w:pPr>
        <w:ind w:left="0"/>
        <w:jc w:val="left"/>
        <w:rPr>
          <w:b/>
          <w:iCs/>
        </w:rPr>
      </w:pPr>
    </w:p>
    <w:p w14:paraId="2B47E1BA" w14:textId="37FD78B4" w:rsidR="008755DB" w:rsidRPr="00E54F1D" w:rsidRDefault="008755DB" w:rsidP="008755DB">
      <w:pPr>
        <w:spacing w:line="257" w:lineRule="auto"/>
      </w:pPr>
      <w:r w:rsidRPr="00E54F1D">
        <w:rPr>
          <w:rFonts w:eastAsia="Calibri"/>
        </w:rPr>
        <w:t>Secretary: Warren Rusche</w:t>
      </w:r>
    </w:p>
    <w:p w14:paraId="7FAB6DB7" w14:textId="173E2FA0" w:rsidR="008755DB" w:rsidRPr="00E54F1D" w:rsidRDefault="008755DB" w:rsidP="008755DB">
      <w:pPr>
        <w:spacing w:line="257" w:lineRule="auto"/>
      </w:pPr>
      <w:r w:rsidRPr="00E54F1D">
        <w:rPr>
          <w:rFonts w:eastAsia="Calibri"/>
        </w:rPr>
        <w:t>Possibly meeting in SD in 2026</w:t>
      </w:r>
    </w:p>
    <w:p w14:paraId="6E9CFAD1" w14:textId="77777777" w:rsidR="008755DB" w:rsidRPr="00E54F1D" w:rsidRDefault="008755DB" w:rsidP="008755DB">
      <w:pPr>
        <w:spacing w:line="257" w:lineRule="auto"/>
      </w:pPr>
      <w:r w:rsidRPr="00E54F1D">
        <w:rPr>
          <w:rFonts w:eastAsia="Calibri"/>
        </w:rPr>
        <w:t>NE Grazing Conference 2026 – Probably August 4-5</w:t>
      </w:r>
    </w:p>
    <w:p w14:paraId="174F0F27" w14:textId="77777777" w:rsidR="008755DB" w:rsidRPr="00E54F1D" w:rsidRDefault="008755DB" w:rsidP="008755DB">
      <w:pPr>
        <w:spacing w:line="257" w:lineRule="auto"/>
      </w:pPr>
      <w:r w:rsidRPr="00E54F1D">
        <w:rPr>
          <w:rFonts w:eastAsia="Calibri"/>
        </w:rPr>
        <w:t>Historically this NC 1181 has been 1</w:t>
      </w:r>
      <w:r w:rsidRPr="00E54F1D">
        <w:rPr>
          <w:rFonts w:eastAsia="Calibri"/>
          <w:vertAlign w:val="superscript"/>
        </w:rPr>
        <w:t>st</w:t>
      </w:r>
      <w:r w:rsidRPr="00E54F1D">
        <w:rPr>
          <w:rFonts w:eastAsia="Calibri"/>
        </w:rPr>
        <w:t xml:space="preserve"> 2 weeks of August</w:t>
      </w:r>
    </w:p>
    <w:p w14:paraId="4F04FBF2" w14:textId="77777777" w:rsidR="008755DB" w:rsidRPr="00E54F1D" w:rsidRDefault="008755DB" w:rsidP="008755DB">
      <w:pPr>
        <w:spacing w:line="257" w:lineRule="auto"/>
      </w:pPr>
      <w:r w:rsidRPr="00E54F1D">
        <w:rPr>
          <w:rFonts w:eastAsia="Calibri"/>
        </w:rPr>
        <w:t xml:space="preserve"> </w:t>
      </w:r>
    </w:p>
    <w:p w14:paraId="0D425646" w14:textId="5498D3BD" w:rsidR="008755DB" w:rsidRPr="00E54F1D" w:rsidRDefault="008755DB" w:rsidP="008755DB">
      <w:pPr>
        <w:spacing w:line="257" w:lineRule="auto"/>
      </w:pPr>
      <w:r w:rsidRPr="00E54F1D">
        <w:rPr>
          <w:rFonts w:eastAsia="Calibri"/>
        </w:rPr>
        <w:t>Reports due to Secretary Sept. 19</w:t>
      </w:r>
      <w:r w:rsidRPr="00E54F1D">
        <w:rPr>
          <w:rFonts w:eastAsia="Calibri"/>
          <w:vertAlign w:val="superscript"/>
        </w:rPr>
        <w:t>th</w:t>
      </w:r>
      <w:r w:rsidRPr="00E54F1D">
        <w:rPr>
          <w:rFonts w:eastAsia="Calibri"/>
        </w:rPr>
        <w:t>, 2025 – drop in Teams folder under 2025 Report or email.</w:t>
      </w:r>
    </w:p>
    <w:p w14:paraId="44F4695C" w14:textId="77777777" w:rsidR="008755DB" w:rsidRPr="00E54F1D" w:rsidRDefault="008755DB" w:rsidP="008755DB">
      <w:pPr>
        <w:spacing w:line="257" w:lineRule="auto"/>
      </w:pPr>
      <w:r w:rsidRPr="00E54F1D">
        <w:rPr>
          <w:rFonts w:eastAsia="Calibri"/>
        </w:rPr>
        <w:t xml:space="preserve"> </w:t>
      </w:r>
    </w:p>
    <w:p w14:paraId="6F7AD585" w14:textId="075DBCC7" w:rsidR="008755DB" w:rsidRPr="00E54F1D" w:rsidRDefault="008755DB" w:rsidP="008755DB">
      <w:pPr>
        <w:spacing w:line="257" w:lineRule="auto"/>
      </w:pPr>
      <w:r w:rsidRPr="00E54F1D">
        <w:rPr>
          <w:rFonts w:eastAsia="Calibri"/>
        </w:rPr>
        <w:t>Future collaboration ideas:</w:t>
      </w:r>
    </w:p>
    <w:p w14:paraId="565E4D1F" w14:textId="77777777" w:rsidR="008755DB" w:rsidRPr="00E54F1D" w:rsidRDefault="008755DB" w:rsidP="008755DB">
      <w:pPr>
        <w:spacing w:line="257" w:lineRule="auto"/>
      </w:pPr>
      <w:r w:rsidRPr="00E54F1D">
        <w:rPr>
          <w:rFonts w:eastAsia="Calibri"/>
        </w:rPr>
        <w:t xml:space="preserve"> </w:t>
      </w:r>
    </w:p>
    <w:p w14:paraId="7AC17733" w14:textId="390683C9" w:rsidR="008755DB" w:rsidRPr="00E54F1D" w:rsidRDefault="008755DB" w:rsidP="008755DB">
      <w:pPr>
        <w:spacing w:line="257" w:lineRule="auto"/>
      </w:pPr>
      <w:r w:rsidRPr="00E54F1D">
        <w:rPr>
          <w:rFonts w:eastAsia="Calibri"/>
        </w:rPr>
        <w:t>Virtual Fences</w:t>
      </w:r>
      <w:r w:rsidR="00331665" w:rsidRPr="00E54F1D">
        <w:rPr>
          <w:rFonts w:eastAsia="Calibri"/>
        </w:rPr>
        <w:t xml:space="preserve"> in grazing systems</w:t>
      </w:r>
    </w:p>
    <w:p w14:paraId="6B06D0AB" w14:textId="6B2367EF" w:rsidR="008755DB" w:rsidRPr="00E54F1D" w:rsidRDefault="008755DB" w:rsidP="008755DB">
      <w:pPr>
        <w:spacing w:line="257" w:lineRule="auto"/>
      </w:pPr>
      <w:r w:rsidRPr="00E54F1D">
        <w:rPr>
          <w:rFonts w:eastAsia="Calibri"/>
        </w:rPr>
        <w:t xml:space="preserve">701X/data </w:t>
      </w:r>
      <w:proofErr w:type="spellStart"/>
      <w:r w:rsidRPr="00E54F1D">
        <w:rPr>
          <w:rFonts w:eastAsia="Calibri"/>
        </w:rPr>
        <w:t>eartag</w:t>
      </w:r>
      <w:r w:rsidR="00331665" w:rsidRPr="00E54F1D">
        <w:rPr>
          <w:rFonts w:eastAsia="Calibri"/>
        </w:rPr>
        <w:t>s</w:t>
      </w:r>
      <w:proofErr w:type="spellEnd"/>
      <w:r w:rsidR="00331665" w:rsidRPr="00E54F1D">
        <w:rPr>
          <w:rFonts w:eastAsia="Calibri"/>
        </w:rPr>
        <w:t xml:space="preserve"> as a method of data capture and cattle management</w:t>
      </w:r>
    </w:p>
    <w:p w14:paraId="7F8014BF" w14:textId="67B66162" w:rsidR="008755DB" w:rsidRPr="00E54F1D" w:rsidRDefault="008755DB" w:rsidP="008755DB">
      <w:pPr>
        <w:spacing w:line="257" w:lineRule="auto"/>
      </w:pPr>
      <w:r w:rsidRPr="00E54F1D">
        <w:rPr>
          <w:rFonts w:eastAsia="Calibri"/>
        </w:rPr>
        <w:t>Lactipro on failed crops, crop residue</w:t>
      </w:r>
      <w:r w:rsidR="00435CFF" w:rsidRPr="00E54F1D">
        <w:rPr>
          <w:rFonts w:eastAsia="Calibri"/>
        </w:rPr>
        <w:t xml:space="preserve"> </w:t>
      </w:r>
      <w:proofErr w:type="gramStart"/>
      <w:r w:rsidR="00435CFF" w:rsidRPr="00E54F1D">
        <w:rPr>
          <w:rFonts w:eastAsia="Calibri"/>
        </w:rPr>
        <w:t>use</w:t>
      </w:r>
      <w:proofErr w:type="gramEnd"/>
      <w:r w:rsidR="00435CFF" w:rsidRPr="00E54F1D">
        <w:rPr>
          <w:rFonts w:eastAsia="Calibri"/>
        </w:rPr>
        <w:t xml:space="preserve"> in cattle diets</w:t>
      </w:r>
    </w:p>
    <w:p w14:paraId="6FA8E17D" w14:textId="773BEAE9" w:rsidR="008755DB" w:rsidRPr="00E54F1D" w:rsidRDefault="008755DB" w:rsidP="008755DB">
      <w:pPr>
        <w:spacing w:line="257" w:lineRule="auto"/>
      </w:pPr>
      <w:r w:rsidRPr="00E54F1D">
        <w:rPr>
          <w:rFonts w:eastAsia="Calibri"/>
        </w:rPr>
        <w:t>Annual forages</w:t>
      </w:r>
      <w:r w:rsidR="00331665" w:rsidRPr="00E54F1D">
        <w:rPr>
          <w:rFonts w:eastAsia="Calibri"/>
        </w:rPr>
        <w:t xml:space="preserve"> in </w:t>
      </w:r>
      <w:r w:rsidR="00435CFF" w:rsidRPr="00E54F1D">
        <w:rPr>
          <w:rFonts w:eastAsia="Calibri"/>
        </w:rPr>
        <w:t>cow/calf and growing cattle systems</w:t>
      </w:r>
    </w:p>
    <w:p w14:paraId="3CDF6D39" w14:textId="77777777" w:rsidR="008755DB" w:rsidRPr="00E54F1D" w:rsidRDefault="008755DB" w:rsidP="008755DB">
      <w:pPr>
        <w:spacing w:line="257" w:lineRule="auto"/>
      </w:pPr>
      <w:r w:rsidRPr="00E54F1D">
        <w:rPr>
          <w:rFonts w:eastAsia="Calibri"/>
        </w:rPr>
        <w:t>Dual use perennial grains (</w:t>
      </w:r>
      <w:proofErr w:type="spellStart"/>
      <w:r w:rsidRPr="00E54F1D">
        <w:rPr>
          <w:rFonts w:eastAsia="Calibri"/>
        </w:rPr>
        <w:t>kernza</w:t>
      </w:r>
      <w:proofErr w:type="spellEnd"/>
      <w:r w:rsidRPr="00E54F1D">
        <w:rPr>
          <w:rFonts w:eastAsia="Calibri"/>
        </w:rPr>
        <w:t>)</w:t>
      </w:r>
    </w:p>
    <w:p w14:paraId="6C80FBC7" w14:textId="77777777" w:rsidR="008755DB" w:rsidRPr="00E54F1D" w:rsidRDefault="008755DB" w:rsidP="0025231D">
      <w:pPr>
        <w:ind w:left="0"/>
        <w:jc w:val="left"/>
        <w:rPr>
          <w:iCs/>
        </w:rPr>
      </w:pPr>
    </w:p>
    <w:p w14:paraId="1E45D416" w14:textId="77777777" w:rsidR="005D1E48" w:rsidRPr="00E54F1D" w:rsidRDefault="005D1E48" w:rsidP="005D1E48">
      <w:pPr>
        <w:ind w:left="0" w:firstLine="0"/>
        <w:jc w:val="left"/>
        <w:rPr>
          <w:iCs/>
        </w:rPr>
      </w:pPr>
    </w:p>
    <w:p w14:paraId="77E6100E" w14:textId="77777777" w:rsidR="005D1E48" w:rsidRPr="00E54F1D" w:rsidRDefault="005D1E48" w:rsidP="005D1E48">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b/>
        </w:rPr>
      </w:pPr>
      <w:r w:rsidRPr="00E54F1D">
        <w:rPr>
          <w:b/>
        </w:rPr>
        <w:t>Objectives</w:t>
      </w:r>
    </w:p>
    <w:p w14:paraId="5002CE8A" w14:textId="77777777" w:rsidR="005D1E48" w:rsidRPr="00E54F1D" w:rsidRDefault="005D1E48" w:rsidP="00912A53">
      <w:pPr>
        <w:numPr>
          <w:ilvl w:val="0"/>
          <w:numId w:val="6"/>
        </w:numPr>
        <w:jc w:val="left"/>
        <w:rPr>
          <w:iCs/>
        </w:rPr>
      </w:pPr>
      <w:proofErr w:type="gramStart"/>
      <w:r w:rsidRPr="00E54F1D">
        <w:rPr>
          <w:iCs/>
        </w:rPr>
        <w:t>Enhance</w:t>
      </w:r>
      <w:proofErr w:type="gramEnd"/>
      <w:r w:rsidRPr="00E54F1D">
        <w:rPr>
          <w:iCs/>
        </w:rPr>
        <w:t xml:space="preserve"> productivity and efficient use of pasture, </w:t>
      </w:r>
      <w:proofErr w:type="gramStart"/>
      <w:r w:rsidRPr="00E54F1D">
        <w:rPr>
          <w:iCs/>
        </w:rPr>
        <w:t>rangeland</w:t>
      </w:r>
      <w:proofErr w:type="gramEnd"/>
      <w:r w:rsidRPr="00E54F1D">
        <w:rPr>
          <w:iCs/>
        </w:rPr>
        <w:t>, and other forage resources</w:t>
      </w:r>
    </w:p>
    <w:p w14:paraId="16BA5BE0" w14:textId="77777777" w:rsidR="005D1E48" w:rsidRPr="00E54F1D" w:rsidRDefault="005D1E48" w:rsidP="00912A53">
      <w:pPr>
        <w:numPr>
          <w:ilvl w:val="0"/>
          <w:numId w:val="6"/>
        </w:numPr>
        <w:jc w:val="left"/>
        <w:rPr>
          <w:iCs/>
        </w:rPr>
      </w:pPr>
      <w:r w:rsidRPr="00E54F1D">
        <w:rPr>
          <w:iCs/>
        </w:rPr>
        <w:t>Create and evaluate opportunities to incorporate forage production within cropping systems</w:t>
      </w:r>
    </w:p>
    <w:p w14:paraId="06636EC1" w14:textId="77777777" w:rsidR="005D1E48" w:rsidRPr="00E54F1D" w:rsidRDefault="005D1E48" w:rsidP="00912A53">
      <w:pPr>
        <w:numPr>
          <w:ilvl w:val="0"/>
          <w:numId w:val="6"/>
        </w:numPr>
        <w:jc w:val="left"/>
        <w:rPr>
          <w:iCs/>
        </w:rPr>
      </w:pPr>
      <w:r w:rsidRPr="00E54F1D">
        <w:rPr>
          <w:iCs/>
        </w:rPr>
        <w:t>Develop management strategies for cows/calf systems that use limited or no perennial pasture</w:t>
      </w:r>
    </w:p>
    <w:p w14:paraId="2F9C9571" w14:textId="77777777" w:rsidR="005D1E48" w:rsidRPr="00E54F1D" w:rsidRDefault="005D1E48" w:rsidP="00912A53">
      <w:pPr>
        <w:numPr>
          <w:ilvl w:val="0"/>
          <w:numId w:val="6"/>
        </w:numPr>
        <w:jc w:val="left"/>
        <w:rPr>
          <w:iCs/>
        </w:rPr>
      </w:pPr>
      <w:r w:rsidRPr="00E54F1D">
        <w:rPr>
          <w:iCs/>
        </w:rPr>
        <w:t>Assess economic performance, resiliency, and adaptability of the systems and management practices explored</w:t>
      </w:r>
    </w:p>
    <w:p w14:paraId="251DD3CA" w14:textId="77777777" w:rsidR="005D1E48" w:rsidRPr="00E54F1D" w:rsidRDefault="005D1E48" w:rsidP="00912A53">
      <w:pPr>
        <w:numPr>
          <w:ilvl w:val="0"/>
          <w:numId w:val="6"/>
        </w:numPr>
        <w:jc w:val="left"/>
        <w:rPr>
          <w:iCs/>
        </w:rPr>
      </w:pPr>
      <w:r w:rsidRPr="00E54F1D">
        <w:rPr>
          <w:iCs/>
        </w:rPr>
        <w:t>Improve stakeholder understanding of the systems and management practices evaluated</w:t>
      </w:r>
    </w:p>
    <w:p w14:paraId="0452A7A8" w14:textId="77777777" w:rsidR="005D1E48" w:rsidRPr="00E54F1D" w:rsidRDefault="005D1E48" w:rsidP="005D1E48">
      <w:pPr>
        <w:ind w:left="0" w:firstLine="0"/>
        <w:jc w:val="left"/>
        <w:rPr>
          <w:b/>
          <w:iCs/>
        </w:rPr>
      </w:pPr>
    </w:p>
    <w:p w14:paraId="71F67F24" w14:textId="77777777" w:rsidR="005D1E48" w:rsidRPr="00E54F1D" w:rsidRDefault="005D1E48" w:rsidP="005D1E48">
      <w:pPr>
        <w:ind w:left="0" w:firstLine="0"/>
        <w:jc w:val="left"/>
        <w:rPr>
          <w:b/>
          <w:iCs/>
        </w:rPr>
      </w:pPr>
      <w:r w:rsidRPr="00E54F1D">
        <w:rPr>
          <w:b/>
          <w:iCs/>
        </w:rPr>
        <w:t>Accomplishments</w:t>
      </w:r>
    </w:p>
    <w:p w14:paraId="1878813D" w14:textId="77777777" w:rsidR="005D1E48" w:rsidRPr="00E54F1D" w:rsidRDefault="005D1E48" w:rsidP="005D1E48">
      <w:pPr>
        <w:ind w:left="0" w:firstLine="0"/>
        <w:jc w:val="left"/>
        <w:rPr>
          <w:b/>
          <w:iCs/>
        </w:rPr>
      </w:pPr>
    </w:p>
    <w:p w14:paraId="6202D00F" w14:textId="77777777" w:rsidR="005D1E48" w:rsidRPr="00E54F1D" w:rsidRDefault="005D1E48" w:rsidP="005D1E4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E54F1D">
        <w:rPr>
          <w:i/>
        </w:rPr>
        <w:t>Short-term outcomes:</w:t>
      </w:r>
      <w:r w:rsidRPr="00E54F1D">
        <w:t xml:space="preserve"> </w:t>
      </w:r>
    </w:p>
    <w:p w14:paraId="20F4B38E" w14:textId="77777777" w:rsidR="005D1E48" w:rsidRPr="00E54F1D" w:rsidRDefault="005D1E48" w:rsidP="005D1E4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p>
    <w:p w14:paraId="66991BD6" w14:textId="73B28F75" w:rsidR="005D1E48" w:rsidRPr="008867CA" w:rsidRDefault="005D1E48" w:rsidP="008867CA">
      <w:pPr>
        <w:ind w:left="720" w:firstLine="0"/>
        <w:jc w:val="left"/>
        <w:rPr>
          <w:b/>
          <w:bCs/>
        </w:rPr>
      </w:pPr>
      <w:r w:rsidRPr="008867CA">
        <w:rPr>
          <w:b/>
          <w:bCs/>
        </w:rPr>
        <w:t>Objective 1</w:t>
      </w:r>
      <w:r w:rsidR="00D82183" w:rsidRPr="008867CA">
        <w:rPr>
          <w:b/>
          <w:bCs/>
        </w:rPr>
        <w:t>: Enhance productivity and efficient use of pasture, rangeland, and other forage resources</w:t>
      </w:r>
    </w:p>
    <w:p w14:paraId="48DD4005" w14:textId="77777777" w:rsidR="007B5423" w:rsidRDefault="007B5423" w:rsidP="007B5423">
      <w:pPr>
        <w:jc w:val="left"/>
      </w:pPr>
    </w:p>
    <w:p w14:paraId="2C8C8B6A" w14:textId="35AD2B0D" w:rsidR="00CD226D" w:rsidRDefault="007B5423" w:rsidP="00CD226D">
      <w:pPr>
        <w:ind w:left="360" w:firstLine="0"/>
        <w:jc w:val="left"/>
        <w:rPr>
          <w:iCs/>
          <w:color w:val="000000" w:themeColor="text1"/>
        </w:rPr>
      </w:pPr>
      <w:r>
        <w:t xml:space="preserve">This committee identified virtual fencing </w:t>
      </w:r>
      <w:r w:rsidR="005C5746">
        <w:t xml:space="preserve">(VF) </w:t>
      </w:r>
      <w:r>
        <w:t>as a</w:t>
      </w:r>
      <w:r w:rsidR="00DA0600">
        <w:t xml:space="preserve"> strategy to address Objective 1. Two of the states in this committee </w:t>
      </w:r>
      <w:r w:rsidR="00E77A04">
        <w:t>(</w:t>
      </w:r>
      <w:r w:rsidR="005F5773">
        <w:t>KS</w:t>
      </w:r>
      <w:r w:rsidR="00E77A04">
        <w:t xml:space="preserve"> and </w:t>
      </w:r>
      <w:r w:rsidR="005F5773">
        <w:t>NE</w:t>
      </w:r>
      <w:r w:rsidR="00E77A04">
        <w:t xml:space="preserve">) </w:t>
      </w:r>
      <w:r w:rsidR="00F557C2">
        <w:t xml:space="preserve">initiated projects using </w:t>
      </w:r>
      <w:r w:rsidR="00B17811">
        <w:t>VF</w:t>
      </w:r>
      <w:r w:rsidR="00F557C2">
        <w:t xml:space="preserve"> technology. </w:t>
      </w:r>
      <w:r w:rsidR="00F557C2" w:rsidRPr="0075711B">
        <w:rPr>
          <w:color w:val="000000" w:themeColor="text1"/>
        </w:rPr>
        <w:t xml:space="preserve">Virtual fences were successfully used in a </w:t>
      </w:r>
      <w:r w:rsidR="005F5773">
        <w:rPr>
          <w:color w:val="000000" w:themeColor="text1"/>
        </w:rPr>
        <w:t>K</w:t>
      </w:r>
      <w:r w:rsidR="00B17811">
        <w:rPr>
          <w:color w:val="000000" w:themeColor="text1"/>
        </w:rPr>
        <w:t>-</w:t>
      </w:r>
      <w:r w:rsidR="00F557C2" w:rsidRPr="0075711B">
        <w:rPr>
          <w:color w:val="000000" w:themeColor="text1"/>
        </w:rPr>
        <w:t xml:space="preserve">State study to rotationally graze mixed grass pastures. Rotational grazing increased forage yield by 30% when rotating heifers every 3-4 </w:t>
      </w:r>
      <w:r w:rsidR="0040058E">
        <w:rPr>
          <w:color w:val="000000" w:themeColor="text1"/>
        </w:rPr>
        <w:t>d</w:t>
      </w:r>
      <w:r w:rsidR="00F557C2" w:rsidRPr="0075711B">
        <w:rPr>
          <w:color w:val="000000" w:themeColor="text1"/>
        </w:rPr>
        <w:t xml:space="preserve"> over no rotation and 25% in monthly or weekly rotations. Heifer gains were </w:t>
      </w:r>
      <w:r w:rsidR="00B17811">
        <w:rPr>
          <w:color w:val="000000" w:themeColor="text1"/>
        </w:rPr>
        <w:t xml:space="preserve">similar across systems </w:t>
      </w:r>
      <w:r w:rsidR="007D26BF">
        <w:rPr>
          <w:color w:val="000000" w:themeColor="text1"/>
        </w:rPr>
        <w:t xml:space="preserve">with 3-4 d rotations resulting in greatest gain </w:t>
      </w:r>
      <w:r w:rsidR="00F557C2" w:rsidRPr="0075711B">
        <w:rPr>
          <w:color w:val="000000" w:themeColor="text1"/>
        </w:rPr>
        <w:t>per acre</w:t>
      </w:r>
      <w:r w:rsidR="007D26BF">
        <w:rPr>
          <w:color w:val="000000" w:themeColor="text1"/>
        </w:rPr>
        <w:t>.</w:t>
      </w:r>
      <w:r w:rsidR="00CD226D" w:rsidRPr="0075711B">
        <w:rPr>
          <w:iCs/>
          <w:color w:val="000000" w:themeColor="text1"/>
        </w:rPr>
        <w:t xml:space="preserve"> Research at the </w:t>
      </w:r>
      <w:r w:rsidR="004571C1" w:rsidRPr="0075711B">
        <w:rPr>
          <w:iCs/>
          <w:color w:val="000000" w:themeColor="text1"/>
        </w:rPr>
        <w:t>University</w:t>
      </w:r>
      <w:r w:rsidR="00CD226D" w:rsidRPr="0075711B">
        <w:rPr>
          <w:iCs/>
          <w:color w:val="000000" w:themeColor="text1"/>
        </w:rPr>
        <w:t xml:space="preserve"> of </w:t>
      </w:r>
      <w:r w:rsidR="005F5773">
        <w:rPr>
          <w:iCs/>
          <w:color w:val="000000" w:themeColor="text1"/>
        </w:rPr>
        <w:t>NE</w:t>
      </w:r>
      <w:r w:rsidR="00CD226D" w:rsidRPr="0075711B">
        <w:rPr>
          <w:iCs/>
          <w:color w:val="000000" w:themeColor="text1"/>
        </w:rPr>
        <w:t xml:space="preserve"> was conducted between 10/1/2024 to 9/30/2025 that explored the use of VF</w:t>
      </w:r>
      <w:r w:rsidR="00C43FA0">
        <w:rPr>
          <w:iCs/>
          <w:color w:val="000000" w:themeColor="text1"/>
        </w:rPr>
        <w:t>.</w:t>
      </w:r>
      <w:r w:rsidR="00CD226D" w:rsidRPr="0075711B">
        <w:rPr>
          <w:iCs/>
          <w:color w:val="000000" w:themeColor="text1"/>
        </w:rPr>
        <w:t xml:space="preserve"> One project explored the efficacy of VF in keeping cattle out of relatively small areas (5 to 10 acres) within a larger pasture. Using VF as a tool to reduce grazing pressure in highly disturbed areas offers opportunities for 1) grazing the larger pasture and 2) restoring rangeland areas with additional recovery. This practice was highly effective </w:t>
      </w:r>
      <w:r w:rsidR="00C43FA0">
        <w:rPr>
          <w:iCs/>
          <w:color w:val="000000" w:themeColor="text1"/>
        </w:rPr>
        <w:t>as VF prevented</w:t>
      </w:r>
      <w:r w:rsidR="00737358">
        <w:rPr>
          <w:iCs/>
          <w:color w:val="000000" w:themeColor="text1"/>
        </w:rPr>
        <w:t xml:space="preserve"> </w:t>
      </w:r>
      <w:r w:rsidR="00CD226D" w:rsidRPr="0075711B">
        <w:rPr>
          <w:iCs/>
          <w:color w:val="000000" w:themeColor="text1"/>
        </w:rPr>
        <w:t xml:space="preserve">nearly all cattle </w:t>
      </w:r>
      <w:r w:rsidR="00737358">
        <w:rPr>
          <w:iCs/>
          <w:color w:val="000000" w:themeColor="text1"/>
        </w:rPr>
        <w:t>from accessing exclusion areas.</w:t>
      </w:r>
      <w:r w:rsidR="00CD226D" w:rsidRPr="0075711B">
        <w:rPr>
          <w:iCs/>
          <w:color w:val="000000" w:themeColor="text1"/>
        </w:rPr>
        <w:t xml:space="preserve"> Additionally, a demonstration was conducted for strip grazing with VF on corn stalks. Cattle in this study were limited to set amounts each day. VF allowed the producer to extend grazing on corn stalks and reduce risk of </w:t>
      </w:r>
      <w:r w:rsidR="00FE76E5">
        <w:rPr>
          <w:iCs/>
          <w:color w:val="000000" w:themeColor="text1"/>
        </w:rPr>
        <w:t xml:space="preserve">excessive </w:t>
      </w:r>
      <w:r w:rsidR="00CD226D" w:rsidRPr="0075711B">
        <w:rPr>
          <w:iCs/>
          <w:color w:val="000000" w:themeColor="text1"/>
        </w:rPr>
        <w:t>grain intake</w:t>
      </w:r>
      <w:r w:rsidR="00737358">
        <w:rPr>
          <w:iCs/>
          <w:color w:val="000000" w:themeColor="text1"/>
        </w:rPr>
        <w:t>.</w:t>
      </w:r>
      <w:r w:rsidR="00CD226D" w:rsidRPr="0075711B">
        <w:rPr>
          <w:iCs/>
          <w:color w:val="000000" w:themeColor="text1"/>
        </w:rPr>
        <w:t xml:space="preserve"> </w:t>
      </w:r>
    </w:p>
    <w:p w14:paraId="19C04C3E" w14:textId="77777777" w:rsidR="00947D15" w:rsidRDefault="00947D15" w:rsidP="00CD226D">
      <w:pPr>
        <w:ind w:left="360" w:firstLine="0"/>
        <w:jc w:val="left"/>
        <w:rPr>
          <w:iCs/>
          <w:color w:val="000000" w:themeColor="text1"/>
        </w:rPr>
      </w:pPr>
    </w:p>
    <w:p w14:paraId="50FFA8A9" w14:textId="2CCCE7C0" w:rsidR="00795FBC" w:rsidRPr="0075711B" w:rsidRDefault="00E77A04" w:rsidP="00795FBC">
      <w:pPr>
        <w:ind w:left="360" w:firstLine="0"/>
        <w:jc w:val="left"/>
        <w:rPr>
          <w:iCs/>
          <w:color w:val="000000" w:themeColor="text1"/>
        </w:rPr>
      </w:pPr>
      <w:r>
        <w:rPr>
          <w:iCs/>
          <w:color w:val="000000" w:themeColor="text1"/>
        </w:rPr>
        <w:t xml:space="preserve">In addition, researchers from </w:t>
      </w:r>
      <w:r w:rsidR="005F5773">
        <w:rPr>
          <w:iCs/>
          <w:color w:val="000000" w:themeColor="text1"/>
        </w:rPr>
        <w:t>NE</w:t>
      </w:r>
      <w:r w:rsidR="00445AEE">
        <w:rPr>
          <w:iCs/>
          <w:color w:val="000000" w:themeColor="text1"/>
        </w:rPr>
        <w:t xml:space="preserve">, </w:t>
      </w:r>
      <w:r w:rsidR="005F5773">
        <w:rPr>
          <w:iCs/>
          <w:color w:val="000000" w:themeColor="text1"/>
        </w:rPr>
        <w:t>KS</w:t>
      </w:r>
      <w:r>
        <w:rPr>
          <w:iCs/>
          <w:color w:val="000000" w:themeColor="text1"/>
        </w:rPr>
        <w:t xml:space="preserve">, and </w:t>
      </w:r>
      <w:r w:rsidR="007814C8">
        <w:rPr>
          <w:iCs/>
          <w:color w:val="000000" w:themeColor="text1"/>
        </w:rPr>
        <w:t>WY</w:t>
      </w:r>
      <w:r>
        <w:rPr>
          <w:iCs/>
          <w:color w:val="000000" w:themeColor="text1"/>
        </w:rPr>
        <w:t xml:space="preserve"> </w:t>
      </w:r>
      <w:r w:rsidR="00CA0126">
        <w:rPr>
          <w:iCs/>
          <w:color w:val="000000" w:themeColor="text1"/>
        </w:rPr>
        <w:t xml:space="preserve">have </w:t>
      </w:r>
      <w:r w:rsidR="00DF23CB">
        <w:rPr>
          <w:iCs/>
          <w:color w:val="000000" w:themeColor="text1"/>
        </w:rPr>
        <w:t>examined more traditional range management approaches to address Objective 1</w:t>
      </w:r>
      <w:r w:rsidR="00795FBC">
        <w:rPr>
          <w:iCs/>
          <w:color w:val="000000" w:themeColor="text1"/>
        </w:rPr>
        <w:t xml:space="preserve">. University of </w:t>
      </w:r>
      <w:r w:rsidR="005F5773">
        <w:rPr>
          <w:iCs/>
          <w:color w:val="000000" w:themeColor="text1"/>
        </w:rPr>
        <w:t>NE</w:t>
      </w:r>
      <w:r w:rsidR="00795FBC">
        <w:rPr>
          <w:iCs/>
          <w:color w:val="000000" w:themeColor="text1"/>
        </w:rPr>
        <w:t xml:space="preserve"> </w:t>
      </w:r>
      <w:r w:rsidR="00795FBC" w:rsidRPr="0075711B">
        <w:rPr>
          <w:iCs/>
          <w:color w:val="000000" w:themeColor="text1"/>
        </w:rPr>
        <w:t xml:space="preserve">research explored the efficacy of using patch-burn grazing in the </w:t>
      </w:r>
      <w:r w:rsidR="005F5773">
        <w:rPr>
          <w:iCs/>
          <w:color w:val="000000" w:themeColor="text1"/>
        </w:rPr>
        <w:t>NE</w:t>
      </w:r>
      <w:r w:rsidR="00795FBC" w:rsidRPr="0075711B">
        <w:rPr>
          <w:iCs/>
          <w:color w:val="000000" w:themeColor="text1"/>
        </w:rPr>
        <w:t xml:space="preserve"> Sandhills. This project is using a Collaborative Adaptive Management framework with</w:t>
      </w:r>
      <w:r w:rsidR="00D62882">
        <w:rPr>
          <w:iCs/>
          <w:color w:val="000000" w:themeColor="text1"/>
        </w:rPr>
        <w:t xml:space="preserve"> </w:t>
      </w:r>
      <w:r w:rsidR="00795FBC" w:rsidRPr="0075711B">
        <w:rPr>
          <w:iCs/>
          <w:color w:val="000000" w:themeColor="text1"/>
        </w:rPr>
        <w:t>stakeholder involvement to better understand different grazing management practices to 1) manage encroaching eastern red cedar trees, 2) improve landscape heterogeneity, and 3) improve livestock production. Currently in the 4</w:t>
      </w:r>
      <w:r w:rsidR="00795FBC" w:rsidRPr="0075711B">
        <w:rPr>
          <w:iCs/>
          <w:color w:val="000000" w:themeColor="text1"/>
          <w:vertAlign w:val="superscript"/>
        </w:rPr>
        <w:t>th</w:t>
      </w:r>
      <w:r w:rsidR="00795FBC" w:rsidRPr="0075711B">
        <w:rPr>
          <w:iCs/>
          <w:color w:val="000000" w:themeColor="text1"/>
        </w:rPr>
        <w:t xml:space="preserve"> years, this project has provided insight </w:t>
      </w:r>
      <w:proofErr w:type="gramStart"/>
      <w:r w:rsidR="00795FBC" w:rsidRPr="0075711B">
        <w:rPr>
          <w:iCs/>
          <w:color w:val="000000" w:themeColor="text1"/>
        </w:rPr>
        <w:t>to</w:t>
      </w:r>
      <w:proofErr w:type="gramEnd"/>
      <w:r w:rsidR="00795FBC" w:rsidRPr="0075711B">
        <w:rPr>
          <w:iCs/>
          <w:color w:val="000000" w:themeColor="text1"/>
        </w:rPr>
        <w:t xml:space="preserve"> long-term plant biomass production at the UNL Barta Brothers Ranch, the influence of prescribed fire on plant production and recovery, grazing behavior, and weight gains of yearlings under different management. </w:t>
      </w:r>
    </w:p>
    <w:p w14:paraId="163AD0E1" w14:textId="7AF62D10" w:rsidR="00795FBC" w:rsidRDefault="00795FBC" w:rsidP="004F6FF3">
      <w:pPr>
        <w:pStyle w:val="ListParagraph"/>
        <w:ind w:left="360" w:firstLine="0"/>
        <w:jc w:val="left"/>
        <w:rPr>
          <w:iCs/>
          <w:color w:val="000000" w:themeColor="text1"/>
        </w:rPr>
      </w:pPr>
    </w:p>
    <w:p w14:paraId="2534CEBF" w14:textId="79189677" w:rsidR="004F6FF3" w:rsidRPr="00E54F1D" w:rsidRDefault="005F5773" w:rsidP="004F6FF3">
      <w:pPr>
        <w:pStyle w:val="ListParagraph"/>
        <w:ind w:left="360" w:firstLine="0"/>
        <w:jc w:val="left"/>
      </w:pPr>
      <w:r>
        <w:rPr>
          <w:iCs/>
          <w:color w:val="000000" w:themeColor="text1"/>
        </w:rPr>
        <w:t>K</w:t>
      </w:r>
      <w:r w:rsidR="004C31B5">
        <w:rPr>
          <w:iCs/>
          <w:color w:val="000000" w:themeColor="text1"/>
        </w:rPr>
        <w:t xml:space="preserve">ansas </w:t>
      </w:r>
      <w:r w:rsidR="00445AEE">
        <w:rPr>
          <w:iCs/>
          <w:color w:val="000000" w:themeColor="text1"/>
        </w:rPr>
        <w:t xml:space="preserve">researchers have initiated a </w:t>
      </w:r>
      <w:r w:rsidR="004F6FF3" w:rsidRPr="00E54F1D">
        <w:t xml:space="preserve">forage quality assessment survey of lands enrolled in the Conservation Reserve Program (CRP) across </w:t>
      </w:r>
      <w:r>
        <w:t>KS</w:t>
      </w:r>
      <w:r w:rsidR="004F6FF3" w:rsidRPr="00E54F1D">
        <w:t xml:space="preserve"> was recently completed following a two-year data collection period in conjunction with Extension personnel.</w:t>
      </w:r>
      <w:r w:rsidR="00D62882">
        <w:t xml:space="preserve"> </w:t>
      </w:r>
      <w:r w:rsidR="004F6FF3" w:rsidRPr="00E54F1D">
        <w:t>Results have been summarized and presented in agricultural experiment station reports and currently in the peer-review process.</w:t>
      </w:r>
      <w:r w:rsidR="00D62882">
        <w:t xml:space="preserve">   </w:t>
      </w:r>
      <w:r w:rsidR="004F6FF3" w:rsidRPr="00E54F1D">
        <w:t xml:space="preserve"> </w:t>
      </w:r>
    </w:p>
    <w:p w14:paraId="75EC48EE" w14:textId="77777777" w:rsidR="004F6FF3" w:rsidRPr="00E54F1D" w:rsidRDefault="004F6FF3" w:rsidP="004F6FF3">
      <w:pPr>
        <w:ind w:left="634"/>
        <w:jc w:val="left"/>
        <w:rPr>
          <w:color w:val="4472C4" w:themeColor="accent5"/>
        </w:rPr>
      </w:pPr>
    </w:p>
    <w:p w14:paraId="7207D4BF" w14:textId="71BFF055" w:rsidR="004F6FF3" w:rsidRPr="0075711B" w:rsidRDefault="004F6FF3" w:rsidP="004F6FF3">
      <w:pPr>
        <w:ind w:left="360" w:firstLine="0"/>
        <w:jc w:val="left"/>
        <w:rPr>
          <w:color w:val="000000" w:themeColor="text1"/>
        </w:rPr>
      </w:pPr>
      <w:r w:rsidRPr="0075711B">
        <w:rPr>
          <w:color w:val="000000" w:themeColor="text1"/>
        </w:rPr>
        <w:t xml:space="preserve">Intended short-term outcomes from </w:t>
      </w:r>
      <w:r w:rsidR="005F5773">
        <w:rPr>
          <w:color w:val="000000" w:themeColor="text1"/>
        </w:rPr>
        <w:t>K</w:t>
      </w:r>
      <w:r w:rsidR="004C31B5">
        <w:rPr>
          <w:color w:val="000000" w:themeColor="text1"/>
        </w:rPr>
        <w:t>-</w:t>
      </w:r>
      <w:r w:rsidRPr="0075711B">
        <w:rPr>
          <w:color w:val="000000" w:themeColor="text1"/>
        </w:rPr>
        <w:t xml:space="preserve">State University will include increased producer awareness of mechanisms by which healthy soils contribute to high-quality forage, and a better understanding of situations in which manipulating grassland plant communities (e.g., through herbicide applications) </w:t>
      </w:r>
      <w:r w:rsidR="00C421C7">
        <w:rPr>
          <w:color w:val="000000" w:themeColor="text1"/>
        </w:rPr>
        <w:t xml:space="preserve">might </w:t>
      </w:r>
      <w:r w:rsidRPr="0075711B">
        <w:rPr>
          <w:color w:val="000000" w:themeColor="text1"/>
        </w:rPr>
        <w:t>enhance livestock productivity and profitability. The soil seedbank results also help inform effective long-term weed management strategies. These outcomes are expected to occur upon dissemination of results to producers, e.g., during the Rannells Ranch Field Day scheduled for 2026. </w:t>
      </w:r>
    </w:p>
    <w:p w14:paraId="1A1AC092" w14:textId="31798671" w:rsidR="00947D15" w:rsidRPr="0075711B" w:rsidRDefault="00947D15" w:rsidP="00CD226D">
      <w:pPr>
        <w:ind w:left="360" w:firstLine="0"/>
        <w:jc w:val="left"/>
        <w:rPr>
          <w:iCs/>
          <w:color w:val="000000" w:themeColor="text1"/>
        </w:rPr>
      </w:pPr>
    </w:p>
    <w:p w14:paraId="3079EC1E" w14:textId="7115F025" w:rsidR="00AC0A57" w:rsidRPr="0075711B" w:rsidRDefault="005F5773" w:rsidP="00AC0A57">
      <w:pPr>
        <w:ind w:left="360" w:firstLine="0"/>
        <w:jc w:val="left"/>
        <w:rPr>
          <w:color w:val="000000" w:themeColor="text1"/>
        </w:rPr>
      </w:pPr>
      <w:r>
        <w:rPr>
          <w:color w:val="000000" w:themeColor="text1"/>
        </w:rPr>
        <w:t>K</w:t>
      </w:r>
      <w:r w:rsidR="004C31B5">
        <w:rPr>
          <w:color w:val="000000" w:themeColor="text1"/>
        </w:rPr>
        <w:t xml:space="preserve">ansas </w:t>
      </w:r>
      <w:r w:rsidR="00186CBF">
        <w:rPr>
          <w:color w:val="000000" w:themeColor="text1"/>
        </w:rPr>
        <w:t xml:space="preserve">researchers have also explored </w:t>
      </w:r>
      <w:r w:rsidR="00AC0A57">
        <w:rPr>
          <w:color w:val="000000" w:themeColor="text1"/>
        </w:rPr>
        <w:t xml:space="preserve">forage resources from less traditional sources. </w:t>
      </w:r>
      <w:r w:rsidR="00AC0A57" w:rsidRPr="0075711B">
        <w:rPr>
          <w:color w:val="000000" w:themeColor="text1"/>
        </w:rPr>
        <w:t xml:space="preserve">In 2023, 29% of </w:t>
      </w:r>
      <w:r>
        <w:rPr>
          <w:color w:val="000000" w:themeColor="text1"/>
        </w:rPr>
        <w:t>KS</w:t>
      </w:r>
      <w:r w:rsidR="00AC0A57" w:rsidRPr="0075711B">
        <w:rPr>
          <w:color w:val="000000" w:themeColor="text1"/>
        </w:rPr>
        <w:t xml:space="preserve"> wheat fields were not harvested, leaving 2.35 million acres abandoned (USDA-NASS, 2024). Many abandoned wheat fields then became infested with invasive species: kochia and palmer amaranth. The objective of this study was to determine if water captured from a failed wheat crop with kochia and palmer amaranth weeds can be utilized as a forage for finishing rations in the Great Plains region. For this study, 300 Angus and Angus cross steers were housed in 20 pens </w:t>
      </w:r>
      <w:r w:rsidR="008233C4">
        <w:rPr>
          <w:color w:val="000000" w:themeColor="text1"/>
        </w:rPr>
        <w:t>(</w:t>
      </w:r>
      <w:r w:rsidR="00AC0A57" w:rsidRPr="0075711B">
        <w:rPr>
          <w:color w:val="000000" w:themeColor="text1"/>
        </w:rPr>
        <w:t>10 pens per treatment</w:t>
      </w:r>
      <w:r w:rsidR="008233C4">
        <w:rPr>
          <w:color w:val="000000" w:themeColor="text1"/>
        </w:rPr>
        <w:t>)</w:t>
      </w:r>
      <w:r w:rsidR="00AC0A57" w:rsidRPr="0075711B">
        <w:rPr>
          <w:color w:val="000000" w:themeColor="text1"/>
        </w:rPr>
        <w:t xml:space="preserve"> and fed for 148 </w:t>
      </w:r>
      <w:r w:rsidR="0040058E">
        <w:rPr>
          <w:color w:val="000000" w:themeColor="text1"/>
        </w:rPr>
        <w:t>d</w:t>
      </w:r>
      <w:r w:rsidR="00AC0A57" w:rsidRPr="0075711B">
        <w:rPr>
          <w:color w:val="000000" w:themeColor="text1"/>
        </w:rPr>
        <w:t>. The finishing ration consisted of rolled corn (64%), wet distillers grain (29%), failed wheat/kochia or sorghum-</w:t>
      </w:r>
      <w:proofErr w:type="spellStart"/>
      <w:r w:rsidR="00AC0A57" w:rsidRPr="0075711B">
        <w:rPr>
          <w:color w:val="000000" w:themeColor="text1"/>
        </w:rPr>
        <w:t>sudan</w:t>
      </w:r>
      <w:proofErr w:type="spellEnd"/>
      <w:r w:rsidR="00AC0A57" w:rsidRPr="0075711B">
        <w:rPr>
          <w:color w:val="000000" w:themeColor="text1"/>
        </w:rPr>
        <w:t xml:space="preserve"> roughage (7%), and a vitamin and mineral premix with monensin and tylosin. Average daily dry matter intake (ADMI) differed between treatments (P &lt; 0.01), with steers fed sorghum-sudangrass (SOR-SUD) consuming more (27.80 ± 0.13 kg/d) than those fed wheat–kochia (WHT-KCHA; 26.80 ± 0.13 kg/d). When partitioned by feeding period, SOR-SUD cattle maintained increased intake both early (26.96 vs. 26.29 ± 0.14 kg/d; P </w:t>
      </w:r>
      <w:r w:rsidR="00E36A20">
        <w:rPr>
          <w:color w:val="000000" w:themeColor="text1"/>
        </w:rPr>
        <w:t>&lt;</w:t>
      </w:r>
      <w:r w:rsidR="00AC0A57" w:rsidRPr="0075711B">
        <w:rPr>
          <w:color w:val="000000" w:themeColor="text1"/>
        </w:rPr>
        <w:t xml:space="preserve"> 0.0</w:t>
      </w:r>
      <w:r w:rsidR="00E36A20">
        <w:rPr>
          <w:color w:val="000000" w:themeColor="text1"/>
        </w:rPr>
        <w:t>1</w:t>
      </w:r>
      <w:r w:rsidR="00AC0A57" w:rsidRPr="0075711B">
        <w:rPr>
          <w:color w:val="000000" w:themeColor="text1"/>
        </w:rPr>
        <w:t xml:space="preserve">) and late in the feeding phase (29.49 vs. 27.36 ± 0.22 kg/d; P &lt; 0.01). Overall feed-to-gain ratio was not different between treatments (P = 0.39). However, early in the feeding period, cattle fed SOR-SUD were less feed efficient (5.23 vs. 4.95 ± 0.10; P </w:t>
      </w:r>
      <w:r w:rsidR="00E36A20">
        <w:rPr>
          <w:color w:val="000000" w:themeColor="text1"/>
        </w:rPr>
        <w:t>&lt;</w:t>
      </w:r>
      <w:r w:rsidR="00AC0A57" w:rsidRPr="0075711B">
        <w:rPr>
          <w:color w:val="000000" w:themeColor="text1"/>
        </w:rPr>
        <w:t xml:space="preserve"> 0.0</w:t>
      </w:r>
      <w:r w:rsidR="00E36A20">
        <w:rPr>
          <w:color w:val="000000" w:themeColor="text1"/>
        </w:rPr>
        <w:t>1</w:t>
      </w:r>
      <w:r w:rsidR="00AC0A57" w:rsidRPr="0075711B">
        <w:rPr>
          <w:color w:val="000000" w:themeColor="text1"/>
        </w:rPr>
        <w:t xml:space="preserve">) while during the late phase, SOR-SUD cattle were more feed efficient than WHT-KCHA (6.65 vs. 6.99 ± 0.10; P </w:t>
      </w:r>
      <w:r w:rsidR="006B25F5">
        <w:rPr>
          <w:color w:val="000000" w:themeColor="text1"/>
        </w:rPr>
        <w:t>&lt;</w:t>
      </w:r>
      <w:r w:rsidR="00AC0A57" w:rsidRPr="0075711B">
        <w:rPr>
          <w:color w:val="000000" w:themeColor="text1"/>
        </w:rPr>
        <w:t xml:space="preserve"> 0.0</w:t>
      </w:r>
      <w:r w:rsidR="006B25F5">
        <w:rPr>
          <w:color w:val="000000" w:themeColor="text1"/>
        </w:rPr>
        <w:t>5</w:t>
      </w:r>
      <w:r w:rsidR="00AC0A57" w:rsidRPr="0075711B">
        <w:rPr>
          <w:color w:val="000000" w:themeColor="text1"/>
        </w:rPr>
        <w:t xml:space="preserve">). Initial, midpoint, and final body weights did not differ between treatments (P &gt; 0.37). </w:t>
      </w:r>
      <w:r w:rsidR="0064663B">
        <w:rPr>
          <w:color w:val="000000" w:themeColor="text1"/>
        </w:rPr>
        <w:t>A</w:t>
      </w:r>
      <w:r w:rsidR="00AC0A57" w:rsidRPr="0075711B">
        <w:rPr>
          <w:color w:val="000000" w:themeColor="text1"/>
        </w:rPr>
        <w:t xml:space="preserve">verage daily gain (ADG) was greater for SOR-SUD than WHT-KCHA (4.29 vs. 4.19 ± 0.04 lb/d; P </w:t>
      </w:r>
      <w:r w:rsidR="0064663B">
        <w:rPr>
          <w:color w:val="000000" w:themeColor="text1"/>
        </w:rPr>
        <w:t>&lt;</w:t>
      </w:r>
      <w:r w:rsidR="00AC0A57" w:rsidRPr="0075711B">
        <w:rPr>
          <w:color w:val="000000" w:themeColor="text1"/>
        </w:rPr>
        <w:t xml:space="preserve"> 0.0</w:t>
      </w:r>
      <w:r w:rsidR="0064663B">
        <w:rPr>
          <w:color w:val="000000" w:themeColor="text1"/>
        </w:rPr>
        <w:t>5</w:t>
      </w:r>
      <w:r w:rsidR="00AC0A57" w:rsidRPr="0075711B">
        <w:rPr>
          <w:color w:val="000000" w:themeColor="text1"/>
        </w:rPr>
        <w:t xml:space="preserve">). Early ADG was decreased for SOR-SUD (5.09 vs. 5.29 ± 0.08 kg/d; P </w:t>
      </w:r>
      <w:r w:rsidR="0064663B">
        <w:rPr>
          <w:color w:val="000000" w:themeColor="text1"/>
        </w:rPr>
        <w:t>&lt;</w:t>
      </w:r>
      <w:r w:rsidR="00AC0A57" w:rsidRPr="0075711B">
        <w:rPr>
          <w:color w:val="000000" w:themeColor="text1"/>
        </w:rPr>
        <w:t xml:space="preserve"> 0.0</w:t>
      </w:r>
      <w:r w:rsidR="0064663B">
        <w:rPr>
          <w:color w:val="000000" w:themeColor="text1"/>
        </w:rPr>
        <w:t>5</w:t>
      </w:r>
      <w:r w:rsidR="00AC0A57" w:rsidRPr="0075711B">
        <w:rPr>
          <w:color w:val="000000" w:themeColor="text1"/>
        </w:rPr>
        <w:t xml:space="preserve">), whereas late ADG was higher (3.52 vs. 3.06 ± 0.06 lb/d; P &lt; 0.01). Carcass characteristics were not </w:t>
      </w:r>
      <w:r w:rsidR="005D7C24">
        <w:rPr>
          <w:color w:val="000000" w:themeColor="text1"/>
        </w:rPr>
        <w:t xml:space="preserve">affected </w:t>
      </w:r>
      <w:r w:rsidR="00AC0A57" w:rsidRPr="0075711B">
        <w:rPr>
          <w:color w:val="000000" w:themeColor="text1"/>
        </w:rPr>
        <w:t xml:space="preserve">by treatment (P &gt; 0.10). In conclusion, these data suggest that failed wheat/kochia can serve as a practical roughage alternative </w:t>
      </w:r>
      <w:r w:rsidR="00F34CA9">
        <w:rPr>
          <w:color w:val="000000" w:themeColor="text1"/>
        </w:rPr>
        <w:t>in beef finishing diets.</w:t>
      </w:r>
      <w:r w:rsidR="00AC0A57" w:rsidRPr="0075711B">
        <w:rPr>
          <w:color w:val="000000" w:themeColor="text1"/>
        </w:rPr>
        <w:t> </w:t>
      </w:r>
    </w:p>
    <w:p w14:paraId="129062D8" w14:textId="5064199B" w:rsidR="00F557C2" w:rsidRDefault="00F557C2" w:rsidP="00F557C2">
      <w:pPr>
        <w:ind w:left="360" w:firstLine="0"/>
        <w:jc w:val="left"/>
        <w:rPr>
          <w:color w:val="000000" w:themeColor="text1"/>
        </w:rPr>
      </w:pPr>
    </w:p>
    <w:p w14:paraId="70CB4205" w14:textId="402B2BA3" w:rsidR="00AC0A57" w:rsidRPr="0075711B" w:rsidRDefault="00AC0A57" w:rsidP="00AC0A57">
      <w:pPr>
        <w:ind w:left="360" w:firstLine="0"/>
        <w:jc w:val="left"/>
        <w:rPr>
          <w:color w:val="000000" w:themeColor="text1"/>
        </w:rPr>
      </w:pPr>
      <w:r w:rsidRPr="0075711B">
        <w:rPr>
          <w:color w:val="000000" w:themeColor="text1"/>
        </w:rPr>
        <w:t xml:space="preserve">Research from the University of </w:t>
      </w:r>
      <w:r w:rsidR="007814C8">
        <w:rPr>
          <w:color w:val="000000" w:themeColor="text1"/>
        </w:rPr>
        <w:t>WY</w:t>
      </w:r>
      <w:r w:rsidRPr="0075711B">
        <w:rPr>
          <w:color w:val="000000" w:themeColor="text1"/>
        </w:rPr>
        <w:t xml:space="preserve"> resulted in a published peer-reviewed article in Animal (Irisarri et al. 2025) based on nearly five decades of grazing research in the northern mixed-grass prairie of </w:t>
      </w:r>
      <w:r w:rsidR="007814C8">
        <w:rPr>
          <w:color w:val="000000" w:themeColor="text1"/>
        </w:rPr>
        <w:t>WY</w:t>
      </w:r>
      <w:r w:rsidRPr="0075711B">
        <w:rPr>
          <w:color w:val="000000" w:themeColor="text1"/>
        </w:rPr>
        <w:t>. This study evaluated the influences of climate, management, and animal factors on calf productivity. Results demonstrated that breed was the most important factor for calf weight gain, with calves from crossbred cows gaining 26% more than Hereford calves. Over time, the relative importance of drivers shifted from management-related factors such as stocking rate and cow body weight to climate-related factors, particularly increasing temperatures and declining precipitation. These findings highlight the growing importance of adaptive grazing management strategies for sustainable beef production. </w:t>
      </w:r>
    </w:p>
    <w:p w14:paraId="4FC6656F" w14:textId="77777777" w:rsidR="00CD226D" w:rsidRDefault="00CD226D" w:rsidP="00F557C2">
      <w:pPr>
        <w:ind w:left="360" w:firstLine="0"/>
        <w:jc w:val="left"/>
        <w:rPr>
          <w:color w:val="000000" w:themeColor="text1"/>
        </w:rPr>
      </w:pPr>
    </w:p>
    <w:p w14:paraId="130E624F" w14:textId="33F7C569" w:rsidR="202FA20F" w:rsidRPr="0075711B" w:rsidRDefault="00836F61" w:rsidP="00D44DD2">
      <w:pPr>
        <w:ind w:left="360" w:firstLine="0"/>
        <w:jc w:val="left"/>
        <w:rPr>
          <w:color w:val="000000" w:themeColor="text1"/>
        </w:rPr>
      </w:pPr>
      <w:r>
        <w:rPr>
          <w:color w:val="000000" w:themeColor="text1"/>
        </w:rPr>
        <w:t xml:space="preserve">Another approach to addressing Objective 1 includes supplementation strategies for grazing cattle. This year this strategy was examined by two of the member states – </w:t>
      </w:r>
      <w:r w:rsidR="005F5773">
        <w:rPr>
          <w:color w:val="000000" w:themeColor="text1"/>
        </w:rPr>
        <w:t>KS</w:t>
      </w:r>
      <w:r>
        <w:rPr>
          <w:color w:val="000000" w:themeColor="text1"/>
        </w:rPr>
        <w:t xml:space="preserve"> and </w:t>
      </w:r>
      <w:r w:rsidR="005F5773">
        <w:rPr>
          <w:color w:val="000000" w:themeColor="text1"/>
        </w:rPr>
        <w:t>NE</w:t>
      </w:r>
      <w:r>
        <w:rPr>
          <w:color w:val="000000" w:themeColor="text1"/>
        </w:rPr>
        <w:t xml:space="preserve">. </w:t>
      </w:r>
      <w:r w:rsidR="00E26ABA" w:rsidRPr="0075711B">
        <w:rPr>
          <w:color w:val="000000" w:themeColor="text1"/>
        </w:rPr>
        <w:t>Rese</w:t>
      </w:r>
      <w:r w:rsidR="003C1A53" w:rsidRPr="0075711B">
        <w:rPr>
          <w:color w:val="000000" w:themeColor="text1"/>
        </w:rPr>
        <w:t>arche</w:t>
      </w:r>
      <w:r w:rsidR="00F66EC5" w:rsidRPr="0075711B">
        <w:rPr>
          <w:color w:val="000000" w:themeColor="text1"/>
        </w:rPr>
        <w:t>rs in</w:t>
      </w:r>
      <w:r w:rsidR="00017FE1" w:rsidRPr="0075711B">
        <w:rPr>
          <w:color w:val="000000" w:themeColor="text1"/>
        </w:rPr>
        <w:t xml:space="preserve"> </w:t>
      </w:r>
      <w:r w:rsidR="005F5773">
        <w:rPr>
          <w:color w:val="000000" w:themeColor="text1"/>
        </w:rPr>
        <w:t>KS</w:t>
      </w:r>
      <w:r w:rsidR="00E06932" w:rsidRPr="0075711B">
        <w:rPr>
          <w:color w:val="000000" w:themeColor="text1"/>
        </w:rPr>
        <w:t xml:space="preserve"> </w:t>
      </w:r>
      <w:r w:rsidR="00C6716F" w:rsidRPr="0075711B">
        <w:rPr>
          <w:color w:val="000000" w:themeColor="text1"/>
        </w:rPr>
        <w:t xml:space="preserve">examined </w:t>
      </w:r>
      <w:r w:rsidR="005F4E3D" w:rsidRPr="0075711B">
        <w:rPr>
          <w:color w:val="000000" w:themeColor="text1"/>
        </w:rPr>
        <w:t>e</w:t>
      </w:r>
      <w:r w:rsidR="202FA20F" w:rsidRPr="0075711B">
        <w:rPr>
          <w:color w:val="000000" w:themeColor="text1"/>
        </w:rPr>
        <w:t>ssential oils as an alternative to ionophores in mineral for stocker cattle grazing tallgrass native range. Steer gains were not different between the two additives</w:t>
      </w:r>
      <w:r w:rsidR="7C4F26FB" w:rsidRPr="0075711B">
        <w:rPr>
          <w:color w:val="000000" w:themeColor="text1"/>
        </w:rPr>
        <w:t xml:space="preserve"> and could potentially provide an opportunity for natural and organic producers to increase performance measures without antibiotics.</w:t>
      </w:r>
    </w:p>
    <w:p w14:paraId="1311DC87" w14:textId="77777777" w:rsidR="0082000A" w:rsidRPr="0075711B" w:rsidRDefault="0082000A" w:rsidP="00D44DD2">
      <w:pPr>
        <w:ind w:left="360" w:firstLine="0"/>
        <w:jc w:val="left"/>
        <w:rPr>
          <w:color w:val="000000" w:themeColor="text1"/>
        </w:rPr>
      </w:pPr>
    </w:p>
    <w:p w14:paraId="0F269082" w14:textId="184BB5E3" w:rsidR="2D8E3F01" w:rsidRDefault="00836F61" w:rsidP="00D44DD2">
      <w:pPr>
        <w:ind w:left="360" w:firstLine="0"/>
        <w:jc w:val="left"/>
        <w:rPr>
          <w:color w:val="000000" w:themeColor="text1"/>
        </w:rPr>
      </w:pPr>
      <w:r>
        <w:rPr>
          <w:color w:val="000000" w:themeColor="text1"/>
        </w:rPr>
        <w:t xml:space="preserve">In another </w:t>
      </w:r>
      <w:r w:rsidR="005F5773">
        <w:rPr>
          <w:color w:val="000000" w:themeColor="text1"/>
        </w:rPr>
        <w:t>KS</w:t>
      </w:r>
      <w:r>
        <w:rPr>
          <w:color w:val="000000" w:themeColor="text1"/>
        </w:rPr>
        <w:t xml:space="preserve"> State study, f</w:t>
      </w:r>
      <w:r w:rsidR="7C4F26FB" w:rsidRPr="0075711B">
        <w:rPr>
          <w:color w:val="000000" w:themeColor="text1"/>
        </w:rPr>
        <w:t xml:space="preserve">eeding corn silage to cows </w:t>
      </w:r>
      <w:r w:rsidR="71DBBCF1" w:rsidRPr="0075711B">
        <w:rPr>
          <w:color w:val="000000" w:themeColor="text1"/>
        </w:rPr>
        <w:t xml:space="preserve">during gestation and early lactation, </w:t>
      </w:r>
      <w:r w:rsidR="7C4F26FB" w:rsidRPr="0075711B">
        <w:rPr>
          <w:color w:val="000000" w:themeColor="text1"/>
        </w:rPr>
        <w:t>at 1% of body weight</w:t>
      </w:r>
      <w:r>
        <w:rPr>
          <w:color w:val="000000" w:themeColor="text1"/>
        </w:rPr>
        <w:t xml:space="preserve"> </w:t>
      </w:r>
      <w:r w:rsidR="7C4F26FB" w:rsidRPr="0075711B">
        <w:rPr>
          <w:color w:val="000000" w:themeColor="text1"/>
        </w:rPr>
        <w:t>increased available forage by 8%</w:t>
      </w:r>
      <w:r w:rsidR="03AAB244" w:rsidRPr="0075711B">
        <w:rPr>
          <w:color w:val="000000" w:themeColor="text1"/>
        </w:rPr>
        <w:t xml:space="preserve"> and increased calf weaning weights</w:t>
      </w:r>
      <w:r w:rsidR="00414D3E">
        <w:rPr>
          <w:color w:val="000000" w:themeColor="text1"/>
        </w:rPr>
        <w:t xml:space="preserve">. </w:t>
      </w:r>
      <w:r w:rsidR="03AAB244" w:rsidRPr="0075711B">
        <w:rPr>
          <w:color w:val="000000" w:themeColor="text1"/>
        </w:rPr>
        <w:lastRenderedPageBreak/>
        <w:t>above no supplement. While grazing bermudagrass pastures there was no advantage to supplementing corn silage at 1% of bod</w:t>
      </w:r>
      <w:r w:rsidR="76EC0061" w:rsidRPr="0075711B">
        <w:rPr>
          <w:color w:val="000000" w:themeColor="text1"/>
        </w:rPr>
        <w:t>y weight.</w:t>
      </w:r>
      <w:r>
        <w:rPr>
          <w:color w:val="000000" w:themeColor="text1"/>
        </w:rPr>
        <w:t xml:space="preserve"> </w:t>
      </w:r>
      <w:r w:rsidR="00982B50">
        <w:rPr>
          <w:color w:val="000000" w:themeColor="text1"/>
        </w:rPr>
        <w:t xml:space="preserve">Another approach studied in </w:t>
      </w:r>
      <w:r w:rsidR="005F5773">
        <w:rPr>
          <w:color w:val="000000" w:themeColor="text1"/>
        </w:rPr>
        <w:t>KS</w:t>
      </w:r>
      <w:r w:rsidR="00982B50">
        <w:rPr>
          <w:color w:val="000000" w:themeColor="text1"/>
        </w:rPr>
        <w:t xml:space="preserve"> used h</w:t>
      </w:r>
      <w:r w:rsidR="2D8E3F01" w:rsidRPr="0075711B">
        <w:rPr>
          <w:color w:val="000000" w:themeColor="text1"/>
        </w:rPr>
        <w:t xml:space="preserve">and-feeding supplement to stocker steers grazing bromegrass </w:t>
      </w:r>
      <w:r w:rsidR="00982B50">
        <w:rPr>
          <w:color w:val="000000" w:themeColor="text1"/>
        </w:rPr>
        <w:t xml:space="preserve">which resulted in </w:t>
      </w:r>
      <w:r w:rsidR="2D8E3F01" w:rsidRPr="0075711B">
        <w:rPr>
          <w:color w:val="000000" w:themeColor="text1"/>
        </w:rPr>
        <w:t>greater gains than self-fed supplements. Available forage was not different between feeding methods.</w:t>
      </w:r>
    </w:p>
    <w:p w14:paraId="24935812" w14:textId="77777777" w:rsidR="0054104C" w:rsidRDefault="0054104C" w:rsidP="00D44DD2">
      <w:pPr>
        <w:ind w:left="360" w:firstLine="0"/>
        <w:jc w:val="left"/>
        <w:rPr>
          <w:color w:val="000000" w:themeColor="text1"/>
        </w:rPr>
      </w:pPr>
    </w:p>
    <w:p w14:paraId="57F832AD" w14:textId="2ABC9630" w:rsidR="00D643BC" w:rsidRPr="00D643BC" w:rsidRDefault="0054104C" w:rsidP="00D643BC">
      <w:pPr>
        <w:ind w:left="360" w:firstLine="0"/>
        <w:jc w:val="left"/>
        <w:rPr>
          <w:color w:val="000000" w:themeColor="text1"/>
        </w:rPr>
      </w:pPr>
      <w:r>
        <w:rPr>
          <w:color w:val="000000" w:themeColor="text1"/>
        </w:rPr>
        <w:t xml:space="preserve">A study conducted </w:t>
      </w:r>
      <w:r w:rsidR="00583D30">
        <w:rPr>
          <w:color w:val="000000" w:themeColor="text1"/>
        </w:rPr>
        <w:t xml:space="preserve">by </w:t>
      </w:r>
      <w:r w:rsidR="005F5773">
        <w:rPr>
          <w:color w:val="000000" w:themeColor="text1"/>
        </w:rPr>
        <w:t>K</w:t>
      </w:r>
      <w:r w:rsidR="004C31B5">
        <w:rPr>
          <w:color w:val="000000" w:themeColor="text1"/>
        </w:rPr>
        <w:t>-</w:t>
      </w:r>
      <w:r w:rsidR="00583D30">
        <w:rPr>
          <w:color w:val="000000" w:themeColor="text1"/>
        </w:rPr>
        <w:t xml:space="preserve">State </w:t>
      </w:r>
      <w:r>
        <w:rPr>
          <w:color w:val="000000" w:themeColor="text1"/>
        </w:rPr>
        <w:t xml:space="preserve">at the Hays research station examined </w:t>
      </w:r>
      <w:r w:rsidR="007B001C">
        <w:rPr>
          <w:color w:val="000000" w:themeColor="text1"/>
        </w:rPr>
        <w:t xml:space="preserve">supplementing distillers grains </w:t>
      </w:r>
      <w:r w:rsidR="00753E65">
        <w:rPr>
          <w:color w:val="000000" w:themeColor="text1"/>
        </w:rPr>
        <w:t xml:space="preserve">using two different delivery methods </w:t>
      </w:r>
      <w:r w:rsidR="00F77827">
        <w:rPr>
          <w:color w:val="000000" w:themeColor="text1"/>
        </w:rPr>
        <w:t xml:space="preserve">(fed on the ground vs. in a bunk) to beef calves grazing native range. </w:t>
      </w:r>
      <w:r w:rsidR="00D643BC" w:rsidRPr="00D643BC">
        <w:rPr>
          <w:color w:val="000000" w:themeColor="text1"/>
        </w:rPr>
        <w:t xml:space="preserve">One hundred lightweight steers and heifers combined were stocked continuously on shortgrass rangeland from May to </w:t>
      </w:r>
      <w:proofErr w:type="gramStart"/>
      <w:r w:rsidR="00D643BC" w:rsidRPr="00D643BC">
        <w:rPr>
          <w:color w:val="000000" w:themeColor="text1"/>
        </w:rPr>
        <w:t>October, and</w:t>
      </w:r>
      <w:proofErr w:type="gramEnd"/>
      <w:r w:rsidR="00D643BC" w:rsidRPr="00D643BC">
        <w:rPr>
          <w:color w:val="000000" w:themeColor="text1"/>
        </w:rPr>
        <w:t xml:space="preserve"> were assigned to groups of 10-13 animals per pasture (depending on pasture acreage) at a stocking rate of 0.9 AUM/acre. The supplement treatments for the study began in mid-July and continued to the end of the grazing season in early October.</w:t>
      </w:r>
      <w:r w:rsidR="00D62882">
        <w:rPr>
          <w:color w:val="000000" w:themeColor="text1"/>
        </w:rPr>
        <w:t xml:space="preserve"> </w:t>
      </w:r>
      <w:r w:rsidR="00D643BC" w:rsidRPr="00D643BC">
        <w:rPr>
          <w:color w:val="000000" w:themeColor="text1"/>
        </w:rPr>
        <w:t xml:space="preserve">Supplements were fed two days per week and were proportioned accordingly to </w:t>
      </w:r>
      <w:proofErr w:type="gramStart"/>
      <w:r w:rsidR="00D643BC" w:rsidRPr="00D643BC">
        <w:rPr>
          <w:color w:val="000000" w:themeColor="text1"/>
        </w:rPr>
        <w:t>receive</w:t>
      </w:r>
      <w:proofErr w:type="gramEnd"/>
      <w:r w:rsidR="00D643BC" w:rsidRPr="00D643BC">
        <w:rPr>
          <w:color w:val="000000" w:themeColor="text1"/>
        </w:rPr>
        <w:t xml:space="preserve"> an equivalent of 1.5 lb/</w:t>
      </w:r>
      <w:proofErr w:type="spellStart"/>
      <w:r w:rsidR="00D643BC" w:rsidRPr="00D643BC">
        <w:rPr>
          <w:color w:val="000000" w:themeColor="text1"/>
        </w:rPr>
        <w:t>hd</w:t>
      </w:r>
      <w:proofErr w:type="spellEnd"/>
      <w:r w:rsidR="00D643BC" w:rsidRPr="00D643BC">
        <w:rPr>
          <w:color w:val="000000" w:themeColor="text1"/>
        </w:rPr>
        <w:t>/</w:t>
      </w:r>
      <w:r w:rsidR="0040058E">
        <w:rPr>
          <w:color w:val="000000" w:themeColor="text1"/>
        </w:rPr>
        <w:t>d</w:t>
      </w:r>
      <w:r w:rsidR="00D643BC" w:rsidRPr="00D643BC">
        <w:rPr>
          <w:color w:val="000000" w:themeColor="text1"/>
        </w:rPr>
        <w:t>.</w:t>
      </w:r>
      <w:r w:rsidR="00D62882">
        <w:rPr>
          <w:color w:val="000000" w:themeColor="text1"/>
        </w:rPr>
        <w:t xml:space="preserve"> </w:t>
      </w:r>
      <w:r w:rsidR="00D643BC" w:rsidRPr="00D643BC">
        <w:rPr>
          <w:color w:val="000000" w:themeColor="text1"/>
        </w:rPr>
        <w:t>The study goal was to measure if grazing animals have lower gain if supplements are placed on the ground rather than in a bunk.</w:t>
      </w:r>
      <w:r w:rsidR="00D62882">
        <w:rPr>
          <w:color w:val="000000" w:themeColor="text1"/>
        </w:rPr>
        <w:t xml:space="preserve"> </w:t>
      </w:r>
      <w:r w:rsidR="00D643BC" w:rsidRPr="00D643BC">
        <w:rPr>
          <w:color w:val="000000" w:themeColor="text1"/>
        </w:rPr>
        <w:t>In year 1, animals fed supplement had greater gains (P&lt;0.10) than animals without supplement.</w:t>
      </w:r>
      <w:r w:rsidR="00D62882">
        <w:rPr>
          <w:color w:val="000000" w:themeColor="text1"/>
        </w:rPr>
        <w:t xml:space="preserve"> </w:t>
      </w:r>
      <w:r w:rsidR="00D643BC" w:rsidRPr="00D643BC">
        <w:rPr>
          <w:color w:val="000000" w:themeColor="text1"/>
        </w:rPr>
        <w:t xml:space="preserve">Animals fed supplements on the ground had similar gain to animals fed protein supplement in bunks. Furthermore, pastures were clipped in July and </w:t>
      </w:r>
      <w:proofErr w:type="gramStart"/>
      <w:r w:rsidR="00D643BC" w:rsidRPr="00D643BC">
        <w:rPr>
          <w:color w:val="000000" w:themeColor="text1"/>
        </w:rPr>
        <w:t>October, and</w:t>
      </w:r>
      <w:proofErr w:type="gramEnd"/>
      <w:r w:rsidR="00D643BC" w:rsidRPr="00D643BC">
        <w:rPr>
          <w:color w:val="000000" w:themeColor="text1"/>
        </w:rPr>
        <w:t xml:space="preserve"> resulting primary and secondary production data will be correlated with climatic data for short-term and long-term production trends. Feeding supplements on the ground reduced plant production and density directly where supplements were fed, including a reduction in invading old world bluestem (</w:t>
      </w:r>
      <w:proofErr w:type="spellStart"/>
      <w:r w:rsidR="00D643BC" w:rsidRPr="00D643BC">
        <w:rPr>
          <w:i/>
          <w:iCs/>
          <w:color w:val="000000" w:themeColor="text1"/>
        </w:rPr>
        <w:t>Bothriochloa</w:t>
      </w:r>
      <w:proofErr w:type="spellEnd"/>
      <w:r w:rsidR="00D643BC" w:rsidRPr="00D643BC">
        <w:rPr>
          <w:i/>
          <w:iCs/>
          <w:color w:val="000000" w:themeColor="text1"/>
        </w:rPr>
        <w:t xml:space="preserve"> </w:t>
      </w:r>
      <w:proofErr w:type="spellStart"/>
      <w:r w:rsidR="00D643BC" w:rsidRPr="00D643BC">
        <w:rPr>
          <w:i/>
          <w:iCs/>
          <w:color w:val="000000" w:themeColor="text1"/>
        </w:rPr>
        <w:t>ischaemum</w:t>
      </w:r>
      <w:proofErr w:type="spellEnd"/>
      <w:r w:rsidR="00D643BC" w:rsidRPr="00D643BC">
        <w:rPr>
          <w:color w:val="000000" w:themeColor="text1"/>
        </w:rPr>
        <w:t>). Late season protein supplementation on the ground with dried distillers grains increases late season and total animal production on an individual animal and on a land area basis.</w:t>
      </w:r>
      <w:r w:rsidR="00D62882">
        <w:rPr>
          <w:color w:val="000000" w:themeColor="text1"/>
        </w:rPr>
        <w:t xml:space="preserve"> </w:t>
      </w:r>
      <w:r w:rsidR="00D643BC" w:rsidRPr="00D643BC">
        <w:rPr>
          <w:color w:val="000000" w:themeColor="text1"/>
        </w:rPr>
        <w:t xml:space="preserve">This management practice has potential to improve net returns from grazing stocker animals on western Great Plains pasture. </w:t>
      </w:r>
    </w:p>
    <w:p w14:paraId="214AA57D" w14:textId="77777777" w:rsidR="00A436CA" w:rsidRPr="0075711B" w:rsidRDefault="00A436CA" w:rsidP="00D44DD2">
      <w:pPr>
        <w:ind w:left="360" w:firstLine="0"/>
        <w:jc w:val="left"/>
        <w:rPr>
          <w:color w:val="000000" w:themeColor="text1"/>
        </w:rPr>
      </w:pPr>
    </w:p>
    <w:p w14:paraId="5B2FA002" w14:textId="71AAC17C" w:rsidR="004A2FD1" w:rsidRPr="0075711B" w:rsidRDefault="004A2FD1" w:rsidP="00D44DD2">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color w:val="000000" w:themeColor="text1"/>
        </w:rPr>
      </w:pPr>
      <w:r w:rsidRPr="0075711B">
        <w:rPr>
          <w:color w:val="000000" w:themeColor="text1"/>
        </w:rPr>
        <w:t xml:space="preserve">A new study was initiated at the University of </w:t>
      </w:r>
      <w:r w:rsidR="005F5773">
        <w:rPr>
          <w:color w:val="000000" w:themeColor="text1"/>
        </w:rPr>
        <w:t>NE</w:t>
      </w:r>
      <w:r w:rsidRPr="0075711B">
        <w:rPr>
          <w:color w:val="000000" w:themeColor="text1"/>
        </w:rPr>
        <w:t xml:space="preserve"> to evaluate how supplementing 7 </w:t>
      </w:r>
      <w:r w:rsidR="0040058E">
        <w:rPr>
          <w:color w:val="000000" w:themeColor="text1"/>
        </w:rPr>
        <w:t>d</w:t>
      </w:r>
      <w:r w:rsidRPr="0075711B">
        <w:rPr>
          <w:color w:val="000000" w:themeColor="text1"/>
        </w:rPr>
        <w:t xml:space="preserve"> of dried distillers grains 3 times per week, the last half of the grazing season compared to implanting cattle for improved growth and efficiency. </w:t>
      </w:r>
    </w:p>
    <w:p w14:paraId="70C6FF6A" w14:textId="7FA954AA" w:rsidR="007937A8" w:rsidRPr="00E54F1D" w:rsidRDefault="007937A8" w:rsidP="00AF734D">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0"/>
        <w:jc w:val="left"/>
      </w:pPr>
    </w:p>
    <w:p w14:paraId="726A3ACF" w14:textId="7CD0A562" w:rsidR="00D82183" w:rsidRPr="008867CA" w:rsidRDefault="00D82183" w:rsidP="008867CA">
      <w:pPr>
        <w:ind w:left="360" w:firstLine="0"/>
        <w:jc w:val="left"/>
        <w:rPr>
          <w:b/>
          <w:bCs/>
          <w:iCs/>
        </w:rPr>
      </w:pPr>
      <w:r w:rsidRPr="008867CA">
        <w:rPr>
          <w:b/>
          <w:bCs/>
        </w:rPr>
        <w:t>Objective 2</w:t>
      </w:r>
      <w:r w:rsidR="003C34A7" w:rsidRPr="008867CA">
        <w:rPr>
          <w:b/>
          <w:bCs/>
        </w:rPr>
        <w:t xml:space="preserve">: </w:t>
      </w:r>
      <w:r w:rsidR="003C34A7" w:rsidRPr="008867CA">
        <w:rPr>
          <w:b/>
          <w:bCs/>
          <w:iCs/>
        </w:rPr>
        <w:t>Create and evaluate opportunities to incorporate forage production within cropping systems</w:t>
      </w:r>
      <w:r w:rsidR="00D46819" w:rsidRPr="008867CA">
        <w:rPr>
          <w:b/>
          <w:bCs/>
          <w:iCs/>
        </w:rPr>
        <w:t>.</w:t>
      </w:r>
    </w:p>
    <w:p w14:paraId="33BD1D42" w14:textId="77777777" w:rsidR="00D46819" w:rsidRDefault="00D46819" w:rsidP="00D46819">
      <w:pPr>
        <w:jc w:val="left"/>
        <w:rPr>
          <w:iCs/>
        </w:rPr>
      </w:pPr>
    </w:p>
    <w:p w14:paraId="31A6E584" w14:textId="5E999E50" w:rsidR="00D46819" w:rsidRDefault="00437B3F" w:rsidP="00E52752">
      <w:pPr>
        <w:ind w:left="360" w:firstLine="0"/>
        <w:jc w:val="left"/>
        <w:rPr>
          <w:iCs/>
        </w:rPr>
      </w:pPr>
      <w:r>
        <w:rPr>
          <w:iCs/>
        </w:rPr>
        <w:t>For many of the states represented in this committee, the working l</w:t>
      </w:r>
      <w:r w:rsidR="0027463B">
        <w:rPr>
          <w:iCs/>
        </w:rPr>
        <w:t xml:space="preserve">ands represent a mixture of permanent pasture along with cropland. This committee has identified </w:t>
      </w:r>
      <w:r w:rsidR="00B75B21">
        <w:rPr>
          <w:iCs/>
        </w:rPr>
        <w:t xml:space="preserve">that </w:t>
      </w:r>
      <w:r w:rsidR="0027463B">
        <w:rPr>
          <w:iCs/>
        </w:rPr>
        <w:t xml:space="preserve">intentional management of cropland </w:t>
      </w:r>
      <w:r w:rsidR="00B75B21">
        <w:rPr>
          <w:iCs/>
        </w:rPr>
        <w:t xml:space="preserve">to </w:t>
      </w:r>
      <w:r w:rsidR="0027463B">
        <w:rPr>
          <w:iCs/>
        </w:rPr>
        <w:t>produc</w:t>
      </w:r>
      <w:r w:rsidR="00B75B21">
        <w:rPr>
          <w:iCs/>
        </w:rPr>
        <w:t>e</w:t>
      </w:r>
      <w:r w:rsidR="0027463B">
        <w:rPr>
          <w:iCs/>
        </w:rPr>
        <w:t xml:space="preserve"> forages </w:t>
      </w:r>
      <w:r w:rsidR="00B75B21">
        <w:rPr>
          <w:iCs/>
        </w:rPr>
        <w:t xml:space="preserve">represents a mechanism to increase feed supply and thus increase opportunities for greater livestock production. </w:t>
      </w:r>
      <w:r w:rsidR="00590A51">
        <w:rPr>
          <w:iCs/>
        </w:rPr>
        <w:t xml:space="preserve">Two states </w:t>
      </w:r>
      <w:r w:rsidR="001823CE">
        <w:rPr>
          <w:iCs/>
        </w:rPr>
        <w:t>(</w:t>
      </w:r>
      <w:r w:rsidR="005F5773">
        <w:rPr>
          <w:iCs/>
        </w:rPr>
        <w:t>NE</w:t>
      </w:r>
      <w:r w:rsidR="001823CE">
        <w:rPr>
          <w:iCs/>
        </w:rPr>
        <w:t xml:space="preserve"> and </w:t>
      </w:r>
      <w:r w:rsidR="005F5773">
        <w:rPr>
          <w:iCs/>
        </w:rPr>
        <w:t>SD</w:t>
      </w:r>
      <w:r w:rsidR="001823CE">
        <w:rPr>
          <w:iCs/>
        </w:rPr>
        <w:t xml:space="preserve">) </w:t>
      </w:r>
      <w:r w:rsidR="00590A51">
        <w:rPr>
          <w:iCs/>
        </w:rPr>
        <w:t>worked on research projects addressing objective 2.</w:t>
      </w:r>
      <w:r w:rsidR="00F839B3">
        <w:rPr>
          <w:iCs/>
        </w:rPr>
        <w:t xml:space="preserve"> </w:t>
      </w:r>
    </w:p>
    <w:p w14:paraId="19F43B58" w14:textId="77777777" w:rsidR="00D44DD2" w:rsidRPr="00E54F1D" w:rsidRDefault="00D44DD2" w:rsidP="00D44DD2">
      <w:pPr>
        <w:ind w:left="720" w:firstLine="0"/>
        <w:jc w:val="left"/>
        <w:rPr>
          <w:iCs/>
        </w:rPr>
      </w:pPr>
    </w:p>
    <w:p w14:paraId="6420B490" w14:textId="5D61FC4F" w:rsidR="009A4A7F" w:rsidRPr="0075711B" w:rsidRDefault="00461357" w:rsidP="00D44DD2">
      <w:pPr>
        <w:pStyle w:val="ListParagraph"/>
        <w:ind w:left="360" w:firstLine="0"/>
        <w:rPr>
          <w:color w:val="000000" w:themeColor="text1"/>
        </w:rPr>
      </w:pPr>
      <w:r w:rsidRPr="0075711B">
        <w:rPr>
          <w:color w:val="000000" w:themeColor="text1"/>
        </w:rPr>
        <w:t xml:space="preserve">The team from the University of </w:t>
      </w:r>
      <w:r w:rsidR="005F5773">
        <w:rPr>
          <w:color w:val="000000" w:themeColor="text1"/>
        </w:rPr>
        <w:t>NE</w:t>
      </w:r>
      <w:r w:rsidRPr="0075711B">
        <w:rPr>
          <w:color w:val="000000" w:themeColor="text1"/>
        </w:rPr>
        <w:t xml:space="preserve"> </w:t>
      </w:r>
      <w:r w:rsidR="009A4A7F" w:rsidRPr="0075711B">
        <w:rPr>
          <w:color w:val="000000" w:themeColor="text1"/>
        </w:rPr>
        <w:t xml:space="preserve">continued its work on diversified cropping systems that have potential to increase forage opportunities in typical annual crop rotations in </w:t>
      </w:r>
      <w:r w:rsidR="005F5773">
        <w:rPr>
          <w:color w:val="000000" w:themeColor="text1"/>
        </w:rPr>
        <w:t>NE</w:t>
      </w:r>
      <w:r w:rsidR="009A4A7F" w:rsidRPr="0075711B">
        <w:rPr>
          <w:color w:val="000000" w:themeColor="text1"/>
        </w:rPr>
        <w:t xml:space="preserve">. This includes work primarily funded by three grants. </w:t>
      </w:r>
    </w:p>
    <w:p w14:paraId="55BBF07F" w14:textId="77777777" w:rsidR="009A4A7F" w:rsidRPr="00E54F1D" w:rsidRDefault="009A4A7F" w:rsidP="00D44DD2">
      <w:pPr>
        <w:pStyle w:val="ListParagraph"/>
        <w:ind w:left="360" w:firstLine="0"/>
        <w:rPr>
          <w:color w:val="FF0000"/>
        </w:rPr>
      </w:pPr>
    </w:p>
    <w:p w14:paraId="26061F77" w14:textId="46A220C8" w:rsidR="009A4A7F" w:rsidRPr="0075711B" w:rsidRDefault="009A4A7F" w:rsidP="00D44DD2">
      <w:pPr>
        <w:pStyle w:val="ListParagraph"/>
        <w:ind w:left="360" w:firstLine="0"/>
        <w:rPr>
          <w:color w:val="000000" w:themeColor="text1"/>
        </w:rPr>
      </w:pPr>
      <w:r w:rsidRPr="0075711B">
        <w:rPr>
          <w:color w:val="000000" w:themeColor="text1"/>
        </w:rPr>
        <w:t xml:space="preserve">The first is the Kernza CAP, a multi-state, multi-institution effort to expand the use of the perennial grain crop Kernza. We harvested grain from the fourth year of two experiments at </w:t>
      </w:r>
      <w:r w:rsidRPr="0075711B">
        <w:rPr>
          <w:color w:val="000000" w:themeColor="text1"/>
        </w:rPr>
        <w:lastRenderedPageBreak/>
        <w:t xml:space="preserve">the Eastern </w:t>
      </w:r>
      <w:r w:rsidR="005F5773">
        <w:rPr>
          <w:color w:val="000000" w:themeColor="text1"/>
        </w:rPr>
        <w:t>NE</w:t>
      </w:r>
      <w:r w:rsidRPr="0075711B">
        <w:rPr>
          <w:color w:val="000000" w:themeColor="text1"/>
        </w:rPr>
        <w:t xml:space="preserve"> Research, Extension and Education Center near Mead, </w:t>
      </w:r>
      <w:r w:rsidR="005F5773">
        <w:rPr>
          <w:color w:val="000000" w:themeColor="text1"/>
        </w:rPr>
        <w:t>NE</w:t>
      </w:r>
      <w:r w:rsidRPr="0075711B">
        <w:rPr>
          <w:color w:val="000000" w:themeColor="text1"/>
        </w:rPr>
        <w:t xml:space="preserve">. We also harvested fall biomass for the third time and are in the process of assessing forage quality for summer and fall samples. Preliminary analysis found that </w:t>
      </w:r>
      <w:r w:rsidR="005F5773">
        <w:rPr>
          <w:color w:val="000000" w:themeColor="text1"/>
        </w:rPr>
        <w:t>NE</w:t>
      </w:r>
      <w:r w:rsidRPr="0075711B">
        <w:rPr>
          <w:color w:val="000000" w:themeColor="text1"/>
        </w:rPr>
        <w:t xml:space="preserve"> produced the highest amount of fall biomass in the first year, compared to the five other sites in the experiment. The team also published a joint multi-state publication featuring the first year of data from the fertility experiment. </w:t>
      </w:r>
    </w:p>
    <w:p w14:paraId="53F1DE36" w14:textId="77777777" w:rsidR="009A4A7F" w:rsidRPr="0075711B" w:rsidRDefault="009A4A7F" w:rsidP="00114BAD">
      <w:pPr>
        <w:pStyle w:val="ListParagraph"/>
        <w:ind w:firstLine="0"/>
        <w:rPr>
          <w:color w:val="000000" w:themeColor="text1"/>
        </w:rPr>
      </w:pPr>
    </w:p>
    <w:p w14:paraId="00E6B07D" w14:textId="1F0F16FF" w:rsidR="009A4A7F" w:rsidRPr="0075711B" w:rsidRDefault="009A4A7F" w:rsidP="00D44DD2">
      <w:pPr>
        <w:pStyle w:val="ListParagraph"/>
        <w:ind w:left="360" w:firstLine="0"/>
        <w:rPr>
          <w:color w:val="000000" w:themeColor="text1"/>
        </w:rPr>
      </w:pPr>
      <w:r w:rsidRPr="0075711B">
        <w:rPr>
          <w:color w:val="000000" w:themeColor="text1"/>
        </w:rPr>
        <w:t xml:space="preserve">The second ongoing project is the Cover Crop Initiative, a collaborative project funded by NRCS </w:t>
      </w:r>
      <w:r w:rsidR="005F5773">
        <w:rPr>
          <w:color w:val="000000" w:themeColor="text1"/>
        </w:rPr>
        <w:t>NE</w:t>
      </w:r>
      <w:r w:rsidRPr="0075711B">
        <w:rPr>
          <w:color w:val="000000" w:themeColor="text1"/>
        </w:rPr>
        <w:t xml:space="preserve">, where our team managed multi-site cover crop variety trials from 2022-2024. From 2024-2025, no new experiments were planted while instead the team focused on synthesizing results and compiling outreach materials, including fact sheets and webinar recordings to answer common cover crop questions in </w:t>
      </w:r>
      <w:r w:rsidR="005F5773">
        <w:rPr>
          <w:color w:val="000000" w:themeColor="text1"/>
        </w:rPr>
        <w:t>NE</w:t>
      </w:r>
      <w:r w:rsidRPr="0075711B">
        <w:rPr>
          <w:color w:val="000000" w:themeColor="text1"/>
        </w:rPr>
        <w:t>.</w:t>
      </w:r>
    </w:p>
    <w:p w14:paraId="2D0D49FB" w14:textId="77777777" w:rsidR="009A4A7F" w:rsidRPr="0075711B" w:rsidRDefault="009A4A7F" w:rsidP="00D44DD2">
      <w:pPr>
        <w:pStyle w:val="ListParagraph"/>
        <w:ind w:left="360" w:firstLine="0"/>
        <w:rPr>
          <w:color w:val="000000" w:themeColor="text1"/>
        </w:rPr>
      </w:pPr>
    </w:p>
    <w:p w14:paraId="71DC0038" w14:textId="15E29F54" w:rsidR="009A4A7F" w:rsidRPr="0075711B" w:rsidRDefault="009A4A7F" w:rsidP="00D44DD2">
      <w:pPr>
        <w:pStyle w:val="ListParagraph"/>
        <w:ind w:left="360" w:firstLine="0"/>
        <w:rPr>
          <w:color w:val="000000" w:themeColor="text1"/>
        </w:rPr>
      </w:pPr>
      <w:r w:rsidRPr="0075711B">
        <w:rPr>
          <w:color w:val="000000" w:themeColor="text1"/>
        </w:rPr>
        <w:t xml:space="preserve">The third project is led by the University of Missouri and includes co-PI Mary Drewnoski from NC1181. In this project the goal is to advance cover crop variety testing and science. I am leading the education efforts and in early October 2024, we planted the first variety trial at Eastern </w:t>
      </w:r>
      <w:r w:rsidR="005F5773">
        <w:rPr>
          <w:color w:val="000000" w:themeColor="text1"/>
        </w:rPr>
        <w:t>NE</w:t>
      </w:r>
      <w:r w:rsidRPr="0075711B">
        <w:rPr>
          <w:color w:val="000000" w:themeColor="text1"/>
        </w:rPr>
        <w:t xml:space="preserve"> Research, Extension and Education Center which was sampled </w:t>
      </w:r>
      <w:proofErr w:type="gramStart"/>
      <w:r w:rsidRPr="0075711B">
        <w:rPr>
          <w:color w:val="000000" w:themeColor="text1"/>
        </w:rPr>
        <w:t>from in</w:t>
      </w:r>
      <w:proofErr w:type="gramEnd"/>
      <w:r w:rsidRPr="0075711B">
        <w:rPr>
          <w:color w:val="000000" w:themeColor="text1"/>
        </w:rPr>
        <w:t xml:space="preserve"> April 2025. This trial includes </w:t>
      </w:r>
      <w:r w:rsidR="004C31B5" w:rsidRPr="0075711B">
        <w:rPr>
          <w:color w:val="000000" w:themeColor="text1"/>
        </w:rPr>
        <w:t>testing</w:t>
      </w:r>
      <w:r w:rsidRPr="0075711B">
        <w:rPr>
          <w:color w:val="000000" w:themeColor="text1"/>
        </w:rPr>
        <w:t xml:space="preserve"> five new varieties of cereal rye, winter canola, winter pea, hairy vetch and crimson clover. Results were included in the national variety trial experiment report.</w:t>
      </w:r>
    </w:p>
    <w:p w14:paraId="2001481D" w14:textId="77777777" w:rsidR="009A4A7F" w:rsidRPr="00E54F1D" w:rsidRDefault="009A4A7F" w:rsidP="00D44DD2">
      <w:pPr>
        <w:pStyle w:val="ListParagraph"/>
        <w:ind w:left="360" w:firstLine="0"/>
        <w:rPr>
          <w:color w:val="FF0000"/>
        </w:rPr>
      </w:pPr>
    </w:p>
    <w:p w14:paraId="6C3841A5" w14:textId="5ACA1748" w:rsidR="009A4A7F" w:rsidRPr="0075711B" w:rsidRDefault="009A4A7F" w:rsidP="00D44DD2">
      <w:pPr>
        <w:pStyle w:val="ListParagraph"/>
        <w:ind w:left="360" w:firstLine="0"/>
        <w:rPr>
          <w:color w:val="000000" w:themeColor="text1"/>
        </w:rPr>
      </w:pPr>
      <w:r w:rsidRPr="0075711B">
        <w:rPr>
          <w:color w:val="000000" w:themeColor="text1"/>
        </w:rPr>
        <w:t xml:space="preserve">Finally, in 2024, our team concluded its work with the Precision Sustainable Agriculture project funded by USDA-NIFA’s Sustainable Agriculture Systems program. In 2025, we published our second paper from the field research in </w:t>
      </w:r>
      <w:r w:rsidR="005F5773">
        <w:rPr>
          <w:color w:val="000000" w:themeColor="text1"/>
        </w:rPr>
        <w:t>NE</w:t>
      </w:r>
      <w:r w:rsidRPr="0075711B">
        <w:rPr>
          <w:color w:val="000000" w:themeColor="text1"/>
        </w:rPr>
        <w:t xml:space="preserve"> evaluating nitrogen rates following cereal rye and hairy vetch cover crops in corn.</w:t>
      </w:r>
    </w:p>
    <w:p w14:paraId="5C65F1E0" w14:textId="77777777" w:rsidR="006362D8" w:rsidRPr="0075711B" w:rsidRDefault="006362D8" w:rsidP="00114BAD">
      <w:pPr>
        <w:pStyle w:val="ListParagraph"/>
        <w:ind w:firstLine="0"/>
        <w:rPr>
          <w:color w:val="000000" w:themeColor="text1"/>
        </w:rPr>
      </w:pPr>
    </w:p>
    <w:p w14:paraId="4633C6CC" w14:textId="7C48AFB1" w:rsidR="00EF5642" w:rsidRPr="00E54F1D" w:rsidRDefault="006362D8"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75711B">
        <w:rPr>
          <w:color w:val="000000" w:themeColor="text1"/>
        </w:rPr>
        <w:t xml:space="preserve">Research from </w:t>
      </w:r>
      <w:r w:rsidR="005F5773">
        <w:rPr>
          <w:color w:val="000000" w:themeColor="text1"/>
        </w:rPr>
        <w:t>SD</w:t>
      </w:r>
      <w:r w:rsidRPr="0075711B">
        <w:rPr>
          <w:color w:val="000000" w:themeColor="text1"/>
        </w:rPr>
        <w:t xml:space="preserve"> State University has focused on </w:t>
      </w:r>
      <w:r w:rsidR="00EF5642" w:rsidRPr="00E54F1D">
        <w:t xml:space="preserve">interplanting blends of corn and forage sorghum as a strategy to increase yield stability under varying environmental conditions </w:t>
      </w:r>
      <w:r w:rsidR="002E36B5">
        <w:t xml:space="preserve">and reduce </w:t>
      </w:r>
      <w:r w:rsidR="00EF5642" w:rsidRPr="00E54F1D">
        <w:t>input costs. The resulting forage was fed to backgrounded steers calves at 55% of diet dry matter. Silage type did not affect ADG or feed efficiency; however, steers fed the corn-sorghum blend tended to consume less feed. We conclude that based on these results planting corn and forage sorghum in the same field to be harvested as a blend did not negatively impact backgrounded cattle performance.</w:t>
      </w:r>
    </w:p>
    <w:p w14:paraId="75E72688" w14:textId="77777777" w:rsidR="007937A8" w:rsidRPr="00E54F1D" w:rsidRDefault="007937A8" w:rsidP="007937A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0"/>
        <w:jc w:val="left"/>
      </w:pPr>
    </w:p>
    <w:p w14:paraId="7296F36B" w14:textId="4039F424" w:rsidR="00D82183" w:rsidRPr="008867CA" w:rsidRDefault="00D82183" w:rsidP="008867C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b/>
          <w:bCs/>
          <w:iCs/>
        </w:rPr>
      </w:pPr>
      <w:r w:rsidRPr="008867CA">
        <w:rPr>
          <w:b/>
          <w:bCs/>
        </w:rPr>
        <w:t>Objective 3</w:t>
      </w:r>
      <w:r w:rsidR="00F509CA" w:rsidRPr="008867CA">
        <w:rPr>
          <w:b/>
          <w:bCs/>
        </w:rPr>
        <w:t xml:space="preserve">: </w:t>
      </w:r>
      <w:r w:rsidR="00F509CA" w:rsidRPr="008867CA">
        <w:rPr>
          <w:b/>
          <w:bCs/>
          <w:iCs/>
        </w:rPr>
        <w:t>Develop management strategies for cows/calf systems that use limited or no perennial pasture</w:t>
      </w:r>
      <w:r w:rsidR="008867CA">
        <w:rPr>
          <w:b/>
          <w:bCs/>
          <w:iCs/>
        </w:rPr>
        <w:t>.</w:t>
      </w:r>
    </w:p>
    <w:p w14:paraId="3BDF2C1B" w14:textId="77777777" w:rsidR="00995709" w:rsidRDefault="00995709" w:rsidP="00716E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iCs/>
        </w:rPr>
      </w:pPr>
    </w:p>
    <w:p w14:paraId="75B45D4A" w14:textId="04833AED" w:rsidR="00716E6A" w:rsidRPr="00716E6A" w:rsidRDefault="007F3209" w:rsidP="00716E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iCs/>
        </w:rPr>
      </w:pPr>
      <w:r>
        <w:rPr>
          <w:iCs/>
        </w:rPr>
        <w:t>Available p</w:t>
      </w:r>
      <w:r w:rsidR="00716E6A">
        <w:rPr>
          <w:iCs/>
        </w:rPr>
        <w:t xml:space="preserve">asture </w:t>
      </w:r>
      <w:r>
        <w:rPr>
          <w:iCs/>
        </w:rPr>
        <w:t xml:space="preserve">acres for many of the states in this group are </w:t>
      </w:r>
      <w:r w:rsidR="00AA6E8C">
        <w:rPr>
          <w:iCs/>
        </w:rPr>
        <w:t xml:space="preserve">inadequate </w:t>
      </w:r>
      <w:r w:rsidR="002E65B9">
        <w:rPr>
          <w:iCs/>
        </w:rPr>
        <w:t xml:space="preserve">to support additional beef cow numbers, or in some cases, to maintain the number of cows currently residing in those states. This committee has been exploring multiple </w:t>
      </w:r>
      <w:r w:rsidR="00581F34">
        <w:rPr>
          <w:iCs/>
        </w:rPr>
        <w:t>management strategies to increase the capacity of increased cow numbers</w:t>
      </w:r>
      <w:r w:rsidR="009734DB">
        <w:rPr>
          <w:iCs/>
        </w:rPr>
        <w:t xml:space="preserve"> including using </w:t>
      </w:r>
      <w:r w:rsidR="00FD7134">
        <w:rPr>
          <w:iCs/>
        </w:rPr>
        <w:t xml:space="preserve">harvested </w:t>
      </w:r>
      <w:proofErr w:type="gramStart"/>
      <w:r w:rsidR="00FD7134">
        <w:rPr>
          <w:iCs/>
        </w:rPr>
        <w:t>feeds</w:t>
      </w:r>
      <w:proofErr w:type="gramEnd"/>
      <w:r w:rsidR="00FD7134">
        <w:rPr>
          <w:iCs/>
        </w:rPr>
        <w:t xml:space="preserve"> in either partially or fully confined systems</w:t>
      </w:r>
      <w:r w:rsidR="009734DB">
        <w:rPr>
          <w:iCs/>
        </w:rPr>
        <w:t>. South Dakota</w:t>
      </w:r>
      <w:r w:rsidR="00FA59B0">
        <w:rPr>
          <w:iCs/>
        </w:rPr>
        <w:t xml:space="preserve"> and </w:t>
      </w:r>
      <w:r w:rsidR="005F5773">
        <w:rPr>
          <w:iCs/>
        </w:rPr>
        <w:t>KS</w:t>
      </w:r>
      <w:r w:rsidR="00FA59B0">
        <w:rPr>
          <w:iCs/>
        </w:rPr>
        <w:t xml:space="preserve"> initiated projects addressing objective 3.</w:t>
      </w:r>
    </w:p>
    <w:p w14:paraId="242EBF59" w14:textId="30360DD9" w:rsidR="00E52752" w:rsidRPr="00E54F1D" w:rsidRDefault="00E52752" w:rsidP="00716E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iCs/>
        </w:rPr>
      </w:pPr>
    </w:p>
    <w:p w14:paraId="6A11DB14" w14:textId="53921001" w:rsidR="00BD6F9B" w:rsidRPr="00E54F1D" w:rsidRDefault="00BD6F9B"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E54F1D">
        <w:t xml:space="preserve">In a </w:t>
      </w:r>
      <w:r w:rsidR="005F5773">
        <w:t>SD</w:t>
      </w:r>
      <w:r w:rsidRPr="00E54F1D">
        <w:t xml:space="preserve"> State University study, cows in late gestation and early lactation were fed </w:t>
      </w:r>
      <w:r w:rsidRPr="00E54F1D">
        <w:rPr>
          <w:i/>
          <w:iCs/>
        </w:rPr>
        <w:t>ad libitum</w:t>
      </w:r>
      <w:r w:rsidRPr="00E54F1D">
        <w:t xml:space="preserve"> forage diets compared to limit-fed high-concentrate diets to determine what effects those </w:t>
      </w:r>
      <w:r w:rsidRPr="00E54F1D">
        <w:lastRenderedPageBreak/>
        <w:t>different strategies would have on milk production and colostrum quality. Limit feeding a</w:t>
      </w:r>
      <w:r w:rsidR="00221578">
        <w:t xml:space="preserve"> high-concentrate</w:t>
      </w:r>
      <w:r w:rsidRPr="00E54F1D">
        <w:t xml:space="preserve"> content tended (</w:t>
      </w:r>
      <w:r w:rsidRPr="00E54F1D">
        <w:rPr>
          <w:i/>
          <w:iCs/>
        </w:rPr>
        <w:t xml:space="preserve">P </w:t>
      </w:r>
      <w:r w:rsidRPr="00E54F1D">
        <w:t xml:space="preserve">= 0.08) to increase milk production with no differences in milk components or immunoglobulin concentrations. This strategy could be used in situations where pasture availability is limited without </w:t>
      </w:r>
      <w:r w:rsidR="00221578">
        <w:t xml:space="preserve">reducing </w:t>
      </w:r>
      <w:r w:rsidRPr="00E54F1D">
        <w:t>calf performance</w:t>
      </w:r>
      <w:r w:rsidR="00221578">
        <w:t>.</w:t>
      </w:r>
      <w:r w:rsidRPr="00E54F1D">
        <w:t xml:space="preserve"> In that same study, limit-feeding a high-concentrate diet reduced CH4 emissions post-calving and reduced water intake compared to high-forage </w:t>
      </w:r>
      <w:proofErr w:type="gramStart"/>
      <w:r w:rsidRPr="00E54F1D">
        <w:rPr>
          <w:i/>
          <w:iCs/>
        </w:rPr>
        <w:t>ad</w:t>
      </w:r>
      <w:proofErr w:type="gramEnd"/>
      <w:r w:rsidRPr="00E54F1D">
        <w:rPr>
          <w:i/>
          <w:iCs/>
        </w:rPr>
        <w:t xml:space="preserve"> libitum</w:t>
      </w:r>
      <w:r w:rsidRPr="00E54F1D">
        <w:t xml:space="preserve"> diets.</w:t>
      </w:r>
      <w:r w:rsidR="00DA4E72" w:rsidRPr="00E54F1D">
        <w:t xml:space="preserve"> Results of this work will form the basis of </w:t>
      </w:r>
      <w:proofErr w:type="gramStart"/>
      <w:r w:rsidR="00DA4E72" w:rsidRPr="00E54F1D">
        <w:t>a MS</w:t>
      </w:r>
      <w:proofErr w:type="gramEnd"/>
      <w:r w:rsidR="00DA4E72" w:rsidRPr="00E54F1D">
        <w:t xml:space="preserve"> thesis (expected defense date of December 2025). </w:t>
      </w:r>
    </w:p>
    <w:p w14:paraId="63267462" w14:textId="4A0E7D9C" w:rsidR="00BD6F9B" w:rsidRPr="00E54F1D" w:rsidRDefault="00BD6F9B"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p>
    <w:p w14:paraId="54C21D81" w14:textId="6D595061" w:rsidR="00B707E9" w:rsidRDefault="001A69D7"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E54F1D">
        <w:t xml:space="preserve">Researchers have also evaluated </w:t>
      </w:r>
      <w:r w:rsidR="00C2267C" w:rsidRPr="00E54F1D">
        <w:t>a</w:t>
      </w:r>
      <w:r w:rsidR="00B707E9" w:rsidRPr="00E54F1D">
        <w:t xml:space="preserve">lternative feeding strategies, such as limit feeding, </w:t>
      </w:r>
      <w:r w:rsidR="00C2267C" w:rsidRPr="00E54F1D">
        <w:t>in growing cattle systems.</w:t>
      </w:r>
      <w:r w:rsidR="00B707E9" w:rsidRPr="00E54F1D">
        <w:t xml:space="preserve"> Limit feeding high concentrates to cattle has shown to be an effective substitute when forage or roughage resources are limited or unavailable. </w:t>
      </w:r>
      <w:r w:rsidR="00167EDA" w:rsidRPr="00E54F1D">
        <w:t>In</w:t>
      </w:r>
      <w:r w:rsidR="00B6219D" w:rsidRPr="00E54F1D">
        <w:t xml:space="preserve"> a </w:t>
      </w:r>
      <w:r w:rsidR="005F5773">
        <w:t>SD</w:t>
      </w:r>
      <w:r w:rsidR="00716534" w:rsidRPr="00E54F1D">
        <w:t xml:space="preserve"> State</w:t>
      </w:r>
      <w:r w:rsidR="004120E6" w:rsidRPr="00E54F1D">
        <w:t xml:space="preserve"> Uni</w:t>
      </w:r>
      <w:r w:rsidR="00753E96" w:rsidRPr="00E54F1D">
        <w:t xml:space="preserve">versity </w:t>
      </w:r>
      <w:r w:rsidR="00FF5859" w:rsidRPr="00E54F1D">
        <w:t xml:space="preserve">study, </w:t>
      </w:r>
      <w:r w:rsidR="00A163D0" w:rsidRPr="00E54F1D">
        <w:t>s</w:t>
      </w:r>
      <w:r w:rsidR="00B707E9" w:rsidRPr="00E54F1D">
        <w:t xml:space="preserve">ixty crossbred </w:t>
      </w:r>
      <w:proofErr w:type="gramStart"/>
      <w:r w:rsidR="00B707E9" w:rsidRPr="00E54F1D">
        <w:t>newly-weaned</w:t>
      </w:r>
      <w:proofErr w:type="gramEnd"/>
      <w:r w:rsidR="00B707E9" w:rsidRPr="00E54F1D">
        <w:t xml:space="preserve"> steers </w:t>
      </w:r>
      <w:r w:rsidR="00E35DBC">
        <w:t xml:space="preserve">(BW = </w:t>
      </w:r>
      <w:r w:rsidR="00B707E9" w:rsidRPr="00E54F1D">
        <w:t>227 kg</w:t>
      </w:r>
      <w:r w:rsidR="00021883">
        <w:t>)</w:t>
      </w:r>
      <w:r w:rsidR="00B707E9" w:rsidRPr="00E54F1D">
        <w:t xml:space="preserve"> were used in a 54</w:t>
      </w:r>
      <w:r w:rsidR="00021883">
        <w:t>-</w:t>
      </w:r>
      <w:r w:rsidR="00B707E9" w:rsidRPr="00E54F1D">
        <w:t>d receiving study</w:t>
      </w:r>
      <w:r w:rsidR="00FD08AB">
        <w:t>.</w:t>
      </w:r>
      <w:r w:rsidR="00B707E9" w:rsidRPr="00E54F1D">
        <w:t xml:space="preserve"> </w:t>
      </w:r>
      <w:r w:rsidR="00FD08AB">
        <w:t>T</w:t>
      </w:r>
      <w:r w:rsidR="00B707E9" w:rsidRPr="00E54F1D">
        <w:t>reatments included ad-libitum forage-based diet [(</w:t>
      </w:r>
      <w:r w:rsidR="00B707E9" w:rsidRPr="00E54F1D">
        <w:rPr>
          <w:b/>
          <w:bCs/>
        </w:rPr>
        <w:t>ALF</w:t>
      </w:r>
      <w:r w:rsidR="00B707E9" w:rsidRPr="00E54F1D">
        <w:t>) 1.03 Mcal/kg] and a limit-fed concentrate-based diet [(</w:t>
      </w:r>
      <w:r w:rsidR="00B707E9" w:rsidRPr="00E54F1D">
        <w:rPr>
          <w:b/>
          <w:bCs/>
        </w:rPr>
        <w:t>LFC</w:t>
      </w:r>
      <w:r w:rsidR="00B707E9" w:rsidRPr="00E54F1D">
        <w:t>) 1.36 Mcal/kg; 76% of the ALF diet]</w:t>
      </w:r>
      <w:r w:rsidR="00FD08AB">
        <w:t xml:space="preserve"> with five pens/treatment (six steer/pen)</w:t>
      </w:r>
      <w:r w:rsidR="00B707E9" w:rsidRPr="00E54F1D">
        <w:t>. Steers were fed a common diet throughout the growing (d 154) and finishing (d 304) phase</w:t>
      </w:r>
      <w:r w:rsidR="008D135F">
        <w:t xml:space="preserve"> following the 54-d receiving period.</w:t>
      </w:r>
      <w:r w:rsidR="00B707E9" w:rsidRPr="00E54F1D">
        <w:t xml:space="preserve"> Steers from the ALF and LFC treatment had similar body weights and average daily gain at the end of the receiving, growing, and finishing phases. However, LFC steers (by design) had less dry matter intake during the receiving (12%) and </w:t>
      </w:r>
      <w:proofErr w:type="gramStart"/>
      <w:r w:rsidR="00B707E9" w:rsidRPr="00E54F1D">
        <w:t>growing</w:t>
      </w:r>
      <w:proofErr w:type="gramEnd"/>
      <w:r w:rsidR="00B707E9" w:rsidRPr="00E54F1D">
        <w:t xml:space="preserve"> (10%) phases. The LFC steers also improved gain efficiency during the receiving (14%), growing (8%), and finishing (4%) phases. Based on the conditions of this study, the LFC diet was </w:t>
      </w:r>
      <w:r w:rsidR="00D46AC7">
        <w:t xml:space="preserve">less expensive compared to </w:t>
      </w:r>
      <w:r w:rsidR="00B707E9" w:rsidRPr="00E54F1D">
        <w:t xml:space="preserve">the ALF diet. Collectively, the results of this showed that limit feeding a high concentrate diet resulted in similar growth performance, improved gain efficiency, and </w:t>
      </w:r>
      <w:proofErr w:type="gramStart"/>
      <w:r w:rsidR="00B707E9" w:rsidRPr="00E54F1D">
        <w:t>feed</w:t>
      </w:r>
      <w:proofErr w:type="gramEnd"/>
      <w:r w:rsidR="00B707E9" w:rsidRPr="00E54F1D">
        <w:t xml:space="preserve"> cost savings compared to feeding a forage diet </w:t>
      </w:r>
      <w:proofErr w:type="gramStart"/>
      <w:r w:rsidR="00B707E9" w:rsidRPr="00E54F1D">
        <w:t>ad</w:t>
      </w:r>
      <w:proofErr w:type="gramEnd"/>
      <w:r w:rsidR="00B707E9" w:rsidRPr="00E54F1D">
        <w:t xml:space="preserve"> libitum. </w:t>
      </w:r>
      <w:r w:rsidR="0040058E">
        <w:t xml:space="preserve">This study will be the basis for </w:t>
      </w:r>
      <w:proofErr w:type="gramStart"/>
      <w:r w:rsidR="0040058E">
        <w:t>a MS</w:t>
      </w:r>
      <w:proofErr w:type="gramEnd"/>
      <w:r w:rsidR="0040058E">
        <w:t xml:space="preserve"> thesis. </w:t>
      </w:r>
    </w:p>
    <w:p w14:paraId="1632E03D" w14:textId="77777777" w:rsidR="0040058E" w:rsidRDefault="0040058E"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p>
    <w:p w14:paraId="3434CB6B" w14:textId="60A3953D" w:rsidR="008A0104" w:rsidRPr="00E54F1D" w:rsidRDefault="008A0104"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E54F1D">
        <w:t xml:space="preserve">The first year of a </w:t>
      </w:r>
      <w:r w:rsidR="00375D7B" w:rsidRPr="00E54F1D">
        <w:t>two-year</w:t>
      </w:r>
      <w:r w:rsidRPr="00E54F1D">
        <w:t xml:space="preserve"> experiment</w:t>
      </w:r>
      <w:r w:rsidR="00CA64CF" w:rsidRPr="00E54F1D">
        <w:t xml:space="preserve"> at </w:t>
      </w:r>
      <w:r w:rsidR="005F5773">
        <w:t>K</w:t>
      </w:r>
      <w:r w:rsidR="0040058E">
        <w:t xml:space="preserve">-State </w:t>
      </w:r>
      <w:r w:rsidRPr="00E54F1D">
        <w:t>evaluating the effect of monensin supplementation to late-gestation and early-lactation beef cows on cow and calf performance, grazed forage intake, methane emissions, and level of coccidia was conducted.</w:t>
      </w:r>
      <w:r w:rsidR="00D62882">
        <w:t xml:space="preserve"> </w:t>
      </w:r>
      <w:r w:rsidRPr="00E54F1D">
        <w:t>Year two of the experiment will begin in November 2025 and will continue through May 2026.</w:t>
      </w:r>
      <w:r w:rsidR="00D62882">
        <w:t xml:space="preserve"> </w:t>
      </w:r>
      <w:r w:rsidRPr="00E54F1D">
        <w:t>Data from this experiment meets objectives for both objectives 1 and 3 and are directly applicable to cow-calf production systems managed in both grazed and forage fed situations.</w:t>
      </w:r>
      <w:r w:rsidR="00D62882">
        <w:t xml:space="preserve"> </w:t>
      </w:r>
      <w:r w:rsidRPr="00E54F1D">
        <w:t xml:space="preserve">Additionally, a pilot project as part of the larger research effort was conducted to evaluate an external marker supplied through an automatic individual </w:t>
      </w:r>
      <w:proofErr w:type="gramStart"/>
      <w:r w:rsidRPr="00E54F1D">
        <w:t>feed intake</w:t>
      </w:r>
      <w:proofErr w:type="gramEnd"/>
      <w:r w:rsidRPr="00E54F1D">
        <w:t xml:space="preserve"> module as an alternative method to traditional dosing to predict dry matter intake.</w:t>
      </w:r>
      <w:r w:rsidR="00D62882">
        <w:t xml:space="preserve"> </w:t>
      </w:r>
      <w:r w:rsidRPr="00E54F1D">
        <w:t>Directly from these efforts, graduate students that are currently being trained and are involved in this work include 1 Ph.D. and 2 M.S.</w:t>
      </w:r>
      <w:r w:rsidR="00D62882">
        <w:t xml:space="preserve">   </w:t>
      </w:r>
    </w:p>
    <w:p w14:paraId="46BBF255" w14:textId="77777777" w:rsidR="007937A8" w:rsidRPr="00E54F1D" w:rsidRDefault="007937A8" w:rsidP="000B555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0"/>
        <w:jc w:val="left"/>
        <w:rPr>
          <w:b/>
          <w:bCs/>
        </w:rPr>
      </w:pPr>
    </w:p>
    <w:p w14:paraId="2AC35974" w14:textId="0A57D0F0" w:rsidR="003C34A7" w:rsidRPr="008867CA" w:rsidRDefault="003C34A7" w:rsidP="008867C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b/>
          <w:bCs/>
        </w:rPr>
      </w:pPr>
      <w:r w:rsidRPr="008867CA">
        <w:rPr>
          <w:b/>
          <w:bCs/>
        </w:rPr>
        <w:t>Objective 4</w:t>
      </w:r>
      <w:r w:rsidR="00F509CA" w:rsidRPr="008867CA">
        <w:rPr>
          <w:b/>
          <w:bCs/>
        </w:rPr>
        <w:t xml:space="preserve">: </w:t>
      </w:r>
      <w:r w:rsidR="00F509CA" w:rsidRPr="008867CA">
        <w:rPr>
          <w:b/>
          <w:bCs/>
          <w:iCs/>
        </w:rPr>
        <w:t>Assess economic performance, resiliency, and adaptability of the systems and management practices explored</w:t>
      </w:r>
      <w:r w:rsidR="008867CA" w:rsidRPr="008867CA">
        <w:rPr>
          <w:b/>
          <w:bCs/>
          <w:iCs/>
        </w:rPr>
        <w:t>.</w:t>
      </w:r>
    </w:p>
    <w:p w14:paraId="30884718" w14:textId="77777777" w:rsidR="00784148" w:rsidRPr="00E54F1D" w:rsidRDefault="00784148" w:rsidP="007841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left"/>
        <w:rPr>
          <w:iCs/>
        </w:rPr>
      </w:pPr>
    </w:p>
    <w:p w14:paraId="63E03B0B" w14:textId="7536AD1E" w:rsidR="00784148" w:rsidRPr="0075711B" w:rsidRDefault="00784148"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iCs/>
          <w:color w:val="000000" w:themeColor="text1"/>
        </w:rPr>
      </w:pPr>
      <w:r w:rsidRPr="0075711B">
        <w:rPr>
          <w:iCs/>
          <w:color w:val="000000" w:themeColor="text1"/>
        </w:rPr>
        <w:t xml:space="preserve">Economic assessment was applied to feeding 7 </w:t>
      </w:r>
      <w:r w:rsidR="0040058E">
        <w:rPr>
          <w:iCs/>
          <w:color w:val="000000" w:themeColor="text1"/>
        </w:rPr>
        <w:t>d</w:t>
      </w:r>
      <w:r w:rsidRPr="0075711B">
        <w:rPr>
          <w:iCs/>
          <w:color w:val="000000" w:themeColor="text1"/>
        </w:rPr>
        <w:t xml:space="preserve"> of supplement to growing calves 3x per week the last half of the grazing season to feeding it 6x per week all summer or the last half of the grazing season based on results from the University of </w:t>
      </w:r>
      <w:r w:rsidR="005F5773">
        <w:rPr>
          <w:iCs/>
          <w:color w:val="000000" w:themeColor="text1"/>
        </w:rPr>
        <w:t>NE</w:t>
      </w:r>
      <w:r w:rsidRPr="0075711B">
        <w:rPr>
          <w:iCs/>
          <w:color w:val="000000" w:themeColor="text1"/>
        </w:rPr>
        <w:t xml:space="preserve">. </w:t>
      </w:r>
    </w:p>
    <w:p w14:paraId="68679C96" w14:textId="77777777" w:rsidR="007937A8" w:rsidRPr="00E54F1D" w:rsidRDefault="007937A8" w:rsidP="007937A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left"/>
      </w:pPr>
    </w:p>
    <w:p w14:paraId="34081F87" w14:textId="3F0FD70A" w:rsidR="003C34A7" w:rsidRPr="008867CA" w:rsidRDefault="003C34A7" w:rsidP="008867CA">
      <w:pPr>
        <w:ind w:left="360" w:firstLine="0"/>
        <w:jc w:val="left"/>
        <w:rPr>
          <w:b/>
          <w:bCs/>
          <w:iCs/>
        </w:rPr>
      </w:pPr>
      <w:r w:rsidRPr="008867CA">
        <w:rPr>
          <w:b/>
          <w:bCs/>
        </w:rPr>
        <w:t>Objective 5</w:t>
      </w:r>
      <w:r w:rsidR="00F509CA" w:rsidRPr="008867CA">
        <w:rPr>
          <w:b/>
          <w:bCs/>
        </w:rPr>
        <w:t xml:space="preserve">: </w:t>
      </w:r>
      <w:r w:rsidR="00F509CA" w:rsidRPr="008867CA">
        <w:rPr>
          <w:b/>
          <w:bCs/>
          <w:iCs/>
        </w:rPr>
        <w:t>Improve stakeholder understanding of the systems and management practices evaluated</w:t>
      </w:r>
      <w:r w:rsidR="008867CA">
        <w:rPr>
          <w:b/>
          <w:bCs/>
          <w:iCs/>
        </w:rPr>
        <w:t>.</w:t>
      </w:r>
    </w:p>
    <w:p w14:paraId="4B1B63D6" w14:textId="77777777" w:rsidR="00A67321" w:rsidRPr="00E54F1D" w:rsidRDefault="00A67321" w:rsidP="00A67321">
      <w:pPr>
        <w:ind w:left="360" w:firstLine="0"/>
        <w:jc w:val="left"/>
        <w:rPr>
          <w:iCs/>
        </w:rPr>
      </w:pPr>
    </w:p>
    <w:p w14:paraId="693FC2E4" w14:textId="514F66B8" w:rsidR="00A67321" w:rsidRPr="00E54F1D" w:rsidRDefault="005F5773"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t>SD</w:t>
      </w:r>
      <w:r w:rsidR="00A67321" w:rsidRPr="00E54F1D">
        <w:t xml:space="preserve"> State University hosted a forage field day at the Southeast Research Farm in Beresford, SD focusing in part on silage cropping systems. </w:t>
      </w:r>
      <w:r w:rsidR="009879ED">
        <w:t xml:space="preserve">That station has planted </w:t>
      </w:r>
      <w:r w:rsidR="00A67321" w:rsidRPr="00E54F1D">
        <w:t xml:space="preserve">corn and forage sorghum together using a split-row planter to reduce silage yield variability and production cost per acre. A field day was held at that facility to demonstrate the growing crop and to discuss the feeding value of the resulting silage in growing cattle diets. There were 25 individuals in attendance representing farmers, cattle feeders, and allied industry personnel. </w:t>
      </w:r>
    </w:p>
    <w:p w14:paraId="47446A6C" w14:textId="77777777" w:rsidR="00FE1238" w:rsidRPr="00E54F1D" w:rsidRDefault="00FE1238" w:rsidP="00A6732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3FBD2798" w14:textId="744FB04B" w:rsidR="00FE1238" w:rsidRPr="0075711B" w:rsidRDefault="00FE1238" w:rsidP="00D44DD2">
      <w:pPr>
        <w:ind w:left="360" w:firstLine="0"/>
        <w:jc w:val="left"/>
        <w:rPr>
          <w:iCs/>
          <w:color w:val="000000" w:themeColor="text1"/>
        </w:rPr>
      </w:pPr>
      <w:r w:rsidRPr="0075711B">
        <w:rPr>
          <w:iCs/>
          <w:color w:val="000000" w:themeColor="text1"/>
        </w:rPr>
        <w:t xml:space="preserve">Meetings were held where the economic analysis of strategic supplementation was explained to stakeholders in two </w:t>
      </w:r>
      <w:r w:rsidR="00AF6BFF" w:rsidRPr="0075711B">
        <w:rPr>
          <w:iCs/>
          <w:color w:val="000000" w:themeColor="text1"/>
        </w:rPr>
        <w:t xml:space="preserve">multi-state </w:t>
      </w:r>
      <w:r w:rsidRPr="0075711B">
        <w:rPr>
          <w:iCs/>
          <w:color w:val="000000" w:themeColor="text1"/>
        </w:rPr>
        <w:t>state meetings and 5 meetings</w:t>
      </w:r>
      <w:r w:rsidR="00AF6BFF" w:rsidRPr="0075711B">
        <w:rPr>
          <w:iCs/>
          <w:color w:val="000000" w:themeColor="text1"/>
        </w:rPr>
        <w:t xml:space="preserve"> in </w:t>
      </w:r>
      <w:r w:rsidR="005F5773">
        <w:rPr>
          <w:iCs/>
          <w:color w:val="000000" w:themeColor="text1"/>
        </w:rPr>
        <w:t>NE</w:t>
      </w:r>
      <w:r w:rsidR="00AF6BFF" w:rsidRPr="0075711B">
        <w:rPr>
          <w:iCs/>
          <w:color w:val="000000" w:themeColor="text1"/>
        </w:rPr>
        <w:t>.</w:t>
      </w:r>
    </w:p>
    <w:p w14:paraId="40A0355B" w14:textId="77777777" w:rsidR="003C34A7" w:rsidRPr="00E54F1D" w:rsidRDefault="003C34A7"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5D2BB79A" w14:textId="77777777" w:rsidR="003C34A7" w:rsidRPr="00E54F1D" w:rsidRDefault="003C34A7"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r w:rsidRPr="00E54F1D">
        <w:t>Activities</w:t>
      </w:r>
    </w:p>
    <w:p w14:paraId="712F7D16" w14:textId="77777777" w:rsidR="003C34A7" w:rsidRPr="00E54F1D" w:rsidRDefault="003C34A7"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45DEB5A5" w14:textId="3DF63669" w:rsidR="003C34A7" w:rsidRPr="008867CA" w:rsidRDefault="003C34A7" w:rsidP="008867CA">
      <w:pPr>
        <w:ind w:left="360" w:firstLine="0"/>
        <w:jc w:val="left"/>
        <w:rPr>
          <w:b/>
          <w:bCs/>
        </w:rPr>
      </w:pPr>
      <w:r w:rsidRPr="008867CA">
        <w:rPr>
          <w:b/>
          <w:bCs/>
        </w:rPr>
        <w:t>Objective 1: Enhance productivity and efficient use of pasture, rangeland, and other forage resources</w:t>
      </w:r>
      <w:r w:rsidR="008867CA">
        <w:rPr>
          <w:b/>
          <w:bCs/>
        </w:rPr>
        <w:t>.</w:t>
      </w:r>
    </w:p>
    <w:p w14:paraId="5DA56F84" w14:textId="77777777" w:rsidR="00390743" w:rsidRDefault="00390743" w:rsidP="00390743">
      <w:pPr>
        <w:jc w:val="left"/>
      </w:pPr>
    </w:p>
    <w:p w14:paraId="484A26D9" w14:textId="680FE072" w:rsidR="00390743" w:rsidRPr="00E54F1D" w:rsidRDefault="00390743" w:rsidP="00390743">
      <w:pPr>
        <w:ind w:left="0" w:firstLine="0"/>
        <w:jc w:val="left"/>
      </w:pPr>
      <w:r>
        <w:t>Three states (</w:t>
      </w:r>
      <w:r w:rsidR="005F5773">
        <w:t>KS</w:t>
      </w:r>
      <w:r>
        <w:t xml:space="preserve">, </w:t>
      </w:r>
      <w:r w:rsidR="005F5773">
        <w:t>NE</w:t>
      </w:r>
      <w:r w:rsidR="008A0F48">
        <w:t xml:space="preserve">, and </w:t>
      </w:r>
      <w:r w:rsidR="007814C8">
        <w:t>WY</w:t>
      </w:r>
      <w:r w:rsidR="008A0F48">
        <w:t xml:space="preserve">) </w:t>
      </w:r>
      <w:r>
        <w:t xml:space="preserve">reported activities </w:t>
      </w:r>
      <w:r w:rsidR="008A0F48">
        <w:t>addressing Objective 1.</w:t>
      </w:r>
    </w:p>
    <w:p w14:paraId="7833BB97" w14:textId="77777777" w:rsidR="00AF6BFF" w:rsidRPr="00E54F1D" w:rsidRDefault="00AF6BFF" w:rsidP="00AF6BFF">
      <w:pPr>
        <w:ind w:left="720" w:firstLine="0"/>
        <w:jc w:val="left"/>
      </w:pPr>
    </w:p>
    <w:p w14:paraId="6285F0F0" w14:textId="2AB3E3A9" w:rsidR="00D40519" w:rsidRPr="0075711B" w:rsidRDefault="0032235F" w:rsidP="00D44DD2">
      <w:pPr>
        <w:pStyle w:val="ListParagraph"/>
        <w:ind w:left="360" w:firstLine="0"/>
        <w:jc w:val="left"/>
        <w:rPr>
          <w:color w:val="000000" w:themeColor="text1"/>
        </w:rPr>
      </w:pPr>
      <w:r w:rsidRPr="0075711B">
        <w:rPr>
          <w:color w:val="000000" w:themeColor="text1"/>
        </w:rPr>
        <w:t>Acti</w:t>
      </w:r>
      <w:r w:rsidR="00AD5D26" w:rsidRPr="0075711B">
        <w:rPr>
          <w:color w:val="000000" w:themeColor="text1"/>
        </w:rPr>
        <w:t>vities f</w:t>
      </w:r>
      <w:r w:rsidR="00547AA0" w:rsidRPr="0075711B">
        <w:rPr>
          <w:color w:val="000000" w:themeColor="text1"/>
        </w:rPr>
        <w:t xml:space="preserve">rom </w:t>
      </w:r>
      <w:r w:rsidR="005F5773">
        <w:rPr>
          <w:color w:val="000000" w:themeColor="text1"/>
        </w:rPr>
        <w:t>K</w:t>
      </w:r>
      <w:r w:rsidR="00390721">
        <w:rPr>
          <w:color w:val="000000" w:themeColor="text1"/>
        </w:rPr>
        <w:t xml:space="preserve">ansas </w:t>
      </w:r>
      <w:r w:rsidR="00A56D80" w:rsidRPr="0075711B">
        <w:rPr>
          <w:color w:val="000000" w:themeColor="text1"/>
        </w:rPr>
        <w:t>Sta</w:t>
      </w:r>
      <w:r w:rsidR="002C3F8E" w:rsidRPr="0075711B">
        <w:rPr>
          <w:color w:val="000000" w:themeColor="text1"/>
        </w:rPr>
        <w:t>te U</w:t>
      </w:r>
      <w:r w:rsidR="00C05100" w:rsidRPr="0075711B">
        <w:rPr>
          <w:color w:val="000000" w:themeColor="text1"/>
        </w:rPr>
        <w:t>niversity incl</w:t>
      </w:r>
      <w:r w:rsidR="00973E9B" w:rsidRPr="0075711B">
        <w:rPr>
          <w:color w:val="000000" w:themeColor="text1"/>
        </w:rPr>
        <w:t>uded:</w:t>
      </w:r>
    </w:p>
    <w:p w14:paraId="149EBD9D" w14:textId="4DC3905C" w:rsidR="4B2458F6" w:rsidRPr="0075711B" w:rsidRDefault="4B2458F6" w:rsidP="00D44DD2">
      <w:pPr>
        <w:pStyle w:val="ListParagraph"/>
        <w:numPr>
          <w:ilvl w:val="0"/>
          <w:numId w:val="2"/>
        </w:numPr>
        <w:jc w:val="left"/>
        <w:rPr>
          <w:color w:val="000000" w:themeColor="text1"/>
        </w:rPr>
      </w:pPr>
      <w:r w:rsidRPr="0075711B">
        <w:rPr>
          <w:color w:val="000000" w:themeColor="text1"/>
        </w:rPr>
        <w:t>4 research projects were completed at the Southeast Research and Extension Center</w:t>
      </w:r>
    </w:p>
    <w:p w14:paraId="509FC843" w14:textId="180A0978" w:rsidR="4B2458F6" w:rsidRPr="0075711B" w:rsidRDefault="4B2458F6" w:rsidP="00D44DD2">
      <w:pPr>
        <w:pStyle w:val="ListParagraph"/>
        <w:numPr>
          <w:ilvl w:val="0"/>
          <w:numId w:val="2"/>
        </w:numPr>
        <w:jc w:val="left"/>
        <w:rPr>
          <w:color w:val="000000" w:themeColor="text1"/>
        </w:rPr>
      </w:pPr>
      <w:r w:rsidRPr="0075711B">
        <w:rPr>
          <w:color w:val="000000" w:themeColor="text1"/>
        </w:rPr>
        <w:t>One M.S. study graduated and used 2 of the studies in thesis document.</w:t>
      </w:r>
    </w:p>
    <w:p w14:paraId="0DA8A50D" w14:textId="4077D25F" w:rsidR="4B2458F6" w:rsidRPr="0075711B" w:rsidRDefault="4B2458F6" w:rsidP="00D44DD2">
      <w:pPr>
        <w:pStyle w:val="ListParagraph"/>
        <w:numPr>
          <w:ilvl w:val="0"/>
          <w:numId w:val="2"/>
        </w:numPr>
        <w:jc w:val="left"/>
        <w:rPr>
          <w:color w:val="000000" w:themeColor="text1"/>
        </w:rPr>
      </w:pPr>
      <w:r w:rsidRPr="0075711B">
        <w:rPr>
          <w:color w:val="000000" w:themeColor="text1"/>
        </w:rPr>
        <w:t>Two undergraduate students were trained in research protocols</w:t>
      </w:r>
    </w:p>
    <w:p w14:paraId="35C677CE" w14:textId="42CF024E" w:rsidR="5F310F97" w:rsidRPr="0075711B" w:rsidRDefault="009927DB" w:rsidP="00D44DD2">
      <w:pPr>
        <w:pStyle w:val="ListParagraph"/>
        <w:numPr>
          <w:ilvl w:val="0"/>
          <w:numId w:val="2"/>
        </w:numPr>
        <w:jc w:val="left"/>
        <w:rPr>
          <w:color w:val="000000" w:themeColor="text1"/>
        </w:rPr>
      </w:pPr>
      <w:r w:rsidRPr="0075711B">
        <w:rPr>
          <w:color w:val="000000" w:themeColor="text1"/>
        </w:rPr>
        <w:t>5</w:t>
      </w:r>
      <w:r w:rsidR="2CDE574D" w:rsidRPr="0075711B">
        <w:rPr>
          <w:color w:val="000000" w:themeColor="text1"/>
        </w:rPr>
        <w:t xml:space="preserve"> research station reports</w:t>
      </w:r>
    </w:p>
    <w:p w14:paraId="4E4CBCD6" w14:textId="1DC2C1F8" w:rsidR="597E0FB6" w:rsidRPr="0075711B" w:rsidRDefault="597E0FB6" w:rsidP="00D44DD2">
      <w:pPr>
        <w:pStyle w:val="ListParagraph"/>
        <w:numPr>
          <w:ilvl w:val="0"/>
          <w:numId w:val="2"/>
        </w:numPr>
        <w:jc w:val="left"/>
        <w:rPr>
          <w:color w:val="000000" w:themeColor="text1"/>
        </w:rPr>
      </w:pPr>
      <w:r w:rsidRPr="0075711B">
        <w:rPr>
          <w:color w:val="000000" w:themeColor="text1"/>
        </w:rPr>
        <w:t>One undergraduate student presented poster at Midwest ASAS meeting</w:t>
      </w:r>
    </w:p>
    <w:p w14:paraId="53B11CFC" w14:textId="4554E1E4" w:rsidR="009927DB" w:rsidRPr="0075711B" w:rsidRDefault="009927DB" w:rsidP="00D44DD2">
      <w:pPr>
        <w:pStyle w:val="ListParagraph"/>
        <w:numPr>
          <w:ilvl w:val="0"/>
          <w:numId w:val="2"/>
        </w:numPr>
        <w:jc w:val="left"/>
        <w:rPr>
          <w:color w:val="000000" w:themeColor="text1"/>
        </w:rPr>
      </w:pPr>
      <w:r w:rsidRPr="0075711B">
        <w:rPr>
          <w:color w:val="000000" w:themeColor="text1"/>
        </w:rPr>
        <w:t>One MS poster and one oral MS presentation at Midwest ASAS meeting</w:t>
      </w:r>
    </w:p>
    <w:p w14:paraId="6ECE0C34" w14:textId="2178A1DE" w:rsidR="009927DB" w:rsidRPr="0075711B" w:rsidRDefault="009927DB" w:rsidP="00D44DD2">
      <w:pPr>
        <w:pStyle w:val="ListParagraph"/>
        <w:numPr>
          <w:ilvl w:val="0"/>
          <w:numId w:val="2"/>
        </w:numPr>
        <w:jc w:val="left"/>
        <w:rPr>
          <w:color w:val="000000" w:themeColor="text1"/>
        </w:rPr>
      </w:pPr>
      <w:r w:rsidRPr="0075711B">
        <w:rPr>
          <w:color w:val="000000" w:themeColor="text1"/>
        </w:rPr>
        <w:t>Two MS oral presentations at Southern Section ASAS meeting</w:t>
      </w:r>
    </w:p>
    <w:p w14:paraId="25C7453E" w14:textId="77777777" w:rsidR="0079144A" w:rsidRPr="00E54F1D" w:rsidRDefault="0079144A" w:rsidP="0079144A">
      <w:pPr>
        <w:pStyle w:val="ListParagraph"/>
        <w:ind w:left="1440" w:firstLine="0"/>
        <w:jc w:val="left"/>
        <w:rPr>
          <w:color w:val="4472C4" w:themeColor="accent5"/>
        </w:rPr>
      </w:pPr>
    </w:p>
    <w:p w14:paraId="7B4EE033" w14:textId="4EA68531" w:rsidR="0079144A" w:rsidRPr="00557E87" w:rsidRDefault="004E7EBF" w:rsidP="00995709">
      <w:pPr>
        <w:pStyle w:val="ListParagraph"/>
        <w:ind w:left="0" w:firstLine="0"/>
        <w:jc w:val="left"/>
        <w:rPr>
          <w:color w:val="000000" w:themeColor="text1"/>
        </w:rPr>
      </w:pPr>
      <w:r w:rsidRPr="00557E87">
        <w:rPr>
          <w:color w:val="000000" w:themeColor="text1"/>
        </w:rPr>
        <w:t>Additiona</w:t>
      </w:r>
      <w:r w:rsidR="00B82AAF" w:rsidRPr="00557E87">
        <w:rPr>
          <w:color w:val="000000" w:themeColor="text1"/>
        </w:rPr>
        <w:t>l acti</w:t>
      </w:r>
      <w:r w:rsidR="00B52ECC" w:rsidRPr="00557E87">
        <w:rPr>
          <w:color w:val="000000" w:themeColor="text1"/>
        </w:rPr>
        <w:t xml:space="preserve">vities from </w:t>
      </w:r>
      <w:r w:rsidR="005F5773">
        <w:rPr>
          <w:color w:val="000000" w:themeColor="text1"/>
        </w:rPr>
        <w:t>KS</w:t>
      </w:r>
      <w:r w:rsidR="00594B93" w:rsidRPr="00557E87">
        <w:rPr>
          <w:color w:val="000000" w:themeColor="text1"/>
        </w:rPr>
        <w:t xml:space="preserve"> </w:t>
      </w:r>
      <w:r w:rsidR="00E914E1" w:rsidRPr="00557E87">
        <w:rPr>
          <w:color w:val="000000" w:themeColor="text1"/>
        </w:rPr>
        <w:t>State University</w:t>
      </w:r>
      <w:r w:rsidR="001C3968" w:rsidRPr="00557E87">
        <w:rPr>
          <w:color w:val="000000" w:themeColor="text1"/>
        </w:rPr>
        <w:t xml:space="preserve"> includ</w:t>
      </w:r>
      <w:r w:rsidR="006C6F7A" w:rsidRPr="00557E87">
        <w:rPr>
          <w:color w:val="000000" w:themeColor="text1"/>
        </w:rPr>
        <w:t>e</w:t>
      </w:r>
      <w:r w:rsidR="00420E82" w:rsidRPr="00557E87">
        <w:rPr>
          <w:color w:val="000000" w:themeColor="text1"/>
        </w:rPr>
        <w:t xml:space="preserve"> la</w:t>
      </w:r>
      <w:r w:rsidR="004916A2" w:rsidRPr="00557E87">
        <w:rPr>
          <w:color w:val="000000" w:themeColor="text1"/>
        </w:rPr>
        <w:t>unching</w:t>
      </w:r>
      <w:r w:rsidR="002712A4" w:rsidRPr="00557E87">
        <w:rPr>
          <w:color w:val="000000" w:themeColor="text1"/>
        </w:rPr>
        <w:t xml:space="preserve"> </w:t>
      </w:r>
      <w:r w:rsidR="005D6CE8" w:rsidRPr="00557E87">
        <w:rPr>
          <w:color w:val="000000" w:themeColor="text1"/>
        </w:rPr>
        <w:t xml:space="preserve">a multidimensional investigation into soil health, soil seedbanks, aboveground plant community composition, and forage quality. The purpose of this investigation is to help producers, especially stocker cattle producers, maximize livestock productivity and profitability of limited native rangeland acreage. In Fall 2024, my team measured soil and aboveground plant characteristics in 25 grazing units, all dominated by native tallgrass plants but representing a range of grazing and prescribed fire histories. In each unit, we collected measurements from areas dominated by native grasses and areas dominated by disturbance-adapted, “weedy” forbs. A seedbank germination assay was carried out over the winter and spring using fall-collected samples from each plot. In the spring, we collected additional soil samples from a subset of plots prior to a prescribed fire in May 2025. In summer 2025, </w:t>
      </w:r>
      <w:r w:rsidR="0075711B" w:rsidRPr="00557E87">
        <w:rPr>
          <w:color w:val="000000" w:themeColor="text1"/>
        </w:rPr>
        <w:t>we resampled</w:t>
      </w:r>
      <w:r w:rsidR="005D6CE8" w:rsidRPr="00557E87">
        <w:rPr>
          <w:color w:val="000000" w:themeColor="text1"/>
        </w:rPr>
        <w:t xml:space="preserve"> soil, seedbank, and aboveground plants in all 50 plots sampled last fall. This initial phase of the project will end with a final biomass and forage quality assessment in October 2025, after which results will be shared with scientific and stakeholder audiences.</w:t>
      </w:r>
    </w:p>
    <w:p w14:paraId="727D05A6" w14:textId="57CDBA27" w:rsidR="001429D9" w:rsidRPr="00E54F1D" w:rsidRDefault="00D62882" w:rsidP="00995709">
      <w:pPr>
        <w:pStyle w:val="ListParagraph"/>
        <w:ind w:left="0" w:firstLine="0"/>
        <w:jc w:val="left"/>
        <w:rPr>
          <w:color w:val="4472C4" w:themeColor="accent5"/>
        </w:rPr>
      </w:pPr>
      <w:r>
        <w:rPr>
          <w:color w:val="4472C4" w:themeColor="accent5"/>
        </w:rPr>
        <w:t xml:space="preserve"> </w:t>
      </w:r>
    </w:p>
    <w:p w14:paraId="7D74F1A2" w14:textId="05DC2FDB" w:rsidR="00161B43" w:rsidRPr="00E54F1D" w:rsidRDefault="00161B43" w:rsidP="00995709">
      <w:pPr>
        <w:pStyle w:val="ListParagraph"/>
        <w:ind w:left="0" w:firstLine="0"/>
      </w:pPr>
      <w:r w:rsidRPr="00E54F1D">
        <w:t xml:space="preserve">The objective </w:t>
      </w:r>
      <w:r w:rsidR="00041E1F" w:rsidRPr="00E54F1D">
        <w:t xml:space="preserve">of </w:t>
      </w:r>
      <w:r w:rsidR="001F3DA0" w:rsidRPr="00E54F1D">
        <w:t xml:space="preserve">work </w:t>
      </w:r>
      <w:r w:rsidR="007C1039" w:rsidRPr="00E54F1D">
        <w:t>conducted</w:t>
      </w:r>
      <w:r w:rsidR="0098641A" w:rsidRPr="00E54F1D">
        <w:t xml:space="preserve"> by </w:t>
      </w:r>
      <w:r w:rsidR="005F5773">
        <w:t>KS</w:t>
      </w:r>
      <w:r w:rsidR="00943AEA" w:rsidRPr="00E54F1D">
        <w:t xml:space="preserve"> State</w:t>
      </w:r>
      <w:r w:rsidR="007F1BB2" w:rsidRPr="00E54F1D">
        <w:t xml:space="preserve"> Univ</w:t>
      </w:r>
      <w:r w:rsidR="00554065" w:rsidRPr="00E54F1D">
        <w:t>ersity</w:t>
      </w:r>
      <w:r w:rsidR="00783B50" w:rsidRPr="00E54F1D">
        <w:t xml:space="preserve"> </w:t>
      </w:r>
      <w:r w:rsidRPr="00E54F1D">
        <w:t xml:space="preserve">was to assess nutrient composition of standing Conservation Reserve Program (CRP) forages across </w:t>
      </w:r>
      <w:r w:rsidR="005F5773">
        <w:t>KS</w:t>
      </w:r>
      <w:r w:rsidRPr="00E54F1D">
        <w:t xml:space="preserve"> throughout the year in relation to various environmental and management factors impacting forage quality.</w:t>
      </w:r>
      <w:r w:rsidR="00D62882">
        <w:t xml:space="preserve"> </w:t>
      </w:r>
      <w:r w:rsidRPr="00E54F1D">
        <w:t xml:space="preserve">Forage samples (n = 294) from a total of 25 different sites across 16 counties throughout </w:t>
      </w:r>
      <w:r w:rsidR="005F5773">
        <w:t>KS</w:t>
      </w:r>
      <w:r w:rsidRPr="00E54F1D">
        <w:t xml:space="preserve"> were collected over 2 </w:t>
      </w:r>
      <w:r w:rsidRPr="00E54F1D">
        <w:lastRenderedPageBreak/>
        <w:t>years.</w:t>
      </w:r>
      <w:r w:rsidR="00D62882">
        <w:t xml:space="preserve"> </w:t>
      </w:r>
      <w:r w:rsidRPr="00E54F1D">
        <w:t>Samples were collected monthly and analyzed in a single commercial laboratory for crude protein, acid detergent fiber, neutral detergent fiber, calculated energy, and macro mineral concentrations to determine nutrient composition changes throughout the year.</w:t>
      </w:r>
      <w:r w:rsidR="00D62882">
        <w:t xml:space="preserve"> </w:t>
      </w:r>
      <w:r w:rsidRPr="00E54F1D">
        <w:t>While nutrient composition varied considerably by month, protein, and fiber and subsequent energy measurements generally followed typical seasonal patterns for warm-season forages.</w:t>
      </w:r>
      <w:r w:rsidR="00D62882">
        <w:t xml:space="preserve"> </w:t>
      </w:r>
      <w:r w:rsidRPr="00E54F1D">
        <w:t xml:space="preserve">In May, forage samples collected from eastern </w:t>
      </w:r>
      <w:r w:rsidR="005F5773">
        <w:t>KS</w:t>
      </w:r>
      <w:r w:rsidRPr="00E54F1D">
        <w:t xml:space="preserve"> were greater in total digestible nutrients (</w:t>
      </w:r>
      <w:r w:rsidRPr="00E54F1D">
        <w:rPr>
          <w:i/>
          <w:iCs/>
        </w:rPr>
        <w:t>P</w:t>
      </w:r>
      <w:r w:rsidRPr="00E54F1D">
        <w:t xml:space="preserve"> = 0.03</w:t>
      </w:r>
      <w:proofErr w:type="gramStart"/>
      <w:r w:rsidRPr="00E54F1D">
        <w:t>), and</w:t>
      </w:r>
      <w:proofErr w:type="gramEnd"/>
      <w:r w:rsidRPr="00E54F1D">
        <w:t xml:space="preserve"> tended to have increased net energy for maintenance (</w:t>
      </w:r>
      <w:r w:rsidRPr="00E54F1D">
        <w:rPr>
          <w:i/>
          <w:iCs/>
        </w:rPr>
        <w:t>P</w:t>
      </w:r>
      <w:r w:rsidRPr="00E54F1D">
        <w:t xml:space="preserve"> = 0.07) compared to western </w:t>
      </w:r>
      <w:r w:rsidR="005F5773">
        <w:t>KS</w:t>
      </w:r>
      <w:r w:rsidRPr="00E54F1D">
        <w:t xml:space="preserve"> samples.</w:t>
      </w:r>
      <w:r w:rsidR="00D62882">
        <w:t xml:space="preserve"> </w:t>
      </w:r>
      <w:r w:rsidRPr="00E54F1D">
        <w:t>Concentrations of most macro minerals appeared to change in response to the growing season with both calcium and potassium having increased ranges and variation within months compared to phosphorus and magnesium.</w:t>
      </w:r>
      <w:r w:rsidR="00D62882">
        <w:t xml:space="preserve"> </w:t>
      </w:r>
      <w:r w:rsidRPr="00E54F1D">
        <w:t>Calcium concentrations appeared increased relative to phosphorus, and potassium concentrations increased during the growing season.</w:t>
      </w:r>
      <w:r w:rsidR="00D62882">
        <w:t xml:space="preserve"> </w:t>
      </w:r>
      <w:r w:rsidRPr="00E54F1D">
        <w:t xml:space="preserve">The objective of this case study was to largely report nutrient data and associated variability in such data that </w:t>
      </w:r>
      <w:proofErr w:type="gramStart"/>
      <w:r w:rsidRPr="00E54F1D">
        <w:t>exist</w:t>
      </w:r>
      <w:proofErr w:type="gramEnd"/>
      <w:r w:rsidRPr="00E54F1D">
        <w:t>.</w:t>
      </w:r>
      <w:r w:rsidR="00D62882">
        <w:t xml:space="preserve"> </w:t>
      </w:r>
      <w:r w:rsidRPr="00E54F1D">
        <w:t xml:space="preserve">Knowledge of nutrient composition of CRP forages is critical for informed livestock management and policy decision making and these data will greatly contribute to helping fill an existing </w:t>
      </w:r>
      <w:r w:rsidR="007A29A7">
        <w:t xml:space="preserve">knowledge </w:t>
      </w:r>
      <w:r w:rsidRPr="00E54F1D">
        <w:t>gap</w:t>
      </w:r>
      <w:r w:rsidR="007A29A7">
        <w:t>.</w:t>
      </w:r>
      <w:r w:rsidR="00D62882">
        <w:t xml:space="preserve">   </w:t>
      </w:r>
    </w:p>
    <w:p w14:paraId="230C5D98" w14:textId="77777777" w:rsidR="00911A6C" w:rsidRPr="00E54F1D" w:rsidRDefault="00911A6C" w:rsidP="00AF6BFF">
      <w:pPr>
        <w:jc w:val="left"/>
      </w:pPr>
    </w:p>
    <w:p w14:paraId="4FE9769B" w14:textId="12836F9C" w:rsidR="0003042D" w:rsidRPr="00557E87" w:rsidRDefault="0003042D" w:rsidP="00995709">
      <w:pPr>
        <w:ind w:left="0" w:firstLine="0"/>
        <w:jc w:val="left"/>
        <w:rPr>
          <w:iCs/>
          <w:color w:val="000000" w:themeColor="text1"/>
        </w:rPr>
      </w:pPr>
      <w:r w:rsidRPr="00557E87">
        <w:rPr>
          <w:iCs/>
          <w:color w:val="000000" w:themeColor="text1"/>
        </w:rPr>
        <w:t xml:space="preserve">Research analysis was completed at the University of </w:t>
      </w:r>
      <w:r w:rsidR="005F5773">
        <w:rPr>
          <w:iCs/>
          <w:color w:val="000000" w:themeColor="text1"/>
        </w:rPr>
        <w:t>NE</w:t>
      </w:r>
      <w:r w:rsidRPr="00557E87">
        <w:rPr>
          <w:iCs/>
          <w:color w:val="000000" w:themeColor="text1"/>
        </w:rPr>
        <w:t xml:space="preserve"> evaluating supplementing 7 d of dried distillers 3 or 6 times per week all summer or the last half. Another study evaluating supplementing 7 d of dried distillers 3 times a week the last half of the grazing season was compared with implanting cattle with a growth implant to enhance efficiency and production. </w:t>
      </w:r>
    </w:p>
    <w:p w14:paraId="664B79F2" w14:textId="77777777" w:rsidR="003E2AF8" w:rsidRPr="00557E87" w:rsidRDefault="003E2AF8" w:rsidP="00995709">
      <w:pPr>
        <w:pStyle w:val="ListParagraph"/>
        <w:ind w:left="0" w:firstLine="0"/>
        <w:jc w:val="left"/>
        <w:rPr>
          <w:color w:val="000000" w:themeColor="text1"/>
        </w:rPr>
      </w:pPr>
    </w:p>
    <w:p w14:paraId="07F1EC5D" w14:textId="7F136C4E" w:rsidR="00AC2F47" w:rsidRPr="00557E87" w:rsidRDefault="0066248F" w:rsidP="00995709">
      <w:pPr>
        <w:pStyle w:val="ListParagraph"/>
        <w:ind w:left="0" w:firstLine="0"/>
        <w:jc w:val="left"/>
        <w:rPr>
          <w:color w:val="000000" w:themeColor="text1"/>
        </w:rPr>
      </w:pPr>
      <w:r w:rsidRPr="00557E87">
        <w:rPr>
          <w:color w:val="000000" w:themeColor="text1"/>
        </w:rPr>
        <w:t xml:space="preserve">Published a peer-reviewed article in Animal (Irisarri et al. 2025) based on nearly five decades of grazing research in the northern mixed-grass prairie of </w:t>
      </w:r>
      <w:r w:rsidR="007814C8">
        <w:rPr>
          <w:color w:val="000000" w:themeColor="text1"/>
        </w:rPr>
        <w:t>WY</w:t>
      </w:r>
      <w:r w:rsidRPr="00557E87">
        <w:rPr>
          <w:color w:val="000000" w:themeColor="text1"/>
        </w:rPr>
        <w:t>. This study evaluated the influences of climate, management, and animal factors on calf productivity. Results demonstrated that breed was the most important factor for calf weight gain, with calves from crossbred cows gaining 26% more than Hereford calves. Over time, the relative importance of drivers shifted from management-related factors such as stocking rate and cow body weight to climate-related factors, particularly increasing temperatures and declining precipitation. These findings highlight the growing importance of adaptive grazing management strategies for sustainable beef production. </w:t>
      </w:r>
    </w:p>
    <w:p w14:paraId="48B13156" w14:textId="6F1B5DFF" w:rsidR="007937A8" w:rsidRPr="00E54F1D" w:rsidRDefault="007937A8" w:rsidP="007937A8">
      <w:pPr>
        <w:ind w:left="720" w:firstLine="0"/>
        <w:jc w:val="left"/>
        <w:rPr>
          <w:iCs/>
        </w:rPr>
      </w:pPr>
    </w:p>
    <w:p w14:paraId="319BF895" w14:textId="2D0CBA14" w:rsidR="003C34A7" w:rsidRPr="008867CA" w:rsidRDefault="003C34A7" w:rsidP="008867CA">
      <w:pPr>
        <w:ind w:left="0" w:firstLine="0"/>
        <w:jc w:val="left"/>
        <w:rPr>
          <w:b/>
          <w:bCs/>
          <w:iCs/>
        </w:rPr>
      </w:pPr>
      <w:r w:rsidRPr="008867CA">
        <w:rPr>
          <w:b/>
          <w:bCs/>
        </w:rPr>
        <w:t xml:space="preserve">Objective 2: </w:t>
      </w:r>
      <w:r w:rsidRPr="008867CA">
        <w:rPr>
          <w:b/>
          <w:bCs/>
          <w:iCs/>
        </w:rPr>
        <w:t>Create and evaluate opportunities to incorporate forage production within cropping systems</w:t>
      </w:r>
      <w:r w:rsidR="008867CA">
        <w:rPr>
          <w:b/>
          <w:bCs/>
          <w:iCs/>
        </w:rPr>
        <w:t>.</w:t>
      </w:r>
    </w:p>
    <w:p w14:paraId="7215175E" w14:textId="77777777" w:rsidR="001153BE" w:rsidRPr="00E54F1D" w:rsidRDefault="001153BE" w:rsidP="001153BE">
      <w:pPr>
        <w:jc w:val="left"/>
        <w:rPr>
          <w:iCs/>
        </w:rPr>
      </w:pPr>
    </w:p>
    <w:p w14:paraId="3E62B505" w14:textId="608B8F49" w:rsidR="007937A8" w:rsidRDefault="001153BE" w:rsidP="008867CA">
      <w:pPr>
        <w:ind w:left="0" w:firstLine="0"/>
        <w:jc w:val="left"/>
        <w:rPr>
          <w:iCs/>
        </w:rPr>
      </w:pPr>
      <w:r w:rsidRPr="00E54F1D">
        <w:rPr>
          <w:iCs/>
        </w:rPr>
        <w:t xml:space="preserve">High-moisture ear corn (HMEC), or earlage, is a harvesting strategy that produces feed containing both roughage and starch in a single feedstuff. Finishing beef steers at </w:t>
      </w:r>
      <w:r w:rsidR="005F5773">
        <w:rPr>
          <w:iCs/>
        </w:rPr>
        <w:t>SD</w:t>
      </w:r>
      <w:r w:rsidRPr="00E54F1D">
        <w:rPr>
          <w:iCs/>
        </w:rPr>
        <w:t xml:space="preserve"> State University were fed diets containing 35, 55, or 75% HMEC compared to a control diet containing 10% hay. The HMEC diets were estimated to contain 6, 10, or 14% roughage based on an initial starch assay. Treatment diets had no effect on ADG. Increased dietary HMEC quadratically increased dry matter intake (22.98, 24.43, and 24.59 lbs/d for 35, 55, or 75% levels, respectively). Feeding a diet with the least roughage equivalent resulted in the most efficient gains. Diets where HMEC was fed were more efficient than hay-based control. These observations support the conclusion that HMEC is an effective strategy for incorporating roughage into feedlot cattle diets.</w:t>
      </w:r>
      <w:r w:rsidR="00DA4E72" w:rsidRPr="00E54F1D">
        <w:rPr>
          <w:iCs/>
        </w:rPr>
        <w:t xml:space="preserve"> This work resulted in one MS degree</w:t>
      </w:r>
      <w:r w:rsidR="008867CA">
        <w:rPr>
          <w:iCs/>
        </w:rPr>
        <w:t>.</w:t>
      </w:r>
    </w:p>
    <w:p w14:paraId="04BB6340" w14:textId="77777777" w:rsidR="008867CA" w:rsidRPr="00E54F1D" w:rsidRDefault="008867CA" w:rsidP="008867CA">
      <w:pPr>
        <w:ind w:left="0" w:firstLine="0"/>
        <w:jc w:val="left"/>
        <w:rPr>
          <w:iCs/>
        </w:rPr>
      </w:pPr>
    </w:p>
    <w:p w14:paraId="472B9658" w14:textId="74EB564F" w:rsidR="00A306F4" w:rsidRPr="008867CA" w:rsidRDefault="003C34A7" w:rsidP="008867CA">
      <w:pPr>
        <w:ind w:left="0" w:firstLine="0"/>
        <w:jc w:val="left"/>
        <w:rPr>
          <w:b/>
          <w:bCs/>
        </w:rPr>
      </w:pPr>
      <w:r w:rsidRPr="008867CA">
        <w:rPr>
          <w:b/>
          <w:bCs/>
        </w:rPr>
        <w:lastRenderedPageBreak/>
        <w:t>Objective 3</w:t>
      </w:r>
      <w:r w:rsidR="00A306F4" w:rsidRPr="008867CA">
        <w:rPr>
          <w:b/>
          <w:bCs/>
        </w:rPr>
        <w:t>: Develop management strategies for cows/calf systems that use limited or no perennial pasture</w:t>
      </w:r>
      <w:r w:rsidR="008867CA">
        <w:rPr>
          <w:b/>
          <w:bCs/>
        </w:rPr>
        <w:t>.</w:t>
      </w:r>
    </w:p>
    <w:p w14:paraId="34EC4DA3" w14:textId="77777777" w:rsidR="00521EED" w:rsidRPr="008867CA" w:rsidRDefault="00521EED" w:rsidP="008867CA">
      <w:pPr>
        <w:ind w:left="720" w:firstLine="0"/>
        <w:jc w:val="left"/>
        <w:rPr>
          <w:b/>
          <w:bCs/>
        </w:rPr>
      </w:pPr>
    </w:p>
    <w:p w14:paraId="30C8E947" w14:textId="589C8F52" w:rsidR="00521EED" w:rsidRPr="00716E6A" w:rsidRDefault="00725412" w:rsidP="008867C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iCs/>
        </w:rPr>
      </w:pPr>
      <w:r>
        <w:rPr>
          <w:iCs/>
        </w:rPr>
        <w:t>Three states (</w:t>
      </w:r>
      <w:r w:rsidR="005F5773">
        <w:rPr>
          <w:iCs/>
        </w:rPr>
        <w:t>KS</w:t>
      </w:r>
      <w:r>
        <w:rPr>
          <w:iCs/>
        </w:rPr>
        <w:t xml:space="preserve">, </w:t>
      </w:r>
      <w:r w:rsidR="007814C8">
        <w:rPr>
          <w:iCs/>
        </w:rPr>
        <w:t>IL</w:t>
      </w:r>
      <w:r>
        <w:rPr>
          <w:iCs/>
        </w:rPr>
        <w:t xml:space="preserve">, and </w:t>
      </w:r>
      <w:r w:rsidR="005F5773">
        <w:rPr>
          <w:iCs/>
        </w:rPr>
        <w:t>SD</w:t>
      </w:r>
      <w:r>
        <w:rPr>
          <w:iCs/>
        </w:rPr>
        <w:t xml:space="preserve">) </w:t>
      </w:r>
      <w:r w:rsidR="00F35E47">
        <w:rPr>
          <w:iCs/>
        </w:rPr>
        <w:t>conducted activities</w:t>
      </w:r>
      <w:r w:rsidR="00521EED">
        <w:rPr>
          <w:iCs/>
        </w:rPr>
        <w:t xml:space="preserve"> addressing objective 3.</w:t>
      </w:r>
    </w:p>
    <w:p w14:paraId="727FED8B" w14:textId="77777777" w:rsidR="00521EED" w:rsidRPr="00E54F1D" w:rsidRDefault="00521EED" w:rsidP="008867CA">
      <w:pPr>
        <w:ind w:left="274"/>
        <w:jc w:val="left"/>
      </w:pPr>
    </w:p>
    <w:p w14:paraId="77EF6DDE" w14:textId="78D90B9F" w:rsidR="007569B4" w:rsidRPr="00E54F1D" w:rsidRDefault="007569B4" w:rsidP="008867CA">
      <w:pPr>
        <w:ind w:left="0" w:firstLine="0"/>
        <w:jc w:val="left"/>
      </w:pPr>
      <w:r w:rsidRPr="00E54F1D">
        <w:t xml:space="preserve">In year </w:t>
      </w:r>
      <w:r w:rsidR="009E6FD9" w:rsidRPr="00E54F1D">
        <w:t>one of a two-year</w:t>
      </w:r>
      <w:r w:rsidRPr="00E54F1D">
        <w:t xml:space="preserve"> experiment</w:t>
      </w:r>
      <w:r w:rsidR="000106FE" w:rsidRPr="00E54F1D">
        <w:t xml:space="preserve"> at </w:t>
      </w:r>
      <w:r w:rsidR="005F5773">
        <w:t>KS</w:t>
      </w:r>
      <w:r w:rsidR="008E12B0" w:rsidRPr="00E54F1D">
        <w:t xml:space="preserve"> State </w:t>
      </w:r>
      <w:r w:rsidR="000D6BB3" w:rsidRPr="00E54F1D">
        <w:t>Unive</w:t>
      </w:r>
      <w:r w:rsidR="00683726" w:rsidRPr="00E54F1D">
        <w:t>rsity</w:t>
      </w:r>
      <w:r w:rsidRPr="00E54F1D">
        <w:t>, multiparous, spring-calving beef cows representing 3 different breeds were utilized to assess the effect of monensin supplementation during both late-gestation and early-lactation on cow and calf performance, grazed forage intake, methane emissions, and level of coccidia infection.</w:t>
      </w:r>
      <w:r w:rsidR="00D62882">
        <w:t xml:space="preserve"> </w:t>
      </w:r>
      <w:r w:rsidRPr="00E54F1D">
        <w:t>Cows grazed dormant, native Flint Hills rangeland and were allocated to one of two supplementation treatments beginning approximately 60 d prior to expected calving and continuing through approximately 90</w:t>
      </w:r>
      <w:r w:rsidR="005637EA">
        <w:t xml:space="preserve"> d</w:t>
      </w:r>
      <w:r w:rsidRPr="00E54F1D">
        <w:t xml:space="preserve"> post-calving.</w:t>
      </w:r>
      <w:r w:rsidR="00D62882">
        <w:t xml:space="preserve"> </w:t>
      </w:r>
      <w:r w:rsidRPr="00E54F1D">
        <w:t xml:space="preserve">Cows were supplemented at the rate of 1.5 lb per head per </w:t>
      </w:r>
      <w:r w:rsidR="005637EA">
        <w:t>d</w:t>
      </w:r>
      <w:r w:rsidRPr="00E54F1D">
        <w:t xml:space="preserve"> of a 30% CP supplemented that was provided through an automatic feed intake monitoring system and supplemented with either monensin included at 200 mg per cow daily or not.</w:t>
      </w:r>
      <w:r w:rsidR="00D62882">
        <w:t xml:space="preserve"> </w:t>
      </w:r>
      <w:r w:rsidRPr="00E54F1D">
        <w:t xml:space="preserve">During monthly periods, cows were </w:t>
      </w:r>
      <w:proofErr w:type="gramStart"/>
      <w:r w:rsidRPr="00E54F1D">
        <w:t>dosed</w:t>
      </w:r>
      <w:proofErr w:type="gramEnd"/>
      <w:r w:rsidRPr="00E54F1D">
        <w:t xml:space="preserve"> with an external marker (titanium dioxide) that was also provided through a precision feed intake monitoring system.</w:t>
      </w:r>
      <w:r w:rsidR="00D62882">
        <w:t xml:space="preserve"> </w:t>
      </w:r>
      <w:r w:rsidRPr="00E54F1D">
        <w:t>Forage dry matter intake was calculated based on fecal output and cow and calf performance was measured in addition to cow methane emissions and coccidia level.</w:t>
      </w:r>
      <w:r w:rsidR="00D62882">
        <w:t xml:space="preserve"> </w:t>
      </w:r>
      <w:r w:rsidRPr="00E54F1D">
        <w:t xml:space="preserve">Results will be </w:t>
      </w:r>
      <w:r w:rsidR="001A4478" w:rsidRPr="00E54F1D">
        <w:t>compiled</w:t>
      </w:r>
      <w:r w:rsidRPr="00E54F1D">
        <w:t xml:space="preserve"> yearly and aggregated into a future multi-year report.</w:t>
      </w:r>
      <w:r w:rsidR="00D62882">
        <w:t xml:space="preserve">        </w:t>
      </w:r>
      <w:r w:rsidRPr="00E54F1D">
        <w:tab/>
      </w:r>
    </w:p>
    <w:p w14:paraId="56E259AA" w14:textId="57A7CE5C" w:rsidR="00F20B7E" w:rsidRPr="00E54F1D" w:rsidRDefault="00F20B7E" w:rsidP="008867CA">
      <w:pPr>
        <w:ind w:left="274"/>
        <w:jc w:val="left"/>
      </w:pPr>
    </w:p>
    <w:p w14:paraId="11986EAC" w14:textId="531411DF" w:rsidR="00401BF6" w:rsidRDefault="00A7227B" w:rsidP="008867C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kern w:val="2"/>
          <w14:ligatures w14:val="standardContextual"/>
        </w:rPr>
      </w:pPr>
      <w:r>
        <w:t xml:space="preserve">Research at the </w:t>
      </w:r>
      <w:r w:rsidR="0079144A" w:rsidRPr="00E54F1D">
        <w:t xml:space="preserve">University of </w:t>
      </w:r>
      <w:r w:rsidR="007814C8">
        <w:t>IL</w:t>
      </w:r>
      <w:r w:rsidR="0079144A" w:rsidRPr="00E54F1D">
        <w:t xml:space="preserve"> </w:t>
      </w:r>
      <w:r>
        <w:t xml:space="preserve">studied </w:t>
      </w:r>
      <w:r w:rsidR="00401BF6" w:rsidRPr="00E54F1D">
        <w:rPr>
          <w:kern w:val="2"/>
          <w14:ligatures w14:val="standardContextual"/>
        </w:rPr>
        <w:t>the effects of roughage inclusion in isocaloric and isonitrogenous total mixed rations (TMR) fed to cows in a drylot system on cow performance, calf performance, manure score, hygiene score, and behavior. Spring-born Simmental × Angus cows (5±2 yr; n = 72 in yr 1, and n = 72 in yr 2) and their calves were stratified by cow age, calf sex, and body weight (BW) and assigned to 24 pens over two years (yr 1; n = 12, and yr 2; n = 12) with 6 cow-calf pairs per pen. Pens were randomly allotted to one of two treatments: moderate roughage inclusion (40%) TMR targeting dry matter intake (DMI) of 1.7% of BW (</w:t>
      </w:r>
      <w:proofErr w:type="spellStart"/>
      <w:r w:rsidR="00401BF6" w:rsidRPr="00E54F1D">
        <w:rPr>
          <w:kern w:val="2"/>
          <w14:ligatures w14:val="standardContextual"/>
        </w:rPr>
        <w:t>LimitTMR</w:t>
      </w:r>
      <w:proofErr w:type="spellEnd"/>
      <w:r w:rsidR="00401BF6" w:rsidRPr="00E54F1D">
        <w:rPr>
          <w:kern w:val="2"/>
          <w14:ligatures w14:val="standardContextual"/>
        </w:rPr>
        <w:t>) or high roughage inclusion (60%) TMR targeting DMI of 2.1% of BW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Cow-calf pairs were housed in concrete </w:t>
      </w:r>
      <w:proofErr w:type="spellStart"/>
      <w:r w:rsidR="00401BF6" w:rsidRPr="00E54F1D">
        <w:rPr>
          <w:kern w:val="2"/>
          <w14:ligatures w14:val="standardContextual"/>
        </w:rPr>
        <w:t>drylots</w:t>
      </w:r>
      <w:proofErr w:type="spellEnd"/>
      <w:r w:rsidR="00401BF6" w:rsidRPr="00E54F1D">
        <w:rPr>
          <w:kern w:val="2"/>
          <w14:ligatures w14:val="standardContextual"/>
        </w:rPr>
        <w:t xml:space="preserve"> with open-front buildings with 4.7 m concrete bunks (0.8 m/cow). Cow BW and body condition score (BCS) were collected at d-1, d0, d76, and d77. Pre-wean calf BW were collected on d-1, d0, d76, and d77. Artificial insemination (AI) conception and milk production were also measured. Hygiene and manure scoring were conducted on d40 and 76 by 2 trained evaluators. Hygiene was scored on a 1-4 </w:t>
      </w:r>
      <w:proofErr w:type="gramStart"/>
      <w:r w:rsidR="00401BF6" w:rsidRPr="00E54F1D">
        <w:rPr>
          <w:kern w:val="2"/>
          <w14:ligatures w14:val="standardContextual"/>
        </w:rPr>
        <w:t>scale;</w:t>
      </w:r>
      <w:proofErr w:type="gramEnd"/>
      <w:r w:rsidR="00401BF6" w:rsidRPr="00E54F1D">
        <w:rPr>
          <w:kern w:val="2"/>
          <w14:ligatures w14:val="standardContextual"/>
        </w:rPr>
        <w:t xml:space="preserve"> 1 – no manure, 4 confluent </w:t>
      </w:r>
      <w:proofErr w:type="gramStart"/>
      <w:r w:rsidR="00401BF6" w:rsidRPr="00E54F1D">
        <w:rPr>
          <w:kern w:val="2"/>
          <w14:ligatures w14:val="standardContextual"/>
        </w:rPr>
        <w:t>plaque</w:t>
      </w:r>
      <w:proofErr w:type="gramEnd"/>
      <w:r w:rsidR="00401BF6" w:rsidRPr="00E54F1D">
        <w:rPr>
          <w:kern w:val="2"/>
          <w14:ligatures w14:val="standardContextual"/>
        </w:rPr>
        <w:t xml:space="preserve"> of manure. Cow hygiene was evaluated on the lower leg, udder, and upper leg and flank. Manure from each pen was scored on a 1-5 </w:t>
      </w:r>
      <w:proofErr w:type="gramStart"/>
      <w:r w:rsidR="00401BF6" w:rsidRPr="00E54F1D">
        <w:rPr>
          <w:kern w:val="2"/>
          <w14:ligatures w14:val="standardContextual"/>
        </w:rPr>
        <w:t>scale;</w:t>
      </w:r>
      <w:proofErr w:type="gramEnd"/>
      <w:r w:rsidR="00401BF6" w:rsidRPr="00E54F1D">
        <w:rPr>
          <w:kern w:val="2"/>
          <w14:ligatures w14:val="standardContextual"/>
        </w:rPr>
        <w:t xml:space="preserve"> 1 – very liquid consistency, 5 – firm fecal balls. Calves were weaned on d77 and transported to the University of </w:t>
      </w:r>
      <w:r w:rsidR="007814C8">
        <w:rPr>
          <w:kern w:val="2"/>
          <w14:ligatures w14:val="standardContextual"/>
        </w:rPr>
        <w:t>IL</w:t>
      </w:r>
      <w:r w:rsidR="00401BF6" w:rsidRPr="00E54F1D">
        <w:rPr>
          <w:kern w:val="2"/>
          <w14:ligatures w14:val="standardContextual"/>
        </w:rPr>
        <w:t xml:space="preserve"> Beef and Sheep Field Laboratory (Urbana, IL). A receiving diet was then fed for 42 d post-wean. During the receiving phase, calf BW (d77 and d119), post-wean ADG, DMI, and G:F were measured. Performance data was analyzed using the MIXED procedure of SAS 9.4. Reproduction and behavior data were analyzed using the GLIMMEX procedure of SAS 9.4. The experimental unit was pen. There were no treatment differences in final cow BW (</w:t>
      </w:r>
      <w:r w:rsidR="00401BF6" w:rsidRPr="00E54F1D">
        <w:rPr>
          <w:i/>
          <w:kern w:val="2"/>
          <w14:ligatures w14:val="standardContextual"/>
        </w:rPr>
        <w:t>P</w:t>
      </w:r>
      <w:r w:rsidR="00401BF6" w:rsidRPr="00E54F1D">
        <w:rPr>
          <w:kern w:val="2"/>
          <w14:ligatures w14:val="standardContextual"/>
        </w:rPr>
        <w:t xml:space="preserve"> = 0.27), pre-weaning calf BW (</w:t>
      </w:r>
      <w:r w:rsidR="00401BF6" w:rsidRPr="00E54F1D">
        <w:rPr>
          <w:i/>
          <w:kern w:val="2"/>
          <w14:ligatures w14:val="standardContextual"/>
        </w:rPr>
        <w:t>P</w:t>
      </w:r>
      <w:r w:rsidR="00401BF6" w:rsidRPr="00E54F1D">
        <w:rPr>
          <w:kern w:val="2"/>
          <w14:ligatures w14:val="standardContextual"/>
        </w:rPr>
        <w:t xml:space="preserve"> = 0.72), and final BCS (</w:t>
      </w:r>
      <w:r w:rsidR="00401BF6" w:rsidRPr="00E54F1D">
        <w:rPr>
          <w:i/>
          <w:kern w:val="2"/>
          <w14:ligatures w14:val="standardContextual"/>
        </w:rPr>
        <w:t>P</w:t>
      </w:r>
      <w:r w:rsidR="00401BF6" w:rsidRPr="00E54F1D">
        <w:rPr>
          <w:kern w:val="2"/>
          <w14:ligatures w14:val="standardContextual"/>
        </w:rPr>
        <w:t xml:space="preserve"> = 0.72). There were also no treatment differences in AI conception (</w:t>
      </w:r>
      <w:r w:rsidR="00401BF6" w:rsidRPr="00E54F1D">
        <w:rPr>
          <w:i/>
          <w:kern w:val="2"/>
          <w14:ligatures w14:val="standardContextual"/>
        </w:rPr>
        <w:t>P</w:t>
      </w:r>
      <w:r w:rsidR="00401BF6" w:rsidRPr="00E54F1D">
        <w:rPr>
          <w:kern w:val="2"/>
          <w14:ligatures w14:val="standardContextual"/>
        </w:rPr>
        <w:t xml:space="preserve"> = 0.67), overall pregnancy (</w:t>
      </w:r>
      <w:r w:rsidR="00401BF6" w:rsidRPr="00E54F1D">
        <w:rPr>
          <w:i/>
          <w:kern w:val="2"/>
          <w14:ligatures w14:val="standardContextual"/>
        </w:rPr>
        <w:t>P</w:t>
      </w:r>
      <w:r w:rsidR="00401BF6" w:rsidRPr="00E54F1D">
        <w:rPr>
          <w:kern w:val="2"/>
          <w14:ligatures w14:val="standardContextual"/>
        </w:rPr>
        <w:t xml:space="preserve"> = 0.55), and milk production (</w:t>
      </w:r>
      <w:r w:rsidR="00401BF6" w:rsidRPr="00E54F1D">
        <w:rPr>
          <w:i/>
          <w:kern w:val="2"/>
          <w14:ligatures w14:val="standardContextual"/>
        </w:rPr>
        <w:t>P</w:t>
      </w:r>
      <w:r w:rsidR="00401BF6" w:rsidRPr="00E54F1D">
        <w:rPr>
          <w:kern w:val="2"/>
          <w14:ligatures w14:val="standardContextual"/>
        </w:rPr>
        <w:t xml:space="preserve"> = 0.78). There was a treatment effect detected (</w:t>
      </w:r>
      <w:r w:rsidR="00401BF6" w:rsidRPr="00E54F1D">
        <w:rPr>
          <w:i/>
          <w:iCs/>
          <w:kern w:val="2"/>
          <w14:ligatures w14:val="standardContextual"/>
        </w:rPr>
        <w:t>P</w:t>
      </w:r>
      <w:r w:rsidR="00401BF6" w:rsidRPr="00E54F1D">
        <w:rPr>
          <w:kern w:val="2"/>
          <w14:ligatures w14:val="standardContextual"/>
        </w:rPr>
        <w:t xml:space="preserve"> ≤ 0.01) for hygiene of the lower leg and flank, as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cows had greater scores than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cows. No difference (</w:t>
      </w:r>
      <w:r w:rsidR="00401BF6" w:rsidRPr="00E54F1D">
        <w:rPr>
          <w:i/>
          <w:kern w:val="2"/>
          <w14:ligatures w14:val="standardContextual"/>
        </w:rPr>
        <w:t>P</w:t>
      </w:r>
      <w:r w:rsidR="00401BF6" w:rsidRPr="00E54F1D">
        <w:rPr>
          <w:kern w:val="2"/>
          <w14:ligatures w14:val="standardContextual"/>
        </w:rPr>
        <w:t xml:space="preserve"> = 0.15) was detected in hygiene of the upper leg. There was a tendency for manure scores to be </w:t>
      </w:r>
      <w:r w:rsidR="00401BF6" w:rsidRPr="00E54F1D">
        <w:rPr>
          <w:kern w:val="2"/>
          <w14:ligatures w14:val="standardContextual"/>
        </w:rPr>
        <w:lastRenderedPageBreak/>
        <w:t>greater (</w:t>
      </w:r>
      <w:r w:rsidR="00401BF6" w:rsidRPr="00E54F1D">
        <w:rPr>
          <w:i/>
          <w:kern w:val="2"/>
          <w14:ligatures w14:val="standardContextual"/>
        </w:rPr>
        <w:t>P</w:t>
      </w:r>
      <w:r w:rsidR="00401BF6" w:rsidRPr="00E54F1D">
        <w:rPr>
          <w:kern w:val="2"/>
          <w14:ligatures w14:val="standardContextual"/>
        </w:rPr>
        <w:t xml:space="preserve"> = 0.09) for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cows than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cows. No treatment effects were observed in calf receiving ADG (</w:t>
      </w:r>
      <w:r w:rsidR="00401BF6" w:rsidRPr="00E54F1D">
        <w:rPr>
          <w:i/>
          <w:kern w:val="2"/>
          <w14:ligatures w14:val="standardContextual"/>
        </w:rPr>
        <w:t>P</w:t>
      </w:r>
      <w:r w:rsidR="00401BF6" w:rsidRPr="00E54F1D">
        <w:rPr>
          <w:kern w:val="2"/>
          <w14:ligatures w14:val="standardContextual"/>
        </w:rPr>
        <w:t xml:space="preserve"> = 0.79), calf G:F (</w:t>
      </w:r>
      <w:r w:rsidR="00401BF6" w:rsidRPr="00E54F1D">
        <w:rPr>
          <w:i/>
          <w:kern w:val="2"/>
          <w14:ligatures w14:val="standardContextual"/>
        </w:rPr>
        <w:t>P</w:t>
      </w:r>
      <w:r w:rsidR="00401BF6" w:rsidRPr="00E54F1D">
        <w:rPr>
          <w:kern w:val="2"/>
          <w14:ligatures w14:val="standardContextual"/>
        </w:rPr>
        <w:t xml:space="preserve"> = 0.28), and </w:t>
      </w:r>
      <w:proofErr w:type="gramStart"/>
      <w:r w:rsidR="00401BF6" w:rsidRPr="00E54F1D">
        <w:rPr>
          <w:kern w:val="2"/>
          <w14:ligatures w14:val="standardContextual"/>
        </w:rPr>
        <w:t>final</w:t>
      </w:r>
      <w:proofErr w:type="gramEnd"/>
      <w:r w:rsidR="00401BF6" w:rsidRPr="00E54F1D">
        <w:rPr>
          <w:kern w:val="2"/>
          <w14:ligatures w14:val="standardContextual"/>
        </w:rPr>
        <w:t xml:space="preserve"> receiving calf BW (</w:t>
      </w:r>
      <w:r w:rsidR="00401BF6" w:rsidRPr="00E54F1D">
        <w:rPr>
          <w:i/>
          <w:kern w:val="2"/>
          <w14:ligatures w14:val="standardContextual"/>
        </w:rPr>
        <w:t>P</w:t>
      </w:r>
      <w:r w:rsidR="00401BF6" w:rsidRPr="00E54F1D">
        <w:rPr>
          <w:kern w:val="2"/>
          <w14:ligatures w14:val="standardContextual"/>
        </w:rPr>
        <w:t xml:space="preserve"> = 0.25).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calves </w:t>
      </w:r>
      <w:r w:rsidR="002F1D4B" w:rsidRPr="00E54F1D">
        <w:rPr>
          <w:kern w:val="2"/>
          <w14:ligatures w14:val="standardContextual"/>
        </w:rPr>
        <w:t>tended to</w:t>
      </w:r>
      <w:r w:rsidR="00401BF6" w:rsidRPr="00E54F1D">
        <w:rPr>
          <w:kern w:val="2"/>
          <w14:ligatures w14:val="standardContextual"/>
        </w:rPr>
        <w:t xml:space="preserve"> consume more (</w:t>
      </w:r>
      <w:r w:rsidR="00401BF6" w:rsidRPr="00E54F1D">
        <w:rPr>
          <w:i/>
          <w:kern w:val="2"/>
          <w14:ligatures w14:val="standardContextual"/>
        </w:rPr>
        <w:t>P</w:t>
      </w:r>
      <w:r w:rsidR="00401BF6" w:rsidRPr="00E54F1D">
        <w:rPr>
          <w:kern w:val="2"/>
          <w14:ligatures w14:val="standardContextual"/>
        </w:rPr>
        <w:t xml:space="preserve"> = 0.09) feed than the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calves in the receiving phase. There </w:t>
      </w:r>
      <w:proofErr w:type="gramStart"/>
      <w:r w:rsidR="00401BF6" w:rsidRPr="00E54F1D">
        <w:rPr>
          <w:kern w:val="2"/>
          <w14:ligatures w14:val="standardContextual"/>
        </w:rPr>
        <w:t>were</w:t>
      </w:r>
      <w:proofErr w:type="gramEnd"/>
      <w:r w:rsidR="00401BF6" w:rsidRPr="00E54F1D">
        <w:rPr>
          <w:kern w:val="2"/>
          <w14:ligatures w14:val="standardContextual"/>
        </w:rPr>
        <w:t xml:space="preserve"> treatment × time effects </w:t>
      </w:r>
      <w:bookmarkStart w:id="0" w:name="_Hlk194761215"/>
      <w:r w:rsidR="00401BF6" w:rsidRPr="00E54F1D">
        <w:rPr>
          <w:kern w:val="2"/>
          <w14:ligatures w14:val="standardContextual"/>
        </w:rPr>
        <w:t>(</w:t>
      </w:r>
      <w:r w:rsidR="00401BF6" w:rsidRPr="00E54F1D">
        <w:rPr>
          <w:i/>
          <w:iCs/>
          <w:kern w:val="2"/>
          <w14:ligatures w14:val="standardContextual"/>
        </w:rPr>
        <w:t>P</w:t>
      </w:r>
      <w:r w:rsidR="00401BF6" w:rsidRPr="00E54F1D">
        <w:rPr>
          <w:kern w:val="2"/>
          <w14:ligatures w14:val="standardContextual"/>
        </w:rPr>
        <w:t xml:space="preserve"> ≤ 0.05) </w:t>
      </w:r>
      <w:bookmarkEnd w:id="0"/>
      <w:r w:rsidR="00401BF6" w:rsidRPr="00E54F1D">
        <w:rPr>
          <w:kern w:val="2"/>
          <w14:ligatures w14:val="standardContextual"/>
        </w:rPr>
        <w:t xml:space="preserve">detected </w:t>
      </w:r>
      <w:bookmarkStart w:id="1" w:name="_Hlk194760653"/>
      <w:r w:rsidR="00401BF6" w:rsidRPr="00E54F1D">
        <w:rPr>
          <w:kern w:val="2"/>
          <w14:ligatures w14:val="standardContextual"/>
        </w:rPr>
        <w:t>for cows at the bunk, in the feed area, in the bedding area, and loafing</w:t>
      </w:r>
      <w:bookmarkEnd w:id="1"/>
      <w:r w:rsidR="00401BF6" w:rsidRPr="00E54F1D">
        <w:rPr>
          <w:kern w:val="2"/>
          <w14:ligatures w14:val="standardContextual"/>
        </w:rPr>
        <w:t xml:space="preserve"> for pre-bedding behavior observations. There </w:t>
      </w:r>
      <w:proofErr w:type="gramStart"/>
      <w:r w:rsidR="00401BF6" w:rsidRPr="00E54F1D">
        <w:rPr>
          <w:kern w:val="2"/>
          <w14:ligatures w14:val="standardContextual"/>
        </w:rPr>
        <w:t>were</w:t>
      </w:r>
      <w:proofErr w:type="gramEnd"/>
      <w:r w:rsidR="00401BF6" w:rsidRPr="00E54F1D">
        <w:rPr>
          <w:kern w:val="2"/>
          <w14:ligatures w14:val="standardContextual"/>
        </w:rPr>
        <w:t xml:space="preserve"> treatment × time effects (</w:t>
      </w:r>
      <w:r w:rsidR="00401BF6" w:rsidRPr="00E54F1D">
        <w:rPr>
          <w:i/>
          <w:iCs/>
          <w:kern w:val="2"/>
          <w14:ligatures w14:val="standardContextual"/>
        </w:rPr>
        <w:t>P</w:t>
      </w:r>
      <w:r w:rsidR="00401BF6" w:rsidRPr="00E54F1D">
        <w:rPr>
          <w:kern w:val="2"/>
          <w14:ligatures w14:val="standardContextual"/>
        </w:rPr>
        <w:t xml:space="preserve"> ≤ 0.05) detected for cows at the bunk, in the feed area, and lying for post-bedding behavior observations. There </w:t>
      </w:r>
      <w:proofErr w:type="gramStart"/>
      <w:r w:rsidR="00401BF6" w:rsidRPr="00E54F1D">
        <w:rPr>
          <w:kern w:val="2"/>
          <w14:ligatures w14:val="standardContextual"/>
        </w:rPr>
        <w:t>were</w:t>
      </w:r>
      <w:proofErr w:type="gramEnd"/>
      <w:r w:rsidR="00401BF6" w:rsidRPr="00E54F1D">
        <w:rPr>
          <w:kern w:val="2"/>
          <w14:ligatures w14:val="standardContextual"/>
        </w:rPr>
        <w:t xml:space="preserve"> treatment × time effects (</w:t>
      </w:r>
      <w:r w:rsidR="00401BF6" w:rsidRPr="00E54F1D">
        <w:rPr>
          <w:i/>
          <w:iCs/>
          <w:kern w:val="2"/>
          <w14:ligatures w14:val="standardContextual"/>
        </w:rPr>
        <w:t>P</w:t>
      </w:r>
      <w:r w:rsidR="00401BF6" w:rsidRPr="00E54F1D">
        <w:rPr>
          <w:kern w:val="2"/>
          <w14:ligatures w14:val="standardContextual"/>
        </w:rPr>
        <w:t xml:space="preserve"> ≤ 0.01) detected for calves at the bunk, in the feed area, in the bedding area, and loafing for pre-bedding behavior observations. There </w:t>
      </w:r>
      <w:proofErr w:type="gramStart"/>
      <w:r w:rsidR="00401BF6" w:rsidRPr="00E54F1D">
        <w:rPr>
          <w:kern w:val="2"/>
          <w14:ligatures w14:val="standardContextual"/>
        </w:rPr>
        <w:t>were</w:t>
      </w:r>
      <w:proofErr w:type="gramEnd"/>
      <w:r w:rsidR="00401BF6" w:rsidRPr="00E54F1D">
        <w:rPr>
          <w:kern w:val="2"/>
          <w14:ligatures w14:val="standardContextual"/>
        </w:rPr>
        <w:t xml:space="preserve"> treatment × time effects (</w:t>
      </w:r>
      <w:r w:rsidR="00401BF6" w:rsidRPr="00E54F1D">
        <w:rPr>
          <w:i/>
          <w:iCs/>
          <w:kern w:val="2"/>
          <w14:ligatures w14:val="standardContextual"/>
        </w:rPr>
        <w:t>P</w:t>
      </w:r>
      <w:r w:rsidR="00401BF6" w:rsidRPr="00E54F1D">
        <w:rPr>
          <w:kern w:val="2"/>
          <w14:ligatures w14:val="standardContextual"/>
        </w:rPr>
        <w:t xml:space="preserve"> ≤ 0.01) detected for loafing and lying for post-bedding observations. In conclusion, there were no differences in cow or calf performance prior to weaning, but calves from cows fed a bulkier, higher-roughage inclusion TMR tended to have greater intake during the receiving phase.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cows saw greater manure </w:t>
      </w:r>
      <w:proofErr w:type="gramStart"/>
      <w:r w:rsidR="00401BF6" w:rsidRPr="00E54F1D">
        <w:rPr>
          <w:kern w:val="2"/>
          <w14:ligatures w14:val="standardContextual"/>
        </w:rPr>
        <w:t>scores, but</w:t>
      </w:r>
      <w:proofErr w:type="gramEnd"/>
      <w:r w:rsidR="00401BF6" w:rsidRPr="00E54F1D">
        <w:rPr>
          <w:kern w:val="2"/>
          <w14:ligatures w14:val="standardContextual"/>
        </w:rPr>
        <w:t xml:space="preserve"> were not as dirty around their lower leg and flank when compared to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cows.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cows and calves were also seen at the bunk and in the feed area </w:t>
      </w:r>
      <w:proofErr w:type="gramStart"/>
      <w:r w:rsidR="00401BF6" w:rsidRPr="00E54F1D">
        <w:rPr>
          <w:kern w:val="2"/>
          <w14:ligatures w14:val="standardContextual"/>
        </w:rPr>
        <w:t>more later</w:t>
      </w:r>
      <w:proofErr w:type="gramEnd"/>
      <w:r w:rsidR="00401BF6" w:rsidRPr="00E54F1D">
        <w:rPr>
          <w:kern w:val="2"/>
          <w14:ligatures w14:val="standardContextual"/>
        </w:rPr>
        <w:t xml:space="preserve"> in the day, while more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cows and calves were seen loafing and in the bedding area.</w:t>
      </w:r>
    </w:p>
    <w:p w14:paraId="2643A403" w14:textId="77777777" w:rsidR="00521EED" w:rsidRPr="00E54F1D" w:rsidRDefault="00521EED" w:rsidP="0090220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4DE1095A" w14:textId="281E1ECF" w:rsidR="00A306F4" w:rsidRPr="008867CA" w:rsidRDefault="003C34A7" w:rsidP="008867CA">
      <w:pPr>
        <w:ind w:left="0" w:firstLine="0"/>
        <w:jc w:val="left"/>
        <w:rPr>
          <w:b/>
          <w:bCs/>
          <w:iCs/>
        </w:rPr>
      </w:pPr>
      <w:r w:rsidRPr="008867CA">
        <w:rPr>
          <w:b/>
          <w:bCs/>
        </w:rPr>
        <w:t>Objective 4</w:t>
      </w:r>
      <w:r w:rsidR="00A306F4" w:rsidRPr="008867CA">
        <w:rPr>
          <w:b/>
          <w:bCs/>
        </w:rPr>
        <w:t xml:space="preserve">: </w:t>
      </w:r>
      <w:r w:rsidR="00A306F4" w:rsidRPr="008867CA">
        <w:rPr>
          <w:b/>
          <w:bCs/>
          <w:iCs/>
        </w:rPr>
        <w:t>Assess economic performance, resiliency, and adaptability of the systems and management practices explored</w:t>
      </w:r>
      <w:r w:rsidR="001153BE" w:rsidRPr="008867CA">
        <w:rPr>
          <w:b/>
          <w:bCs/>
          <w:iCs/>
        </w:rPr>
        <w:t>.</w:t>
      </w:r>
    </w:p>
    <w:p w14:paraId="1AB5E460" w14:textId="77777777" w:rsidR="001153BE" w:rsidRPr="00E54F1D" w:rsidRDefault="001153BE" w:rsidP="001153BE">
      <w:pPr>
        <w:jc w:val="left"/>
        <w:rPr>
          <w:iCs/>
        </w:rPr>
      </w:pPr>
    </w:p>
    <w:p w14:paraId="33DACC2F" w14:textId="5DDEB02D" w:rsidR="00DA4E72" w:rsidRPr="00E54F1D" w:rsidRDefault="00DA4E72" w:rsidP="008867CA">
      <w:pPr>
        <w:ind w:left="0" w:firstLine="0"/>
        <w:jc w:val="left"/>
        <w:rPr>
          <w:iCs/>
        </w:rPr>
      </w:pPr>
      <w:r w:rsidRPr="00E54F1D">
        <w:rPr>
          <w:iCs/>
        </w:rPr>
        <w:t>Planting corn and forage sorghum in the same field could result in improved profitability to farmers producing</w:t>
      </w:r>
      <w:r w:rsidR="009E5E78">
        <w:rPr>
          <w:iCs/>
        </w:rPr>
        <w:t xml:space="preserve"> forage for cattle </w:t>
      </w:r>
      <w:r w:rsidRPr="00E54F1D">
        <w:rPr>
          <w:iCs/>
        </w:rPr>
        <w:t>as adding forage sorghum with corn reduces seed costs</w:t>
      </w:r>
      <w:r w:rsidR="009E5E78">
        <w:rPr>
          <w:iCs/>
        </w:rPr>
        <w:t>.</w:t>
      </w:r>
      <w:r w:rsidRPr="00E54F1D">
        <w:rPr>
          <w:iCs/>
        </w:rPr>
        <w:t xml:space="preserve"> </w:t>
      </w:r>
      <w:r w:rsidR="009E5E78">
        <w:rPr>
          <w:iCs/>
        </w:rPr>
        <w:t xml:space="preserve">Researchers at </w:t>
      </w:r>
      <w:r w:rsidR="005F5773">
        <w:rPr>
          <w:iCs/>
        </w:rPr>
        <w:t>SD</w:t>
      </w:r>
      <w:r w:rsidRPr="00E54F1D">
        <w:rPr>
          <w:iCs/>
        </w:rPr>
        <w:t xml:space="preserve"> State University compared corn planted at 35,000 seeds per acre to a system where corn population was reduced by 50% and replaced with forage sorghum. Cattle performance was similar using both feedstuffs; however, reduced seed costs </w:t>
      </w:r>
      <w:r w:rsidR="004B78E6">
        <w:rPr>
          <w:iCs/>
        </w:rPr>
        <w:t xml:space="preserve">from the blend </w:t>
      </w:r>
      <w:r w:rsidRPr="00E54F1D">
        <w:rPr>
          <w:iCs/>
        </w:rPr>
        <w:t xml:space="preserve">reduced diet cost per ton. The resulting savings in feed increased profitability by $32.22 per head </w:t>
      </w:r>
      <w:r w:rsidR="00054EDD">
        <w:rPr>
          <w:iCs/>
        </w:rPr>
        <w:t xml:space="preserve">with the blended silage </w:t>
      </w:r>
      <w:r w:rsidRPr="00E54F1D">
        <w:rPr>
          <w:iCs/>
        </w:rPr>
        <w:t xml:space="preserve">with 20% added corn in the diet. This study will be part of a MS thesis for a student with a planned defense date in </w:t>
      </w:r>
      <w:r w:rsidR="009D6D1F" w:rsidRPr="00E54F1D">
        <w:rPr>
          <w:iCs/>
        </w:rPr>
        <w:t>late 2026/early 2027.</w:t>
      </w:r>
    </w:p>
    <w:p w14:paraId="28CBF6F8" w14:textId="77777777" w:rsidR="007937A8" w:rsidRPr="00E54F1D" w:rsidRDefault="007937A8" w:rsidP="001B26CC">
      <w:pPr>
        <w:pStyle w:val="ListParagraph"/>
        <w:ind w:left="1440" w:firstLine="0"/>
        <w:jc w:val="left"/>
        <w:textAlignment w:val="baseline"/>
      </w:pPr>
    </w:p>
    <w:p w14:paraId="5D895FE8" w14:textId="74C93E8D" w:rsidR="00A306F4" w:rsidRPr="008867CA" w:rsidRDefault="003C34A7" w:rsidP="008867CA">
      <w:pPr>
        <w:ind w:left="0" w:firstLine="0"/>
        <w:jc w:val="left"/>
        <w:rPr>
          <w:b/>
          <w:bCs/>
          <w:iCs/>
        </w:rPr>
      </w:pPr>
      <w:r w:rsidRPr="008867CA">
        <w:rPr>
          <w:b/>
          <w:bCs/>
        </w:rPr>
        <w:t>Objective 5</w:t>
      </w:r>
      <w:r w:rsidR="00A306F4" w:rsidRPr="008867CA">
        <w:rPr>
          <w:b/>
          <w:bCs/>
        </w:rPr>
        <w:t xml:space="preserve">: </w:t>
      </w:r>
      <w:r w:rsidR="00A306F4" w:rsidRPr="008867CA">
        <w:rPr>
          <w:b/>
          <w:bCs/>
          <w:iCs/>
        </w:rPr>
        <w:t>Improve stakeholder understanding of the systems and management practices evaluated</w:t>
      </w:r>
      <w:r w:rsidR="00831A8E" w:rsidRPr="008867CA">
        <w:rPr>
          <w:b/>
          <w:bCs/>
          <w:iCs/>
        </w:rPr>
        <w:t>.</w:t>
      </w:r>
    </w:p>
    <w:p w14:paraId="0D115F48" w14:textId="77777777" w:rsidR="00831A8E" w:rsidRDefault="00831A8E" w:rsidP="00831A8E">
      <w:pPr>
        <w:jc w:val="left"/>
        <w:rPr>
          <w:iCs/>
        </w:rPr>
      </w:pPr>
    </w:p>
    <w:p w14:paraId="6580BE57" w14:textId="29A47497" w:rsidR="00831A8E" w:rsidRDefault="00831A8E" w:rsidP="008867CA">
      <w:pPr>
        <w:ind w:left="0" w:firstLine="0"/>
        <w:jc w:val="left"/>
        <w:rPr>
          <w:iCs/>
        </w:rPr>
      </w:pPr>
      <w:r>
        <w:rPr>
          <w:iCs/>
        </w:rPr>
        <w:t xml:space="preserve">Outreach activities addressing objective 5 were conducted by </w:t>
      </w:r>
      <w:r w:rsidR="005F5773">
        <w:rPr>
          <w:iCs/>
        </w:rPr>
        <w:t>KS</w:t>
      </w:r>
      <w:r w:rsidR="00CE2992">
        <w:rPr>
          <w:iCs/>
        </w:rPr>
        <w:t xml:space="preserve">, </w:t>
      </w:r>
      <w:r w:rsidR="008867CA">
        <w:rPr>
          <w:iCs/>
        </w:rPr>
        <w:t>OK, MO, and</w:t>
      </w:r>
      <w:r w:rsidR="00CE2992">
        <w:rPr>
          <w:iCs/>
        </w:rPr>
        <w:t xml:space="preserve"> </w:t>
      </w:r>
      <w:r w:rsidR="005F5773">
        <w:rPr>
          <w:iCs/>
        </w:rPr>
        <w:t>NE</w:t>
      </w:r>
      <w:r w:rsidR="00CE2992">
        <w:rPr>
          <w:iCs/>
        </w:rPr>
        <w:t>.</w:t>
      </w:r>
    </w:p>
    <w:p w14:paraId="3D8614D7" w14:textId="77777777" w:rsidR="00CE2992" w:rsidRPr="00E54F1D" w:rsidRDefault="00CE2992" w:rsidP="00995709">
      <w:pPr>
        <w:ind w:left="360" w:firstLine="0"/>
        <w:jc w:val="left"/>
        <w:rPr>
          <w:iCs/>
        </w:rPr>
      </w:pPr>
    </w:p>
    <w:p w14:paraId="45152BB7" w14:textId="113E81EA" w:rsidR="003C34A7" w:rsidRDefault="644FE288" w:rsidP="008867C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bCs/>
          <w:color w:val="000000" w:themeColor="text1"/>
        </w:rPr>
      </w:pPr>
      <w:r w:rsidRPr="008867CA">
        <w:rPr>
          <w:b/>
          <w:bCs/>
          <w:color w:val="000000" w:themeColor="text1"/>
        </w:rPr>
        <w:t xml:space="preserve">Webinar about virtual fences – Hosted in </w:t>
      </w:r>
      <w:r w:rsidR="005F5773" w:rsidRPr="008867CA">
        <w:rPr>
          <w:b/>
          <w:bCs/>
          <w:color w:val="000000" w:themeColor="text1"/>
        </w:rPr>
        <w:t>KS</w:t>
      </w:r>
      <w:r w:rsidRPr="008867CA">
        <w:rPr>
          <w:b/>
          <w:bCs/>
          <w:color w:val="000000" w:themeColor="text1"/>
        </w:rPr>
        <w:t xml:space="preserve"> but included collaboration with Mitch Stephenson as speaker on event</w:t>
      </w:r>
      <w:r w:rsidR="008867CA">
        <w:rPr>
          <w:b/>
          <w:bCs/>
          <w:color w:val="000000" w:themeColor="text1"/>
        </w:rPr>
        <w:t>.</w:t>
      </w:r>
    </w:p>
    <w:p w14:paraId="4022989B" w14:textId="77777777" w:rsidR="008867CA" w:rsidRPr="008867CA" w:rsidRDefault="008867CA" w:rsidP="008867C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bCs/>
          <w:color w:val="000000" w:themeColor="text1"/>
        </w:rPr>
      </w:pPr>
    </w:p>
    <w:p w14:paraId="68AA3836" w14:textId="744835A2" w:rsidR="644FE288" w:rsidRDefault="644FE288" w:rsidP="008867C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bCs/>
          <w:color w:val="000000" w:themeColor="text1"/>
        </w:rPr>
      </w:pPr>
      <w:r w:rsidRPr="008867CA">
        <w:rPr>
          <w:b/>
          <w:bCs/>
          <w:color w:val="000000" w:themeColor="text1"/>
        </w:rPr>
        <w:t>AI in Agriculture event</w:t>
      </w:r>
      <w:r w:rsidR="00C829C3" w:rsidRPr="008867CA">
        <w:rPr>
          <w:b/>
          <w:bCs/>
          <w:color w:val="000000" w:themeColor="text1"/>
        </w:rPr>
        <w:t xml:space="preserve"> </w:t>
      </w:r>
      <w:r w:rsidRPr="008867CA">
        <w:rPr>
          <w:b/>
          <w:bCs/>
          <w:color w:val="000000" w:themeColor="text1"/>
        </w:rPr>
        <w:t xml:space="preserve">– </w:t>
      </w:r>
      <w:r w:rsidR="00C829C3" w:rsidRPr="008867CA">
        <w:rPr>
          <w:b/>
          <w:bCs/>
          <w:color w:val="000000" w:themeColor="text1"/>
        </w:rPr>
        <w:t xml:space="preserve">organized by </w:t>
      </w:r>
      <w:r w:rsidR="005F5773" w:rsidRPr="008867CA">
        <w:rPr>
          <w:b/>
          <w:bCs/>
          <w:color w:val="000000" w:themeColor="text1"/>
        </w:rPr>
        <w:t>KS</w:t>
      </w:r>
      <w:r w:rsidR="00C829C3" w:rsidRPr="008867CA">
        <w:rPr>
          <w:b/>
          <w:bCs/>
          <w:color w:val="000000" w:themeColor="text1"/>
        </w:rPr>
        <w:t xml:space="preserve"> State </w:t>
      </w:r>
      <w:r w:rsidR="00B00753" w:rsidRPr="008867CA">
        <w:rPr>
          <w:b/>
          <w:bCs/>
          <w:color w:val="000000" w:themeColor="text1"/>
        </w:rPr>
        <w:t xml:space="preserve">including a </w:t>
      </w:r>
      <w:r w:rsidRPr="008867CA">
        <w:rPr>
          <w:b/>
          <w:bCs/>
          <w:color w:val="000000" w:themeColor="text1"/>
        </w:rPr>
        <w:t xml:space="preserve">virtual fence panel specialist with UNL specialist </w:t>
      </w:r>
      <w:r w:rsidR="77B1F965" w:rsidRPr="008867CA">
        <w:rPr>
          <w:b/>
          <w:bCs/>
          <w:color w:val="000000" w:themeColor="text1"/>
        </w:rPr>
        <w:t>representing UNL in collaboration with Mitch Stephenson</w:t>
      </w:r>
      <w:r w:rsidR="008867CA">
        <w:rPr>
          <w:b/>
          <w:bCs/>
          <w:color w:val="000000" w:themeColor="text1"/>
        </w:rPr>
        <w:t>.</w:t>
      </w:r>
    </w:p>
    <w:p w14:paraId="1FEBBAF4" w14:textId="77777777" w:rsidR="008867CA" w:rsidRPr="008867CA" w:rsidRDefault="008867CA" w:rsidP="008867C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bCs/>
          <w:color w:val="000000" w:themeColor="text1"/>
        </w:rPr>
      </w:pPr>
    </w:p>
    <w:p w14:paraId="3697D34A" w14:textId="67BD1269" w:rsidR="1F5D3177" w:rsidRDefault="1F5D3177" w:rsidP="008867C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bCs/>
          <w:color w:val="000000" w:themeColor="text1"/>
        </w:rPr>
      </w:pPr>
      <w:r w:rsidRPr="008867CA">
        <w:rPr>
          <w:b/>
          <w:bCs/>
          <w:color w:val="000000" w:themeColor="text1"/>
        </w:rPr>
        <w:t xml:space="preserve">KOMA Cattle Conference </w:t>
      </w:r>
      <w:r w:rsidR="004C5955" w:rsidRPr="008867CA">
        <w:rPr>
          <w:b/>
          <w:bCs/>
          <w:color w:val="000000" w:themeColor="text1"/>
        </w:rPr>
        <w:t>(a multi-state conference for cattle producers in K</w:t>
      </w:r>
      <w:r w:rsidR="00513411" w:rsidRPr="008867CA">
        <w:rPr>
          <w:b/>
          <w:bCs/>
          <w:color w:val="000000" w:themeColor="text1"/>
        </w:rPr>
        <w:t>S, OK, MO, and AR).</w:t>
      </w:r>
      <w:r w:rsidR="004C5955" w:rsidRPr="008867CA">
        <w:rPr>
          <w:b/>
          <w:bCs/>
          <w:color w:val="000000" w:themeColor="text1"/>
        </w:rPr>
        <w:t xml:space="preserve"> The </w:t>
      </w:r>
      <w:r w:rsidRPr="008867CA">
        <w:rPr>
          <w:b/>
          <w:bCs/>
          <w:color w:val="000000" w:themeColor="text1"/>
        </w:rPr>
        <w:t xml:space="preserve">in-person event </w:t>
      </w:r>
      <w:r w:rsidR="004C5955" w:rsidRPr="008867CA">
        <w:rPr>
          <w:b/>
          <w:bCs/>
          <w:color w:val="000000" w:themeColor="text1"/>
        </w:rPr>
        <w:t xml:space="preserve">was </w:t>
      </w:r>
      <w:r w:rsidRPr="008867CA">
        <w:rPr>
          <w:b/>
          <w:bCs/>
          <w:color w:val="000000" w:themeColor="text1"/>
        </w:rPr>
        <w:t>cancelled</w:t>
      </w:r>
      <w:r w:rsidR="081A8E8E" w:rsidRPr="008867CA">
        <w:rPr>
          <w:b/>
          <w:bCs/>
          <w:color w:val="000000" w:themeColor="text1"/>
        </w:rPr>
        <w:t xml:space="preserve"> due to </w:t>
      </w:r>
      <w:proofErr w:type="gramStart"/>
      <w:r w:rsidR="081A8E8E" w:rsidRPr="008867CA">
        <w:rPr>
          <w:b/>
          <w:bCs/>
          <w:color w:val="000000" w:themeColor="text1"/>
        </w:rPr>
        <w:t>weather</w:t>
      </w:r>
      <w:proofErr w:type="gramEnd"/>
      <w:r w:rsidRPr="008867CA">
        <w:rPr>
          <w:b/>
          <w:bCs/>
          <w:color w:val="000000" w:themeColor="text1"/>
        </w:rPr>
        <w:t xml:space="preserve"> but Conference proceeding book </w:t>
      </w:r>
      <w:proofErr w:type="gramStart"/>
      <w:r w:rsidRPr="008867CA">
        <w:rPr>
          <w:b/>
          <w:bCs/>
          <w:color w:val="000000" w:themeColor="text1"/>
        </w:rPr>
        <w:t>posted</w:t>
      </w:r>
      <w:proofErr w:type="gramEnd"/>
      <w:r w:rsidRPr="008867CA">
        <w:rPr>
          <w:b/>
          <w:bCs/>
          <w:color w:val="000000" w:themeColor="text1"/>
        </w:rPr>
        <w:t xml:space="preserve"> online at KOMAcattleconference.com</w:t>
      </w:r>
      <w:r w:rsidR="004C5955" w:rsidRPr="008867CA">
        <w:rPr>
          <w:b/>
          <w:bCs/>
          <w:color w:val="000000" w:themeColor="text1"/>
        </w:rPr>
        <w:t>. Collaborators included</w:t>
      </w:r>
      <w:r w:rsidRPr="008867CA">
        <w:rPr>
          <w:b/>
          <w:bCs/>
          <w:color w:val="000000" w:themeColor="text1"/>
        </w:rPr>
        <w:t xml:space="preserve"> </w:t>
      </w:r>
      <w:r w:rsidR="00AA5139" w:rsidRPr="008867CA">
        <w:rPr>
          <w:b/>
          <w:bCs/>
          <w:color w:val="000000" w:themeColor="text1"/>
        </w:rPr>
        <w:t>Jaymelynn Farney (</w:t>
      </w:r>
      <w:r w:rsidR="005F5773" w:rsidRPr="008867CA">
        <w:rPr>
          <w:b/>
          <w:bCs/>
          <w:color w:val="000000" w:themeColor="text1"/>
        </w:rPr>
        <w:t>K</w:t>
      </w:r>
      <w:r w:rsidR="004571C1" w:rsidRPr="008867CA">
        <w:rPr>
          <w:b/>
          <w:bCs/>
          <w:color w:val="000000" w:themeColor="text1"/>
        </w:rPr>
        <w:t>-</w:t>
      </w:r>
      <w:r w:rsidR="00AA5139" w:rsidRPr="008867CA">
        <w:rPr>
          <w:b/>
          <w:bCs/>
          <w:color w:val="000000" w:themeColor="text1"/>
        </w:rPr>
        <w:t xml:space="preserve">State), </w:t>
      </w:r>
      <w:r w:rsidR="5348BB67" w:rsidRPr="008867CA">
        <w:rPr>
          <w:b/>
          <w:bCs/>
          <w:color w:val="000000" w:themeColor="text1"/>
        </w:rPr>
        <w:t>Paul Beck (O</w:t>
      </w:r>
      <w:r w:rsidR="00173936" w:rsidRPr="008867CA">
        <w:rPr>
          <w:b/>
          <w:bCs/>
          <w:color w:val="000000" w:themeColor="text1"/>
        </w:rPr>
        <w:t xml:space="preserve">K </w:t>
      </w:r>
      <w:r w:rsidR="5348BB67" w:rsidRPr="008867CA">
        <w:rPr>
          <w:b/>
          <w:bCs/>
          <w:color w:val="000000" w:themeColor="text1"/>
        </w:rPr>
        <w:t>State) and Eric Bailey (</w:t>
      </w:r>
      <w:r w:rsidR="004571C1" w:rsidRPr="008867CA">
        <w:rPr>
          <w:b/>
          <w:bCs/>
          <w:color w:val="000000" w:themeColor="text1"/>
        </w:rPr>
        <w:t>University</w:t>
      </w:r>
      <w:r w:rsidR="00AA5139" w:rsidRPr="008867CA">
        <w:rPr>
          <w:b/>
          <w:bCs/>
          <w:color w:val="000000" w:themeColor="text1"/>
        </w:rPr>
        <w:t xml:space="preserve"> of M</w:t>
      </w:r>
      <w:r w:rsidR="004571C1" w:rsidRPr="008867CA">
        <w:rPr>
          <w:b/>
          <w:bCs/>
          <w:color w:val="000000" w:themeColor="text1"/>
        </w:rPr>
        <w:t>O</w:t>
      </w:r>
      <w:r w:rsidR="00AA5139" w:rsidRPr="008867CA">
        <w:rPr>
          <w:b/>
          <w:bCs/>
          <w:color w:val="000000" w:themeColor="text1"/>
        </w:rPr>
        <w:t>).</w:t>
      </w:r>
    </w:p>
    <w:p w14:paraId="2BC65F71" w14:textId="77777777" w:rsidR="008867CA" w:rsidRPr="008867CA" w:rsidRDefault="008867CA" w:rsidP="008867C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bCs/>
          <w:color w:val="000000" w:themeColor="text1"/>
        </w:rPr>
      </w:pPr>
    </w:p>
    <w:p w14:paraId="5C770297" w14:textId="19D698EE" w:rsidR="41014E9C" w:rsidRDefault="41014E9C" w:rsidP="008867C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color w:val="000000" w:themeColor="text1"/>
        </w:rPr>
      </w:pPr>
      <w:r w:rsidRPr="008867CA">
        <w:rPr>
          <w:color w:val="000000" w:themeColor="text1"/>
        </w:rPr>
        <w:lastRenderedPageBreak/>
        <w:t xml:space="preserve">Rotational grazing research and virtual collars </w:t>
      </w:r>
      <w:r w:rsidR="002D58AF" w:rsidRPr="008867CA">
        <w:rPr>
          <w:color w:val="000000" w:themeColor="text1"/>
        </w:rPr>
        <w:t xml:space="preserve">use </w:t>
      </w:r>
      <w:r w:rsidRPr="008867CA">
        <w:rPr>
          <w:color w:val="000000" w:themeColor="text1"/>
        </w:rPr>
        <w:t xml:space="preserve">presented at Beef and Forage Field </w:t>
      </w:r>
      <w:r w:rsidR="005637EA" w:rsidRPr="008867CA">
        <w:rPr>
          <w:color w:val="000000" w:themeColor="text1"/>
        </w:rPr>
        <w:t>Day</w:t>
      </w:r>
      <w:r w:rsidRPr="008867CA">
        <w:rPr>
          <w:color w:val="000000" w:themeColor="text1"/>
        </w:rPr>
        <w:t xml:space="preserve"> 2025 in Parsons, KS</w:t>
      </w:r>
      <w:r w:rsidR="008867CA">
        <w:rPr>
          <w:color w:val="000000" w:themeColor="text1"/>
        </w:rPr>
        <w:t>.</w:t>
      </w:r>
    </w:p>
    <w:p w14:paraId="4A70DC69" w14:textId="77777777" w:rsidR="008867CA" w:rsidRPr="008867CA" w:rsidRDefault="008867CA" w:rsidP="008867C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color w:val="000000" w:themeColor="text1"/>
        </w:rPr>
      </w:pPr>
    </w:p>
    <w:p w14:paraId="18B227F9" w14:textId="3D30C06A" w:rsidR="2667DB52" w:rsidRPr="008867CA" w:rsidRDefault="008867CA" w:rsidP="008867C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color w:val="000000" w:themeColor="text1"/>
        </w:rPr>
      </w:pPr>
      <w:r>
        <w:rPr>
          <w:color w:val="000000" w:themeColor="text1"/>
        </w:rPr>
        <w:t>Fifteen</w:t>
      </w:r>
      <w:r w:rsidR="2667DB52" w:rsidRPr="008867CA">
        <w:rPr>
          <w:color w:val="000000" w:themeColor="text1"/>
        </w:rPr>
        <w:t xml:space="preserve"> extension meetings where </w:t>
      </w:r>
      <w:r w:rsidR="00CA2B08" w:rsidRPr="008867CA">
        <w:rPr>
          <w:color w:val="000000" w:themeColor="text1"/>
        </w:rPr>
        <w:t xml:space="preserve">trial results </w:t>
      </w:r>
      <w:r w:rsidR="2667DB52" w:rsidRPr="008867CA">
        <w:rPr>
          <w:color w:val="000000" w:themeColor="text1"/>
        </w:rPr>
        <w:t xml:space="preserve">were presented with approximately 450 </w:t>
      </w:r>
      <w:r w:rsidR="00513411" w:rsidRPr="008867CA">
        <w:rPr>
          <w:color w:val="000000" w:themeColor="text1"/>
        </w:rPr>
        <w:t>attendees.</w:t>
      </w:r>
    </w:p>
    <w:p w14:paraId="68C92C68" w14:textId="40A664F0" w:rsidR="007937A8" w:rsidRDefault="005A12E4" w:rsidP="008867CA">
      <w:pPr>
        <w:ind w:left="0" w:firstLine="0"/>
        <w:jc w:val="left"/>
        <w:rPr>
          <w:iCs/>
          <w:color w:val="000000" w:themeColor="text1"/>
        </w:rPr>
      </w:pPr>
      <w:r w:rsidRPr="00557E87">
        <w:rPr>
          <w:iCs/>
          <w:color w:val="000000" w:themeColor="text1"/>
        </w:rPr>
        <w:t xml:space="preserve">Meetings </w:t>
      </w:r>
      <w:r w:rsidR="00CE2992">
        <w:rPr>
          <w:iCs/>
          <w:color w:val="000000" w:themeColor="text1"/>
        </w:rPr>
        <w:t xml:space="preserve">organized by </w:t>
      </w:r>
      <w:r w:rsidR="005F5773">
        <w:rPr>
          <w:iCs/>
          <w:color w:val="000000" w:themeColor="text1"/>
        </w:rPr>
        <w:t>NE</w:t>
      </w:r>
      <w:r w:rsidR="00CE2992">
        <w:rPr>
          <w:iCs/>
          <w:color w:val="000000" w:themeColor="text1"/>
        </w:rPr>
        <w:t xml:space="preserve"> </w:t>
      </w:r>
      <w:r w:rsidRPr="00557E87">
        <w:rPr>
          <w:iCs/>
          <w:color w:val="000000" w:themeColor="text1"/>
        </w:rPr>
        <w:t>were held in UT, ID, and as well as five in NE to discuss the results of strategic</w:t>
      </w:r>
      <w:r w:rsidR="00AF13BB" w:rsidRPr="00557E87">
        <w:rPr>
          <w:iCs/>
          <w:color w:val="000000" w:themeColor="text1"/>
        </w:rPr>
        <w:t xml:space="preserve"> supplementation </w:t>
      </w:r>
      <w:r w:rsidRPr="00557E87">
        <w:rPr>
          <w:iCs/>
          <w:color w:val="000000" w:themeColor="text1"/>
        </w:rPr>
        <w:t>with producers</w:t>
      </w:r>
      <w:r w:rsidR="00AF13BB" w:rsidRPr="00557E87">
        <w:rPr>
          <w:iCs/>
          <w:color w:val="000000" w:themeColor="text1"/>
        </w:rPr>
        <w:t>.</w:t>
      </w:r>
    </w:p>
    <w:p w14:paraId="7A796B3C" w14:textId="77777777" w:rsidR="008867CA" w:rsidRPr="00CA2B08" w:rsidRDefault="008867CA" w:rsidP="008867CA">
      <w:pPr>
        <w:ind w:left="0" w:firstLine="0"/>
        <w:jc w:val="left"/>
        <w:rPr>
          <w:iCs/>
          <w:color w:val="000000" w:themeColor="text1"/>
        </w:rPr>
      </w:pPr>
    </w:p>
    <w:p w14:paraId="583AEEC2" w14:textId="77777777" w:rsidR="003C34A7" w:rsidRPr="00E54F1D" w:rsidRDefault="00DF2175"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rPr>
      </w:pPr>
      <w:r w:rsidRPr="00E54F1D">
        <w:rPr>
          <w:b/>
        </w:rPr>
        <w:t>Impacts</w:t>
      </w:r>
    </w:p>
    <w:p w14:paraId="0F69A4DF" w14:textId="77777777" w:rsidR="00621F8C" w:rsidRPr="00E54F1D" w:rsidRDefault="00621F8C"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rPr>
      </w:pPr>
    </w:p>
    <w:p w14:paraId="4845EC7A" w14:textId="54A28784" w:rsidR="00621F8C" w:rsidRPr="00E54F1D" w:rsidRDefault="00F04D43"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r w:rsidRPr="00E54F1D">
        <w:rPr>
          <w:bCs/>
        </w:rPr>
        <w:t xml:space="preserve">Intended long-term impacts of </w:t>
      </w:r>
      <w:r w:rsidR="008A123C" w:rsidRPr="00E54F1D">
        <w:rPr>
          <w:bCs/>
        </w:rPr>
        <w:t>rese</w:t>
      </w:r>
      <w:r w:rsidR="001C3F97" w:rsidRPr="00E54F1D">
        <w:rPr>
          <w:bCs/>
        </w:rPr>
        <w:t xml:space="preserve">arch at </w:t>
      </w:r>
      <w:r w:rsidR="005F5773">
        <w:rPr>
          <w:bCs/>
        </w:rPr>
        <w:t>KS</w:t>
      </w:r>
      <w:r w:rsidR="00DD0385" w:rsidRPr="00E54F1D">
        <w:rPr>
          <w:bCs/>
        </w:rPr>
        <w:t xml:space="preserve"> State</w:t>
      </w:r>
      <w:r w:rsidR="00EB4962" w:rsidRPr="00E54F1D">
        <w:rPr>
          <w:bCs/>
        </w:rPr>
        <w:t xml:space="preserve"> </w:t>
      </w:r>
      <w:r w:rsidR="008F2E9A" w:rsidRPr="00E54F1D">
        <w:rPr>
          <w:bCs/>
        </w:rPr>
        <w:t>ex</w:t>
      </w:r>
      <w:r w:rsidR="006A3D1E" w:rsidRPr="00E54F1D">
        <w:rPr>
          <w:bCs/>
        </w:rPr>
        <w:t xml:space="preserve">amining </w:t>
      </w:r>
      <w:r w:rsidR="00901E70" w:rsidRPr="00E54F1D">
        <w:rPr>
          <w:bCs/>
        </w:rPr>
        <w:t>s</w:t>
      </w:r>
      <w:r w:rsidR="00DB6FFB" w:rsidRPr="00E54F1D">
        <w:rPr>
          <w:bCs/>
        </w:rPr>
        <w:t xml:space="preserve">oil </w:t>
      </w:r>
      <w:r w:rsidR="00BA1C0E" w:rsidRPr="00E54F1D">
        <w:rPr>
          <w:bCs/>
        </w:rPr>
        <w:t>he</w:t>
      </w:r>
      <w:r w:rsidR="00145DC4" w:rsidRPr="00E54F1D">
        <w:rPr>
          <w:bCs/>
        </w:rPr>
        <w:t>a</w:t>
      </w:r>
      <w:r w:rsidR="00F3378C" w:rsidRPr="00E54F1D">
        <w:rPr>
          <w:bCs/>
        </w:rPr>
        <w:t xml:space="preserve">lth </w:t>
      </w:r>
      <w:r w:rsidR="00B90034" w:rsidRPr="00E54F1D">
        <w:rPr>
          <w:bCs/>
        </w:rPr>
        <w:t>impact</w:t>
      </w:r>
      <w:r w:rsidR="007C52A3" w:rsidRPr="00E54F1D">
        <w:rPr>
          <w:bCs/>
        </w:rPr>
        <w:t>s on ra</w:t>
      </w:r>
      <w:r w:rsidR="006C7436" w:rsidRPr="00E54F1D">
        <w:rPr>
          <w:bCs/>
        </w:rPr>
        <w:t xml:space="preserve">ngeland </w:t>
      </w:r>
      <w:r w:rsidR="001A2CEC" w:rsidRPr="00E54F1D">
        <w:rPr>
          <w:bCs/>
        </w:rPr>
        <w:t>i</w:t>
      </w:r>
      <w:r w:rsidRPr="00E54F1D">
        <w:rPr>
          <w:bCs/>
        </w:rPr>
        <w:t>nclude more efficient use of limited native rangeland resources. A variety of factors, including grassland conversion to cropland, widespread woody encroachment, and increasing land prices, have reduced the availability of quality native rangeland to Great Plains livestock producers. These pressures increase the importance of using all available acreage effectively. We can accomplish this goal by facilitating landscape-level conditions that support the maintenance of palatable, nutritious, and digestible forage resources. Good rangeland stewardship also supports the provision of other important ecosystem services, including water filtration, carbon sequestration, and wildlife habitat. Data from this project may support large-scale grant proposals, e.g., USDA AFRI, NSF, FFAR. </w:t>
      </w:r>
    </w:p>
    <w:p w14:paraId="47071908" w14:textId="77777777" w:rsidR="009445C4" w:rsidRPr="00E54F1D" w:rsidRDefault="009445C4"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p>
    <w:p w14:paraId="780F36D6" w14:textId="1557911C" w:rsidR="00572F8E" w:rsidRPr="00E54F1D" w:rsidRDefault="00A46D2D"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r>
        <w:rPr>
          <w:bCs/>
        </w:rPr>
        <w:t>R</w:t>
      </w:r>
      <w:r w:rsidR="009A24F4" w:rsidRPr="00E54F1D">
        <w:rPr>
          <w:bCs/>
        </w:rPr>
        <w:t>es</w:t>
      </w:r>
      <w:r w:rsidR="007443A6" w:rsidRPr="00E54F1D">
        <w:rPr>
          <w:bCs/>
        </w:rPr>
        <w:t xml:space="preserve">earch </w:t>
      </w:r>
      <w:r w:rsidR="00736563" w:rsidRPr="00E54F1D">
        <w:rPr>
          <w:bCs/>
        </w:rPr>
        <w:t xml:space="preserve">from </w:t>
      </w:r>
      <w:r w:rsidR="00F95562" w:rsidRPr="00E54F1D">
        <w:rPr>
          <w:bCs/>
        </w:rPr>
        <w:t xml:space="preserve">the </w:t>
      </w:r>
      <w:r w:rsidR="002C7338" w:rsidRPr="00E54F1D">
        <w:rPr>
          <w:bCs/>
        </w:rPr>
        <w:t>Un</w:t>
      </w:r>
      <w:r w:rsidR="00797C09" w:rsidRPr="00E54F1D">
        <w:rPr>
          <w:bCs/>
        </w:rPr>
        <w:t>iver</w:t>
      </w:r>
      <w:r w:rsidR="00AF4790" w:rsidRPr="00E54F1D">
        <w:rPr>
          <w:bCs/>
        </w:rPr>
        <w:t>s</w:t>
      </w:r>
      <w:r w:rsidR="00864F8B" w:rsidRPr="00E54F1D">
        <w:rPr>
          <w:bCs/>
        </w:rPr>
        <w:t xml:space="preserve">ity of </w:t>
      </w:r>
      <w:r w:rsidR="007814C8">
        <w:rPr>
          <w:bCs/>
        </w:rPr>
        <w:t>WY</w:t>
      </w:r>
      <w:r w:rsidR="00120FC7" w:rsidRPr="00E54F1D">
        <w:rPr>
          <w:bCs/>
        </w:rPr>
        <w:t xml:space="preserve"> </w:t>
      </w:r>
      <w:r w:rsidR="0085342E" w:rsidRPr="00E54F1D">
        <w:rPr>
          <w:bCs/>
        </w:rPr>
        <w:t>will</w:t>
      </w:r>
      <w:r w:rsidR="0003425B" w:rsidRPr="00E54F1D">
        <w:rPr>
          <w:bCs/>
        </w:rPr>
        <w:t xml:space="preserve"> provi</w:t>
      </w:r>
      <w:r w:rsidR="00340CD6" w:rsidRPr="00E54F1D">
        <w:rPr>
          <w:bCs/>
        </w:rPr>
        <w:t>de crit</w:t>
      </w:r>
      <w:r w:rsidR="005D2A85" w:rsidRPr="00E54F1D">
        <w:rPr>
          <w:bCs/>
        </w:rPr>
        <w:t xml:space="preserve">ical </w:t>
      </w:r>
      <w:r w:rsidR="00E51EF3" w:rsidRPr="00E54F1D">
        <w:rPr>
          <w:bCs/>
        </w:rPr>
        <w:t>insi</w:t>
      </w:r>
      <w:r w:rsidR="0095698C" w:rsidRPr="00E54F1D">
        <w:rPr>
          <w:bCs/>
        </w:rPr>
        <w:t xml:space="preserve">ghts </w:t>
      </w:r>
      <w:proofErr w:type="gramStart"/>
      <w:r w:rsidR="0095698C" w:rsidRPr="00E54F1D">
        <w:rPr>
          <w:bCs/>
        </w:rPr>
        <w:t>for</w:t>
      </w:r>
      <w:proofErr w:type="gramEnd"/>
      <w:r w:rsidR="0095698C" w:rsidRPr="00E54F1D">
        <w:rPr>
          <w:bCs/>
        </w:rPr>
        <w:t xml:space="preserve"> </w:t>
      </w:r>
      <w:r w:rsidR="00D55F0A" w:rsidRPr="00E54F1D">
        <w:rPr>
          <w:bCs/>
        </w:rPr>
        <w:t>sus</w:t>
      </w:r>
      <w:r w:rsidR="006D0F92" w:rsidRPr="00E54F1D">
        <w:rPr>
          <w:bCs/>
        </w:rPr>
        <w:t>tainable</w:t>
      </w:r>
      <w:r w:rsidR="003A1733" w:rsidRPr="00E54F1D">
        <w:rPr>
          <w:bCs/>
        </w:rPr>
        <w:t xml:space="preserve"> beef</w:t>
      </w:r>
      <w:r w:rsidR="007F6B8C" w:rsidRPr="00E54F1D">
        <w:rPr>
          <w:bCs/>
        </w:rPr>
        <w:t xml:space="preserve"> produc</w:t>
      </w:r>
      <w:r w:rsidR="005A183E" w:rsidRPr="00E54F1D">
        <w:rPr>
          <w:bCs/>
        </w:rPr>
        <w:t>tion</w:t>
      </w:r>
      <w:r w:rsidR="0088033D" w:rsidRPr="00E54F1D">
        <w:rPr>
          <w:bCs/>
        </w:rPr>
        <w:t xml:space="preserve"> </w:t>
      </w:r>
      <w:r w:rsidR="00DF0D03" w:rsidRPr="00E54F1D">
        <w:rPr>
          <w:bCs/>
        </w:rPr>
        <w:t>in rangeland ecosystems</w:t>
      </w:r>
      <w:r w:rsidR="00A56E67" w:rsidRPr="00E54F1D">
        <w:rPr>
          <w:bCs/>
        </w:rPr>
        <w:t xml:space="preserve">. </w:t>
      </w:r>
      <w:r w:rsidR="00321E0E" w:rsidRPr="00E54F1D">
        <w:rPr>
          <w:bCs/>
        </w:rPr>
        <w:t>Findings highlight the benefits of crossbreeding for improving calf productivity and demonstrate the need for adaptive management strategies that account for increasing climate variability. The results are directly applicable to ranchers and land managers across the Great Plains and similar rangeland ecosystems, improving decision-making under changing environmental conditions. </w:t>
      </w:r>
    </w:p>
    <w:p w14:paraId="192F32B2" w14:textId="77777777" w:rsidR="002E16A6" w:rsidRPr="00E54F1D" w:rsidRDefault="002E16A6"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p>
    <w:p w14:paraId="748C2198" w14:textId="6F401216" w:rsidR="002E16A6" w:rsidRPr="00E54F1D" w:rsidRDefault="00CE2992" w:rsidP="002E16A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color w:val="000000" w:themeColor="text1"/>
        </w:rPr>
      </w:pPr>
      <w:r>
        <w:rPr>
          <w:color w:val="000000" w:themeColor="text1"/>
        </w:rPr>
        <w:t xml:space="preserve">University of </w:t>
      </w:r>
      <w:r w:rsidR="005F5773">
        <w:rPr>
          <w:color w:val="000000" w:themeColor="text1"/>
        </w:rPr>
        <w:t>NE</w:t>
      </w:r>
      <w:r>
        <w:rPr>
          <w:color w:val="000000" w:themeColor="text1"/>
        </w:rPr>
        <w:t xml:space="preserve"> research evaluating f</w:t>
      </w:r>
      <w:r w:rsidR="002E16A6" w:rsidRPr="00E54F1D">
        <w:rPr>
          <w:color w:val="000000" w:themeColor="text1"/>
        </w:rPr>
        <w:t>eeding supplement 3 times per week in the last half of the grazing season resulted in similar gain to feeding supplement 6 times per week all summer. A sensitivity analysis indicated that when cattle price was low and supplement was high feeding later in the season and less frequently was more profitable than 6 times all summer. However, when cattle prices were high and supplement low, it paid to feed all summer. Producers were able to make decisions about supplementation strategies.</w:t>
      </w:r>
    </w:p>
    <w:p w14:paraId="3D5EAFD4" w14:textId="77777777" w:rsidR="002E16A6" w:rsidRPr="00E54F1D" w:rsidRDefault="002E16A6"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p>
    <w:p w14:paraId="67E67C2A" w14:textId="16C0A88F" w:rsidR="003C34A7" w:rsidRPr="00E54F1D" w:rsidRDefault="003C34A7" w:rsidP="00D8218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270"/>
        <w:jc w:val="left"/>
        <w:rPr>
          <w:b/>
          <w:bCs/>
        </w:rPr>
      </w:pPr>
    </w:p>
    <w:p w14:paraId="33B6A0B7" w14:textId="77777777" w:rsidR="00DF2175" w:rsidRPr="00E54F1D" w:rsidRDefault="00DF2175" w:rsidP="00DF2175">
      <w:pPr>
        <w:spacing w:before="240" w:after="240"/>
        <w:ind w:left="0" w:firstLine="0"/>
        <w:jc w:val="left"/>
      </w:pPr>
      <w:proofErr w:type="gramStart"/>
      <w:r w:rsidRPr="00E54F1D">
        <w:rPr>
          <w:b/>
          <w:bCs/>
        </w:rPr>
        <w:t>Outputs</w:t>
      </w:r>
      <w:proofErr w:type="gramEnd"/>
    </w:p>
    <w:p w14:paraId="00406773" w14:textId="77777777" w:rsidR="00DF2175" w:rsidRPr="00E54F1D" w:rsidRDefault="00DF2175" w:rsidP="00DF2175">
      <w:pPr>
        <w:spacing w:before="240" w:after="240"/>
        <w:ind w:left="0" w:firstLine="0"/>
        <w:jc w:val="left"/>
      </w:pPr>
      <w:r w:rsidRPr="00E54F1D">
        <w:rPr>
          <w:b/>
          <w:bCs/>
          <w:i/>
          <w:iCs/>
        </w:rPr>
        <w:t>Abstracts/Posters/Professional Presentations (Bold = authors from multiple states)</w:t>
      </w:r>
    </w:p>
    <w:p w14:paraId="7C6FD36F" w14:textId="786B26F3" w:rsidR="1DD9EFBF" w:rsidRPr="00557E87" w:rsidRDefault="1DD9EFBF" w:rsidP="00557E87">
      <w:pPr>
        <w:pStyle w:val="ListParagraph"/>
        <w:ind w:left="274"/>
        <w:jc w:val="left"/>
        <w:rPr>
          <w:color w:val="000000" w:themeColor="text1"/>
        </w:rPr>
      </w:pPr>
      <w:r w:rsidRPr="00557E87">
        <w:rPr>
          <w:color w:val="000000" w:themeColor="text1"/>
        </w:rPr>
        <w:t xml:space="preserve">Objective </w:t>
      </w:r>
      <w:r w:rsidR="1A39AB19" w:rsidRPr="00557E87">
        <w:rPr>
          <w:color w:val="000000" w:themeColor="text1"/>
        </w:rPr>
        <w:t xml:space="preserve">1: </w:t>
      </w:r>
    </w:p>
    <w:p w14:paraId="500F3490" w14:textId="520BAA3A" w:rsidR="09D2867A" w:rsidRPr="00557E87" w:rsidRDefault="09D2867A" w:rsidP="0FC58CA2">
      <w:pPr>
        <w:spacing w:before="240" w:after="240"/>
        <w:ind w:left="0" w:firstLine="0"/>
        <w:jc w:val="left"/>
        <w:rPr>
          <w:color w:val="000000" w:themeColor="text1"/>
        </w:rPr>
      </w:pPr>
      <w:r w:rsidRPr="00557E87">
        <w:rPr>
          <w:color w:val="000000" w:themeColor="text1"/>
        </w:rPr>
        <w:t>Jones, T. M. and J. K. Farney. 2025. Effects of corn silage supplementation while grazing Bermudagrass during late gestation with fall-calving cows. Journal of Animal Science, Volume 103, Issue Supplement_2, June 2025, Page 27, https://doi.org/10.1093/jas/skaf170.033</w:t>
      </w:r>
    </w:p>
    <w:p w14:paraId="6113B5D6" w14:textId="48F08349" w:rsidR="09D2867A" w:rsidRPr="00557E87" w:rsidRDefault="09D2867A" w:rsidP="0FC58CA2">
      <w:pPr>
        <w:spacing w:before="240" w:after="240"/>
        <w:ind w:left="0" w:firstLine="0"/>
        <w:jc w:val="left"/>
        <w:rPr>
          <w:color w:val="000000" w:themeColor="text1"/>
        </w:rPr>
      </w:pPr>
      <w:r w:rsidRPr="00557E87">
        <w:rPr>
          <w:color w:val="000000" w:themeColor="text1"/>
        </w:rPr>
        <w:lastRenderedPageBreak/>
        <w:t>Jones, T. M. and J. K. Farney. 2025. Effects of corn silage supplemental feeding of fall-calving cows grazing varieties of fescue. Journal of Animal Science, Volume 103, Issue Supplement_2, June 2025, Page 28, https://doi.org/10.1093/jas/skaf170.034</w:t>
      </w:r>
    </w:p>
    <w:p w14:paraId="3306A3E2" w14:textId="13C4D6A8" w:rsidR="09D2867A" w:rsidRPr="00557E87" w:rsidRDefault="09D2867A" w:rsidP="0FC58CA2">
      <w:pPr>
        <w:spacing w:before="240" w:after="240"/>
        <w:ind w:left="0" w:firstLine="0"/>
        <w:jc w:val="left"/>
        <w:rPr>
          <w:color w:val="000000" w:themeColor="text1"/>
        </w:rPr>
      </w:pPr>
      <w:r w:rsidRPr="00557E87">
        <w:rPr>
          <w:color w:val="000000" w:themeColor="text1"/>
        </w:rPr>
        <w:t xml:space="preserve">Jones, T. M. and J. K. Farney. 2025. Effects of stocker steer performance and behavior while consuming essential oil or ionophore minerals. Journal of Animal Science, Volume 103, Issue Supplement_1, May 2025, Pages 223–224, </w:t>
      </w:r>
      <w:hyperlink r:id="rId9" w:history="1">
        <w:r w:rsidR="000A58FD" w:rsidRPr="00557E87">
          <w:rPr>
            <w:rStyle w:val="Hyperlink"/>
            <w:color w:val="000000" w:themeColor="text1"/>
          </w:rPr>
          <w:t>https://doi.org/10.1093/jas/skaf102.244</w:t>
        </w:r>
      </w:hyperlink>
    </w:p>
    <w:p w14:paraId="771DF06E" w14:textId="19EBED07" w:rsidR="09D2867A" w:rsidRPr="00557E87" w:rsidRDefault="09D2867A" w:rsidP="00E464ED">
      <w:pPr>
        <w:spacing w:before="240" w:after="240"/>
        <w:ind w:left="0" w:firstLine="0"/>
        <w:jc w:val="left"/>
        <w:rPr>
          <w:color w:val="000000" w:themeColor="text1"/>
        </w:rPr>
      </w:pPr>
      <w:r w:rsidRPr="00557E87">
        <w:rPr>
          <w:color w:val="000000" w:themeColor="text1"/>
        </w:rPr>
        <w:t>Jacquez, J., T. M.. Jones, and J. K. Farney. 2025. Effects of hand-fed versus self-fed supplementation on stocker steer growth, performance, and forage production on smooth bromegrass pastures. Journal of Animal Science, Volume 103, Issue Supplement_1, May 2025, Pages 329–330, https://doi.org/10.1093/jas/skaf102.365</w:t>
      </w:r>
    </w:p>
    <w:p w14:paraId="44A6E540" w14:textId="6146DE8B" w:rsidR="14E3EEB0" w:rsidRPr="00557E87" w:rsidRDefault="14E3EEB0" w:rsidP="0FC58CA2">
      <w:pPr>
        <w:spacing w:before="240" w:after="240"/>
        <w:ind w:left="0" w:firstLine="0"/>
        <w:jc w:val="left"/>
        <w:rPr>
          <w:color w:val="000000" w:themeColor="text1"/>
        </w:rPr>
      </w:pPr>
      <w:r w:rsidRPr="00557E87">
        <w:rPr>
          <w:color w:val="000000" w:themeColor="text1"/>
        </w:rPr>
        <w:t xml:space="preserve">Jones, T. M. and J. K. Farney. 2025. Managing </w:t>
      </w:r>
      <w:proofErr w:type="spellStart"/>
      <w:r w:rsidRPr="00557E87">
        <w:rPr>
          <w:color w:val="000000" w:themeColor="text1"/>
        </w:rPr>
        <w:t>Serecia</w:t>
      </w:r>
      <w:proofErr w:type="spellEnd"/>
      <w:r w:rsidRPr="00557E87">
        <w:rPr>
          <w:color w:val="000000" w:themeColor="text1"/>
        </w:rPr>
        <w:t xml:space="preserve"> lespedeza in native pastures by </w:t>
      </w:r>
      <w:proofErr w:type="gramStart"/>
      <w:r w:rsidRPr="00557E87">
        <w:rPr>
          <w:color w:val="000000" w:themeColor="text1"/>
        </w:rPr>
        <w:t>concentrated</w:t>
      </w:r>
      <w:proofErr w:type="gramEnd"/>
      <w:r w:rsidRPr="00557E87">
        <w:rPr>
          <w:color w:val="000000" w:themeColor="text1"/>
        </w:rPr>
        <w:t xml:space="preserve"> grazing. Journal of Animal Science, Volume 103, Issue Supplement_1, May 2025, Pages 335–336, </w:t>
      </w:r>
      <w:hyperlink r:id="rId10" w:history="1">
        <w:r w:rsidR="009772D5" w:rsidRPr="00557E87">
          <w:rPr>
            <w:rStyle w:val="Hyperlink"/>
            <w:color w:val="000000" w:themeColor="text1"/>
          </w:rPr>
          <w:t>https://doi.org/10.1093/jas/skaf102.372</w:t>
        </w:r>
      </w:hyperlink>
    </w:p>
    <w:p w14:paraId="681B9819" w14:textId="77777777" w:rsidR="00EE1CC8" w:rsidRPr="00557E87" w:rsidRDefault="00EE1CC8" w:rsidP="00EE1CC8">
      <w:pPr>
        <w:spacing w:before="240" w:after="240"/>
        <w:ind w:left="0" w:firstLine="0"/>
        <w:jc w:val="left"/>
        <w:rPr>
          <w:color w:val="000000" w:themeColor="text1"/>
        </w:rPr>
      </w:pPr>
      <w:r w:rsidRPr="00557E87">
        <w:rPr>
          <w:color w:val="000000" w:themeColor="text1"/>
        </w:rPr>
        <w:t>Adam King, Keith Harmoney, Emma Briggs. August 26, 2025. Efficient Water Use: Utilizing Water Captured by an Alternative Forage - Failed Wheat/Kochia/Palmer Amaranth. Presented at Agriculture Research Center Annual Field Day in Hays, KS </w:t>
      </w:r>
    </w:p>
    <w:p w14:paraId="1D0E117E" w14:textId="22F8EF43" w:rsidR="005351EC" w:rsidRPr="00E54F1D" w:rsidRDefault="005351EC" w:rsidP="005351EC">
      <w:pPr>
        <w:spacing w:before="240" w:after="240"/>
        <w:ind w:left="0" w:firstLine="0"/>
        <w:jc w:val="left"/>
        <w:rPr>
          <w:b/>
          <w:bCs/>
          <w:i/>
          <w:iCs/>
        </w:rPr>
      </w:pPr>
      <w:r w:rsidRPr="00E54F1D">
        <w:t>C. M. Salisbury, J. M. Warner, and L. R. Thompson. 2025.</w:t>
      </w:r>
      <w:r w:rsidR="00D62882">
        <w:t xml:space="preserve"> </w:t>
      </w:r>
      <w:r w:rsidRPr="00E54F1D">
        <w:t>Evaluation of alternative titanium dioxide dosing method to predict dry matter intake. National ASAS Annual Meeting</w:t>
      </w:r>
      <w:r w:rsidR="00D62882">
        <w:t xml:space="preserve"> </w:t>
      </w:r>
      <w:r w:rsidRPr="00E54F1D">
        <w:t>(in press).</w:t>
      </w:r>
      <w:r w:rsidRPr="00E54F1D">
        <w:rPr>
          <w:b/>
          <w:bCs/>
          <w:i/>
          <w:iCs/>
        </w:rPr>
        <w:t xml:space="preserve"> </w:t>
      </w:r>
    </w:p>
    <w:p w14:paraId="4A993A2C" w14:textId="3771F967" w:rsidR="009B4F35" w:rsidRPr="00557E87" w:rsidRDefault="004F5159" w:rsidP="00EE1CC8">
      <w:pPr>
        <w:spacing w:before="240" w:after="240"/>
        <w:ind w:left="0" w:firstLine="0"/>
        <w:jc w:val="left"/>
        <w:rPr>
          <w:color w:val="000000" w:themeColor="text1"/>
        </w:rPr>
      </w:pPr>
      <w:r w:rsidRPr="00557E87">
        <w:rPr>
          <w:color w:val="000000" w:themeColor="text1"/>
        </w:rPr>
        <w:t>I</w:t>
      </w:r>
      <w:r w:rsidR="00921596" w:rsidRPr="00557E87">
        <w:rPr>
          <w:color w:val="000000" w:themeColor="text1"/>
        </w:rPr>
        <w:t>risarri, J.G.N., Cipriotti, P.A., Castro Sardiña, L., Mortenson, M., &amp; Derner, J.D. (2025). Influences on calf productivity during five decades of cow-calf grazing of northern prairie. Animal, 19, 101557. https://doi.org/10.1016/j.animal.2025.101557. (collaboration with USDA-ARS and international partners). </w:t>
      </w:r>
    </w:p>
    <w:p w14:paraId="45AE2053" w14:textId="77777777" w:rsidR="00BC13A6" w:rsidRPr="00E54F1D" w:rsidRDefault="00BC13A6" w:rsidP="00BC13A6">
      <w:pPr>
        <w:spacing w:before="240" w:after="240"/>
        <w:ind w:left="0" w:firstLine="0"/>
        <w:jc w:val="left"/>
      </w:pPr>
      <w:r w:rsidRPr="00E54F1D">
        <w:t>Di Stefano, S., Ma, L., Augustine, D., Derner, J., Doro, L., Harmel, D., 2025. Enhancing Rangeland Modeling: Incorporating Spatial Heterogeneity for Improved Estimations of Grazing Management Outcomes on the Great Plains.</w:t>
      </w:r>
    </w:p>
    <w:p w14:paraId="2498DD80" w14:textId="6B680161" w:rsidR="0038284B" w:rsidRPr="00557E87" w:rsidRDefault="0038284B" w:rsidP="0038284B">
      <w:pPr>
        <w:ind w:left="0" w:firstLine="0"/>
        <w:rPr>
          <w:color w:val="000000" w:themeColor="text1"/>
        </w:rPr>
      </w:pPr>
      <w:r w:rsidRPr="00557E87">
        <w:rPr>
          <w:color w:val="000000" w:themeColor="text1"/>
        </w:rPr>
        <w:t xml:space="preserve">Mueller, M., K. Dieckmann, N. McMillan, M. Stephenson. </w:t>
      </w:r>
      <w:r w:rsidRPr="00557E87">
        <w:rPr>
          <w:i/>
          <w:iCs/>
          <w:color w:val="000000" w:themeColor="text1"/>
        </w:rPr>
        <w:t xml:space="preserve">Management options for Bromus tectorum in western </w:t>
      </w:r>
      <w:r w:rsidR="005F5773">
        <w:rPr>
          <w:i/>
          <w:iCs/>
          <w:color w:val="000000" w:themeColor="text1"/>
        </w:rPr>
        <w:t>NE</w:t>
      </w:r>
      <w:r w:rsidRPr="00557E87">
        <w:rPr>
          <w:i/>
          <w:iCs/>
          <w:color w:val="000000" w:themeColor="text1"/>
        </w:rPr>
        <w:t xml:space="preserve">. </w:t>
      </w:r>
      <w:r w:rsidRPr="00557E87">
        <w:rPr>
          <w:color w:val="000000" w:themeColor="text1"/>
        </w:rPr>
        <w:t>2025 Society for Range Management Annual Meetings, Spokane, WA (Presentation)</w:t>
      </w:r>
    </w:p>
    <w:p w14:paraId="7225A0AD" w14:textId="77777777" w:rsidR="0038284B" w:rsidRPr="00557E87" w:rsidRDefault="0038284B" w:rsidP="0038284B">
      <w:pPr>
        <w:ind w:left="0" w:firstLine="0"/>
        <w:rPr>
          <w:color w:val="000000" w:themeColor="text1"/>
        </w:rPr>
      </w:pPr>
    </w:p>
    <w:p w14:paraId="1776468D" w14:textId="7339437F" w:rsidR="0038284B" w:rsidRPr="00557E87" w:rsidRDefault="0038284B" w:rsidP="0038284B">
      <w:pPr>
        <w:ind w:left="0" w:firstLine="0"/>
        <w:rPr>
          <w:color w:val="000000" w:themeColor="text1"/>
        </w:rPr>
      </w:pPr>
      <w:r w:rsidRPr="00557E87">
        <w:rPr>
          <w:color w:val="000000" w:themeColor="text1"/>
        </w:rPr>
        <w:t xml:space="preserve">Zhao, B. et al. </w:t>
      </w:r>
      <w:r w:rsidRPr="00557E87">
        <w:rPr>
          <w:i/>
          <w:iCs/>
          <w:color w:val="000000" w:themeColor="text1"/>
        </w:rPr>
        <w:t xml:space="preserve">Can geo-analysis enhance forage biomass estimation in extensive grazing lands? </w:t>
      </w:r>
      <w:r w:rsidRPr="00557E87">
        <w:rPr>
          <w:color w:val="000000" w:themeColor="text1"/>
        </w:rPr>
        <w:t>2025 Society for Range Management Annual Meetings, Spokane, WA (Presentation)</w:t>
      </w:r>
    </w:p>
    <w:p w14:paraId="06A6B67D" w14:textId="77777777" w:rsidR="0038284B" w:rsidRPr="00557E87" w:rsidRDefault="0038284B" w:rsidP="0038284B">
      <w:pPr>
        <w:ind w:left="0" w:firstLine="0"/>
        <w:rPr>
          <w:color w:val="000000" w:themeColor="text1"/>
        </w:rPr>
      </w:pPr>
    </w:p>
    <w:p w14:paraId="2F7D5AE7" w14:textId="666A33C4" w:rsidR="0038284B" w:rsidRPr="00557E87" w:rsidRDefault="0038284B" w:rsidP="0038284B">
      <w:pPr>
        <w:ind w:left="0" w:firstLine="0"/>
        <w:rPr>
          <w:color w:val="000000" w:themeColor="text1"/>
        </w:rPr>
      </w:pPr>
      <w:r w:rsidRPr="00557E87">
        <w:rPr>
          <w:color w:val="000000" w:themeColor="text1"/>
        </w:rPr>
        <w:t xml:space="preserve">Stephenson, M., T. Mulliniks, J. Beard, K. Dozler. </w:t>
      </w:r>
      <w:r w:rsidRPr="00557E87">
        <w:rPr>
          <w:i/>
          <w:iCs/>
          <w:color w:val="000000" w:themeColor="text1"/>
        </w:rPr>
        <w:t xml:space="preserve">Heart rate monitoring sensors for grazing research in western </w:t>
      </w:r>
      <w:r w:rsidR="005F5773">
        <w:rPr>
          <w:i/>
          <w:iCs/>
          <w:color w:val="000000" w:themeColor="text1"/>
        </w:rPr>
        <w:t>NE</w:t>
      </w:r>
      <w:r w:rsidRPr="00557E87">
        <w:rPr>
          <w:i/>
          <w:iCs/>
          <w:color w:val="000000" w:themeColor="text1"/>
        </w:rPr>
        <w:t xml:space="preserve">. </w:t>
      </w:r>
      <w:r w:rsidRPr="00557E87">
        <w:rPr>
          <w:color w:val="000000" w:themeColor="text1"/>
        </w:rPr>
        <w:t>2025 Society for Range Management Annual Meetings, Spokane, WA (Invited Presentation)</w:t>
      </w:r>
    </w:p>
    <w:p w14:paraId="1A9ECDF4" w14:textId="77777777" w:rsidR="00E464ED" w:rsidRPr="00E54F1D" w:rsidRDefault="00E464ED" w:rsidP="0038284B">
      <w:pPr>
        <w:spacing w:before="240" w:after="240"/>
        <w:ind w:left="0" w:firstLine="0"/>
        <w:jc w:val="left"/>
      </w:pPr>
    </w:p>
    <w:p w14:paraId="385AA235" w14:textId="77777777" w:rsidR="00995709" w:rsidRDefault="00995709" w:rsidP="00EE1CC8">
      <w:pPr>
        <w:spacing w:before="240" w:after="240"/>
        <w:ind w:left="0" w:firstLine="0"/>
        <w:jc w:val="left"/>
        <w:rPr>
          <w:color w:val="000000" w:themeColor="text1"/>
        </w:rPr>
      </w:pPr>
    </w:p>
    <w:p w14:paraId="62B144ED" w14:textId="5C8A1529" w:rsidR="00BC13A6" w:rsidRPr="00557E87" w:rsidRDefault="00D832B5" w:rsidP="00EE1CC8">
      <w:pPr>
        <w:spacing w:before="240" w:after="240"/>
        <w:ind w:left="0" w:firstLine="0"/>
        <w:jc w:val="left"/>
        <w:rPr>
          <w:color w:val="000000" w:themeColor="text1"/>
        </w:rPr>
      </w:pPr>
      <w:r w:rsidRPr="00557E87">
        <w:rPr>
          <w:color w:val="000000" w:themeColor="text1"/>
        </w:rPr>
        <w:lastRenderedPageBreak/>
        <w:t>Objective 2:</w:t>
      </w:r>
    </w:p>
    <w:p w14:paraId="00EBEF8C" w14:textId="77777777" w:rsidR="006E3485" w:rsidRPr="00E54F1D" w:rsidRDefault="006E3485" w:rsidP="006E3485">
      <w:pPr>
        <w:spacing w:after="160" w:line="259" w:lineRule="auto"/>
        <w:ind w:left="0" w:firstLine="0"/>
        <w:jc w:val="left"/>
      </w:pPr>
      <w:r w:rsidRPr="00E54F1D">
        <w:t xml:space="preserve">Francis, B. B., F. L. Francis, W. C. Rusche, J. J. Delver, T. L. M. Ribeiro, R. J. Leeson, G. H. Olinger, and Z. K. Smith. 2025. Increased feeding duration of a forage-based diet to Angus x Holstein steers previously fed a grain-based starter alters feedlot receiving-period growth performance and biological responses. J. Anim. Sci. 103:Suppl_1. </w:t>
      </w:r>
      <w:hyperlink r:id="rId11" w:history="1">
        <w:r w:rsidRPr="00E54F1D">
          <w:rPr>
            <w:rStyle w:val="Hyperlink"/>
          </w:rPr>
          <w:t>https://doi.org/10.1093/jas/skaf102.222</w:t>
        </w:r>
      </w:hyperlink>
      <w:r w:rsidRPr="00E54F1D">
        <w:t>.</w:t>
      </w:r>
    </w:p>
    <w:p w14:paraId="7651842E" w14:textId="77777777" w:rsidR="006E3485" w:rsidRPr="00E54F1D" w:rsidRDefault="006E3485" w:rsidP="006E3485">
      <w:pPr>
        <w:spacing w:after="160" w:line="259" w:lineRule="auto"/>
        <w:ind w:left="0" w:firstLine="0"/>
        <w:jc w:val="left"/>
      </w:pPr>
      <w:r w:rsidRPr="00E54F1D">
        <w:t xml:space="preserve">Leeson, R. J., F. L. Francis, J. J. Delver, B. B. Francis, G. H. Olinger, T. Ribeiro, Z. K. Smith, and W. C. Rusche. 2025. Evaluation of high-moisture corn as a roughage source in finishing diets fed to beef steers. J. Anim. Sci. 103:Suppl_1. </w:t>
      </w:r>
      <w:hyperlink r:id="rId12" w:history="1">
        <w:r w:rsidRPr="00E54F1D">
          <w:rPr>
            <w:rStyle w:val="Hyperlink"/>
          </w:rPr>
          <w:t>https://doi.org/10.1093/jas/skaf102.221</w:t>
        </w:r>
      </w:hyperlink>
      <w:r w:rsidRPr="00E54F1D">
        <w:t>.</w:t>
      </w:r>
    </w:p>
    <w:p w14:paraId="3C8D9B80" w14:textId="6E30361F" w:rsidR="00016800" w:rsidRPr="00D44DD2" w:rsidRDefault="00937472" w:rsidP="00EE1CC8">
      <w:pPr>
        <w:spacing w:before="240" w:after="240"/>
        <w:ind w:left="0" w:firstLine="0"/>
        <w:jc w:val="left"/>
        <w:rPr>
          <w:color w:val="000000" w:themeColor="text1"/>
        </w:rPr>
      </w:pPr>
      <w:r w:rsidRPr="00D44DD2">
        <w:rPr>
          <w:color w:val="000000" w:themeColor="text1"/>
        </w:rPr>
        <w:t>O</w:t>
      </w:r>
      <w:r w:rsidR="00AB54F3" w:rsidRPr="00D44DD2">
        <w:rPr>
          <w:color w:val="000000" w:themeColor="text1"/>
        </w:rPr>
        <w:t>b</w:t>
      </w:r>
      <w:r w:rsidR="005B4958" w:rsidRPr="00D44DD2">
        <w:rPr>
          <w:color w:val="000000" w:themeColor="text1"/>
        </w:rPr>
        <w:t>jective</w:t>
      </w:r>
      <w:r w:rsidR="00670BFF" w:rsidRPr="00D44DD2">
        <w:rPr>
          <w:color w:val="000000" w:themeColor="text1"/>
        </w:rPr>
        <w:t xml:space="preserve"> 3:</w:t>
      </w:r>
    </w:p>
    <w:p w14:paraId="2C870457" w14:textId="617D526F" w:rsidR="00035748" w:rsidRPr="00557E87" w:rsidRDefault="00035748" w:rsidP="00D44DD2">
      <w:pPr>
        <w:spacing w:before="240" w:after="240"/>
        <w:ind w:left="0" w:firstLine="0"/>
        <w:jc w:val="left"/>
        <w:rPr>
          <w:color w:val="000000" w:themeColor="text1"/>
        </w:rPr>
      </w:pPr>
      <w:r w:rsidRPr="00557E87">
        <w:rPr>
          <w:color w:val="000000" w:themeColor="text1"/>
        </w:rPr>
        <w:t>Banks, T., J. Delver, B. B. Grimes Francis, F. L. Francis, R. Leeson, T. Maia Ribeiro, M. Nichols, G. Olinger, W. Peschel, F. Podversich,</w:t>
      </w:r>
      <w:r w:rsidR="00D62882">
        <w:rPr>
          <w:color w:val="000000" w:themeColor="text1"/>
        </w:rPr>
        <w:t xml:space="preserve"> </w:t>
      </w:r>
      <w:r w:rsidRPr="00557E87">
        <w:rPr>
          <w:color w:val="000000" w:themeColor="text1"/>
        </w:rPr>
        <w:t xml:space="preserve">W.C. Rusche, Z.K. Smith, and DeHaan, E.R. 2025. Limit Feeding a High Concentrate Diet to </w:t>
      </w:r>
      <w:proofErr w:type="gramStart"/>
      <w:r w:rsidRPr="00557E87">
        <w:rPr>
          <w:color w:val="000000" w:themeColor="text1"/>
        </w:rPr>
        <w:t>Newly-Weaned</w:t>
      </w:r>
      <w:proofErr w:type="gramEnd"/>
      <w:r w:rsidRPr="00557E87">
        <w:rPr>
          <w:color w:val="000000" w:themeColor="text1"/>
        </w:rPr>
        <w:t xml:space="preserve"> Calves Does Not Negatively Affect Growth Performance. Pg 55. https://extension.sdstate.edu/sites/default/files/2025-07/P-00347.pdf </w:t>
      </w:r>
    </w:p>
    <w:p w14:paraId="5A780298" w14:textId="77777777" w:rsidR="00EA27E4" w:rsidRPr="00E54F1D" w:rsidRDefault="00EA27E4" w:rsidP="00EA27E4">
      <w:pPr>
        <w:spacing w:after="160" w:line="259" w:lineRule="auto"/>
        <w:ind w:left="0" w:firstLine="0"/>
        <w:jc w:val="left"/>
      </w:pPr>
      <w:r w:rsidRPr="00E54F1D">
        <w:t xml:space="preserve">Wehrbein, M. A., G. H. Jardon, H. M. Menendez, W. C. Rusche, Z. K. Smith, and A. C. B. Menezes. 2025. Winter-feeding high concentrate corn-based diet pre- and post-calving improves milk production in beef cows. J. Anim. Sci. 103:Suppl_1. </w:t>
      </w:r>
      <w:hyperlink r:id="rId13" w:history="1">
        <w:r w:rsidRPr="00E54F1D">
          <w:rPr>
            <w:rStyle w:val="Hyperlink"/>
          </w:rPr>
          <w:t>https://doi.org/10.1093/jas/skaf102.235/</w:t>
        </w:r>
      </w:hyperlink>
    </w:p>
    <w:p w14:paraId="467E06C9" w14:textId="77777777" w:rsidR="00463B52" w:rsidRPr="00E54F1D" w:rsidRDefault="00463B52" w:rsidP="00463B52">
      <w:pPr>
        <w:spacing w:after="160" w:line="259" w:lineRule="auto"/>
        <w:ind w:left="0" w:firstLine="0"/>
        <w:jc w:val="left"/>
      </w:pPr>
      <w:r w:rsidRPr="00E54F1D">
        <w:t xml:space="preserve">Wehrbein, M. A., E. R. Valasquez Moreno, H. M. Menendez, W. C. Rusche, Z. K. Smith, and A. C. B. Menezes. 2025. Winter-feeding high concentrate diets minimizes the carbon footprint and improves water usage efficiency in cow/calf systems. J. Anim. Sci. 103:Suppl_1. </w:t>
      </w:r>
      <w:hyperlink r:id="rId14" w:history="1">
        <w:r w:rsidRPr="00E54F1D">
          <w:rPr>
            <w:rStyle w:val="Hyperlink"/>
          </w:rPr>
          <w:t>https://doi.org/10.1093/jas/skaf102.232</w:t>
        </w:r>
      </w:hyperlink>
    </w:p>
    <w:p w14:paraId="57379247" w14:textId="77777777" w:rsidR="00E44170" w:rsidRPr="00E54F1D" w:rsidRDefault="00E44170" w:rsidP="00E44170">
      <w:pPr>
        <w:ind w:left="0" w:firstLine="0"/>
        <w:jc w:val="left"/>
      </w:pPr>
      <w:r w:rsidRPr="00E54F1D">
        <w:t xml:space="preserve">Freeman, B.N, K.P. Ewing, W.T. Meteer, and D.W. Shike. 2025. Effect of roughage inclusion in limit-fed cow-rations on drylot-housed cow and calf performance. J. Anim. Sci. 103 (Supplement 1) </w:t>
      </w:r>
      <w:hyperlink r:id="rId15" w:history="1">
        <w:r w:rsidRPr="00E54F1D">
          <w:rPr>
            <w:rStyle w:val="Hyperlink"/>
          </w:rPr>
          <w:t>https://doi.org/10.1093/jas/skaf102.013</w:t>
        </w:r>
      </w:hyperlink>
      <w:r w:rsidRPr="00E54F1D">
        <w:t>.</w:t>
      </w:r>
    </w:p>
    <w:p w14:paraId="0861569E" w14:textId="5EA6BFFC" w:rsidR="00DF2175" w:rsidRPr="00E54F1D" w:rsidRDefault="00DF2175" w:rsidP="00DF2175">
      <w:pPr>
        <w:spacing w:before="240" w:after="240"/>
        <w:ind w:left="0" w:firstLine="0"/>
        <w:jc w:val="left"/>
        <w:rPr>
          <w:b/>
          <w:bCs/>
          <w:i/>
          <w:iCs/>
        </w:rPr>
      </w:pPr>
      <w:r w:rsidRPr="00E54F1D">
        <w:rPr>
          <w:b/>
          <w:bCs/>
          <w:i/>
          <w:iCs/>
        </w:rPr>
        <w:t>Journal Articles (Bold = authors from multiple states)</w:t>
      </w:r>
    </w:p>
    <w:p w14:paraId="606EB0A8" w14:textId="7180A405" w:rsidR="00BC13A6" w:rsidRPr="00E54F1D" w:rsidRDefault="00BC13A6" w:rsidP="00DF2175">
      <w:pPr>
        <w:spacing w:before="240" w:after="240"/>
        <w:ind w:left="0" w:firstLine="0"/>
        <w:jc w:val="left"/>
      </w:pPr>
      <w:r w:rsidRPr="00E54F1D">
        <w:t>Objective 1:</w:t>
      </w:r>
    </w:p>
    <w:p w14:paraId="2C816745" w14:textId="77777777" w:rsidR="00BC13A6" w:rsidRPr="00557E87" w:rsidRDefault="00BC13A6" w:rsidP="00557E87">
      <w:pPr>
        <w:ind w:left="0" w:firstLine="0"/>
        <w:jc w:val="left"/>
        <w:rPr>
          <w:color w:val="000000" w:themeColor="text1"/>
        </w:rPr>
      </w:pPr>
      <w:r w:rsidRPr="00557E87">
        <w:rPr>
          <w:color w:val="000000" w:themeColor="text1"/>
        </w:rPr>
        <w:t xml:space="preserve">Dalke, M., J.W. Karl, J. Kenyon, J. Pfander, S. Merrigan, S. Di Stefano, M. King, E. Winford, and K. </w:t>
      </w:r>
      <w:proofErr w:type="spellStart"/>
      <w:r w:rsidRPr="00557E87">
        <w:rPr>
          <w:color w:val="000000" w:themeColor="text1"/>
        </w:rPr>
        <w:t>Launchbaugh</w:t>
      </w:r>
      <w:proofErr w:type="spellEnd"/>
      <w:r w:rsidRPr="00557E87">
        <w:rPr>
          <w:color w:val="000000" w:themeColor="text1"/>
        </w:rPr>
        <w:t xml:space="preserve">. </w:t>
      </w:r>
      <w:r w:rsidRPr="00557E87">
        <w:rPr>
          <w:i/>
          <w:iCs/>
          <w:color w:val="000000" w:themeColor="text1"/>
        </w:rPr>
        <w:t>In press</w:t>
      </w:r>
      <w:r w:rsidRPr="00557E87">
        <w:rPr>
          <w:color w:val="000000" w:themeColor="text1"/>
        </w:rPr>
        <w:t xml:space="preserve">. </w:t>
      </w:r>
      <w:proofErr w:type="spellStart"/>
      <w:r w:rsidRPr="00557E87">
        <w:rPr>
          <w:color w:val="000000" w:themeColor="text1"/>
        </w:rPr>
        <w:t>RangeDocs</w:t>
      </w:r>
      <w:proofErr w:type="spellEnd"/>
      <w:r w:rsidRPr="00557E87">
        <w:rPr>
          <w:color w:val="000000" w:themeColor="text1"/>
        </w:rPr>
        <w:t xml:space="preserve">: searchable science for rangeland management. </w:t>
      </w:r>
      <w:r w:rsidRPr="00557E87">
        <w:rPr>
          <w:i/>
          <w:iCs/>
          <w:color w:val="000000" w:themeColor="text1"/>
        </w:rPr>
        <w:t>Rangelands</w:t>
      </w:r>
      <w:r w:rsidRPr="00557E87">
        <w:rPr>
          <w:color w:val="000000" w:themeColor="text1"/>
        </w:rPr>
        <w:t>.</w:t>
      </w:r>
    </w:p>
    <w:p w14:paraId="15CC3B5B" w14:textId="77777777" w:rsidR="000E58F8" w:rsidRPr="00557E87" w:rsidRDefault="000E58F8" w:rsidP="00557E87">
      <w:pPr>
        <w:spacing w:before="240" w:after="240"/>
        <w:ind w:left="0" w:firstLine="0"/>
        <w:jc w:val="left"/>
        <w:rPr>
          <w:color w:val="000000" w:themeColor="text1"/>
          <w:sz w:val="22"/>
          <w:szCs w:val="22"/>
        </w:rPr>
      </w:pPr>
      <w:r w:rsidRPr="00557E87">
        <w:rPr>
          <w:color w:val="000000" w:themeColor="text1"/>
          <w:sz w:val="22"/>
          <w:szCs w:val="22"/>
        </w:rPr>
        <w:t xml:space="preserve">Dozler, K., Y. Xiong, T. Mulliniks, A. Little, M. Stephenson. 2025. Influence of virtual fence on heart rate response in beef cattle. </w:t>
      </w:r>
      <w:r w:rsidRPr="00557E87">
        <w:rPr>
          <w:i/>
          <w:iCs/>
          <w:color w:val="000000" w:themeColor="text1"/>
          <w:sz w:val="22"/>
          <w:szCs w:val="22"/>
        </w:rPr>
        <w:t>Rangelands</w:t>
      </w:r>
      <w:r w:rsidRPr="00557E87">
        <w:rPr>
          <w:color w:val="000000" w:themeColor="text1"/>
          <w:sz w:val="22"/>
          <w:szCs w:val="22"/>
        </w:rPr>
        <w:t xml:space="preserve"> 47:72-83. </w:t>
      </w:r>
      <w:hyperlink r:id="rId16" w:history="1">
        <w:r w:rsidRPr="00557E87">
          <w:rPr>
            <w:color w:val="000000" w:themeColor="text1"/>
            <w:sz w:val="22"/>
            <w:szCs w:val="22"/>
            <w:u w:val="single"/>
          </w:rPr>
          <w:t>https://doi.org/10.1016/j.rala.2024.04.003</w:t>
        </w:r>
      </w:hyperlink>
    </w:p>
    <w:p w14:paraId="570DBE91" w14:textId="77777777" w:rsidR="000E58F8" w:rsidRPr="00557E87" w:rsidRDefault="000E58F8" w:rsidP="00557E87">
      <w:pPr>
        <w:spacing w:before="240" w:after="240"/>
        <w:ind w:left="0" w:firstLine="0"/>
        <w:jc w:val="left"/>
        <w:rPr>
          <w:color w:val="000000" w:themeColor="text1"/>
        </w:rPr>
      </w:pPr>
      <w:r w:rsidRPr="00557E87">
        <w:rPr>
          <w:color w:val="000000" w:themeColor="text1"/>
        </w:rPr>
        <w:t xml:space="preserve">Kray, J. A., D. M. Blumenthal, M. B. Stephenson, L. M. Porensky, D. J. Augustine, S. J. Romero, M. C. Mortenson, J. D. Derner. 2025. Using targeted grazing to close the phenological </w:t>
      </w:r>
      <w:r w:rsidRPr="00557E87">
        <w:rPr>
          <w:color w:val="000000" w:themeColor="text1"/>
        </w:rPr>
        <w:lastRenderedPageBreak/>
        <w:t xml:space="preserve">niche exploited by invasive annual bromes. </w:t>
      </w:r>
      <w:r w:rsidRPr="00557E87">
        <w:rPr>
          <w:i/>
          <w:iCs/>
          <w:color w:val="000000" w:themeColor="text1"/>
        </w:rPr>
        <w:t>Rangeland Ecology and Management</w:t>
      </w:r>
      <w:r w:rsidRPr="00557E87">
        <w:rPr>
          <w:color w:val="000000" w:themeColor="text1"/>
        </w:rPr>
        <w:t xml:space="preserve"> 98:441-453. </w:t>
      </w:r>
      <w:hyperlink r:id="rId17" w:history="1">
        <w:r w:rsidRPr="00557E87">
          <w:rPr>
            <w:rStyle w:val="Hyperlink"/>
            <w:color w:val="000000" w:themeColor="text1"/>
          </w:rPr>
          <w:t>https://doi.org/10.1016/j.rama.2024.08.024</w:t>
        </w:r>
      </w:hyperlink>
    </w:p>
    <w:p w14:paraId="45549678" w14:textId="1CE9CBE7" w:rsidR="000E58F8" w:rsidRPr="00557E87" w:rsidRDefault="000E58F8" w:rsidP="00557E87">
      <w:pPr>
        <w:spacing w:before="240" w:after="240"/>
        <w:ind w:left="0" w:firstLine="0"/>
        <w:jc w:val="left"/>
        <w:rPr>
          <w:color w:val="000000" w:themeColor="text1"/>
        </w:rPr>
      </w:pPr>
      <w:r w:rsidRPr="00557E87">
        <w:rPr>
          <w:color w:val="000000" w:themeColor="text1"/>
        </w:rPr>
        <w:t xml:space="preserve">Zhao, B., M. B. Stephenson, T. Awada, J. D. Volesky, B. Wardlow, Y. Zhou, Y. Shi. 2025. 15-yr biomass production in semiarid </w:t>
      </w:r>
      <w:r w:rsidR="005F5773">
        <w:rPr>
          <w:color w:val="000000" w:themeColor="text1"/>
        </w:rPr>
        <w:t>NE</w:t>
      </w:r>
      <w:r w:rsidRPr="00557E87">
        <w:rPr>
          <w:color w:val="000000" w:themeColor="text1"/>
        </w:rPr>
        <w:t xml:space="preserve"> Sandhills grasslands: Part II – Response to seasonal precipitation and temperature. </w:t>
      </w:r>
      <w:r w:rsidRPr="00557E87">
        <w:rPr>
          <w:i/>
          <w:iCs/>
          <w:color w:val="000000" w:themeColor="text1"/>
        </w:rPr>
        <w:t>Rangeland Ecology and Management</w:t>
      </w:r>
      <w:r w:rsidRPr="00557E87">
        <w:rPr>
          <w:color w:val="000000" w:themeColor="text1"/>
        </w:rPr>
        <w:t xml:space="preserve"> 101:13-27. </w:t>
      </w:r>
      <w:hyperlink r:id="rId18" w:history="1">
        <w:r w:rsidRPr="00557E87">
          <w:rPr>
            <w:rStyle w:val="Hyperlink"/>
            <w:color w:val="000000" w:themeColor="text1"/>
          </w:rPr>
          <w:t>https://doi.org/10.1016/j.rama.2025.03.007</w:t>
        </w:r>
      </w:hyperlink>
    </w:p>
    <w:p w14:paraId="1A28928D" w14:textId="77777777" w:rsidR="00B8733B" w:rsidRDefault="00B8733B" w:rsidP="00557E87">
      <w:pPr>
        <w:ind w:left="0" w:firstLine="0"/>
        <w:rPr>
          <w:color w:val="000000" w:themeColor="text1"/>
        </w:rPr>
      </w:pPr>
      <w:r w:rsidRPr="00557E87">
        <w:rPr>
          <w:color w:val="000000" w:themeColor="text1"/>
        </w:rPr>
        <w:t>Accepted. Wilke. K.H. and J.C. MacDonald. Effects of Late Season Dried Distillers Grains Supplementation Frequency on Daily Gain and Economic Return of Yearling Steers Grazing Crested Wheatgrass. Appl. Anim. Sci.</w:t>
      </w:r>
    </w:p>
    <w:p w14:paraId="78EBA133" w14:textId="77777777" w:rsidR="00E6002E" w:rsidRDefault="00E6002E" w:rsidP="00557E87">
      <w:pPr>
        <w:ind w:left="0" w:firstLine="0"/>
        <w:rPr>
          <w:color w:val="000000" w:themeColor="text1"/>
        </w:rPr>
      </w:pPr>
    </w:p>
    <w:p w14:paraId="6D3D6B3C" w14:textId="1CF4DCA7" w:rsidR="00E6002E" w:rsidRPr="00E6002E" w:rsidRDefault="00E6002E" w:rsidP="00E6002E">
      <w:pPr>
        <w:ind w:left="0" w:firstLine="0"/>
        <w:rPr>
          <w:b/>
          <w:bCs/>
          <w:color w:val="000000" w:themeColor="text1"/>
        </w:rPr>
      </w:pPr>
      <w:r w:rsidRPr="00E6002E">
        <w:rPr>
          <w:b/>
          <w:bCs/>
          <w:color w:val="000000" w:themeColor="text1"/>
        </w:rPr>
        <w:t>Guretzky, J.A., H. Hillhouse, and K.R. Harmoney. 2025. Seeding rate effects on smooth bromegrass (</w:t>
      </w:r>
      <w:r w:rsidRPr="00E6002E">
        <w:rPr>
          <w:b/>
          <w:bCs/>
          <w:i/>
          <w:iCs/>
          <w:color w:val="000000" w:themeColor="text1"/>
        </w:rPr>
        <w:t>Bromus inermis</w:t>
      </w:r>
      <w:r w:rsidRPr="00E6002E">
        <w:rPr>
          <w:b/>
          <w:bCs/>
          <w:color w:val="000000" w:themeColor="text1"/>
        </w:rPr>
        <w:t xml:space="preserve"> </w:t>
      </w:r>
      <w:proofErr w:type="spellStart"/>
      <w:r w:rsidRPr="00E6002E">
        <w:rPr>
          <w:b/>
          <w:bCs/>
          <w:color w:val="000000" w:themeColor="text1"/>
        </w:rPr>
        <w:t>Leyss</w:t>
      </w:r>
      <w:proofErr w:type="spellEnd"/>
      <w:r w:rsidRPr="00E6002E">
        <w:rPr>
          <w:b/>
          <w:bCs/>
          <w:color w:val="000000" w:themeColor="text1"/>
        </w:rPr>
        <w:t xml:space="preserve">.) </w:t>
      </w:r>
      <w:proofErr w:type="spellStart"/>
      <w:r w:rsidRPr="00E6002E">
        <w:rPr>
          <w:b/>
          <w:bCs/>
          <w:color w:val="000000" w:themeColor="text1"/>
        </w:rPr>
        <w:t>interseeded</w:t>
      </w:r>
      <w:proofErr w:type="spellEnd"/>
      <w:r w:rsidRPr="00E6002E">
        <w:rPr>
          <w:b/>
          <w:bCs/>
          <w:color w:val="000000" w:themeColor="text1"/>
        </w:rPr>
        <w:t xml:space="preserve"> with annual warm-season grasses.</w:t>
      </w:r>
      <w:r w:rsidR="00D62882">
        <w:rPr>
          <w:b/>
          <w:bCs/>
          <w:color w:val="000000" w:themeColor="text1"/>
        </w:rPr>
        <w:t xml:space="preserve"> </w:t>
      </w:r>
      <w:r w:rsidRPr="00E6002E">
        <w:rPr>
          <w:b/>
          <w:bCs/>
          <w:color w:val="000000" w:themeColor="text1"/>
        </w:rPr>
        <w:t>Agronomy 15:885.</w:t>
      </w:r>
      <w:r w:rsidR="00D62882">
        <w:rPr>
          <w:b/>
          <w:bCs/>
          <w:color w:val="000000" w:themeColor="text1"/>
        </w:rPr>
        <w:t xml:space="preserve"> </w:t>
      </w:r>
      <w:r w:rsidRPr="00E6002E">
        <w:rPr>
          <w:b/>
          <w:bCs/>
          <w:color w:val="000000" w:themeColor="text1"/>
        </w:rPr>
        <w:t>doi.org/10.3390/agronomy15040885</w:t>
      </w:r>
    </w:p>
    <w:p w14:paraId="054112E4" w14:textId="77777777" w:rsidR="00E6002E" w:rsidRDefault="00E6002E" w:rsidP="00557E87">
      <w:pPr>
        <w:ind w:left="0" w:firstLine="0"/>
        <w:rPr>
          <w:b/>
          <w:bCs/>
          <w:color w:val="000000" w:themeColor="text1"/>
        </w:rPr>
      </w:pPr>
    </w:p>
    <w:p w14:paraId="42A700B1" w14:textId="373833BA" w:rsidR="00575E3D" w:rsidRPr="00575E3D" w:rsidRDefault="00575E3D" w:rsidP="00575E3D">
      <w:pPr>
        <w:ind w:left="0" w:firstLine="0"/>
        <w:rPr>
          <w:color w:val="000000" w:themeColor="text1"/>
        </w:rPr>
      </w:pPr>
      <w:r w:rsidRPr="00575E3D">
        <w:rPr>
          <w:color w:val="000000" w:themeColor="text1"/>
        </w:rPr>
        <w:t>Harmoney, K.R. and J.R. Jaeger. 2025. Using wet distillers grains placed on the ground as a late-season protein supplement for grazing stocker steers and subsequent effects on finishing performance and carcass characteristics.</w:t>
      </w:r>
      <w:r w:rsidR="00D62882">
        <w:rPr>
          <w:color w:val="000000" w:themeColor="text1"/>
        </w:rPr>
        <w:t xml:space="preserve"> </w:t>
      </w:r>
      <w:r w:rsidRPr="00575E3D">
        <w:rPr>
          <w:color w:val="000000" w:themeColor="text1"/>
        </w:rPr>
        <w:t>Applied Animal Science</w:t>
      </w:r>
      <w:r w:rsidR="00D62882">
        <w:rPr>
          <w:color w:val="000000" w:themeColor="text1"/>
        </w:rPr>
        <w:t xml:space="preserve"> </w:t>
      </w:r>
      <w:r w:rsidRPr="00575E3D">
        <w:rPr>
          <w:color w:val="000000" w:themeColor="text1"/>
        </w:rPr>
        <w:t>41:319-328.</w:t>
      </w:r>
      <w:r w:rsidR="00D62882">
        <w:rPr>
          <w:color w:val="000000" w:themeColor="text1"/>
        </w:rPr>
        <w:t xml:space="preserve"> </w:t>
      </w:r>
      <w:r w:rsidRPr="00575E3D">
        <w:rPr>
          <w:color w:val="000000" w:themeColor="text1"/>
        </w:rPr>
        <w:t>doi.org/10.15232/aas.2024-02573</w:t>
      </w:r>
    </w:p>
    <w:p w14:paraId="0A89ABC5" w14:textId="77777777" w:rsidR="00E6002E" w:rsidRPr="00E6002E" w:rsidRDefault="00E6002E" w:rsidP="00557E87">
      <w:pPr>
        <w:ind w:left="0" w:firstLine="0"/>
        <w:rPr>
          <w:b/>
          <w:bCs/>
          <w:color w:val="000000" w:themeColor="text1"/>
        </w:rPr>
      </w:pPr>
    </w:p>
    <w:p w14:paraId="378F0F53" w14:textId="77777777" w:rsidR="00B76C2C" w:rsidRPr="00E54F1D" w:rsidRDefault="00B76C2C" w:rsidP="00B76C2C">
      <w:pPr>
        <w:pStyle w:val="NoSpacing"/>
        <w:rPr>
          <w:rFonts w:ascii="Times New Roman" w:hAnsi="Times New Roman" w:cs="Times New Roman"/>
          <w:color w:val="EE0000"/>
          <w:sz w:val="24"/>
          <w:szCs w:val="24"/>
        </w:rPr>
      </w:pPr>
    </w:p>
    <w:p w14:paraId="21173F89" w14:textId="79D9558D" w:rsidR="00B76C2C" w:rsidRPr="00557E87" w:rsidRDefault="00B76C2C" w:rsidP="00B76C2C">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Objective 2:</w:t>
      </w:r>
    </w:p>
    <w:p w14:paraId="11C8219B" w14:textId="77777777" w:rsidR="00B76C2C" w:rsidRPr="00E54F1D" w:rsidRDefault="00B76C2C" w:rsidP="00B76C2C">
      <w:pPr>
        <w:pStyle w:val="NoSpacing"/>
        <w:rPr>
          <w:rFonts w:ascii="Times New Roman" w:hAnsi="Times New Roman" w:cs="Times New Roman"/>
          <w:color w:val="EE0000"/>
          <w:sz w:val="24"/>
          <w:szCs w:val="24"/>
        </w:rPr>
      </w:pPr>
    </w:p>
    <w:p w14:paraId="0EE5DF6C" w14:textId="45FB1644" w:rsidR="00B76C2C" w:rsidRPr="00557E87" w:rsidRDefault="00B76C2C" w:rsidP="00B76C2C">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 xml:space="preserve">Thapa, V., Koehler-Cole, K., Easterly, A., Menza, N., Pacheco, G., McKinley, B. and </w:t>
      </w:r>
      <w:r w:rsidRPr="000A722A">
        <w:rPr>
          <w:rFonts w:ascii="Times New Roman" w:hAnsi="Times New Roman" w:cs="Times New Roman"/>
          <w:color w:val="000000" w:themeColor="text1"/>
          <w:sz w:val="24"/>
          <w:szCs w:val="24"/>
        </w:rPr>
        <w:t>Basche, A., 2025. Assessing the productivity and forage potential of spring-planted cover crop</w:t>
      </w:r>
      <w:r w:rsidRPr="00557E87">
        <w:rPr>
          <w:rFonts w:ascii="Times New Roman" w:hAnsi="Times New Roman" w:cs="Times New Roman"/>
          <w:color w:val="000000" w:themeColor="text1"/>
          <w:sz w:val="24"/>
          <w:szCs w:val="24"/>
        </w:rPr>
        <w:t xml:space="preserve">s in semiarid western </w:t>
      </w:r>
      <w:r w:rsidR="005F5773">
        <w:rPr>
          <w:rFonts w:ascii="Times New Roman" w:hAnsi="Times New Roman" w:cs="Times New Roman"/>
          <w:color w:val="000000" w:themeColor="text1"/>
          <w:sz w:val="24"/>
          <w:szCs w:val="24"/>
        </w:rPr>
        <w:t>NE</w:t>
      </w:r>
      <w:r w:rsidRPr="00557E87">
        <w:rPr>
          <w:rFonts w:ascii="Times New Roman" w:hAnsi="Times New Roman" w:cs="Times New Roman"/>
          <w:color w:val="000000" w:themeColor="text1"/>
          <w:sz w:val="24"/>
          <w:szCs w:val="24"/>
        </w:rPr>
        <w:t>. </w:t>
      </w:r>
      <w:r w:rsidRPr="00557E87">
        <w:rPr>
          <w:rFonts w:ascii="Times New Roman" w:hAnsi="Times New Roman" w:cs="Times New Roman"/>
          <w:i/>
          <w:iCs/>
          <w:color w:val="000000" w:themeColor="text1"/>
          <w:sz w:val="24"/>
          <w:szCs w:val="24"/>
        </w:rPr>
        <w:t xml:space="preserve">Agronomy Journal. </w:t>
      </w:r>
      <w:hyperlink r:id="rId19" w:history="1">
        <w:r w:rsidRPr="00557E87">
          <w:rPr>
            <w:rStyle w:val="Hyperlink"/>
            <w:rFonts w:ascii="Times New Roman" w:hAnsi="Times New Roman" w:cs="Times New Roman"/>
            <w:color w:val="000000" w:themeColor="text1"/>
            <w:sz w:val="24"/>
            <w:szCs w:val="24"/>
          </w:rPr>
          <w:t>https://doi.org/10.1002/agj2.70154</w:t>
        </w:r>
      </w:hyperlink>
    </w:p>
    <w:p w14:paraId="23B8DEF8" w14:textId="77777777" w:rsidR="00B76C2C" w:rsidRPr="00557E87" w:rsidRDefault="00B76C2C" w:rsidP="00B76C2C">
      <w:pPr>
        <w:pStyle w:val="NoSpacing"/>
        <w:rPr>
          <w:rFonts w:ascii="Times New Roman" w:hAnsi="Times New Roman" w:cs="Times New Roman"/>
          <w:color w:val="000000" w:themeColor="text1"/>
          <w:sz w:val="24"/>
          <w:szCs w:val="24"/>
        </w:rPr>
      </w:pPr>
    </w:p>
    <w:p w14:paraId="064E946F" w14:textId="77777777" w:rsidR="00B76C2C" w:rsidRPr="00557E87" w:rsidRDefault="00B76C2C" w:rsidP="00B76C2C">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 xml:space="preserve">Almeida, T.F., </w:t>
      </w:r>
      <w:proofErr w:type="spellStart"/>
      <w:r w:rsidRPr="00557E87">
        <w:rPr>
          <w:rFonts w:ascii="Times New Roman" w:hAnsi="Times New Roman" w:cs="Times New Roman"/>
          <w:color w:val="000000" w:themeColor="text1"/>
          <w:sz w:val="24"/>
          <w:szCs w:val="24"/>
        </w:rPr>
        <w:t>Canisares</w:t>
      </w:r>
      <w:proofErr w:type="spellEnd"/>
      <w:r w:rsidRPr="00557E87">
        <w:rPr>
          <w:rFonts w:ascii="Times New Roman" w:hAnsi="Times New Roman" w:cs="Times New Roman"/>
          <w:color w:val="000000" w:themeColor="text1"/>
          <w:sz w:val="24"/>
          <w:szCs w:val="24"/>
        </w:rPr>
        <w:t xml:space="preserve">, L.P., Robinson, E., </w:t>
      </w:r>
      <w:proofErr w:type="spellStart"/>
      <w:r w:rsidRPr="00557E87">
        <w:rPr>
          <w:rFonts w:ascii="Times New Roman" w:hAnsi="Times New Roman" w:cs="Times New Roman"/>
          <w:color w:val="000000" w:themeColor="text1"/>
          <w:sz w:val="24"/>
          <w:szCs w:val="24"/>
        </w:rPr>
        <w:t>Pesini</w:t>
      </w:r>
      <w:proofErr w:type="spellEnd"/>
      <w:r w:rsidRPr="00557E87">
        <w:rPr>
          <w:rFonts w:ascii="Times New Roman" w:hAnsi="Times New Roman" w:cs="Times New Roman"/>
          <w:color w:val="000000" w:themeColor="text1"/>
          <w:sz w:val="24"/>
          <w:szCs w:val="24"/>
        </w:rPr>
        <w:t xml:space="preserve">, G., Poffenbarger, H., and </w:t>
      </w:r>
      <w:r w:rsidRPr="000A722A">
        <w:rPr>
          <w:rFonts w:ascii="Times New Roman" w:hAnsi="Times New Roman" w:cs="Times New Roman"/>
          <w:color w:val="000000" w:themeColor="text1"/>
          <w:sz w:val="24"/>
          <w:szCs w:val="24"/>
        </w:rPr>
        <w:t>Basche, A</w:t>
      </w:r>
      <w:r w:rsidRPr="00557E87">
        <w:rPr>
          <w:rFonts w:ascii="Times New Roman" w:hAnsi="Times New Roman" w:cs="Times New Roman"/>
          <w:color w:val="000000" w:themeColor="text1"/>
          <w:sz w:val="24"/>
          <w:szCs w:val="24"/>
        </w:rPr>
        <w:t xml:space="preserve">., 2025. Cover crops did not change optimal corn nitrogen rate over three variable precipitation seasons in the Western Corn Belt. </w:t>
      </w:r>
      <w:r w:rsidRPr="00557E87">
        <w:rPr>
          <w:rFonts w:ascii="Times New Roman" w:hAnsi="Times New Roman" w:cs="Times New Roman"/>
          <w:i/>
          <w:iCs/>
          <w:color w:val="000000" w:themeColor="text1"/>
          <w:sz w:val="24"/>
          <w:szCs w:val="24"/>
        </w:rPr>
        <w:t>Agronomy Journal</w:t>
      </w:r>
      <w:r w:rsidRPr="00557E87">
        <w:rPr>
          <w:rFonts w:ascii="Times New Roman" w:hAnsi="Times New Roman" w:cs="Times New Roman"/>
          <w:color w:val="000000" w:themeColor="text1"/>
          <w:sz w:val="24"/>
          <w:szCs w:val="24"/>
        </w:rPr>
        <w:t xml:space="preserve">. </w:t>
      </w:r>
      <w:hyperlink r:id="rId20" w:history="1">
        <w:r w:rsidRPr="00557E87">
          <w:rPr>
            <w:rStyle w:val="Hyperlink"/>
            <w:rFonts w:ascii="Times New Roman" w:hAnsi="Times New Roman" w:cs="Times New Roman"/>
            <w:color w:val="000000" w:themeColor="text1"/>
            <w:sz w:val="24"/>
            <w:szCs w:val="24"/>
          </w:rPr>
          <w:t>https://doi.org/10.1002/agj2.70129</w:t>
        </w:r>
      </w:hyperlink>
    </w:p>
    <w:p w14:paraId="0FA10C9E" w14:textId="77777777" w:rsidR="00B76C2C" w:rsidRPr="00557E87" w:rsidRDefault="00B76C2C" w:rsidP="00B76C2C">
      <w:pPr>
        <w:pStyle w:val="NoSpacing"/>
        <w:rPr>
          <w:rFonts w:ascii="Times New Roman" w:hAnsi="Times New Roman" w:cs="Times New Roman"/>
          <w:color w:val="000000" w:themeColor="text1"/>
          <w:sz w:val="24"/>
          <w:szCs w:val="24"/>
        </w:rPr>
      </w:pPr>
    </w:p>
    <w:p w14:paraId="306DB5E8" w14:textId="67FCE6A5" w:rsidR="00B76C2C" w:rsidRPr="00557E87" w:rsidRDefault="00B76C2C" w:rsidP="00B76C2C">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 xml:space="preserve">Cassani, M.T., Gutknecht, J.L., </w:t>
      </w:r>
      <w:r w:rsidRPr="000A722A">
        <w:rPr>
          <w:rFonts w:ascii="Times New Roman" w:hAnsi="Times New Roman" w:cs="Times New Roman"/>
          <w:color w:val="000000" w:themeColor="text1"/>
          <w:sz w:val="24"/>
          <w:szCs w:val="24"/>
        </w:rPr>
        <w:t>Basche, A.,</w:t>
      </w:r>
      <w:r w:rsidRPr="00557E87">
        <w:rPr>
          <w:rFonts w:ascii="Times New Roman" w:hAnsi="Times New Roman" w:cs="Times New Roman"/>
          <w:color w:val="000000" w:themeColor="text1"/>
          <w:sz w:val="24"/>
          <w:szCs w:val="24"/>
        </w:rPr>
        <w:t xml:space="preserve"> et al. 2025. Productivity of intermediate wheatgrass responds more to local soil and climate factors than fertility treatments in the first establishment year. </w:t>
      </w:r>
      <w:r w:rsidRPr="00557E87">
        <w:rPr>
          <w:rFonts w:ascii="Times New Roman" w:hAnsi="Times New Roman" w:cs="Times New Roman"/>
          <w:i/>
          <w:iCs/>
          <w:color w:val="000000" w:themeColor="text1"/>
          <w:sz w:val="24"/>
          <w:szCs w:val="24"/>
        </w:rPr>
        <w:t>Frontiers in Agronomy</w:t>
      </w:r>
      <w:r w:rsidRPr="00557E87">
        <w:rPr>
          <w:rFonts w:ascii="Times New Roman" w:hAnsi="Times New Roman" w:cs="Times New Roman"/>
          <w:color w:val="000000" w:themeColor="text1"/>
          <w:sz w:val="24"/>
          <w:szCs w:val="24"/>
        </w:rPr>
        <w:t>, </w:t>
      </w:r>
      <w:r w:rsidRPr="00557E87">
        <w:rPr>
          <w:rFonts w:ascii="Times New Roman" w:hAnsi="Times New Roman" w:cs="Times New Roman"/>
          <w:i/>
          <w:iCs/>
          <w:color w:val="000000" w:themeColor="text1"/>
          <w:sz w:val="24"/>
          <w:szCs w:val="24"/>
        </w:rPr>
        <w:t>7</w:t>
      </w:r>
      <w:r w:rsidRPr="00557E87">
        <w:rPr>
          <w:rFonts w:ascii="Times New Roman" w:hAnsi="Times New Roman" w:cs="Times New Roman"/>
          <w:color w:val="000000" w:themeColor="text1"/>
          <w:sz w:val="24"/>
          <w:szCs w:val="24"/>
        </w:rPr>
        <w:t>, p.1528534.</w:t>
      </w:r>
      <w:r w:rsidR="00D62882">
        <w:rPr>
          <w:rFonts w:ascii="Times New Roman" w:hAnsi="Times New Roman" w:cs="Times New Roman"/>
          <w:color w:val="000000" w:themeColor="text1"/>
          <w:sz w:val="24"/>
          <w:szCs w:val="24"/>
        </w:rPr>
        <w:t xml:space="preserve"> </w:t>
      </w:r>
      <w:hyperlink r:id="rId21" w:history="1">
        <w:r w:rsidRPr="00557E87">
          <w:rPr>
            <w:rStyle w:val="Hyperlink"/>
            <w:rFonts w:ascii="Times New Roman" w:hAnsi="Times New Roman" w:cs="Times New Roman"/>
            <w:color w:val="000000" w:themeColor="text1"/>
            <w:sz w:val="24"/>
            <w:szCs w:val="24"/>
          </w:rPr>
          <w:t>https://doi.org/10.3389/fagro.2025.1528534</w:t>
        </w:r>
      </w:hyperlink>
    </w:p>
    <w:p w14:paraId="7BE85B12" w14:textId="77777777" w:rsidR="00B76C2C" w:rsidRPr="00557E87" w:rsidRDefault="00B76C2C" w:rsidP="00B76C2C">
      <w:pPr>
        <w:pStyle w:val="NoSpacing"/>
        <w:rPr>
          <w:rFonts w:ascii="Times New Roman" w:hAnsi="Times New Roman" w:cs="Times New Roman"/>
          <w:color w:val="000000" w:themeColor="text1"/>
          <w:sz w:val="24"/>
          <w:szCs w:val="24"/>
        </w:rPr>
      </w:pPr>
    </w:p>
    <w:p w14:paraId="1BFAC0EB" w14:textId="77777777" w:rsidR="00B76C2C" w:rsidRPr="00557E87" w:rsidRDefault="00B76C2C" w:rsidP="00B76C2C">
      <w:pPr>
        <w:pStyle w:val="NoSpacing"/>
        <w:rPr>
          <w:rFonts w:ascii="Times New Roman" w:hAnsi="Times New Roman" w:cs="Times New Roman"/>
          <w:color w:val="000000" w:themeColor="text1"/>
        </w:rPr>
      </w:pPr>
      <w:proofErr w:type="spellStart"/>
      <w:r w:rsidRPr="00557E87">
        <w:rPr>
          <w:rFonts w:ascii="Times New Roman" w:hAnsi="Times New Roman" w:cs="Times New Roman"/>
          <w:color w:val="000000" w:themeColor="text1"/>
          <w:sz w:val="24"/>
          <w:szCs w:val="24"/>
        </w:rPr>
        <w:t>Oys</w:t>
      </w:r>
      <w:proofErr w:type="spellEnd"/>
      <w:r w:rsidRPr="00557E87">
        <w:rPr>
          <w:rFonts w:ascii="Times New Roman" w:hAnsi="Times New Roman" w:cs="Times New Roman"/>
          <w:color w:val="000000" w:themeColor="text1"/>
          <w:sz w:val="24"/>
          <w:szCs w:val="24"/>
        </w:rPr>
        <w:t xml:space="preserve">, E., </w:t>
      </w:r>
      <w:proofErr w:type="spellStart"/>
      <w:r w:rsidRPr="00557E87">
        <w:rPr>
          <w:rFonts w:ascii="Times New Roman" w:hAnsi="Times New Roman" w:cs="Times New Roman"/>
          <w:color w:val="000000" w:themeColor="text1"/>
          <w:sz w:val="24"/>
          <w:szCs w:val="24"/>
        </w:rPr>
        <w:t>Krupek</w:t>
      </w:r>
      <w:proofErr w:type="spellEnd"/>
      <w:r w:rsidRPr="00557E87">
        <w:rPr>
          <w:rFonts w:ascii="Times New Roman" w:hAnsi="Times New Roman" w:cs="Times New Roman"/>
          <w:color w:val="000000" w:themeColor="text1"/>
          <w:sz w:val="24"/>
          <w:szCs w:val="24"/>
        </w:rPr>
        <w:t xml:space="preserve">, F.S., Proctor, C., Koehler-Cole, K. and </w:t>
      </w:r>
      <w:r w:rsidRPr="000A722A">
        <w:rPr>
          <w:rFonts w:ascii="Times New Roman" w:hAnsi="Times New Roman" w:cs="Times New Roman"/>
          <w:color w:val="000000" w:themeColor="text1"/>
          <w:sz w:val="24"/>
          <w:szCs w:val="24"/>
        </w:rPr>
        <w:t>Basche, A.,</w:t>
      </w:r>
      <w:r w:rsidRPr="00557E87">
        <w:rPr>
          <w:rFonts w:ascii="Times New Roman" w:hAnsi="Times New Roman" w:cs="Times New Roman"/>
          <w:color w:val="000000" w:themeColor="text1"/>
          <w:sz w:val="24"/>
          <w:szCs w:val="24"/>
        </w:rPr>
        <w:t xml:space="preserve"> 2025. Exploring how multi-year cover crop use alters above and belowground weed communities in limited tillage corn–soybean systems. </w:t>
      </w:r>
      <w:r w:rsidRPr="00557E87">
        <w:rPr>
          <w:rFonts w:ascii="Times New Roman" w:hAnsi="Times New Roman" w:cs="Times New Roman"/>
          <w:i/>
          <w:iCs/>
          <w:color w:val="000000" w:themeColor="text1"/>
          <w:sz w:val="24"/>
          <w:szCs w:val="24"/>
        </w:rPr>
        <w:t>Frontiers in Agronomy</w:t>
      </w:r>
      <w:r w:rsidRPr="00557E87">
        <w:rPr>
          <w:rFonts w:ascii="Times New Roman" w:hAnsi="Times New Roman" w:cs="Times New Roman"/>
          <w:color w:val="000000" w:themeColor="text1"/>
          <w:sz w:val="24"/>
          <w:szCs w:val="24"/>
        </w:rPr>
        <w:t>, </w:t>
      </w:r>
      <w:r w:rsidRPr="00557E87">
        <w:rPr>
          <w:rFonts w:ascii="Times New Roman" w:hAnsi="Times New Roman" w:cs="Times New Roman"/>
          <w:i/>
          <w:iCs/>
          <w:color w:val="000000" w:themeColor="text1"/>
          <w:sz w:val="24"/>
          <w:szCs w:val="24"/>
        </w:rPr>
        <w:t>7</w:t>
      </w:r>
      <w:r w:rsidRPr="00557E87">
        <w:rPr>
          <w:rFonts w:ascii="Times New Roman" w:hAnsi="Times New Roman" w:cs="Times New Roman"/>
          <w:color w:val="000000" w:themeColor="text1"/>
          <w:sz w:val="24"/>
          <w:szCs w:val="24"/>
        </w:rPr>
        <w:t xml:space="preserve">, p.1575785. </w:t>
      </w:r>
      <w:hyperlink r:id="rId22" w:history="1">
        <w:r w:rsidRPr="00557E87">
          <w:rPr>
            <w:rStyle w:val="Hyperlink"/>
            <w:rFonts w:ascii="Times New Roman" w:hAnsi="Times New Roman" w:cs="Times New Roman"/>
            <w:color w:val="000000" w:themeColor="text1"/>
            <w:sz w:val="24"/>
            <w:szCs w:val="24"/>
          </w:rPr>
          <w:t>https://doi.org/10.3389/fagro.2025.1575785</w:t>
        </w:r>
      </w:hyperlink>
    </w:p>
    <w:p w14:paraId="2E1AF7C8" w14:textId="77777777" w:rsidR="00300902" w:rsidRPr="00E54F1D" w:rsidRDefault="00300902" w:rsidP="00B76C2C">
      <w:pPr>
        <w:pStyle w:val="NoSpacing"/>
        <w:rPr>
          <w:rFonts w:ascii="Times New Roman" w:hAnsi="Times New Roman" w:cs="Times New Roman"/>
        </w:rPr>
      </w:pPr>
    </w:p>
    <w:p w14:paraId="38D71904" w14:textId="1D1679AC" w:rsidR="00300902" w:rsidRDefault="00300902" w:rsidP="00B76C2C">
      <w:pPr>
        <w:pStyle w:val="NoSpacing"/>
        <w:rPr>
          <w:rFonts w:ascii="Times New Roman" w:hAnsi="Times New Roman" w:cs="Times New Roman"/>
        </w:rPr>
      </w:pPr>
      <w:r w:rsidRPr="00E54F1D">
        <w:rPr>
          <w:rFonts w:ascii="Times New Roman" w:hAnsi="Times New Roman" w:cs="Times New Roman"/>
        </w:rPr>
        <w:t>Objective 3:</w:t>
      </w:r>
    </w:p>
    <w:p w14:paraId="39D2317F" w14:textId="77777777" w:rsidR="00557E87" w:rsidRPr="00E54F1D" w:rsidRDefault="00557E87" w:rsidP="00B76C2C">
      <w:pPr>
        <w:pStyle w:val="NoSpacing"/>
        <w:rPr>
          <w:rFonts w:ascii="Times New Roman" w:hAnsi="Times New Roman" w:cs="Times New Roman"/>
        </w:rPr>
      </w:pPr>
    </w:p>
    <w:p w14:paraId="7D5E2FBC" w14:textId="77777777" w:rsidR="00074E15" w:rsidRPr="00E54F1D" w:rsidRDefault="00074E15" w:rsidP="00557E87">
      <w:pPr>
        <w:ind w:left="0" w:firstLine="0"/>
        <w:jc w:val="left"/>
        <w:rPr>
          <w:rFonts w:eastAsia="Calibri"/>
          <w:sz w:val="22"/>
          <w:szCs w:val="22"/>
        </w:rPr>
      </w:pPr>
      <w:r w:rsidRPr="00E54F1D">
        <w:rPr>
          <w:rFonts w:eastAsia="Calibri"/>
        </w:rPr>
        <w:t>Ewing, K.P, W.T. Meteer, and D.W. Shike. 2025. Effects of rye or triticale with or without crimson clover on forage biomass and quality, gestating beef female performance, and in situ degradation kinetics. Applied Animal Science. Accepted 8/20/2025.</w:t>
      </w:r>
    </w:p>
    <w:p w14:paraId="65016F2E" w14:textId="77777777" w:rsidR="00300902" w:rsidRPr="00E54F1D" w:rsidRDefault="00300902" w:rsidP="00B76C2C">
      <w:pPr>
        <w:pStyle w:val="NoSpacing"/>
        <w:rPr>
          <w:rFonts w:ascii="Times New Roman" w:hAnsi="Times New Roman" w:cs="Times New Roman"/>
          <w:color w:val="EE0000"/>
          <w:sz w:val="24"/>
          <w:szCs w:val="24"/>
        </w:rPr>
      </w:pPr>
    </w:p>
    <w:p w14:paraId="61AA6672" w14:textId="77777777" w:rsidR="00DF2175" w:rsidRPr="00E54F1D" w:rsidRDefault="00DF2175" w:rsidP="00DF2175">
      <w:pPr>
        <w:spacing w:before="240" w:after="240"/>
        <w:ind w:left="0" w:firstLine="0"/>
        <w:jc w:val="left"/>
      </w:pPr>
      <w:r w:rsidRPr="00E54F1D">
        <w:rPr>
          <w:b/>
          <w:bCs/>
          <w:i/>
          <w:iCs/>
        </w:rPr>
        <w:lastRenderedPageBreak/>
        <w:t>Extension Research Reports/Publications</w:t>
      </w:r>
    </w:p>
    <w:p w14:paraId="01DCA89D" w14:textId="41D188A1" w:rsidR="009C0795" w:rsidRPr="00E54F1D" w:rsidRDefault="49D99AE4" w:rsidP="00D44DD2">
      <w:pPr>
        <w:ind w:left="274"/>
        <w:jc w:val="left"/>
      </w:pPr>
      <w:r w:rsidRPr="00E54F1D">
        <w:t xml:space="preserve">Objective 1: </w:t>
      </w:r>
    </w:p>
    <w:p w14:paraId="04B4D924" w14:textId="7946AD00" w:rsidR="009C0795" w:rsidRPr="00557E87" w:rsidRDefault="4CD52AFD" w:rsidP="0FC58CA2">
      <w:pPr>
        <w:spacing w:before="240" w:after="240"/>
        <w:ind w:left="0" w:firstLine="0"/>
        <w:jc w:val="left"/>
        <w:rPr>
          <w:color w:val="000000" w:themeColor="text1"/>
        </w:rPr>
      </w:pPr>
      <w:r w:rsidRPr="00557E87">
        <w:rPr>
          <w:rFonts w:eastAsia="Verdana"/>
          <w:color w:val="000000" w:themeColor="text1"/>
        </w:rPr>
        <w:t xml:space="preserve">Jones, Tatiana M. and Farney, Jaymelynn K. (2025) "Effects on Stocker Steer Performance While Consuming Essential Oil or Ionophore Minerals," </w:t>
      </w:r>
      <w:r w:rsidR="005F5773">
        <w:rPr>
          <w:rFonts w:eastAsia="Verdana"/>
          <w:i/>
          <w:iCs/>
          <w:color w:val="000000" w:themeColor="text1"/>
        </w:rPr>
        <w:t>KS</w:t>
      </w:r>
      <w:r w:rsidRPr="00557E87">
        <w:rPr>
          <w:rFonts w:eastAsia="Verdana"/>
          <w:i/>
          <w:iCs/>
          <w:color w:val="000000" w:themeColor="text1"/>
        </w:rPr>
        <w:t xml:space="preserve"> Agricultural Experiment Station Research Reports</w:t>
      </w:r>
      <w:r w:rsidRPr="00557E87">
        <w:rPr>
          <w:rFonts w:eastAsia="Verdana"/>
          <w:color w:val="000000" w:themeColor="text1"/>
        </w:rPr>
        <w:t xml:space="preserve">: Vol. 11: </w:t>
      </w:r>
      <w:proofErr w:type="spellStart"/>
      <w:r w:rsidRPr="00557E87">
        <w:rPr>
          <w:rFonts w:eastAsia="Verdana"/>
          <w:color w:val="000000" w:themeColor="text1"/>
        </w:rPr>
        <w:t>Iss</w:t>
      </w:r>
      <w:proofErr w:type="spellEnd"/>
      <w:r w:rsidRPr="00557E87">
        <w:rPr>
          <w:rFonts w:eastAsia="Verdana"/>
          <w:color w:val="000000" w:themeColor="text1"/>
        </w:rPr>
        <w:t xml:space="preserve">. 1. </w:t>
      </w:r>
      <w:hyperlink r:id="rId23">
        <w:r w:rsidRPr="00557E87">
          <w:rPr>
            <w:rStyle w:val="Hyperlink"/>
            <w:rFonts w:eastAsia="Verdana"/>
            <w:color w:val="000000" w:themeColor="text1"/>
          </w:rPr>
          <w:t>https://doi.org/10.4148/2378-5977.8672</w:t>
        </w:r>
      </w:hyperlink>
    </w:p>
    <w:p w14:paraId="2E183318" w14:textId="542D06D9" w:rsidR="4CD52AFD" w:rsidRPr="00557E87" w:rsidRDefault="4CD52AFD" w:rsidP="0FC58CA2">
      <w:pPr>
        <w:spacing w:before="240" w:after="240"/>
        <w:ind w:left="0" w:firstLine="0"/>
        <w:jc w:val="left"/>
        <w:rPr>
          <w:color w:val="000000" w:themeColor="text1"/>
        </w:rPr>
      </w:pPr>
      <w:r w:rsidRPr="00557E87">
        <w:rPr>
          <w:rFonts w:eastAsia="Verdana"/>
          <w:color w:val="000000" w:themeColor="text1"/>
        </w:rPr>
        <w:t xml:space="preserve">Farney, Jaymelynn K. and Jones, Tatiana M. (2025) "Effects of Supplementing Corn Silage to Fall-Calving Heifers and Cows Grazing Bermudagrass and Calf Performance and Physiology – Year 2," </w:t>
      </w:r>
      <w:r w:rsidR="005F5773">
        <w:rPr>
          <w:rFonts w:eastAsia="Verdana"/>
          <w:i/>
          <w:iCs/>
          <w:color w:val="000000" w:themeColor="text1"/>
        </w:rPr>
        <w:t>KS</w:t>
      </w:r>
      <w:r w:rsidRPr="00557E87">
        <w:rPr>
          <w:rFonts w:eastAsia="Verdana"/>
          <w:i/>
          <w:iCs/>
          <w:color w:val="000000" w:themeColor="text1"/>
        </w:rPr>
        <w:t xml:space="preserve"> Agricultural Experiment Station Research Reports</w:t>
      </w:r>
      <w:r w:rsidRPr="00557E87">
        <w:rPr>
          <w:rFonts w:eastAsia="Verdana"/>
          <w:color w:val="000000" w:themeColor="text1"/>
        </w:rPr>
        <w:t xml:space="preserve">: Vol. 11: </w:t>
      </w:r>
      <w:proofErr w:type="spellStart"/>
      <w:r w:rsidRPr="00557E87">
        <w:rPr>
          <w:rFonts w:eastAsia="Verdana"/>
          <w:color w:val="000000" w:themeColor="text1"/>
        </w:rPr>
        <w:t>Iss</w:t>
      </w:r>
      <w:proofErr w:type="spellEnd"/>
      <w:r w:rsidRPr="00557E87">
        <w:rPr>
          <w:rFonts w:eastAsia="Verdana"/>
          <w:color w:val="000000" w:themeColor="text1"/>
        </w:rPr>
        <w:t xml:space="preserve">. 2. </w:t>
      </w:r>
      <w:hyperlink r:id="rId24">
        <w:r w:rsidRPr="00557E87">
          <w:rPr>
            <w:rStyle w:val="Hyperlink"/>
            <w:rFonts w:eastAsia="Verdana"/>
            <w:color w:val="000000" w:themeColor="text1"/>
          </w:rPr>
          <w:t>https://doi.org/10.4148/2378-5977.8685</w:t>
        </w:r>
      </w:hyperlink>
    </w:p>
    <w:p w14:paraId="47AEC5E5" w14:textId="04242242" w:rsidR="348EB61E" w:rsidRPr="00557E87" w:rsidRDefault="348EB61E" w:rsidP="0FC58CA2">
      <w:pPr>
        <w:spacing w:before="240" w:after="240"/>
        <w:ind w:left="0" w:firstLine="0"/>
        <w:jc w:val="left"/>
        <w:rPr>
          <w:color w:val="000000" w:themeColor="text1"/>
        </w:rPr>
      </w:pPr>
      <w:r w:rsidRPr="00557E87">
        <w:rPr>
          <w:rFonts w:eastAsia="Verdana"/>
          <w:color w:val="000000" w:themeColor="text1"/>
        </w:rPr>
        <w:t xml:space="preserve">Farney, Jaymelynn K. and Jones, Tatiana M. (2025) "Effects of Supplementing Corn Silage to Fall-Calving Heifers and Cows Grazing Tall Fescue on Cow Performance," </w:t>
      </w:r>
      <w:r w:rsidR="005F5773">
        <w:rPr>
          <w:rFonts w:eastAsia="Verdana"/>
          <w:i/>
          <w:iCs/>
          <w:color w:val="000000" w:themeColor="text1"/>
        </w:rPr>
        <w:t>KS</w:t>
      </w:r>
      <w:r w:rsidRPr="00557E87">
        <w:rPr>
          <w:rFonts w:eastAsia="Verdana"/>
          <w:i/>
          <w:iCs/>
          <w:color w:val="000000" w:themeColor="text1"/>
        </w:rPr>
        <w:t xml:space="preserve"> Agricultural Experiment Station Research Reports</w:t>
      </w:r>
      <w:r w:rsidRPr="00557E87">
        <w:rPr>
          <w:rFonts w:eastAsia="Verdana"/>
          <w:color w:val="000000" w:themeColor="text1"/>
        </w:rPr>
        <w:t xml:space="preserve">: Vol. 11: </w:t>
      </w:r>
      <w:proofErr w:type="spellStart"/>
      <w:r w:rsidRPr="00557E87">
        <w:rPr>
          <w:rFonts w:eastAsia="Verdana"/>
          <w:color w:val="000000" w:themeColor="text1"/>
        </w:rPr>
        <w:t>Iss</w:t>
      </w:r>
      <w:proofErr w:type="spellEnd"/>
      <w:r w:rsidRPr="00557E87">
        <w:rPr>
          <w:rFonts w:eastAsia="Verdana"/>
          <w:color w:val="000000" w:themeColor="text1"/>
        </w:rPr>
        <w:t xml:space="preserve">. 2. </w:t>
      </w:r>
      <w:hyperlink r:id="rId25">
        <w:r w:rsidRPr="00557E87">
          <w:rPr>
            <w:rStyle w:val="Hyperlink"/>
            <w:rFonts w:eastAsia="Verdana"/>
            <w:color w:val="000000" w:themeColor="text1"/>
          </w:rPr>
          <w:t>https://doi.org/10.4148/2378-5977.8684</w:t>
        </w:r>
      </w:hyperlink>
    </w:p>
    <w:p w14:paraId="3DD52A9F" w14:textId="167834DC" w:rsidR="348EB61E" w:rsidRPr="00557E87" w:rsidRDefault="348EB61E" w:rsidP="0FC58CA2">
      <w:pPr>
        <w:spacing w:before="240" w:after="240"/>
        <w:ind w:left="0" w:firstLine="0"/>
        <w:jc w:val="left"/>
        <w:rPr>
          <w:color w:val="000000" w:themeColor="text1"/>
        </w:rPr>
      </w:pPr>
      <w:r w:rsidRPr="00557E87">
        <w:rPr>
          <w:rFonts w:eastAsia="Verdana"/>
          <w:color w:val="000000" w:themeColor="text1"/>
        </w:rPr>
        <w:t xml:space="preserve">Farney, Jaymelynn K. and Jacquez, Jonathan (2025) "Form of Supplement and Addition of Ionophore Effects on Steer Performance while Grazing Bromegrass – Year 2," </w:t>
      </w:r>
      <w:r w:rsidR="005F5773">
        <w:rPr>
          <w:rFonts w:eastAsia="Verdana"/>
          <w:i/>
          <w:iCs/>
          <w:color w:val="000000" w:themeColor="text1"/>
        </w:rPr>
        <w:t>KS</w:t>
      </w:r>
      <w:r w:rsidRPr="00557E87">
        <w:rPr>
          <w:rFonts w:eastAsia="Verdana"/>
          <w:i/>
          <w:iCs/>
          <w:color w:val="000000" w:themeColor="text1"/>
        </w:rPr>
        <w:t xml:space="preserve"> Agricultural Experiment Station Research Reports</w:t>
      </w:r>
      <w:r w:rsidRPr="00557E87">
        <w:rPr>
          <w:rFonts w:eastAsia="Verdana"/>
          <w:color w:val="000000" w:themeColor="text1"/>
        </w:rPr>
        <w:t xml:space="preserve">: Vol. 11: </w:t>
      </w:r>
      <w:proofErr w:type="spellStart"/>
      <w:r w:rsidRPr="00557E87">
        <w:rPr>
          <w:rFonts w:eastAsia="Verdana"/>
          <w:color w:val="000000" w:themeColor="text1"/>
        </w:rPr>
        <w:t>Iss</w:t>
      </w:r>
      <w:proofErr w:type="spellEnd"/>
      <w:r w:rsidRPr="00557E87">
        <w:rPr>
          <w:rFonts w:eastAsia="Verdana"/>
          <w:color w:val="000000" w:themeColor="text1"/>
        </w:rPr>
        <w:t xml:space="preserve">. 2. </w:t>
      </w:r>
      <w:hyperlink r:id="rId26">
        <w:r w:rsidRPr="00557E87">
          <w:rPr>
            <w:rStyle w:val="Hyperlink"/>
            <w:rFonts w:eastAsia="Verdana"/>
            <w:color w:val="000000" w:themeColor="text1"/>
          </w:rPr>
          <w:t>https://doi.org/10.4148/2378-5977.8686</w:t>
        </w:r>
      </w:hyperlink>
    </w:p>
    <w:p w14:paraId="1B741BD0" w14:textId="048875BA" w:rsidR="00BC2FEE" w:rsidRPr="00557E87" w:rsidRDefault="00A0546D" w:rsidP="00A0546D">
      <w:pPr>
        <w:spacing w:before="240" w:after="240"/>
        <w:ind w:left="0" w:firstLine="0"/>
        <w:jc w:val="left"/>
        <w:rPr>
          <w:color w:val="000000" w:themeColor="text1"/>
        </w:rPr>
      </w:pPr>
      <w:r w:rsidRPr="00557E87">
        <w:rPr>
          <w:color w:val="000000" w:themeColor="text1"/>
        </w:rPr>
        <w:t xml:space="preserve">J. M. Warner, A. G. Schwartz, B. J. Fraser, J. W. L. Banks, J. K. Farney, J. W. Waggoner, and S. K. Johnson. (2026) Assessment of Nutrient Content of </w:t>
      </w:r>
      <w:r w:rsidR="005F5773">
        <w:rPr>
          <w:color w:val="000000" w:themeColor="text1"/>
        </w:rPr>
        <w:t>KS</w:t>
      </w:r>
      <w:r w:rsidRPr="00557E87">
        <w:rPr>
          <w:color w:val="000000" w:themeColor="text1"/>
        </w:rPr>
        <w:t xml:space="preserve"> Grasslands Enrolled in the Conservation Reserve Program. </w:t>
      </w:r>
      <w:r w:rsidR="005F5773">
        <w:rPr>
          <w:color w:val="000000" w:themeColor="text1"/>
        </w:rPr>
        <w:t>KS</w:t>
      </w:r>
      <w:r w:rsidRPr="00557E87">
        <w:rPr>
          <w:color w:val="000000" w:themeColor="text1"/>
        </w:rPr>
        <w:t xml:space="preserve"> Agricultural Experiment Station Research Reports (in press).</w:t>
      </w:r>
      <w:r w:rsidR="00D62882">
        <w:rPr>
          <w:color w:val="000000" w:themeColor="text1"/>
        </w:rPr>
        <w:t xml:space="preserve"> </w:t>
      </w:r>
    </w:p>
    <w:p w14:paraId="0B94CCC1" w14:textId="29DB6284" w:rsidR="00B76C2C" w:rsidRPr="00E54F1D" w:rsidRDefault="00AC363D" w:rsidP="00A0546D">
      <w:pPr>
        <w:spacing w:before="240" w:after="240"/>
        <w:ind w:left="0" w:firstLine="0"/>
        <w:jc w:val="left"/>
      </w:pPr>
      <w:r w:rsidRPr="00557E87">
        <w:rPr>
          <w:b/>
          <w:bCs/>
          <w:color w:val="000000" w:themeColor="text1"/>
        </w:rPr>
        <w:t> </w:t>
      </w:r>
      <w:r w:rsidR="00B76C2C" w:rsidRPr="00E54F1D">
        <w:t>Objective 2:</w:t>
      </w:r>
    </w:p>
    <w:p w14:paraId="7063999A" w14:textId="77777777" w:rsidR="007A520F" w:rsidRPr="00557E87" w:rsidRDefault="007A520F" w:rsidP="007A520F">
      <w:pPr>
        <w:pStyle w:val="ListParagraph"/>
        <w:ind w:left="360"/>
        <w:rPr>
          <w:color w:val="000000" w:themeColor="text1"/>
        </w:rPr>
      </w:pPr>
      <w:r w:rsidRPr="00557E87">
        <w:rPr>
          <w:color w:val="000000" w:themeColor="text1"/>
        </w:rPr>
        <w:t>National Cover Crop Variety Testing Program. 2024-2025 Trial Results. https://cra.missouri.edu/variety_testing_report_24_25/</w:t>
      </w:r>
    </w:p>
    <w:p w14:paraId="3D105C27" w14:textId="1745607B" w:rsidR="00DF2175" w:rsidRPr="00E54F1D" w:rsidRDefault="00D62882" w:rsidP="00D44DD2">
      <w:pPr>
        <w:spacing w:before="240" w:after="240"/>
        <w:ind w:left="0" w:firstLine="0"/>
        <w:jc w:val="left"/>
        <w:rPr>
          <w:b/>
          <w:bCs/>
          <w:i/>
          <w:iCs/>
        </w:rPr>
      </w:pPr>
      <w:r>
        <w:t xml:space="preserve"> </w:t>
      </w:r>
      <w:r w:rsidR="00DF2175" w:rsidRPr="00E54F1D">
        <w:rPr>
          <w:b/>
          <w:bCs/>
          <w:i/>
          <w:iCs/>
        </w:rPr>
        <w:t>Extension publications (peer-reviewed)</w:t>
      </w:r>
    </w:p>
    <w:p w14:paraId="2F1550AD" w14:textId="65C3217F" w:rsidR="00886F3A" w:rsidRPr="00E54F1D" w:rsidRDefault="00886F3A" w:rsidP="003148EF">
      <w:pPr>
        <w:tabs>
          <w:tab w:val="left" w:pos="5040"/>
        </w:tabs>
        <w:spacing w:after="200" w:line="276" w:lineRule="auto"/>
        <w:ind w:left="360" w:firstLine="0"/>
        <w:contextualSpacing/>
        <w:jc w:val="left"/>
      </w:pPr>
    </w:p>
    <w:p w14:paraId="01B2801A" w14:textId="77777777" w:rsidR="00CB6CEF" w:rsidRPr="00E54F1D" w:rsidRDefault="00CB6CEF" w:rsidP="00DF2175">
      <w:pPr>
        <w:spacing w:before="240" w:after="240"/>
        <w:ind w:left="0" w:firstLine="0"/>
        <w:jc w:val="left"/>
        <w:rPr>
          <w:b/>
          <w:bCs/>
          <w:i/>
          <w:iCs/>
        </w:rPr>
      </w:pPr>
      <w:r w:rsidRPr="00E54F1D">
        <w:rPr>
          <w:b/>
          <w:bCs/>
          <w:i/>
          <w:iCs/>
        </w:rPr>
        <w:t>Workshops</w:t>
      </w:r>
    </w:p>
    <w:p w14:paraId="3E430457" w14:textId="33AC1EB1" w:rsidR="00B8733B" w:rsidRPr="00E54F1D" w:rsidRDefault="00B8733B" w:rsidP="00DF2175">
      <w:pPr>
        <w:spacing w:before="240" w:after="240"/>
        <w:ind w:left="0" w:firstLine="0"/>
        <w:jc w:val="left"/>
      </w:pPr>
      <w:r w:rsidRPr="00E54F1D">
        <w:t>Objective 1:</w:t>
      </w:r>
    </w:p>
    <w:p w14:paraId="10C79D1B" w14:textId="422428DD" w:rsidR="002D42CA" w:rsidRPr="00557E87" w:rsidRDefault="002D42CA" w:rsidP="00D44DD2">
      <w:pPr>
        <w:ind w:left="0" w:firstLine="0"/>
        <w:jc w:val="left"/>
        <w:rPr>
          <w:color w:val="000000" w:themeColor="text1"/>
        </w:rPr>
      </w:pPr>
      <w:r w:rsidRPr="00557E87">
        <w:rPr>
          <w:color w:val="000000" w:themeColor="text1"/>
        </w:rPr>
        <w:t>Five workshops with in-state (NE) producers on the results of strategic supplementation strategies.</w:t>
      </w:r>
    </w:p>
    <w:p w14:paraId="6317DBBC" w14:textId="30741B90" w:rsidR="007A520F" w:rsidRPr="00E54F1D" w:rsidRDefault="007A520F" w:rsidP="00DF2175">
      <w:pPr>
        <w:spacing w:before="240" w:after="240"/>
        <w:ind w:left="0" w:firstLine="0"/>
        <w:jc w:val="left"/>
      </w:pPr>
      <w:r w:rsidRPr="00E54F1D">
        <w:t>Objective 2:</w:t>
      </w:r>
    </w:p>
    <w:p w14:paraId="55628AEC" w14:textId="51E5CB4F" w:rsidR="005C34EA" w:rsidRPr="00557E87" w:rsidRDefault="005C34EA" w:rsidP="005C34EA">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For the Cover Crop Initiative: We will host a field day in Lincoln/Rogers Memorial Farm (Sept 25</w:t>
      </w:r>
      <w:proofErr w:type="gramStart"/>
      <w:r w:rsidRPr="00557E87">
        <w:rPr>
          <w:rFonts w:ascii="Times New Roman" w:hAnsi="Times New Roman" w:cs="Times New Roman"/>
          <w:color w:val="000000" w:themeColor="text1"/>
          <w:sz w:val="24"/>
          <w:szCs w:val="24"/>
        </w:rPr>
        <w:t xml:space="preserve"> 2025</w:t>
      </w:r>
      <w:proofErr w:type="gramEnd"/>
      <w:r w:rsidRPr="00557E87">
        <w:rPr>
          <w:rFonts w:ascii="Times New Roman" w:hAnsi="Times New Roman" w:cs="Times New Roman"/>
          <w:color w:val="000000" w:themeColor="text1"/>
          <w:sz w:val="24"/>
          <w:szCs w:val="24"/>
        </w:rPr>
        <w:t xml:space="preserve">) where we anticipate approximately 50 attendees to showcase results of prior year’s annual cover crop/forage variety trial experiments. We also launched a workshop series in early October 2024 for NRCS field staff about common cover crop questions in </w:t>
      </w:r>
      <w:r w:rsidR="005F5773">
        <w:rPr>
          <w:rFonts w:ascii="Times New Roman" w:hAnsi="Times New Roman" w:cs="Times New Roman"/>
          <w:color w:val="000000" w:themeColor="text1"/>
          <w:sz w:val="24"/>
          <w:szCs w:val="24"/>
        </w:rPr>
        <w:t>NE</w:t>
      </w:r>
      <w:r w:rsidRPr="00557E87">
        <w:rPr>
          <w:rFonts w:ascii="Times New Roman" w:hAnsi="Times New Roman" w:cs="Times New Roman"/>
          <w:color w:val="000000" w:themeColor="text1"/>
          <w:sz w:val="24"/>
          <w:szCs w:val="24"/>
        </w:rPr>
        <w:t xml:space="preserve">. There were four </w:t>
      </w:r>
      <w:r w:rsidRPr="00557E87">
        <w:rPr>
          <w:rFonts w:ascii="Times New Roman" w:hAnsi="Times New Roman" w:cs="Times New Roman"/>
          <w:color w:val="000000" w:themeColor="text1"/>
          <w:sz w:val="24"/>
          <w:szCs w:val="24"/>
        </w:rPr>
        <w:lastRenderedPageBreak/>
        <w:t xml:space="preserve">webinars hosted from October 2024 through January 2025. Attendance at the webinars ranged from 40-100 participants and included NRCS field staff and </w:t>
      </w:r>
      <w:r w:rsidR="005F5773">
        <w:rPr>
          <w:rFonts w:ascii="Times New Roman" w:hAnsi="Times New Roman" w:cs="Times New Roman"/>
          <w:color w:val="000000" w:themeColor="text1"/>
          <w:sz w:val="24"/>
          <w:szCs w:val="24"/>
        </w:rPr>
        <w:t>NE</w:t>
      </w:r>
      <w:r w:rsidRPr="00557E87">
        <w:rPr>
          <w:rFonts w:ascii="Times New Roman" w:hAnsi="Times New Roman" w:cs="Times New Roman"/>
          <w:color w:val="000000" w:themeColor="text1"/>
          <w:sz w:val="24"/>
          <w:szCs w:val="24"/>
        </w:rPr>
        <w:t xml:space="preserve"> extension educators.</w:t>
      </w:r>
    </w:p>
    <w:p w14:paraId="772F7ECF" w14:textId="1C1C6E55" w:rsidR="007A520F" w:rsidRPr="00E54F1D" w:rsidRDefault="005C34EA" w:rsidP="00DF2175">
      <w:pPr>
        <w:spacing w:before="240" w:after="240"/>
        <w:ind w:left="0" w:firstLine="0"/>
        <w:jc w:val="left"/>
      </w:pPr>
      <w:r w:rsidRPr="00E54F1D">
        <w:t>Objective 3:</w:t>
      </w:r>
    </w:p>
    <w:p w14:paraId="10D78086" w14:textId="35CBD946" w:rsidR="00E8323C" w:rsidRPr="00E54F1D" w:rsidRDefault="00E8323C" w:rsidP="002D42CA">
      <w:pPr>
        <w:ind w:left="0" w:firstLine="0"/>
      </w:pPr>
      <w:r w:rsidRPr="00E54F1D">
        <w:t>Banks, T., J. Delver, B. B. Grimes Francis, F. L. Francis, R. Leeson, T. Maia Ribeiro, M. Nichols, G. Olinger, W. Peschel, F. Podversich,</w:t>
      </w:r>
      <w:r w:rsidR="00D62882">
        <w:t xml:space="preserve"> </w:t>
      </w:r>
      <w:r w:rsidRPr="00E54F1D">
        <w:t xml:space="preserve">W.C. Rusche, Z.K. Smith, and DeHaan, E.R. 2025. Limit Feeding a High Concentrate Diet to </w:t>
      </w:r>
      <w:proofErr w:type="gramStart"/>
      <w:r w:rsidRPr="00E54F1D">
        <w:t>Newly-Weaned</w:t>
      </w:r>
      <w:proofErr w:type="gramEnd"/>
      <w:r w:rsidRPr="00E54F1D">
        <w:t xml:space="preserve"> Calves Does Not Negatively Affect Growth Performance. Pg 55. https://extension.sdstate.edu/sites/default/files/2025-07/P-00347.pdf </w:t>
      </w:r>
    </w:p>
    <w:p w14:paraId="366A40AA" w14:textId="77777777" w:rsidR="00E8323C" w:rsidRPr="00E54F1D" w:rsidRDefault="00E8323C" w:rsidP="002D42CA">
      <w:pPr>
        <w:pStyle w:val="ListParagraph"/>
        <w:numPr>
          <w:ilvl w:val="1"/>
          <w:numId w:val="3"/>
        </w:numPr>
        <w:ind w:hanging="994"/>
      </w:pPr>
      <w:r w:rsidRPr="00E54F1D">
        <w:t>Presented results at SDSU Cottonwood Field Station 2025 Field Day </w:t>
      </w:r>
    </w:p>
    <w:p w14:paraId="253F8523" w14:textId="7C0B7DE0" w:rsidR="00E8323C" w:rsidRPr="00E54F1D" w:rsidRDefault="00E8323C" w:rsidP="002D42CA">
      <w:pPr>
        <w:pStyle w:val="ListParagraph"/>
        <w:numPr>
          <w:ilvl w:val="1"/>
          <w:numId w:val="3"/>
        </w:numPr>
        <w:ind w:hanging="994"/>
      </w:pPr>
      <w:r w:rsidRPr="00E54F1D">
        <w:t xml:space="preserve">Presented results at </w:t>
      </w:r>
      <w:r w:rsidR="005F5773">
        <w:t>SD</w:t>
      </w:r>
      <w:r w:rsidRPr="00E54F1D">
        <w:t xml:space="preserve"> Cattleman’s Region Roundup </w:t>
      </w:r>
    </w:p>
    <w:p w14:paraId="3224F216" w14:textId="48AB87D7" w:rsidR="001B26CC" w:rsidRPr="00E54F1D" w:rsidRDefault="001B26CC" w:rsidP="00BF714D">
      <w:pPr>
        <w:jc w:val="left"/>
      </w:pPr>
    </w:p>
    <w:p w14:paraId="79CD671F" w14:textId="4DA54597" w:rsidR="002D3D6D" w:rsidRPr="00E54F1D" w:rsidRDefault="002D3D6D" w:rsidP="00DF2175">
      <w:pPr>
        <w:spacing w:before="240" w:after="240"/>
        <w:ind w:left="0" w:firstLine="0"/>
        <w:jc w:val="left"/>
        <w:rPr>
          <w:b/>
          <w:bCs/>
          <w:i/>
          <w:iCs/>
        </w:rPr>
      </w:pPr>
      <w:r w:rsidRPr="00E54F1D">
        <w:rPr>
          <w:b/>
          <w:bCs/>
          <w:i/>
          <w:iCs/>
        </w:rPr>
        <w:t>Multi-State Outreach Presentations</w:t>
      </w:r>
    </w:p>
    <w:p w14:paraId="3C165363" w14:textId="071FC1A4" w:rsidR="00002901" w:rsidRPr="00557E87" w:rsidRDefault="00002901" w:rsidP="00002901">
      <w:pPr>
        <w:pStyle w:val="NormalWeb"/>
        <w:numPr>
          <w:ilvl w:val="0"/>
          <w:numId w:val="1"/>
        </w:numPr>
        <w:rPr>
          <w:color w:val="000000" w:themeColor="text1"/>
        </w:rPr>
      </w:pPr>
      <w:r w:rsidRPr="00557E87">
        <w:rPr>
          <w:color w:val="000000" w:themeColor="text1"/>
        </w:rPr>
        <w:t xml:space="preserve">The Siouxland Feedlot Forum is a joint effort between UNL-Extension and SDSU Extension addressing feedlot management topics. In 2025, we invited Dr. Justin Waggoner from </w:t>
      </w:r>
      <w:r w:rsidR="005F5773">
        <w:rPr>
          <w:color w:val="000000" w:themeColor="text1"/>
        </w:rPr>
        <w:t>KS</w:t>
      </w:r>
      <w:r w:rsidRPr="00557E87">
        <w:rPr>
          <w:color w:val="000000" w:themeColor="text1"/>
        </w:rPr>
        <w:t xml:space="preserve"> State University to discuss historical feedlot returns and cost of gain under different management systems.</w:t>
      </w:r>
    </w:p>
    <w:p w14:paraId="414BA57E" w14:textId="0970312F" w:rsidR="00397660" w:rsidRPr="00557E87" w:rsidRDefault="00397660" w:rsidP="00397660">
      <w:pPr>
        <w:numPr>
          <w:ilvl w:val="0"/>
          <w:numId w:val="1"/>
        </w:numPr>
        <w:jc w:val="left"/>
        <w:textAlignment w:val="center"/>
        <w:rPr>
          <w:color w:val="000000" w:themeColor="text1"/>
        </w:rPr>
      </w:pPr>
      <w:r w:rsidRPr="00557E87">
        <w:rPr>
          <w:i/>
          <w:iCs/>
          <w:color w:val="000000" w:themeColor="text1"/>
        </w:rPr>
        <w:t>“</w:t>
      </w:r>
      <w:r w:rsidR="005F5773">
        <w:rPr>
          <w:i/>
          <w:iCs/>
          <w:color w:val="000000" w:themeColor="text1"/>
        </w:rPr>
        <w:t>NE</w:t>
      </w:r>
      <w:r w:rsidRPr="00557E87">
        <w:rPr>
          <w:i/>
          <w:iCs/>
          <w:color w:val="000000" w:themeColor="text1"/>
        </w:rPr>
        <w:t xml:space="preserve"> Technology for Grazing Management”</w:t>
      </w:r>
      <w:r w:rsidRPr="00557E87">
        <w:rPr>
          <w:color w:val="000000" w:themeColor="text1"/>
        </w:rPr>
        <w:t xml:space="preserve"> ST Genetics, October 4, 2024 - 40 participants</w:t>
      </w:r>
    </w:p>
    <w:p w14:paraId="0E18BB27"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“CAM Update 2022-2024”</w:t>
      </w:r>
      <w:r w:rsidRPr="00557E87">
        <w:rPr>
          <w:color w:val="000000" w:themeColor="text1"/>
        </w:rPr>
        <w:t xml:space="preserve"> BBR CAM meeting, November 8, 2024 - 20 participants</w:t>
      </w:r>
    </w:p>
    <w:p w14:paraId="65D07B9E"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 xml:space="preserve">“Cattle grazing and conservation: Rangeland Research at BBR and GSL” </w:t>
      </w:r>
      <w:r w:rsidRPr="00557E87">
        <w:rPr>
          <w:color w:val="000000" w:themeColor="text1"/>
        </w:rPr>
        <w:t>Agronomy and Horticulture Fall Seminar, November 14, 2024 – 35 participants.</w:t>
      </w:r>
      <w:r w:rsidRPr="00557E87">
        <w:rPr>
          <w:i/>
          <w:iCs/>
          <w:color w:val="000000" w:themeColor="text1"/>
        </w:rPr>
        <w:t xml:space="preserve"> </w:t>
      </w:r>
    </w:p>
    <w:p w14:paraId="0A233BF0"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“Virtual fence and grazing management”</w:t>
      </w:r>
      <w:r w:rsidRPr="00557E87">
        <w:rPr>
          <w:color w:val="000000" w:themeColor="text1"/>
        </w:rPr>
        <w:t xml:space="preserve"> NCTA GIS Workshop, November 21, 2024 - 75 participants</w:t>
      </w:r>
    </w:p>
    <w:p w14:paraId="04BF0A02" w14:textId="0919551C" w:rsidR="00397660" w:rsidRPr="00557E87" w:rsidRDefault="00397660" w:rsidP="00397660">
      <w:pPr>
        <w:numPr>
          <w:ilvl w:val="0"/>
          <w:numId w:val="1"/>
        </w:numPr>
        <w:jc w:val="left"/>
        <w:textAlignment w:val="center"/>
        <w:rPr>
          <w:color w:val="000000" w:themeColor="text1"/>
        </w:rPr>
      </w:pPr>
      <w:r w:rsidRPr="00557E87">
        <w:rPr>
          <w:i/>
          <w:iCs/>
          <w:color w:val="000000" w:themeColor="text1"/>
        </w:rPr>
        <w:t>“Virtual fence and grazing management”</w:t>
      </w:r>
      <w:r w:rsidRPr="00557E87">
        <w:rPr>
          <w:color w:val="000000" w:themeColor="text1"/>
        </w:rPr>
        <w:t xml:space="preserve"> </w:t>
      </w:r>
      <w:r w:rsidR="007814C8">
        <w:rPr>
          <w:color w:val="000000" w:themeColor="text1"/>
        </w:rPr>
        <w:t>WY</w:t>
      </w:r>
      <w:r w:rsidRPr="00557E87">
        <w:rPr>
          <w:color w:val="000000" w:themeColor="text1"/>
        </w:rPr>
        <w:t xml:space="preserve"> Stock Growers Annual Meeting, December 9, 2024 - 45 participants</w:t>
      </w:r>
    </w:p>
    <w:p w14:paraId="2FEF9B76"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“Rangeland Forage Production”</w:t>
      </w:r>
      <w:r w:rsidRPr="00557E87">
        <w:rPr>
          <w:color w:val="000000" w:themeColor="text1"/>
        </w:rPr>
        <w:t xml:space="preserve"> UNL Extension Panhandle Beef Meeting, December 16, 2024, Rushville, NE, 40 participants</w:t>
      </w:r>
    </w:p>
    <w:p w14:paraId="162BC234"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“Rangeland Forage Production”</w:t>
      </w:r>
      <w:r w:rsidRPr="00557E87">
        <w:rPr>
          <w:color w:val="000000" w:themeColor="text1"/>
        </w:rPr>
        <w:t xml:space="preserve"> UNL Extension Panhandle Beef Meeting, December 16, 2024, Scottsbluff, NE, 60 participants</w:t>
      </w:r>
    </w:p>
    <w:p w14:paraId="27C6118B" w14:textId="09C2D0EC" w:rsidR="00397660" w:rsidRPr="00557E87" w:rsidRDefault="00397660" w:rsidP="00397660">
      <w:pPr>
        <w:pStyle w:val="NormalWeb"/>
        <w:numPr>
          <w:ilvl w:val="0"/>
          <w:numId w:val="1"/>
        </w:numPr>
        <w:rPr>
          <w:color w:val="000000" w:themeColor="text1"/>
        </w:rPr>
      </w:pPr>
      <w:r w:rsidRPr="00557E87">
        <w:rPr>
          <w:i/>
          <w:iCs/>
          <w:color w:val="000000" w:themeColor="text1"/>
        </w:rPr>
        <w:t>"Virtual Fence for Grazing Management"</w:t>
      </w:r>
      <w:r w:rsidRPr="00557E87">
        <w:rPr>
          <w:color w:val="000000" w:themeColor="text1"/>
        </w:rPr>
        <w:t xml:space="preserve">, </w:t>
      </w:r>
      <w:r w:rsidR="005F5773">
        <w:rPr>
          <w:color w:val="000000" w:themeColor="text1"/>
        </w:rPr>
        <w:t>KS</w:t>
      </w:r>
      <w:r w:rsidRPr="00557E87">
        <w:rPr>
          <w:color w:val="000000" w:themeColor="text1"/>
        </w:rPr>
        <w:t xml:space="preserve"> State University Webinar (Online), Jan 23, 2024.</w:t>
      </w:r>
    </w:p>
    <w:p w14:paraId="749BD45D" w14:textId="08B0736E" w:rsidR="00397660" w:rsidRPr="00557E87" w:rsidRDefault="00397660" w:rsidP="00397660">
      <w:pPr>
        <w:pStyle w:val="NormalWeb"/>
        <w:numPr>
          <w:ilvl w:val="0"/>
          <w:numId w:val="1"/>
        </w:numPr>
        <w:rPr>
          <w:color w:val="000000" w:themeColor="text1"/>
        </w:rPr>
      </w:pPr>
      <w:r w:rsidRPr="00557E87">
        <w:rPr>
          <w:color w:val="000000" w:themeColor="text1"/>
        </w:rPr>
        <w:t>"</w:t>
      </w:r>
      <w:r w:rsidRPr="00557E87">
        <w:rPr>
          <w:i/>
          <w:iCs/>
          <w:color w:val="000000" w:themeColor="text1"/>
        </w:rPr>
        <w:t>Rangeland Response to Drought</w:t>
      </w:r>
      <w:r w:rsidRPr="00557E87">
        <w:rPr>
          <w:color w:val="000000" w:themeColor="text1"/>
        </w:rPr>
        <w:t>", UNL Extension Webinar (Online and in Person), April 15, 2025. 80</w:t>
      </w:r>
      <w:r w:rsidR="00D62882">
        <w:rPr>
          <w:color w:val="000000" w:themeColor="text1"/>
        </w:rPr>
        <w:t xml:space="preserve"> </w:t>
      </w:r>
      <w:r w:rsidRPr="00557E87">
        <w:rPr>
          <w:color w:val="000000" w:themeColor="text1"/>
        </w:rPr>
        <w:t>participants</w:t>
      </w:r>
    </w:p>
    <w:p w14:paraId="0ABBB098" w14:textId="3F89DCA6" w:rsidR="00D932E0" w:rsidRPr="00E54F1D" w:rsidRDefault="00D932E0" w:rsidP="00557E87">
      <w:pPr>
        <w:pStyle w:val="NormalWeb"/>
        <w:ind w:left="360"/>
      </w:pPr>
    </w:p>
    <w:p w14:paraId="60771B79" w14:textId="41ABE06C" w:rsidR="00DF2175" w:rsidRPr="00E54F1D" w:rsidRDefault="00DF2175" w:rsidP="00DF2175">
      <w:pPr>
        <w:spacing w:before="240" w:after="240"/>
        <w:ind w:left="0" w:firstLine="0"/>
        <w:jc w:val="left"/>
      </w:pPr>
      <w:r w:rsidRPr="00E54F1D">
        <w:rPr>
          <w:b/>
          <w:bCs/>
          <w:i/>
          <w:iCs/>
        </w:rPr>
        <w:t>Webinars/Videos and URL for online access</w:t>
      </w:r>
    </w:p>
    <w:p w14:paraId="24C4530E" w14:textId="256082C6" w:rsidR="009747CF" w:rsidRPr="00557E87" w:rsidRDefault="00B260B1" w:rsidP="00DF2175">
      <w:pPr>
        <w:spacing w:before="240" w:after="240"/>
        <w:ind w:left="0" w:firstLine="0"/>
        <w:jc w:val="left"/>
        <w:rPr>
          <w:i/>
          <w:iCs/>
          <w:color w:val="000000" w:themeColor="text1"/>
        </w:rPr>
      </w:pPr>
      <w:r w:rsidRPr="00557E87">
        <w:rPr>
          <w:color w:val="000000" w:themeColor="text1"/>
        </w:rPr>
        <w:t>Objective 1</w:t>
      </w:r>
    </w:p>
    <w:p w14:paraId="480BF7A7" w14:textId="1A81D073" w:rsidR="1EF95511" w:rsidRPr="00557E87" w:rsidRDefault="09F85FF7" w:rsidP="00001498">
      <w:pPr>
        <w:spacing w:before="240" w:after="240"/>
        <w:ind w:left="0" w:firstLine="0"/>
        <w:jc w:val="left"/>
        <w:rPr>
          <w:b/>
          <w:bCs/>
          <w:color w:val="000000" w:themeColor="text1"/>
        </w:rPr>
      </w:pPr>
      <w:r w:rsidRPr="00557E87">
        <w:rPr>
          <w:b/>
          <w:bCs/>
          <w:color w:val="000000" w:themeColor="text1"/>
        </w:rPr>
        <w:t>Virtual fence Webinar hosted by KCARE. Involved Jaymelynn Farney (KSU) and Mitch Stephenson (UNL).</w:t>
      </w:r>
      <w:r w:rsidR="10C989E0" w:rsidRPr="00557E87">
        <w:rPr>
          <w:b/>
          <w:bCs/>
          <w:color w:val="000000" w:themeColor="text1"/>
        </w:rPr>
        <w:t xml:space="preserve"> </w:t>
      </w:r>
      <w:hyperlink r:id="rId27" w:history="1">
        <w:r w:rsidR="00D0639B" w:rsidRPr="00557E87">
          <w:rPr>
            <w:rStyle w:val="Hyperlink"/>
            <w:b/>
            <w:bCs/>
            <w:color w:val="000000" w:themeColor="text1"/>
          </w:rPr>
          <w:t>https://www.youtube.com/watch?v=eCujzGKlazs</w:t>
        </w:r>
      </w:hyperlink>
    </w:p>
    <w:p w14:paraId="11F45337" w14:textId="4E6DA592" w:rsidR="00D0639B" w:rsidRPr="00E54F1D" w:rsidRDefault="008A4283" w:rsidP="00001498">
      <w:pPr>
        <w:spacing w:before="240" w:after="240"/>
        <w:ind w:left="0" w:firstLine="0"/>
        <w:jc w:val="left"/>
        <w:rPr>
          <w:b/>
          <w:bCs/>
          <w:color w:val="4472C4" w:themeColor="accent5"/>
        </w:rPr>
      </w:pPr>
      <w:r w:rsidRPr="00E54F1D">
        <w:lastRenderedPageBreak/>
        <w:t xml:space="preserve">UNL Beef Watch Podcast: Assessment of Nutrient Content of </w:t>
      </w:r>
      <w:r w:rsidR="005F5773">
        <w:t>KS</w:t>
      </w:r>
      <w:r w:rsidRPr="00E54F1D">
        <w:t xml:space="preserve"> Grasslands Enrolled in the Conservation Reserve Program</w:t>
      </w:r>
      <w:r w:rsidR="00001498" w:rsidRPr="00E54F1D">
        <w:t xml:space="preserve">. </w:t>
      </w:r>
      <w:hyperlink r:id="rId28" w:history="1">
        <w:r w:rsidRPr="00E54F1D">
          <w:rPr>
            <w:rStyle w:val="Hyperlink"/>
          </w:rPr>
          <w:t>https://unlbeefwatch.s3.us-west-2.amazonaws.com/2025/June_2025_JW_CRP_Qlty1.mp3</w:t>
        </w:r>
      </w:hyperlink>
    </w:p>
    <w:p w14:paraId="79B4D14A" w14:textId="77777777" w:rsidR="00864C8C" w:rsidRDefault="00864C8C">
      <w:pPr>
        <w:spacing w:after="160" w:line="259" w:lineRule="auto"/>
        <w:ind w:left="0" w:firstLine="0"/>
        <w:jc w:val="left"/>
        <w:rPr>
          <w:b/>
          <w:bCs/>
        </w:rPr>
      </w:pPr>
      <w:r>
        <w:rPr>
          <w:b/>
          <w:bCs/>
        </w:rPr>
        <w:br w:type="page"/>
      </w:r>
    </w:p>
    <w:p w14:paraId="60BCFECC" w14:textId="62F204F3" w:rsidR="00DF2175" w:rsidRPr="00E54F1D" w:rsidRDefault="00DF2175" w:rsidP="00DF2175">
      <w:pPr>
        <w:spacing w:before="240" w:after="240"/>
        <w:ind w:left="0" w:firstLine="0"/>
        <w:jc w:val="left"/>
      </w:pPr>
      <w:r w:rsidRPr="00E54F1D">
        <w:rPr>
          <w:b/>
          <w:bCs/>
        </w:rPr>
        <w:lastRenderedPageBreak/>
        <w:t>Funding (include grants and contracts)</w:t>
      </w:r>
    </w:p>
    <w:p w14:paraId="2DC02CC0" w14:textId="4C6AFBD9" w:rsidR="003663CF" w:rsidRPr="00E54F1D" w:rsidRDefault="003663CF" w:rsidP="00B86F46">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rsidRPr="00E54F1D">
        <w:t>Objective 1:</w:t>
      </w:r>
    </w:p>
    <w:p w14:paraId="79CF2F87" w14:textId="77777777" w:rsidR="003663CF" w:rsidRPr="00E54F1D" w:rsidRDefault="003663CF" w:rsidP="00B86F46">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p>
    <w:p w14:paraId="01B1C7EF" w14:textId="0674C1DE" w:rsidR="003663CF" w:rsidRPr="00E54F1D" w:rsidRDefault="005F5773" w:rsidP="003663CF">
      <w:pPr>
        <w:tabs>
          <w:tab w:val="left" w:pos="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t>SD</w:t>
      </w:r>
      <w:r w:rsidR="003663CF" w:rsidRPr="00E54F1D">
        <w:t xml:space="preserve"> State University. 2025. SPARC Planning Grant: </w:t>
      </w:r>
      <w:r w:rsidR="003663CF" w:rsidRPr="00E54F1D">
        <w:rPr>
          <w:i/>
          <w:iCs/>
        </w:rPr>
        <w:t>Tracking Water Movement and Storage Across Changing Agricultural Landscapes in the Northern Plains</w:t>
      </w:r>
      <w:r w:rsidR="003663CF" w:rsidRPr="00E54F1D">
        <w:t xml:space="preserve">. Awarded to S. Mehan (PI) and S. </w:t>
      </w:r>
      <w:proofErr w:type="gramStart"/>
      <w:r w:rsidR="003663CF" w:rsidRPr="00E54F1D">
        <w:t>Di</w:t>
      </w:r>
      <w:proofErr w:type="gramEnd"/>
      <w:r w:rsidR="003663CF" w:rsidRPr="00E54F1D">
        <w:t xml:space="preserve"> Stefano (Co-PI).</w:t>
      </w:r>
    </w:p>
    <w:p w14:paraId="0F9FD4C2" w14:textId="77777777" w:rsidR="003663CF" w:rsidRPr="00E54F1D" w:rsidRDefault="003663CF" w:rsidP="003663CF">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p>
    <w:p w14:paraId="5277E24A" w14:textId="6A2F258B" w:rsidR="00630597" w:rsidRPr="00E54F1D" w:rsidRDefault="00B86F46" w:rsidP="00B86F46">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rsidRPr="00E54F1D">
        <w:t>Objective 2:</w:t>
      </w:r>
    </w:p>
    <w:p w14:paraId="18CC5913" w14:textId="77777777" w:rsidR="00F81FBC" w:rsidRPr="00E54F1D" w:rsidRDefault="00F81FBC" w:rsidP="00B86F46">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p>
    <w:p w14:paraId="63A49639" w14:textId="2C216DC2" w:rsidR="00F81FBC" w:rsidRPr="00E54F1D" w:rsidRDefault="00F81FBC" w:rsidP="00F81FBC">
      <w:pPr>
        <w:pStyle w:val="NoSpacing"/>
        <w:rPr>
          <w:rFonts w:ascii="Times New Roman" w:hAnsi="Times New Roman" w:cs="Times New Roman"/>
          <w:color w:val="000000" w:themeColor="text1"/>
          <w:sz w:val="24"/>
          <w:szCs w:val="24"/>
        </w:rPr>
      </w:pPr>
      <w:r w:rsidRPr="00E54F1D">
        <w:rPr>
          <w:rFonts w:ascii="Times New Roman" w:hAnsi="Times New Roman" w:cs="Times New Roman"/>
          <w:color w:val="000000" w:themeColor="text1"/>
          <w:sz w:val="24"/>
          <w:szCs w:val="24"/>
        </w:rPr>
        <w:t xml:space="preserve">USDA Natural Resources Conservation Service. “Cover Crop Initiative: A collaborative project to advance knowledge and utilization of cover crops for conservation measures in </w:t>
      </w:r>
      <w:r w:rsidR="005F5773">
        <w:rPr>
          <w:rFonts w:ascii="Times New Roman" w:hAnsi="Times New Roman" w:cs="Times New Roman"/>
          <w:color w:val="000000" w:themeColor="text1"/>
          <w:sz w:val="24"/>
          <w:szCs w:val="24"/>
        </w:rPr>
        <w:t>NE</w:t>
      </w:r>
      <w:r w:rsidRPr="00E54F1D">
        <w:rPr>
          <w:rFonts w:ascii="Times New Roman" w:hAnsi="Times New Roman" w:cs="Times New Roman"/>
          <w:color w:val="000000" w:themeColor="text1"/>
          <w:sz w:val="24"/>
          <w:szCs w:val="24"/>
        </w:rPr>
        <w:t>.” $1,049,500. Lead PI Andrea Basche. 2021-2026.</w:t>
      </w:r>
    </w:p>
    <w:p w14:paraId="3C23E41F" w14:textId="77777777" w:rsidR="00F81FBC" w:rsidRPr="00E54F1D" w:rsidRDefault="00F81FBC" w:rsidP="00F81FBC">
      <w:pPr>
        <w:pStyle w:val="NoSpacing"/>
        <w:rPr>
          <w:rFonts w:ascii="Times New Roman" w:hAnsi="Times New Roman" w:cs="Times New Roman"/>
          <w:color w:val="000000" w:themeColor="text1"/>
          <w:sz w:val="24"/>
          <w:szCs w:val="24"/>
        </w:rPr>
      </w:pPr>
    </w:p>
    <w:p w14:paraId="47F343D1" w14:textId="567E23D7" w:rsidR="00F81FBC" w:rsidRPr="00E54F1D" w:rsidRDefault="00F81FBC" w:rsidP="00F81FBC">
      <w:pPr>
        <w:pStyle w:val="NoSpacing"/>
        <w:rPr>
          <w:rFonts w:ascii="Times New Roman" w:hAnsi="Times New Roman" w:cs="Times New Roman"/>
          <w:b/>
          <w:bCs/>
          <w:color w:val="000000" w:themeColor="text1"/>
          <w:sz w:val="24"/>
          <w:szCs w:val="24"/>
        </w:rPr>
      </w:pPr>
      <w:r w:rsidRPr="00E54F1D">
        <w:rPr>
          <w:rFonts w:ascii="Times New Roman" w:hAnsi="Times New Roman" w:cs="Times New Roman"/>
          <w:b/>
          <w:bCs/>
          <w:color w:val="000000" w:themeColor="text1"/>
          <w:sz w:val="24"/>
          <w:szCs w:val="24"/>
        </w:rPr>
        <w:t xml:space="preserve">USDA National Institute of Food and Agriculture. "Developing and deploying a perennial grain crop enterprise to improve environmental quality and rural prosperity.” $10,000,000 total project funding; $246,000 to the University of </w:t>
      </w:r>
      <w:r w:rsidR="005F5773">
        <w:rPr>
          <w:rFonts w:ascii="Times New Roman" w:hAnsi="Times New Roman" w:cs="Times New Roman"/>
          <w:b/>
          <w:bCs/>
          <w:color w:val="000000" w:themeColor="text1"/>
          <w:sz w:val="24"/>
          <w:szCs w:val="24"/>
        </w:rPr>
        <w:t>NE</w:t>
      </w:r>
      <w:r w:rsidRPr="00E54F1D">
        <w:rPr>
          <w:rFonts w:ascii="Times New Roman" w:hAnsi="Times New Roman" w:cs="Times New Roman"/>
          <w:b/>
          <w:bCs/>
          <w:color w:val="000000" w:themeColor="text1"/>
          <w:sz w:val="24"/>
          <w:szCs w:val="24"/>
        </w:rPr>
        <w:t>-Lincoln. Project Director: Jake Jungers, lead institution University of Minnesota. 2020-2025.</w:t>
      </w:r>
    </w:p>
    <w:p w14:paraId="5A7D7880" w14:textId="77777777" w:rsidR="00F81FBC" w:rsidRPr="00E54F1D" w:rsidRDefault="00F81FBC" w:rsidP="00F81FBC">
      <w:pPr>
        <w:pStyle w:val="NoSpacing"/>
        <w:rPr>
          <w:rFonts w:ascii="Times New Roman" w:hAnsi="Times New Roman" w:cs="Times New Roman"/>
          <w:color w:val="000000" w:themeColor="text1"/>
          <w:sz w:val="24"/>
          <w:szCs w:val="24"/>
        </w:rPr>
      </w:pPr>
    </w:p>
    <w:p w14:paraId="1A849C98" w14:textId="54F60F8C" w:rsidR="00F81FBC" w:rsidRPr="00E54F1D" w:rsidRDefault="00F81FBC" w:rsidP="00F81FBC">
      <w:pPr>
        <w:pStyle w:val="NoSpacing"/>
        <w:rPr>
          <w:rFonts w:ascii="Times New Roman" w:hAnsi="Times New Roman" w:cs="Times New Roman"/>
          <w:b/>
          <w:bCs/>
          <w:color w:val="000000" w:themeColor="text1"/>
          <w:sz w:val="24"/>
          <w:szCs w:val="24"/>
        </w:rPr>
      </w:pPr>
      <w:bookmarkStart w:id="2" w:name="_Hlk145939448"/>
      <w:r w:rsidRPr="00E54F1D">
        <w:rPr>
          <w:rFonts w:ascii="Times New Roman" w:hAnsi="Times New Roman" w:cs="Times New Roman"/>
          <w:b/>
          <w:bCs/>
          <w:color w:val="000000" w:themeColor="text1"/>
          <w:sz w:val="24"/>
          <w:szCs w:val="24"/>
        </w:rPr>
        <w:t xml:space="preserve">USDA National Institute of Food and Agriculture. “Catalyzing Cover Crop Advancement as a Climate-Smart Practice through a National Variety Improvement and Seed Production Program.” $10,000,000 total project funding; $512,000 to University of </w:t>
      </w:r>
      <w:r w:rsidR="005F5773">
        <w:rPr>
          <w:rFonts w:ascii="Times New Roman" w:hAnsi="Times New Roman" w:cs="Times New Roman"/>
          <w:b/>
          <w:bCs/>
          <w:color w:val="000000" w:themeColor="text1"/>
          <w:sz w:val="24"/>
          <w:szCs w:val="24"/>
        </w:rPr>
        <w:t>NE</w:t>
      </w:r>
      <w:r w:rsidRPr="00E54F1D">
        <w:rPr>
          <w:rFonts w:ascii="Times New Roman" w:hAnsi="Times New Roman" w:cs="Times New Roman"/>
          <w:b/>
          <w:bCs/>
          <w:color w:val="000000" w:themeColor="text1"/>
          <w:sz w:val="24"/>
          <w:szCs w:val="24"/>
        </w:rPr>
        <w:t>-Lincoln. Project Director: Rob Myers, lead institution University of Missouri. 2023-2028.</w:t>
      </w:r>
      <w:bookmarkEnd w:id="2"/>
      <w:r w:rsidRPr="00E54F1D">
        <w:rPr>
          <w:rFonts w:ascii="Times New Roman" w:hAnsi="Times New Roman" w:cs="Times New Roman"/>
          <w:b/>
          <w:bCs/>
          <w:color w:val="000000" w:themeColor="text1"/>
          <w:sz w:val="24"/>
          <w:szCs w:val="24"/>
        </w:rPr>
        <w:t xml:space="preserve"> Includes Mary Drewnoski as a Co-PI.</w:t>
      </w:r>
    </w:p>
    <w:p w14:paraId="0F47AD3E" w14:textId="77777777" w:rsidR="008D52A5" w:rsidRPr="00E54F1D" w:rsidRDefault="008D52A5" w:rsidP="00F81FBC">
      <w:pPr>
        <w:pStyle w:val="NoSpacing"/>
        <w:rPr>
          <w:rFonts w:ascii="Times New Roman" w:hAnsi="Times New Roman" w:cs="Times New Roman"/>
          <w:b/>
          <w:bCs/>
          <w:color w:val="000000" w:themeColor="text1"/>
          <w:sz w:val="24"/>
          <w:szCs w:val="24"/>
        </w:rPr>
      </w:pPr>
    </w:p>
    <w:p w14:paraId="36E31F52" w14:textId="77777777" w:rsidR="008D52A5" w:rsidRPr="00E54F1D" w:rsidRDefault="008D52A5" w:rsidP="008D52A5">
      <w:pPr>
        <w:spacing w:line="259" w:lineRule="auto"/>
        <w:ind w:left="0" w:firstLine="0"/>
        <w:jc w:val="left"/>
        <w:rPr>
          <w:bCs/>
        </w:rPr>
      </w:pPr>
      <w:r w:rsidRPr="00E54F1D">
        <w:rPr>
          <w:bCs/>
        </w:rPr>
        <w:t>Iowa Beef Industry Council. Determining the optimal roughage source and inclusion level for finishing diets based upon high-moisture corn and earlage. Z. K. Smith, W. C. Rusche, A. C. B. Menezes, E. R. DeHaan. $99,566. 2025.</w:t>
      </w:r>
    </w:p>
    <w:p w14:paraId="423554B8" w14:textId="77777777" w:rsidR="008D52A5" w:rsidRPr="00E54F1D" w:rsidRDefault="008D52A5" w:rsidP="008D52A5">
      <w:pPr>
        <w:pStyle w:val="ListParagraph"/>
        <w:spacing w:line="259" w:lineRule="auto"/>
        <w:ind w:left="360" w:firstLine="0"/>
        <w:jc w:val="left"/>
        <w:rPr>
          <w:bCs/>
        </w:rPr>
      </w:pPr>
    </w:p>
    <w:p w14:paraId="12FFFF12" w14:textId="77777777" w:rsidR="008D52A5" w:rsidRPr="00E54F1D" w:rsidRDefault="008D52A5" w:rsidP="008D52A5">
      <w:pPr>
        <w:spacing w:line="259" w:lineRule="auto"/>
        <w:ind w:left="0" w:firstLine="0"/>
        <w:jc w:val="left"/>
        <w:rPr>
          <w:bCs/>
        </w:rPr>
      </w:pPr>
      <w:r w:rsidRPr="00E54F1D">
        <w:rPr>
          <w:bCs/>
        </w:rPr>
        <w:t xml:space="preserve">Iowa Beef Industry Council. Evaluation of high-moisture ear corn as a roughage source in finishing diets fed to beef steers. Z. K. Smith, W. C. Rusche, A. C. B. Menezes. $93,431. </w:t>
      </w:r>
    </w:p>
    <w:p w14:paraId="2E214F66" w14:textId="77777777" w:rsidR="008D52A5" w:rsidRPr="00E54F1D" w:rsidRDefault="008D52A5" w:rsidP="008D52A5">
      <w:pPr>
        <w:spacing w:line="259" w:lineRule="auto"/>
        <w:ind w:left="0" w:firstLine="0"/>
        <w:jc w:val="left"/>
        <w:rPr>
          <w:bCs/>
        </w:rPr>
      </w:pPr>
    </w:p>
    <w:p w14:paraId="6149AB3C" w14:textId="620ABDB8" w:rsidR="008D52A5" w:rsidRPr="00E54F1D" w:rsidRDefault="008D52A5" w:rsidP="008D52A5">
      <w:pPr>
        <w:spacing w:line="259" w:lineRule="auto"/>
        <w:ind w:left="0" w:firstLine="0"/>
        <w:jc w:val="left"/>
        <w:rPr>
          <w:bCs/>
        </w:rPr>
      </w:pPr>
      <w:r w:rsidRPr="00E54F1D">
        <w:rPr>
          <w:bCs/>
        </w:rPr>
        <w:t>Objective 3:</w:t>
      </w:r>
    </w:p>
    <w:p w14:paraId="2659706D" w14:textId="77777777" w:rsidR="00CB0540" w:rsidRPr="00E54F1D" w:rsidRDefault="00CB0540" w:rsidP="00CB054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0" w:firstLine="0"/>
        <w:jc w:val="left"/>
        <w:rPr>
          <w:bCs/>
        </w:rPr>
      </w:pPr>
      <w:r w:rsidRPr="00E54F1D">
        <w:rPr>
          <w:bCs/>
        </w:rPr>
        <w:t xml:space="preserve">Iowa Beef Industry Council. Winter-feeding high forage vs. corn-based diets for pregnant beef cows: Impacts on offspring performance, milk production, and greenhouse gas emissions. A. C. B. Menezes, H. Menendez III, W. C. Rusche, and Z. K. Smith. $79,431. </w:t>
      </w:r>
    </w:p>
    <w:p w14:paraId="181466C5" w14:textId="77777777" w:rsidR="00074E15" w:rsidRPr="00E54F1D" w:rsidRDefault="00074E15" w:rsidP="00CB054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0" w:firstLine="0"/>
        <w:jc w:val="left"/>
        <w:rPr>
          <w:bCs/>
        </w:rPr>
      </w:pPr>
    </w:p>
    <w:p w14:paraId="614B295E" w14:textId="77777777" w:rsidR="00E54F1D" w:rsidRDefault="00E54F1D" w:rsidP="00E54F1D">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rsidRPr="00E54F1D">
        <w:t xml:space="preserve">Shike, D. W., A. </w:t>
      </w:r>
      <w:proofErr w:type="spellStart"/>
      <w:r w:rsidRPr="00E54F1D">
        <w:t>Margenot</w:t>
      </w:r>
      <w:proofErr w:type="spellEnd"/>
      <w:r w:rsidRPr="00E54F1D">
        <w:t>, and W. T. Meteer. 2023-2025. Evaluation of grazing or harvesting cereal rye in corn-soybean rotation: understanding impacts in an integrated crop-beef cattle operation. $89,904.</w:t>
      </w:r>
    </w:p>
    <w:p w14:paraId="36585C5B" w14:textId="77777777" w:rsidR="00864C8C" w:rsidRPr="00E54F1D" w:rsidRDefault="00864C8C" w:rsidP="00E54F1D">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p>
    <w:p w14:paraId="1B7ED9B6" w14:textId="5FE2A8AC" w:rsidR="00E54F1D" w:rsidRPr="00E54F1D" w:rsidRDefault="00E54F1D" w:rsidP="00E54F1D">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rsidRPr="00E54F1D">
        <w:t xml:space="preserve">Shike, D. W. and W. T. Meteer. 2024-2025. Evaluation of moderate and high roughage inclusion in a confinement cow-calf system (yr 2). </w:t>
      </w:r>
      <w:r w:rsidR="007814C8">
        <w:t>IL</w:t>
      </w:r>
      <w:r w:rsidRPr="00E54F1D">
        <w:t xml:space="preserve"> Beef Association $25,899.</w:t>
      </w:r>
    </w:p>
    <w:p w14:paraId="50E22F02" w14:textId="77777777" w:rsidR="00074E15" w:rsidRPr="00E54F1D" w:rsidRDefault="00074E15" w:rsidP="00E54F1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0" w:firstLine="0"/>
        <w:jc w:val="left"/>
      </w:pPr>
    </w:p>
    <w:p w14:paraId="68C67357" w14:textId="77777777" w:rsidR="008D52A5" w:rsidRPr="00E54F1D" w:rsidRDefault="008D52A5" w:rsidP="008D52A5">
      <w:pPr>
        <w:spacing w:line="259" w:lineRule="auto"/>
        <w:ind w:left="0" w:firstLine="0"/>
        <w:jc w:val="left"/>
        <w:rPr>
          <w:bCs/>
        </w:rPr>
      </w:pPr>
    </w:p>
    <w:p w14:paraId="578FEBAE" w14:textId="77777777" w:rsidR="005D1E48" w:rsidRPr="00E54F1D" w:rsidRDefault="005D1E48" w:rsidP="00864C8C">
      <w:pPr>
        <w:ind w:left="0" w:firstLine="0"/>
      </w:pPr>
    </w:p>
    <w:sectPr w:rsidR="005D1E48" w:rsidRPr="00E54F1D" w:rsidSect="00EA27E4">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64E"/>
    <w:multiLevelType w:val="multilevel"/>
    <w:tmpl w:val="A8346BE2"/>
    <w:lvl w:ilvl="0">
      <w:start w:val="1"/>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b/>
        <w:color w:val="000000"/>
        <w:sz w:val="22"/>
      </w:rPr>
    </w:lvl>
    <w:lvl w:ilvl="2">
      <w:start w:val="1"/>
      <w:numFmt w:val="lowerLetter"/>
      <w:lvlText w:val="%3)"/>
      <w:lvlJc w:val="left"/>
      <w:pPr>
        <w:ind w:left="1800" w:hanging="360"/>
      </w:pPr>
      <w:rPr>
        <w:rFonts w:hint="default"/>
      </w:r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D55411"/>
    <w:multiLevelType w:val="multilevel"/>
    <w:tmpl w:val="A8346BE2"/>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06FC3"/>
    <w:multiLevelType w:val="multilevel"/>
    <w:tmpl w:val="C1E06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9B3D57"/>
    <w:multiLevelType w:val="multilevel"/>
    <w:tmpl w:val="EC88BE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F1778E"/>
    <w:multiLevelType w:val="multilevel"/>
    <w:tmpl w:val="6242FA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C2005"/>
    <w:multiLevelType w:val="multilevel"/>
    <w:tmpl w:val="0D26A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9626D02"/>
    <w:multiLevelType w:val="multilevel"/>
    <w:tmpl w:val="85E4DE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6326CF"/>
    <w:multiLevelType w:val="hybridMultilevel"/>
    <w:tmpl w:val="5DA6FD7C"/>
    <w:lvl w:ilvl="0" w:tplc="F4D05DE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F63326"/>
    <w:multiLevelType w:val="multilevel"/>
    <w:tmpl w:val="A8346BE2"/>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14CE7"/>
    <w:multiLevelType w:val="multilevel"/>
    <w:tmpl w:val="15C4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E35C2"/>
    <w:multiLevelType w:val="hybridMultilevel"/>
    <w:tmpl w:val="8A00B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356F6"/>
    <w:multiLevelType w:val="hybridMultilevel"/>
    <w:tmpl w:val="468237EC"/>
    <w:lvl w:ilvl="0" w:tplc="0409000F">
      <w:start w:val="1"/>
      <w:numFmt w:val="decimal"/>
      <w:lvlText w:val="%1."/>
      <w:lvlJc w:val="left"/>
      <w:pPr>
        <w:ind w:left="720" w:hanging="360"/>
      </w:pPr>
    </w:lvl>
    <w:lvl w:ilvl="1" w:tplc="04090003">
      <w:start w:val="1"/>
      <w:numFmt w:val="bullet"/>
      <w:lvlText w:val="o"/>
      <w:lvlJc w:val="left"/>
      <w:pPr>
        <w:ind w:left="1800" w:hanging="360"/>
      </w:pPr>
      <w:rPr>
        <w:rFonts w:ascii="Courier New" w:hAnsi="Courier New" w:cs="Courier New"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313FC"/>
    <w:multiLevelType w:val="hybridMultilevel"/>
    <w:tmpl w:val="2CDC5A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9D63C1"/>
    <w:multiLevelType w:val="multilevel"/>
    <w:tmpl w:val="77F42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3B7C4F"/>
    <w:multiLevelType w:val="multilevel"/>
    <w:tmpl w:val="6090DC68"/>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 w15:restartNumberingAfterBreak="0">
    <w:nsid w:val="3ADF3FA3"/>
    <w:multiLevelType w:val="multilevel"/>
    <w:tmpl w:val="1954F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ABC4EC2"/>
    <w:multiLevelType w:val="hybridMultilevel"/>
    <w:tmpl w:val="0AB63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17233"/>
    <w:multiLevelType w:val="multilevel"/>
    <w:tmpl w:val="D40C5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BDD5ED"/>
    <w:multiLevelType w:val="hybridMultilevel"/>
    <w:tmpl w:val="F37EE8D4"/>
    <w:lvl w:ilvl="0" w:tplc="04090001">
      <w:start w:val="1"/>
      <w:numFmt w:val="bullet"/>
      <w:lvlText w:val=""/>
      <w:lvlJc w:val="left"/>
      <w:pPr>
        <w:ind w:left="1080" w:hanging="360"/>
      </w:pPr>
      <w:rPr>
        <w:rFonts w:ascii="Symbol" w:hAnsi="Symbol" w:hint="default"/>
      </w:rPr>
    </w:lvl>
    <w:lvl w:ilvl="1" w:tplc="9D0EA3DA">
      <w:start w:val="1"/>
      <w:numFmt w:val="bullet"/>
      <w:lvlText w:val="o"/>
      <w:lvlJc w:val="left"/>
      <w:pPr>
        <w:ind w:left="1800" w:hanging="360"/>
      </w:pPr>
      <w:rPr>
        <w:rFonts w:ascii="Courier New" w:hAnsi="Courier New" w:hint="default"/>
      </w:rPr>
    </w:lvl>
    <w:lvl w:ilvl="2" w:tplc="7B2223CC">
      <w:start w:val="1"/>
      <w:numFmt w:val="bullet"/>
      <w:lvlText w:val=""/>
      <w:lvlJc w:val="left"/>
      <w:pPr>
        <w:ind w:left="2520" w:hanging="360"/>
      </w:pPr>
      <w:rPr>
        <w:rFonts w:ascii="Wingdings" w:hAnsi="Wingdings" w:hint="default"/>
      </w:rPr>
    </w:lvl>
    <w:lvl w:ilvl="3" w:tplc="B3A43A0A">
      <w:start w:val="1"/>
      <w:numFmt w:val="bullet"/>
      <w:lvlText w:val=""/>
      <w:lvlJc w:val="left"/>
      <w:pPr>
        <w:ind w:left="3240" w:hanging="360"/>
      </w:pPr>
      <w:rPr>
        <w:rFonts w:ascii="Symbol" w:hAnsi="Symbol" w:hint="default"/>
      </w:rPr>
    </w:lvl>
    <w:lvl w:ilvl="4" w:tplc="E1AC1064">
      <w:start w:val="1"/>
      <w:numFmt w:val="bullet"/>
      <w:lvlText w:val="o"/>
      <w:lvlJc w:val="left"/>
      <w:pPr>
        <w:ind w:left="3960" w:hanging="360"/>
      </w:pPr>
      <w:rPr>
        <w:rFonts w:ascii="Courier New" w:hAnsi="Courier New" w:hint="default"/>
      </w:rPr>
    </w:lvl>
    <w:lvl w:ilvl="5" w:tplc="1DB658E4">
      <w:start w:val="1"/>
      <w:numFmt w:val="bullet"/>
      <w:lvlText w:val=""/>
      <w:lvlJc w:val="left"/>
      <w:pPr>
        <w:ind w:left="4680" w:hanging="360"/>
      </w:pPr>
      <w:rPr>
        <w:rFonts w:ascii="Wingdings" w:hAnsi="Wingdings" w:hint="default"/>
      </w:rPr>
    </w:lvl>
    <w:lvl w:ilvl="6" w:tplc="A9DAB9F2">
      <w:start w:val="1"/>
      <w:numFmt w:val="bullet"/>
      <w:lvlText w:val=""/>
      <w:lvlJc w:val="left"/>
      <w:pPr>
        <w:ind w:left="5400" w:hanging="360"/>
      </w:pPr>
      <w:rPr>
        <w:rFonts w:ascii="Symbol" w:hAnsi="Symbol" w:hint="default"/>
      </w:rPr>
    </w:lvl>
    <w:lvl w:ilvl="7" w:tplc="1A8EFBF6">
      <w:start w:val="1"/>
      <w:numFmt w:val="bullet"/>
      <w:lvlText w:val="o"/>
      <w:lvlJc w:val="left"/>
      <w:pPr>
        <w:ind w:left="6120" w:hanging="360"/>
      </w:pPr>
      <w:rPr>
        <w:rFonts w:ascii="Courier New" w:hAnsi="Courier New" w:hint="default"/>
      </w:rPr>
    </w:lvl>
    <w:lvl w:ilvl="8" w:tplc="900A4EF0">
      <w:start w:val="1"/>
      <w:numFmt w:val="bullet"/>
      <w:lvlText w:val=""/>
      <w:lvlJc w:val="left"/>
      <w:pPr>
        <w:ind w:left="6840" w:hanging="360"/>
      </w:pPr>
      <w:rPr>
        <w:rFonts w:ascii="Wingdings" w:hAnsi="Wingdings" w:hint="default"/>
      </w:rPr>
    </w:lvl>
  </w:abstractNum>
  <w:abstractNum w:abstractNumId="19" w15:restartNumberingAfterBreak="0">
    <w:nsid w:val="6529FEC4"/>
    <w:multiLevelType w:val="hybridMultilevel"/>
    <w:tmpl w:val="E6643C3C"/>
    <w:lvl w:ilvl="0" w:tplc="3DD45D6A">
      <w:start w:val="1"/>
      <w:numFmt w:val="bullet"/>
      <w:lvlText w:val=""/>
      <w:lvlJc w:val="left"/>
      <w:pPr>
        <w:ind w:left="720" w:hanging="360"/>
      </w:pPr>
      <w:rPr>
        <w:rFonts w:ascii="Symbol" w:hAnsi="Symbol" w:hint="default"/>
      </w:rPr>
    </w:lvl>
    <w:lvl w:ilvl="1" w:tplc="2382A624">
      <w:start w:val="1"/>
      <w:numFmt w:val="bullet"/>
      <w:lvlText w:val="o"/>
      <w:lvlJc w:val="left"/>
      <w:pPr>
        <w:ind w:left="1440" w:hanging="360"/>
      </w:pPr>
      <w:rPr>
        <w:rFonts w:ascii="Courier New" w:hAnsi="Courier New" w:hint="default"/>
      </w:rPr>
    </w:lvl>
    <w:lvl w:ilvl="2" w:tplc="1F066EC0">
      <w:start w:val="1"/>
      <w:numFmt w:val="bullet"/>
      <w:lvlText w:val=""/>
      <w:lvlJc w:val="left"/>
      <w:pPr>
        <w:ind w:left="2160" w:hanging="360"/>
      </w:pPr>
      <w:rPr>
        <w:rFonts w:ascii="Wingdings" w:hAnsi="Wingdings" w:hint="default"/>
      </w:rPr>
    </w:lvl>
    <w:lvl w:ilvl="3" w:tplc="27F2CF38">
      <w:start w:val="1"/>
      <w:numFmt w:val="bullet"/>
      <w:lvlText w:val=""/>
      <w:lvlJc w:val="left"/>
      <w:pPr>
        <w:ind w:left="2880" w:hanging="360"/>
      </w:pPr>
      <w:rPr>
        <w:rFonts w:ascii="Symbol" w:hAnsi="Symbol" w:hint="default"/>
      </w:rPr>
    </w:lvl>
    <w:lvl w:ilvl="4" w:tplc="49DE1B8A">
      <w:start w:val="1"/>
      <w:numFmt w:val="bullet"/>
      <w:lvlText w:val="o"/>
      <w:lvlJc w:val="left"/>
      <w:pPr>
        <w:ind w:left="3600" w:hanging="360"/>
      </w:pPr>
      <w:rPr>
        <w:rFonts w:ascii="Courier New" w:hAnsi="Courier New" w:hint="default"/>
      </w:rPr>
    </w:lvl>
    <w:lvl w:ilvl="5" w:tplc="C932FCA6">
      <w:start w:val="1"/>
      <w:numFmt w:val="bullet"/>
      <w:lvlText w:val=""/>
      <w:lvlJc w:val="left"/>
      <w:pPr>
        <w:ind w:left="4320" w:hanging="360"/>
      </w:pPr>
      <w:rPr>
        <w:rFonts w:ascii="Wingdings" w:hAnsi="Wingdings" w:hint="default"/>
      </w:rPr>
    </w:lvl>
    <w:lvl w:ilvl="6" w:tplc="1B2AA1CE">
      <w:start w:val="1"/>
      <w:numFmt w:val="bullet"/>
      <w:lvlText w:val=""/>
      <w:lvlJc w:val="left"/>
      <w:pPr>
        <w:ind w:left="5040" w:hanging="360"/>
      </w:pPr>
      <w:rPr>
        <w:rFonts w:ascii="Symbol" w:hAnsi="Symbol" w:hint="default"/>
      </w:rPr>
    </w:lvl>
    <w:lvl w:ilvl="7" w:tplc="E41E103E">
      <w:start w:val="1"/>
      <w:numFmt w:val="bullet"/>
      <w:lvlText w:val="o"/>
      <w:lvlJc w:val="left"/>
      <w:pPr>
        <w:ind w:left="5760" w:hanging="360"/>
      </w:pPr>
      <w:rPr>
        <w:rFonts w:ascii="Courier New" w:hAnsi="Courier New" w:hint="default"/>
      </w:rPr>
    </w:lvl>
    <w:lvl w:ilvl="8" w:tplc="998E871C">
      <w:start w:val="1"/>
      <w:numFmt w:val="bullet"/>
      <w:lvlText w:val=""/>
      <w:lvlJc w:val="left"/>
      <w:pPr>
        <w:ind w:left="6480" w:hanging="360"/>
      </w:pPr>
      <w:rPr>
        <w:rFonts w:ascii="Wingdings" w:hAnsi="Wingdings" w:hint="default"/>
      </w:rPr>
    </w:lvl>
  </w:abstractNum>
  <w:abstractNum w:abstractNumId="20" w15:restartNumberingAfterBreak="0">
    <w:nsid w:val="6A5170AC"/>
    <w:multiLevelType w:val="multilevel"/>
    <w:tmpl w:val="ECA0418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236F52"/>
    <w:multiLevelType w:val="hybridMultilevel"/>
    <w:tmpl w:val="E8884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870FEE"/>
    <w:multiLevelType w:val="multilevel"/>
    <w:tmpl w:val="9F6ED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EBC46A2"/>
    <w:multiLevelType w:val="multilevel"/>
    <w:tmpl w:val="ECA0418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493226">
    <w:abstractNumId w:val="0"/>
  </w:num>
  <w:num w:numId="2" w16cid:durableId="1229532940">
    <w:abstractNumId w:val="18"/>
  </w:num>
  <w:num w:numId="3" w16cid:durableId="1442457073">
    <w:abstractNumId w:val="10"/>
  </w:num>
  <w:num w:numId="4" w16cid:durableId="1595555905">
    <w:abstractNumId w:val="21"/>
  </w:num>
  <w:num w:numId="5" w16cid:durableId="2137750137">
    <w:abstractNumId w:val="19"/>
  </w:num>
  <w:num w:numId="6" w16cid:durableId="614408009">
    <w:abstractNumId w:val="4"/>
  </w:num>
  <w:num w:numId="7" w16cid:durableId="979767665">
    <w:abstractNumId w:val="7"/>
  </w:num>
  <w:num w:numId="8" w16cid:durableId="203567450">
    <w:abstractNumId w:val="17"/>
  </w:num>
  <w:num w:numId="9" w16cid:durableId="936475467">
    <w:abstractNumId w:val="5"/>
  </w:num>
  <w:num w:numId="10" w16cid:durableId="1865825824">
    <w:abstractNumId w:val="13"/>
  </w:num>
  <w:num w:numId="11" w16cid:durableId="2076318564">
    <w:abstractNumId w:val="2"/>
  </w:num>
  <w:num w:numId="12" w16cid:durableId="974946115">
    <w:abstractNumId w:val="22"/>
  </w:num>
  <w:num w:numId="13" w16cid:durableId="1636063311">
    <w:abstractNumId w:val="3"/>
  </w:num>
  <w:num w:numId="14" w16cid:durableId="1723599449">
    <w:abstractNumId w:val="6"/>
  </w:num>
  <w:num w:numId="15" w16cid:durableId="1265305870">
    <w:abstractNumId w:val="15"/>
  </w:num>
  <w:num w:numId="16" w16cid:durableId="2072338472">
    <w:abstractNumId w:val="9"/>
  </w:num>
  <w:num w:numId="17" w16cid:durableId="207882254">
    <w:abstractNumId w:val="14"/>
  </w:num>
  <w:num w:numId="18" w16cid:durableId="1076242213">
    <w:abstractNumId w:val="20"/>
  </w:num>
  <w:num w:numId="19" w16cid:durableId="2056617582">
    <w:abstractNumId w:val="23"/>
  </w:num>
  <w:num w:numId="20" w16cid:durableId="1192257057">
    <w:abstractNumId w:val="1"/>
  </w:num>
  <w:num w:numId="21" w16cid:durableId="1573850603">
    <w:abstractNumId w:val="11"/>
  </w:num>
  <w:num w:numId="22" w16cid:durableId="1893154031">
    <w:abstractNumId w:val="12"/>
  </w:num>
  <w:num w:numId="23" w16cid:durableId="720254133">
    <w:abstractNumId w:val="16"/>
  </w:num>
  <w:num w:numId="24" w16cid:durableId="76657687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1D"/>
    <w:rsid w:val="00001498"/>
    <w:rsid w:val="00002901"/>
    <w:rsid w:val="000036AC"/>
    <w:rsid w:val="000045E1"/>
    <w:rsid w:val="000106FE"/>
    <w:rsid w:val="00016800"/>
    <w:rsid w:val="00017FE1"/>
    <w:rsid w:val="00021883"/>
    <w:rsid w:val="0003042D"/>
    <w:rsid w:val="0003425B"/>
    <w:rsid w:val="00035748"/>
    <w:rsid w:val="00036D3D"/>
    <w:rsid w:val="0004171B"/>
    <w:rsid w:val="00041E1F"/>
    <w:rsid w:val="00054EDD"/>
    <w:rsid w:val="000677EA"/>
    <w:rsid w:val="000711D1"/>
    <w:rsid w:val="00074468"/>
    <w:rsid w:val="00074E15"/>
    <w:rsid w:val="00081E09"/>
    <w:rsid w:val="00082E5D"/>
    <w:rsid w:val="000860CD"/>
    <w:rsid w:val="00087488"/>
    <w:rsid w:val="00094B5E"/>
    <w:rsid w:val="000A24B7"/>
    <w:rsid w:val="000A3FC6"/>
    <w:rsid w:val="000A58FD"/>
    <w:rsid w:val="000A722A"/>
    <w:rsid w:val="000B5557"/>
    <w:rsid w:val="000D6BB3"/>
    <w:rsid w:val="000E58F8"/>
    <w:rsid w:val="000E62FD"/>
    <w:rsid w:val="000F2D3B"/>
    <w:rsid w:val="000F6224"/>
    <w:rsid w:val="000F6769"/>
    <w:rsid w:val="0010165B"/>
    <w:rsid w:val="00113B57"/>
    <w:rsid w:val="00114BAD"/>
    <w:rsid w:val="001153BE"/>
    <w:rsid w:val="00120FC7"/>
    <w:rsid w:val="00127707"/>
    <w:rsid w:val="00134FD6"/>
    <w:rsid w:val="001429D9"/>
    <w:rsid w:val="001453C5"/>
    <w:rsid w:val="00145DC4"/>
    <w:rsid w:val="00160A1C"/>
    <w:rsid w:val="00161B43"/>
    <w:rsid w:val="00167EDA"/>
    <w:rsid w:val="00173936"/>
    <w:rsid w:val="00175CF7"/>
    <w:rsid w:val="00176F15"/>
    <w:rsid w:val="001823CE"/>
    <w:rsid w:val="00186CBF"/>
    <w:rsid w:val="0019207A"/>
    <w:rsid w:val="0019716D"/>
    <w:rsid w:val="0019797A"/>
    <w:rsid w:val="001A2CEC"/>
    <w:rsid w:val="001A4478"/>
    <w:rsid w:val="001A69D7"/>
    <w:rsid w:val="001B249A"/>
    <w:rsid w:val="001B26CC"/>
    <w:rsid w:val="001B6BEA"/>
    <w:rsid w:val="001C3968"/>
    <w:rsid w:val="001C3F97"/>
    <w:rsid w:val="001C7F58"/>
    <w:rsid w:val="001E343C"/>
    <w:rsid w:val="001E35B6"/>
    <w:rsid w:val="001E42F9"/>
    <w:rsid w:val="001F3DA0"/>
    <w:rsid w:val="001F44A0"/>
    <w:rsid w:val="002104DB"/>
    <w:rsid w:val="00221578"/>
    <w:rsid w:val="00232A5A"/>
    <w:rsid w:val="002332A0"/>
    <w:rsid w:val="00233BEE"/>
    <w:rsid w:val="00234E5C"/>
    <w:rsid w:val="0025231D"/>
    <w:rsid w:val="00255486"/>
    <w:rsid w:val="002634CB"/>
    <w:rsid w:val="00263F25"/>
    <w:rsid w:val="00264013"/>
    <w:rsid w:val="00265A9A"/>
    <w:rsid w:val="00270C00"/>
    <w:rsid w:val="002712A4"/>
    <w:rsid w:val="0027463B"/>
    <w:rsid w:val="00274F46"/>
    <w:rsid w:val="002847E3"/>
    <w:rsid w:val="0028521E"/>
    <w:rsid w:val="0028630B"/>
    <w:rsid w:val="002A16B3"/>
    <w:rsid w:val="002A2CAB"/>
    <w:rsid w:val="002A7B6F"/>
    <w:rsid w:val="002B13B2"/>
    <w:rsid w:val="002C3EB4"/>
    <w:rsid w:val="002C3F8E"/>
    <w:rsid w:val="002C7338"/>
    <w:rsid w:val="002D3D6D"/>
    <w:rsid w:val="002D42CA"/>
    <w:rsid w:val="002D58AF"/>
    <w:rsid w:val="002D5D47"/>
    <w:rsid w:val="002E16A6"/>
    <w:rsid w:val="002E36B5"/>
    <w:rsid w:val="002E65B9"/>
    <w:rsid w:val="002E79D2"/>
    <w:rsid w:val="002F1D4B"/>
    <w:rsid w:val="00300902"/>
    <w:rsid w:val="00301BF2"/>
    <w:rsid w:val="00302D1E"/>
    <w:rsid w:val="003038EC"/>
    <w:rsid w:val="00306C20"/>
    <w:rsid w:val="003115D4"/>
    <w:rsid w:val="003142F1"/>
    <w:rsid w:val="003148EF"/>
    <w:rsid w:val="003152B2"/>
    <w:rsid w:val="00321E0E"/>
    <w:rsid w:val="0032235F"/>
    <w:rsid w:val="00331665"/>
    <w:rsid w:val="00340CD6"/>
    <w:rsid w:val="00353056"/>
    <w:rsid w:val="00361E39"/>
    <w:rsid w:val="003663CF"/>
    <w:rsid w:val="0037363F"/>
    <w:rsid w:val="00375D7B"/>
    <w:rsid w:val="003760C2"/>
    <w:rsid w:val="0038284B"/>
    <w:rsid w:val="00390721"/>
    <w:rsid w:val="00390743"/>
    <w:rsid w:val="00397660"/>
    <w:rsid w:val="003A1733"/>
    <w:rsid w:val="003C053D"/>
    <w:rsid w:val="003C1A53"/>
    <w:rsid w:val="003C1EF0"/>
    <w:rsid w:val="003C34A7"/>
    <w:rsid w:val="003D343A"/>
    <w:rsid w:val="003E2AF8"/>
    <w:rsid w:val="003E3489"/>
    <w:rsid w:val="003F195E"/>
    <w:rsid w:val="003F59D4"/>
    <w:rsid w:val="0040058E"/>
    <w:rsid w:val="00401BF6"/>
    <w:rsid w:val="004120E6"/>
    <w:rsid w:val="00414D3E"/>
    <w:rsid w:val="00420E82"/>
    <w:rsid w:val="004301CF"/>
    <w:rsid w:val="0043555C"/>
    <w:rsid w:val="00435CFF"/>
    <w:rsid w:val="00437B3F"/>
    <w:rsid w:val="0044143F"/>
    <w:rsid w:val="00445AEE"/>
    <w:rsid w:val="00452663"/>
    <w:rsid w:val="004530E5"/>
    <w:rsid w:val="004571C1"/>
    <w:rsid w:val="00461357"/>
    <w:rsid w:val="00463B52"/>
    <w:rsid w:val="0047187E"/>
    <w:rsid w:val="00471EFE"/>
    <w:rsid w:val="0048750B"/>
    <w:rsid w:val="00490FD8"/>
    <w:rsid w:val="004916A2"/>
    <w:rsid w:val="0049362B"/>
    <w:rsid w:val="004A2FD1"/>
    <w:rsid w:val="004B3B66"/>
    <w:rsid w:val="004B78E6"/>
    <w:rsid w:val="004C31B5"/>
    <w:rsid w:val="004C3BCC"/>
    <w:rsid w:val="004C5955"/>
    <w:rsid w:val="004C7911"/>
    <w:rsid w:val="004D0169"/>
    <w:rsid w:val="004D55FC"/>
    <w:rsid w:val="004D7382"/>
    <w:rsid w:val="004E3584"/>
    <w:rsid w:val="004E69C4"/>
    <w:rsid w:val="004E7EBF"/>
    <w:rsid w:val="004F3C7F"/>
    <w:rsid w:val="004F5159"/>
    <w:rsid w:val="004F6FF3"/>
    <w:rsid w:val="00504D7A"/>
    <w:rsid w:val="0051097E"/>
    <w:rsid w:val="005120C0"/>
    <w:rsid w:val="00513411"/>
    <w:rsid w:val="00521EED"/>
    <w:rsid w:val="005253DF"/>
    <w:rsid w:val="00532589"/>
    <w:rsid w:val="005351EC"/>
    <w:rsid w:val="0053528C"/>
    <w:rsid w:val="0054015D"/>
    <w:rsid w:val="0054104C"/>
    <w:rsid w:val="00544466"/>
    <w:rsid w:val="00547AA0"/>
    <w:rsid w:val="0055377E"/>
    <w:rsid w:val="00554065"/>
    <w:rsid w:val="00557E87"/>
    <w:rsid w:val="005637EA"/>
    <w:rsid w:val="00572F8E"/>
    <w:rsid w:val="00575E3D"/>
    <w:rsid w:val="00580D1F"/>
    <w:rsid w:val="00581F34"/>
    <w:rsid w:val="00583268"/>
    <w:rsid w:val="00583D30"/>
    <w:rsid w:val="00584A3B"/>
    <w:rsid w:val="00590A51"/>
    <w:rsid w:val="00591D33"/>
    <w:rsid w:val="005933DA"/>
    <w:rsid w:val="00594B93"/>
    <w:rsid w:val="005A12E4"/>
    <w:rsid w:val="005A183E"/>
    <w:rsid w:val="005A2BD1"/>
    <w:rsid w:val="005B42D1"/>
    <w:rsid w:val="005B4588"/>
    <w:rsid w:val="005B4958"/>
    <w:rsid w:val="005B78C7"/>
    <w:rsid w:val="005C34EA"/>
    <w:rsid w:val="005C5746"/>
    <w:rsid w:val="005D1E48"/>
    <w:rsid w:val="005D2A85"/>
    <w:rsid w:val="005D5799"/>
    <w:rsid w:val="005D6CE8"/>
    <w:rsid w:val="005D7C24"/>
    <w:rsid w:val="005E2B79"/>
    <w:rsid w:val="005F4E3D"/>
    <w:rsid w:val="005F5773"/>
    <w:rsid w:val="005F5CB0"/>
    <w:rsid w:val="00616284"/>
    <w:rsid w:val="00617226"/>
    <w:rsid w:val="00621F8C"/>
    <w:rsid w:val="006231C5"/>
    <w:rsid w:val="00625F98"/>
    <w:rsid w:val="00630597"/>
    <w:rsid w:val="006362D8"/>
    <w:rsid w:val="0064663B"/>
    <w:rsid w:val="0066248F"/>
    <w:rsid w:val="00663655"/>
    <w:rsid w:val="006639D1"/>
    <w:rsid w:val="006706CC"/>
    <w:rsid w:val="00670BFF"/>
    <w:rsid w:val="00675AF0"/>
    <w:rsid w:val="00683726"/>
    <w:rsid w:val="006A2296"/>
    <w:rsid w:val="006A3D1E"/>
    <w:rsid w:val="006A69CE"/>
    <w:rsid w:val="006B25F5"/>
    <w:rsid w:val="006B2681"/>
    <w:rsid w:val="006B544E"/>
    <w:rsid w:val="006B71B6"/>
    <w:rsid w:val="006C638C"/>
    <w:rsid w:val="006C6F7A"/>
    <w:rsid w:val="006C7436"/>
    <w:rsid w:val="006C7B9F"/>
    <w:rsid w:val="006D0F92"/>
    <w:rsid w:val="006E26D1"/>
    <w:rsid w:val="006E3485"/>
    <w:rsid w:val="006E5378"/>
    <w:rsid w:val="006E690A"/>
    <w:rsid w:val="00715D84"/>
    <w:rsid w:val="00716534"/>
    <w:rsid w:val="00716E6A"/>
    <w:rsid w:val="007217F5"/>
    <w:rsid w:val="00723A62"/>
    <w:rsid w:val="00725412"/>
    <w:rsid w:val="007278C7"/>
    <w:rsid w:val="0073497B"/>
    <w:rsid w:val="00736563"/>
    <w:rsid w:val="00737358"/>
    <w:rsid w:val="007443A6"/>
    <w:rsid w:val="0074520E"/>
    <w:rsid w:val="00753E65"/>
    <w:rsid w:val="00753E96"/>
    <w:rsid w:val="007569B4"/>
    <w:rsid w:val="0075711B"/>
    <w:rsid w:val="0076035E"/>
    <w:rsid w:val="00765EEA"/>
    <w:rsid w:val="007714AF"/>
    <w:rsid w:val="00773210"/>
    <w:rsid w:val="007765D2"/>
    <w:rsid w:val="007814C8"/>
    <w:rsid w:val="00781637"/>
    <w:rsid w:val="00783B50"/>
    <w:rsid w:val="00784148"/>
    <w:rsid w:val="0079144A"/>
    <w:rsid w:val="007937A8"/>
    <w:rsid w:val="00795FBC"/>
    <w:rsid w:val="00797C09"/>
    <w:rsid w:val="007A29A7"/>
    <w:rsid w:val="007A520F"/>
    <w:rsid w:val="007A675A"/>
    <w:rsid w:val="007A7A03"/>
    <w:rsid w:val="007B001C"/>
    <w:rsid w:val="007B2C9A"/>
    <w:rsid w:val="007B5423"/>
    <w:rsid w:val="007C1039"/>
    <w:rsid w:val="007C4F03"/>
    <w:rsid w:val="007C52A3"/>
    <w:rsid w:val="007D26BF"/>
    <w:rsid w:val="007D4213"/>
    <w:rsid w:val="007D5428"/>
    <w:rsid w:val="007E4455"/>
    <w:rsid w:val="007E6751"/>
    <w:rsid w:val="007F0096"/>
    <w:rsid w:val="007F17FB"/>
    <w:rsid w:val="007F1BB2"/>
    <w:rsid w:val="007F3209"/>
    <w:rsid w:val="007F41CA"/>
    <w:rsid w:val="007F6B8C"/>
    <w:rsid w:val="00801B8C"/>
    <w:rsid w:val="0082000A"/>
    <w:rsid w:val="00820C7D"/>
    <w:rsid w:val="008233C4"/>
    <w:rsid w:val="00831A8E"/>
    <w:rsid w:val="00836F61"/>
    <w:rsid w:val="00843F91"/>
    <w:rsid w:val="00847F2C"/>
    <w:rsid w:val="0085342E"/>
    <w:rsid w:val="00855F45"/>
    <w:rsid w:val="00862B5C"/>
    <w:rsid w:val="00864C8C"/>
    <w:rsid w:val="00864F8B"/>
    <w:rsid w:val="00865A77"/>
    <w:rsid w:val="008748AD"/>
    <w:rsid w:val="008755DB"/>
    <w:rsid w:val="00876325"/>
    <w:rsid w:val="0088033D"/>
    <w:rsid w:val="008867CA"/>
    <w:rsid w:val="00886F3A"/>
    <w:rsid w:val="00890B93"/>
    <w:rsid w:val="008931AB"/>
    <w:rsid w:val="008A0104"/>
    <w:rsid w:val="008A0F48"/>
    <w:rsid w:val="008A123C"/>
    <w:rsid w:val="008A24C6"/>
    <w:rsid w:val="008A4283"/>
    <w:rsid w:val="008D12F0"/>
    <w:rsid w:val="008D135F"/>
    <w:rsid w:val="008D52A5"/>
    <w:rsid w:val="008D67A6"/>
    <w:rsid w:val="008E12B0"/>
    <w:rsid w:val="008E48E2"/>
    <w:rsid w:val="008F1781"/>
    <w:rsid w:val="008F2E9A"/>
    <w:rsid w:val="008F466B"/>
    <w:rsid w:val="00901E70"/>
    <w:rsid w:val="00902209"/>
    <w:rsid w:val="0090512D"/>
    <w:rsid w:val="00911A6C"/>
    <w:rsid w:val="00912A53"/>
    <w:rsid w:val="00912B53"/>
    <w:rsid w:val="00920A2C"/>
    <w:rsid w:val="00921596"/>
    <w:rsid w:val="0092168D"/>
    <w:rsid w:val="00922BEC"/>
    <w:rsid w:val="00937472"/>
    <w:rsid w:val="00943AEA"/>
    <w:rsid w:val="009445C4"/>
    <w:rsid w:val="00947D15"/>
    <w:rsid w:val="0095698C"/>
    <w:rsid w:val="00965B5C"/>
    <w:rsid w:val="00966201"/>
    <w:rsid w:val="009734DB"/>
    <w:rsid w:val="009735BB"/>
    <w:rsid w:val="00973E9B"/>
    <w:rsid w:val="009747CF"/>
    <w:rsid w:val="009772D5"/>
    <w:rsid w:val="00980ADE"/>
    <w:rsid w:val="00982B50"/>
    <w:rsid w:val="009853B7"/>
    <w:rsid w:val="0098641A"/>
    <w:rsid w:val="009869F0"/>
    <w:rsid w:val="009879ED"/>
    <w:rsid w:val="009927DB"/>
    <w:rsid w:val="00993A52"/>
    <w:rsid w:val="00995709"/>
    <w:rsid w:val="009A0A10"/>
    <w:rsid w:val="009A24F4"/>
    <w:rsid w:val="009A4A7F"/>
    <w:rsid w:val="009B4F35"/>
    <w:rsid w:val="009C0795"/>
    <w:rsid w:val="009C22F2"/>
    <w:rsid w:val="009D4107"/>
    <w:rsid w:val="009D5D13"/>
    <w:rsid w:val="009D6D1F"/>
    <w:rsid w:val="009E5202"/>
    <w:rsid w:val="009E5E78"/>
    <w:rsid w:val="009E6FD9"/>
    <w:rsid w:val="009E77F6"/>
    <w:rsid w:val="00A00556"/>
    <w:rsid w:val="00A0546D"/>
    <w:rsid w:val="00A057A8"/>
    <w:rsid w:val="00A109E0"/>
    <w:rsid w:val="00A112B6"/>
    <w:rsid w:val="00A13C03"/>
    <w:rsid w:val="00A14E18"/>
    <w:rsid w:val="00A163D0"/>
    <w:rsid w:val="00A16FC0"/>
    <w:rsid w:val="00A24F59"/>
    <w:rsid w:val="00A264BA"/>
    <w:rsid w:val="00A306F4"/>
    <w:rsid w:val="00A40198"/>
    <w:rsid w:val="00A436CA"/>
    <w:rsid w:val="00A467A2"/>
    <w:rsid w:val="00A46D2D"/>
    <w:rsid w:val="00A54A2B"/>
    <w:rsid w:val="00A56D80"/>
    <w:rsid w:val="00A56E67"/>
    <w:rsid w:val="00A621FB"/>
    <w:rsid w:val="00A64841"/>
    <w:rsid w:val="00A66862"/>
    <w:rsid w:val="00A67321"/>
    <w:rsid w:val="00A7227B"/>
    <w:rsid w:val="00A728C0"/>
    <w:rsid w:val="00A77DB1"/>
    <w:rsid w:val="00A86669"/>
    <w:rsid w:val="00AA5139"/>
    <w:rsid w:val="00AA6E8C"/>
    <w:rsid w:val="00AB20B8"/>
    <w:rsid w:val="00AB54F3"/>
    <w:rsid w:val="00AC0A57"/>
    <w:rsid w:val="00AC2F47"/>
    <w:rsid w:val="00AC363D"/>
    <w:rsid w:val="00AD3478"/>
    <w:rsid w:val="00AD5D26"/>
    <w:rsid w:val="00AD6C76"/>
    <w:rsid w:val="00AE4535"/>
    <w:rsid w:val="00AF13BB"/>
    <w:rsid w:val="00AF4790"/>
    <w:rsid w:val="00AF6BFF"/>
    <w:rsid w:val="00AF734D"/>
    <w:rsid w:val="00B00753"/>
    <w:rsid w:val="00B039D6"/>
    <w:rsid w:val="00B152D5"/>
    <w:rsid w:val="00B17811"/>
    <w:rsid w:val="00B212B4"/>
    <w:rsid w:val="00B25A52"/>
    <w:rsid w:val="00B260B1"/>
    <w:rsid w:val="00B26605"/>
    <w:rsid w:val="00B3375C"/>
    <w:rsid w:val="00B34730"/>
    <w:rsid w:val="00B52ECC"/>
    <w:rsid w:val="00B6219D"/>
    <w:rsid w:val="00B62327"/>
    <w:rsid w:val="00B62616"/>
    <w:rsid w:val="00B707E9"/>
    <w:rsid w:val="00B7459E"/>
    <w:rsid w:val="00B75B21"/>
    <w:rsid w:val="00B76C2C"/>
    <w:rsid w:val="00B82AAF"/>
    <w:rsid w:val="00B836C9"/>
    <w:rsid w:val="00B86F46"/>
    <w:rsid w:val="00B8733B"/>
    <w:rsid w:val="00B90034"/>
    <w:rsid w:val="00B94C90"/>
    <w:rsid w:val="00B95641"/>
    <w:rsid w:val="00BA1C0E"/>
    <w:rsid w:val="00BA4333"/>
    <w:rsid w:val="00BA7B30"/>
    <w:rsid w:val="00BB570E"/>
    <w:rsid w:val="00BC13A6"/>
    <w:rsid w:val="00BC1707"/>
    <w:rsid w:val="00BC2FEE"/>
    <w:rsid w:val="00BC76F4"/>
    <w:rsid w:val="00BD6F9B"/>
    <w:rsid w:val="00BF0E6D"/>
    <w:rsid w:val="00BF0FA2"/>
    <w:rsid w:val="00BF2A77"/>
    <w:rsid w:val="00BF714D"/>
    <w:rsid w:val="00C00D20"/>
    <w:rsid w:val="00C011BC"/>
    <w:rsid w:val="00C02E2F"/>
    <w:rsid w:val="00C05100"/>
    <w:rsid w:val="00C078B4"/>
    <w:rsid w:val="00C119CA"/>
    <w:rsid w:val="00C128AF"/>
    <w:rsid w:val="00C200C1"/>
    <w:rsid w:val="00C2267C"/>
    <w:rsid w:val="00C24EDE"/>
    <w:rsid w:val="00C27DCE"/>
    <w:rsid w:val="00C302AA"/>
    <w:rsid w:val="00C35FBE"/>
    <w:rsid w:val="00C421C7"/>
    <w:rsid w:val="00C43B87"/>
    <w:rsid w:val="00C43FA0"/>
    <w:rsid w:val="00C5237B"/>
    <w:rsid w:val="00C55889"/>
    <w:rsid w:val="00C63D12"/>
    <w:rsid w:val="00C64CA8"/>
    <w:rsid w:val="00C6716F"/>
    <w:rsid w:val="00C71B20"/>
    <w:rsid w:val="00C829C3"/>
    <w:rsid w:val="00C85CA5"/>
    <w:rsid w:val="00C97CAE"/>
    <w:rsid w:val="00CA0126"/>
    <w:rsid w:val="00CA2B08"/>
    <w:rsid w:val="00CA64CF"/>
    <w:rsid w:val="00CB0540"/>
    <w:rsid w:val="00CB6CEF"/>
    <w:rsid w:val="00CD226D"/>
    <w:rsid w:val="00CD2C55"/>
    <w:rsid w:val="00CD6E8B"/>
    <w:rsid w:val="00CD7931"/>
    <w:rsid w:val="00CE2992"/>
    <w:rsid w:val="00CF4F20"/>
    <w:rsid w:val="00CF572A"/>
    <w:rsid w:val="00CF7453"/>
    <w:rsid w:val="00D0639B"/>
    <w:rsid w:val="00D27CBE"/>
    <w:rsid w:val="00D305C4"/>
    <w:rsid w:val="00D40519"/>
    <w:rsid w:val="00D44DD2"/>
    <w:rsid w:val="00D46819"/>
    <w:rsid w:val="00D46AC7"/>
    <w:rsid w:val="00D5230B"/>
    <w:rsid w:val="00D52E45"/>
    <w:rsid w:val="00D55CFA"/>
    <w:rsid w:val="00D55F0A"/>
    <w:rsid w:val="00D62882"/>
    <w:rsid w:val="00D643BC"/>
    <w:rsid w:val="00D70AD0"/>
    <w:rsid w:val="00D82183"/>
    <w:rsid w:val="00D832B5"/>
    <w:rsid w:val="00D86621"/>
    <w:rsid w:val="00D910F0"/>
    <w:rsid w:val="00D932E0"/>
    <w:rsid w:val="00D958F2"/>
    <w:rsid w:val="00D9686A"/>
    <w:rsid w:val="00DA05B1"/>
    <w:rsid w:val="00DA0600"/>
    <w:rsid w:val="00DA14CC"/>
    <w:rsid w:val="00DA4E72"/>
    <w:rsid w:val="00DB172A"/>
    <w:rsid w:val="00DB6FFB"/>
    <w:rsid w:val="00DD0385"/>
    <w:rsid w:val="00DE3BE6"/>
    <w:rsid w:val="00DE592F"/>
    <w:rsid w:val="00DF0D03"/>
    <w:rsid w:val="00DF2175"/>
    <w:rsid w:val="00DF23CB"/>
    <w:rsid w:val="00DF59A9"/>
    <w:rsid w:val="00DF6F52"/>
    <w:rsid w:val="00E02B2D"/>
    <w:rsid w:val="00E06932"/>
    <w:rsid w:val="00E1485C"/>
    <w:rsid w:val="00E21D3F"/>
    <w:rsid w:val="00E26ABA"/>
    <w:rsid w:val="00E341C9"/>
    <w:rsid w:val="00E342E2"/>
    <w:rsid w:val="00E35586"/>
    <w:rsid w:val="00E35DBC"/>
    <w:rsid w:val="00E36A20"/>
    <w:rsid w:val="00E44170"/>
    <w:rsid w:val="00E464ED"/>
    <w:rsid w:val="00E51EF3"/>
    <w:rsid w:val="00E52752"/>
    <w:rsid w:val="00E53A72"/>
    <w:rsid w:val="00E5445D"/>
    <w:rsid w:val="00E54F1D"/>
    <w:rsid w:val="00E57EF7"/>
    <w:rsid w:val="00E6002E"/>
    <w:rsid w:val="00E675A6"/>
    <w:rsid w:val="00E7149D"/>
    <w:rsid w:val="00E77A04"/>
    <w:rsid w:val="00E8208A"/>
    <w:rsid w:val="00E8323C"/>
    <w:rsid w:val="00E914E1"/>
    <w:rsid w:val="00E91D58"/>
    <w:rsid w:val="00EA27E4"/>
    <w:rsid w:val="00EA358A"/>
    <w:rsid w:val="00EB4962"/>
    <w:rsid w:val="00EC3C45"/>
    <w:rsid w:val="00ED6152"/>
    <w:rsid w:val="00EE1CC8"/>
    <w:rsid w:val="00EF3D50"/>
    <w:rsid w:val="00EF5642"/>
    <w:rsid w:val="00F04D43"/>
    <w:rsid w:val="00F20B7E"/>
    <w:rsid w:val="00F21130"/>
    <w:rsid w:val="00F25828"/>
    <w:rsid w:val="00F269A8"/>
    <w:rsid w:val="00F330EB"/>
    <w:rsid w:val="00F3378C"/>
    <w:rsid w:val="00F34CA9"/>
    <w:rsid w:val="00F35E47"/>
    <w:rsid w:val="00F42BC0"/>
    <w:rsid w:val="00F4706D"/>
    <w:rsid w:val="00F509CA"/>
    <w:rsid w:val="00F54F81"/>
    <w:rsid w:val="00F557C2"/>
    <w:rsid w:val="00F66EC5"/>
    <w:rsid w:val="00F70DDE"/>
    <w:rsid w:val="00F77827"/>
    <w:rsid w:val="00F81FBC"/>
    <w:rsid w:val="00F839B3"/>
    <w:rsid w:val="00F873BE"/>
    <w:rsid w:val="00F92168"/>
    <w:rsid w:val="00F95562"/>
    <w:rsid w:val="00F95DBF"/>
    <w:rsid w:val="00F96C56"/>
    <w:rsid w:val="00FA59B0"/>
    <w:rsid w:val="00FA627B"/>
    <w:rsid w:val="00FB448F"/>
    <w:rsid w:val="00FB53CD"/>
    <w:rsid w:val="00FD04FD"/>
    <w:rsid w:val="00FD08AB"/>
    <w:rsid w:val="00FD204D"/>
    <w:rsid w:val="00FD4D10"/>
    <w:rsid w:val="00FD7134"/>
    <w:rsid w:val="00FE1238"/>
    <w:rsid w:val="00FE3265"/>
    <w:rsid w:val="00FE76E5"/>
    <w:rsid w:val="00FF5859"/>
    <w:rsid w:val="010F21A0"/>
    <w:rsid w:val="012B64B1"/>
    <w:rsid w:val="017CDB85"/>
    <w:rsid w:val="01B15CA1"/>
    <w:rsid w:val="02369DB9"/>
    <w:rsid w:val="02F72405"/>
    <w:rsid w:val="03AAB244"/>
    <w:rsid w:val="044CF4C2"/>
    <w:rsid w:val="049F86E2"/>
    <w:rsid w:val="0596FEAF"/>
    <w:rsid w:val="061953AB"/>
    <w:rsid w:val="06BBBA4F"/>
    <w:rsid w:val="0718AC61"/>
    <w:rsid w:val="081A8E8E"/>
    <w:rsid w:val="089D441A"/>
    <w:rsid w:val="09C5DF54"/>
    <w:rsid w:val="09D2867A"/>
    <w:rsid w:val="09F85FF7"/>
    <w:rsid w:val="0A3937F6"/>
    <w:rsid w:val="0A999813"/>
    <w:rsid w:val="0B913783"/>
    <w:rsid w:val="0BBB189F"/>
    <w:rsid w:val="0BEDE7AB"/>
    <w:rsid w:val="0C41D822"/>
    <w:rsid w:val="0D52807F"/>
    <w:rsid w:val="0DB710DC"/>
    <w:rsid w:val="0F18AFF1"/>
    <w:rsid w:val="0F303632"/>
    <w:rsid w:val="0FC58CA2"/>
    <w:rsid w:val="103A341D"/>
    <w:rsid w:val="105AEC1B"/>
    <w:rsid w:val="10C989E0"/>
    <w:rsid w:val="1175B447"/>
    <w:rsid w:val="117F0E1B"/>
    <w:rsid w:val="11CC1211"/>
    <w:rsid w:val="12261D27"/>
    <w:rsid w:val="122682EB"/>
    <w:rsid w:val="1287C062"/>
    <w:rsid w:val="12B87BBD"/>
    <w:rsid w:val="133F586F"/>
    <w:rsid w:val="1367E272"/>
    <w:rsid w:val="139353BC"/>
    <w:rsid w:val="13CABF2E"/>
    <w:rsid w:val="141D8698"/>
    <w:rsid w:val="14E3EEB0"/>
    <w:rsid w:val="172CA42E"/>
    <w:rsid w:val="175B0108"/>
    <w:rsid w:val="183DBD11"/>
    <w:rsid w:val="18DE8A6B"/>
    <w:rsid w:val="195311C8"/>
    <w:rsid w:val="1A1FF009"/>
    <w:rsid w:val="1A2ABA3B"/>
    <w:rsid w:val="1A39AB19"/>
    <w:rsid w:val="1A89B4EE"/>
    <w:rsid w:val="1AE86AED"/>
    <w:rsid w:val="1BD65D89"/>
    <w:rsid w:val="1BE90E25"/>
    <w:rsid w:val="1C372917"/>
    <w:rsid w:val="1D4388F6"/>
    <w:rsid w:val="1DD9EFBF"/>
    <w:rsid w:val="1EE314DA"/>
    <w:rsid w:val="1EF95511"/>
    <w:rsid w:val="1F5D3177"/>
    <w:rsid w:val="1FFBC20C"/>
    <w:rsid w:val="202C03F2"/>
    <w:rsid w:val="202FA20F"/>
    <w:rsid w:val="218B858F"/>
    <w:rsid w:val="221D52F0"/>
    <w:rsid w:val="2331803E"/>
    <w:rsid w:val="23E99845"/>
    <w:rsid w:val="256CD515"/>
    <w:rsid w:val="2667DB52"/>
    <w:rsid w:val="2689D1FB"/>
    <w:rsid w:val="28B344F1"/>
    <w:rsid w:val="2903B101"/>
    <w:rsid w:val="29640B8B"/>
    <w:rsid w:val="2A6CA515"/>
    <w:rsid w:val="2A7294DA"/>
    <w:rsid w:val="2B0D8CF8"/>
    <w:rsid w:val="2B8085E3"/>
    <w:rsid w:val="2CDE574D"/>
    <w:rsid w:val="2D8E3F01"/>
    <w:rsid w:val="2DBA300F"/>
    <w:rsid w:val="2DCBACFF"/>
    <w:rsid w:val="2EA6AEA0"/>
    <w:rsid w:val="2EFFC881"/>
    <w:rsid w:val="2F6E53FC"/>
    <w:rsid w:val="2F823409"/>
    <w:rsid w:val="30DD1E1E"/>
    <w:rsid w:val="31D273DE"/>
    <w:rsid w:val="3377F592"/>
    <w:rsid w:val="3417DA73"/>
    <w:rsid w:val="347EE7EB"/>
    <w:rsid w:val="348EB61E"/>
    <w:rsid w:val="34953104"/>
    <w:rsid w:val="34C394EF"/>
    <w:rsid w:val="34C832E4"/>
    <w:rsid w:val="34E77EB0"/>
    <w:rsid w:val="351B0827"/>
    <w:rsid w:val="3547D9E6"/>
    <w:rsid w:val="35767196"/>
    <w:rsid w:val="358B3078"/>
    <w:rsid w:val="35D62908"/>
    <w:rsid w:val="3664EF97"/>
    <w:rsid w:val="36ADFA54"/>
    <w:rsid w:val="3973A265"/>
    <w:rsid w:val="39F393B1"/>
    <w:rsid w:val="3A41A842"/>
    <w:rsid w:val="3B0BE7AA"/>
    <w:rsid w:val="3B211337"/>
    <w:rsid w:val="3B244666"/>
    <w:rsid w:val="3B4B7B04"/>
    <w:rsid w:val="3B7159C5"/>
    <w:rsid w:val="3B74D8B7"/>
    <w:rsid w:val="3CACEE21"/>
    <w:rsid w:val="3CF76AD8"/>
    <w:rsid w:val="3D0609D2"/>
    <w:rsid w:val="3D79F6CC"/>
    <w:rsid w:val="3DC83470"/>
    <w:rsid w:val="3F75E707"/>
    <w:rsid w:val="41014E9C"/>
    <w:rsid w:val="4196E5DA"/>
    <w:rsid w:val="41ACB68F"/>
    <w:rsid w:val="42421BB0"/>
    <w:rsid w:val="424223B0"/>
    <w:rsid w:val="43FE4C61"/>
    <w:rsid w:val="44B39BC7"/>
    <w:rsid w:val="4503A262"/>
    <w:rsid w:val="46148B89"/>
    <w:rsid w:val="47493DD1"/>
    <w:rsid w:val="476E273C"/>
    <w:rsid w:val="47B9C48F"/>
    <w:rsid w:val="49047F63"/>
    <w:rsid w:val="4972D050"/>
    <w:rsid w:val="499F4043"/>
    <w:rsid w:val="49D99AE4"/>
    <w:rsid w:val="4A5F2DA8"/>
    <w:rsid w:val="4A70EC6F"/>
    <w:rsid w:val="4AAF1288"/>
    <w:rsid w:val="4B2458F6"/>
    <w:rsid w:val="4BEE8462"/>
    <w:rsid w:val="4CAE10F3"/>
    <w:rsid w:val="4CD52AFD"/>
    <w:rsid w:val="4DD3AC98"/>
    <w:rsid w:val="4DF2F799"/>
    <w:rsid w:val="50D6A0B3"/>
    <w:rsid w:val="512D1AB7"/>
    <w:rsid w:val="52F98938"/>
    <w:rsid w:val="5348BB67"/>
    <w:rsid w:val="53876EC6"/>
    <w:rsid w:val="53969736"/>
    <w:rsid w:val="54EB8DB8"/>
    <w:rsid w:val="54F89F1E"/>
    <w:rsid w:val="5663B1CA"/>
    <w:rsid w:val="5681B697"/>
    <w:rsid w:val="56AAC3B9"/>
    <w:rsid w:val="570B7291"/>
    <w:rsid w:val="57736A59"/>
    <w:rsid w:val="57CEB4B0"/>
    <w:rsid w:val="587D3F03"/>
    <w:rsid w:val="58E4D3AB"/>
    <w:rsid w:val="597E0FB6"/>
    <w:rsid w:val="59A2405A"/>
    <w:rsid w:val="5AA12E87"/>
    <w:rsid w:val="5AAF7D87"/>
    <w:rsid w:val="5AC17989"/>
    <w:rsid w:val="5B3F94FC"/>
    <w:rsid w:val="5BB9F0F7"/>
    <w:rsid w:val="5C27A4E2"/>
    <w:rsid w:val="5C4A38A8"/>
    <w:rsid w:val="5CACE001"/>
    <w:rsid w:val="5D96D78E"/>
    <w:rsid w:val="5DB412AA"/>
    <w:rsid w:val="5DE229AE"/>
    <w:rsid w:val="5EF36CEC"/>
    <w:rsid w:val="5F310F97"/>
    <w:rsid w:val="5FE088E2"/>
    <w:rsid w:val="60822CA6"/>
    <w:rsid w:val="61F0EE28"/>
    <w:rsid w:val="62029F9B"/>
    <w:rsid w:val="6205BEB7"/>
    <w:rsid w:val="6249969D"/>
    <w:rsid w:val="632D9231"/>
    <w:rsid w:val="632E444F"/>
    <w:rsid w:val="633D9F72"/>
    <w:rsid w:val="638EEAEF"/>
    <w:rsid w:val="63E456E4"/>
    <w:rsid w:val="644FE288"/>
    <w:rsid w:val="656C64D8"/>
    <w:rsid w:val="66920F41"/>
    <w:rsid w:val="675BA2AF"/>
    <w:rsid w:val="68F94C8B"/>
    <w:rsid w:val="6907530F"/>
    <w:rsid w:val="692F739D"/>
    <w:rsid w:val="69C44A45"/>
    <w:rsid w:val="6A39B8F5"/>
    <w:rsid w:val="6B0AD3F9"/>
    <w:rsid w:val="6B12CD80"/>
    <w:rsid w:val="6B70B9A0"/>
    <w:rsid w:val="6B79235E"/>
    <w:rsid w:val="6B8FF01B"/>
    <w:rsid w:val="6BEF490F"/>
    <w:rsid w:val="6C91DAB0"/>
    <w:rsid w:val="6CFA903B"/>
    <w:rsid w:val="6ECCA912"/>
    <w:rsid w:val="6F2A7F3A"/>
    <w:rsid w:val="70847284"/>
    <w:rsid w:val="70CA723B"/>
    <w:rsid w:val="71DBBCF1"/>
    <w:rsid w:val="71F0F7CE"/>
    <w:rsid w:val="73D72DB5"/>
    <w:rsid w:val="74062CDB"/>
    <w:rsid w:val="75DD69A2"/>
    <w:rsid w:val="768451A0"/>
    <w:rsid w:val="76E4CB5D"/>
    <w:rsid w:val="76EC0061"/>
    <w:rsid w:val="770413A6"/>
    <w:rsid w:val="77B1F965"/>
    <w:rsid w:val="77CCB99A"/>
    <w:rsid w:val="79DEC3A3"/>
    <w:rsid w:val="7A2E70E3"/>
    <w:rsid w:val="7A5056F8"/>
    <w:rsid w:val="7BF89E40"/>
    <w:rsid w:val="7C4F26FB"/>
    <w:rsid w:val="7CBBB4CD"/>
    <w:rsid w:val="7D682A03"/>
    <w:rsid w:val="7DABCB9F"/>
    <w:rsid w:val="7EF7B9D9"/>
    <w:rsid w:val="7F55B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668A"/>
  <w15:chartTrackingRefBased/>
  <w15:docId w15:val="{E33F1552-72F6-44AA-8CAD-5F5CA9C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1D"/>
    <w:pPr>
      <w:spacing w:after="0" w:line="240" w:lineRule="auto"/>
      <w:ind w:left="994" w:hanging="274"/>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E48"/>
    <w:pPr>
      <w:spacing w:before="100" w:beforeAutospacing="1" w:after="100" w:afterAutospacing="1"/>
      <w:ind w:left="0" w:firstLine="0"/>
      <w:jc w:val="left"/>
    </w:pPr>
  </w:style>
  <w:style w:type="character" w:customStyle="1" w:styleId="apple-tab-span">
    <w:name w:val="apple-tab-span"/>
    <w:basedOn w:val="DefaultParagraphFont"/>
    <w:rsid w:val="005D1E48"/>
  </w:style>
  <w:style w:type="paragraph" w:styleId="ListParagraph">
    <w:name w:val="List Paragraph"/>
    <w:basedOn w:val="Normal"/>
    <w:uiPriority w:val="34"/>
    <w:qFormat/>
    <w:rsid w:val="00D82183"/>
    <w:pPr>
      <w:ind w:left="720"/>
      <w:contextualSpacing/>
    </w:pPr>
  </w:style>
  <w:style w:type="character" w:styleId="Hyperlink">
    <w:name w:val="Hyperlink"/>
    <w:basedOn w:val="DefaultParagraphFont"/>
    <w:unhideWhenUsed/>
    <w:rsid w:val="00DF2175"/>
    <w:rPr>
      <w:color w:val="0000FF"/>
      <w:u w:val="single"/>
    </w:rPr>
  </w:style>
  <w:style w:type="character" w:styleId="Emphasis">
    <w:name w:val="Emphasis"/>
    <w:basedOn w:val="DefaultParagraphFont"/>
    <w:uiPriority w:val="20"/>
    <w:qFormat/>
    <w:rsid w:val="00A728C0"/>
    <w:rPr>
      <w:i/>
      <w:iCs/>
    </w:rPr>
  </w:style>
  <w:style w:type="character" w:styleId="Strong">
    <w:name w:val="Strong"/>
    <w:basedOn w:val="DefaultParagraphFont"/>
    <w:uiPriority w:val="22"/>
    <w:qFormat/>
    <w:rsid w:val="004D0169"/>
    <w:rPr>
      <w:b/>
      <w:bCs/>
    </w:rPr>
  </w:style>
  <w:style w:type="character" w:styleId="FollowedHyperlink">
    <w:name w:val="FollowedHyperlink"/>
    <w:basedOn w:val="DefaultParagraphFont"/>
    <w:uiPriority w:val="99"/>
    <w:semiHidden/>
    <w:unhideWhenUsed/>
    <w:rsid w:val="003148EF"/>
    <w:rPr>
      <w:color w:val="954F72" w:themeColor="followedHyperlink"/>
      <w:u w:val="single"/>
    </w:rPr>
  </w:style>
  <w:style w:type="paragraph" w:styleId="BalloonText">
    <w:name w:val="Balloon Text"/>
    <w:basedOn w:val="Normal"/>
    <w:link w:val="BalloonTextChar"/>
    <w:uiPriority w:val="99"/>
    <w:semiHidden/>
    <w:unhideWhenUsed/>
    <w:rsid w:val="00843F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F91"/>
    <w:rPr>
      <w:rFonts w:ascii="Segoe UI" w:eastAsia="Times New Roman" w:hAnsi="Segoe UI" w:cs="Segoe UI"/>
      <w:sz w:val="18"/>
      <w:szCs w:val="18"/>
    </w:rPr>
  </w:style>
  <w:style w:type="paragraph" w:styleId="BodyTextIndent">
    <w:name w:val="Body Text Indent"/>
    <w:basedOn w:val="Normal"/>
    <w:link w:val="BodyTextIndentChar"/>
    <w:rsid w:val="001E42F9"/>
    <w:pPr>
      <w:ind w:left="0" w:firstLine="360"/>
      <w:jc w:val="left"/>
    </w:pPr>
    <w:rPr>
      <w:rFonts w:ascii="Arial" w:hAnsi="Arial"/>
      <w:sz w:val="22"/>
      <w:szCs w:val="20"/>
    </w:rPr>
  </w:style>
  <w:style w:type="character" w:customStyle="1" w:styleId="BodyTextIndentChar">
    <w:name w:val="Body Text Indent Char"/>
    <w:basedOn w:val="DefaultParagraphFont"/>
    <w:link w:val="BodyTextIndent"/>
    <w:rsid w:val="001E42F9"/>
    <w:rPr>
      <w:rFonts w:ascii="Arial" w:eastAsia="Times New Roman" w:hAnsi="Arial" w:cs="Times New Roman"/>
      <w:szCs w:val="20"/>
    </w:rPr>
  </w:style>
  <w:style w:type="paragraph" w:customStyle="1" w:styleId="NormalWeb3">
    <w:name w:val="Normal (Web)3"/>
    <w:basedOn w:val="Normal"/>
    <w:rsid w:val="00263F25"/>
    <w:pPr>
      <w:spacing w:line="300" w:lineRule="atLeast"/>
      <w:ind w:left="0" w:firstLine="0"/>
      <w:jc w:val="left"/>
    </w:pPr>
    <w:rPr>
      <w:rFonts w:ascii="Trebuchet MS" w:hAnsi="Trebuchet MS"/>
      <w:b/>
      <w:bCs/>
      <w:color w:val="E87B1A"/>
    </w:rPr>
  </w:style>
  <w:style w:type="paragraph" w:styleId="NoSpacing">
    <w:name w:val="No Spacing"/>
    <w:link w:val="NoSpacingChar"/>
    <w:uiPriority w:val="1"/>
    <w:qFormat/>
    <w:rsid w:val="00263F25"/>
    <w:pPr>
      <w:spacing w:after="0" w:line="240" w:lineRule="auto"/>
    </w:pPr>
  </w:style>
  <w:style w:type="character" w:customStyle="1" w:styleId="NoSpacingChar">
    <w:name w:val="No Spacing Char"/>
    <w:basedOn w:val="DefaultParagraphFont"/>
    <w:link w:val="NoSpacing"/>
    <w:uiPriority w:val="1"/>
    <w:rsid w:val="00263F25"/>
  </w:style>
  <w:style w:type="character" w:styleId="UnresolvedMention">
    <w:name w:val="Unresolved Mention"/>
    <w:basedOn w:val="DefaultParagraphFont"/>
    <w:uiPriority w:val="99"/>
    <w:semiHidden/>
    <w:unhideWhenUsed/>
    <w:rsid w:val="00D93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4192">
      <w:bodyDiv w:val="1"/>
      <w:marLeft w:val="0"/>
      <w:marRight w:val="0"/>
      <w:marTop w:val="0"/>
      <w:marBottom w:val="0"/>
      <w:divBdr>
        <w:top w:val="none" w:sz="0" w:space="0" w:color="auto"/>
        <w:left w:val="none" w:sz="0" w:space="0" w:color="auto"/>
        <w:bottom w:val="none" w:sz="0" w:space="0" w:color="auto"/>
        <w:right w:val="none" w:sz="0" w:space="0" w:color="auto"/>
      </w:divBdr>
    </w:div>
    <w:div w:id="196701158">
      <w:bodyDiv w:val="1"/>
      <w:marLeft w:val="0"/>
      <w:marRight w:val="0"/>
      <w:marTop w:val="0"/>
      <w:marBottom w:val="0"/>
      <w:divBdr>
        <w:top w:val="none" w:sz="0" w:space="0" w:color="auto"/>
        <w:left w:val="none" w:sz="0" w:space="0" w:color="auto"/>
        <w:bottom w:val="none" w:sz="0" w:space="0" w:color="auto"/>
        <w:right w:val="none" w:sz="0" w:space="0" w:color="auto"/>
      </w:divBdr>
    </w:div>
    <w:div w:id="332102829">
      <w:bodyDiv w:val="1"/>
      <w:marLeft w:val="0"/>
      <w:marRight w:val="0"/>
      <w:marTop w:val="0"/>
      <w:marBottom w:val="0"/>
      <w:divBdr>
        <w:top w:val="none" w:sz="0" w:space="0" w:color="auto"/>
        <w:left w:val="none" w:sz="0" w:space="0" w:color="auto"/>
        <w:bottom w:val="none" w:sz="0" w:space="0" w:color="auto"/>
        <w:right w:val="none" w:sz="0" w:space="0" w:color="auto"/>
      </w:divBdr>
    </w:div>
    <w:div w:id="399258377">
      <w:bodyDiv w:val="1"/>
      <w:marLeft w:val="0"/>
      <w:marRight w:val="0"/>
      <w:marTop w:val="0"/>
      <w:marBottom w:val="0"/>
      <w:divBdr>
        <w:top w:val="none" w:sz="0" w:space="0" w:color="auto"/>
        <w:left w:val="none" w:sz="0" w:space="0" w:color="auto"/>
        <w:bottom w:val="none" w:sz="0" w:space="0" w:color="auto"/>
        <w:right w:val="none" w:sz="0" w:space="0" w:color="auto"/>
      </w:divBdr>
    </w:div>
    <w:div w:id="535855039">
      <w:bodyDiv w:val="1"/>
      <w:marLeft w:val="0"/>
      <w:marRight w:val="0"/>
      <w:marTop w:val="0"/>
      <w:marBottom w:val="0"/>
      <w:divBdr>
        <w:top w:val="none" w:sz="0" w:space="0" w:color="auto"/>
        <w:left w:val="none" w:sz="0" w:space="0" w:color="auto"/>
        <w:bottom w:val="none" w:sz="0" w:space="0" w:color="auto"/>
        <w:right w:val="none" w:sz="0" w:space="0" w:color="auto"/>
      </w:divBdr>
    </w:div>
    <w:div w:id="631522019">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54135156">
      <w:bodyDiv w:val="1"/>
      <w:marLeft w:val="0"/>
      <w:marRight w:val="0"/>
      <w:marTop w:val="0"/>
      <w:marBottom w:val="0"/>
      <w:divBdr>
        <w:top w:val="none" w:sz="0" w:space="0" w:color="auto"/>
        <w:left w:val="none" w:sz="0" w:space="0" w:color="auto"/>
        <w:bottom w:val="none" w:sz="0" w:space="0" w:color="auto"/>
        <w:right w:val="none" w:sz="0" w:space="0" w:color="auto"/>
      </w:divBdr>
    </w:div>
    <w:div w:id="842549474">
      <w:bodyDiv w:val="1"/>
      <w:marLeft w:val="0"/>
      <w:marRight w:val="0"/>
      <w:marTop w:val="0"/>
      <w:marBottom w:val="0"/>
      <w:divBdr>
        <w:top w:val="none" w:sz="0" w:space="0" w:color="auto"/>
        <w:left w:val="none" w:sz="0" w:space="0" w:color="auto"/>
        <w:bottom w:val="none" w:sz="0" w:space="0" w:color="auto"/>
        <w:right w:val="none" w:sz="0" w:space="0" w:color="auto"/>
      </w:divBdr>
    </w:div>
    <w:div w:id="850876213">
      <w:bodyDiv w:val="1"/>
      <w:marLeft w:val="0"/>
      <w:marRight w:val="0"/>
      <w:marTop w:val="0"/>
      <w:marBottom w:val="0"/>
      <w:divBdr>
        <w:top w:val="none" w:sz="0" w:space="0" w:color="auto"/>
        <w:left w:val="none" w:sz="0" w:space="0" w:color="auto"/>
        <w:bottom w:val="none" w:sz="0" w:space="0" w:color="auto"/>
        <w:right w:val="none" w:sz="0" w:space="0" w:color="auto"/>
      </w:divBdr>
    </w:div>
    <w:div w:id="854344638">
      <w:bodyDiv w:val="1"/>
      <w:marLeft w:val="0"/>
      <w:marRight w:val="0"/>
      <w:marTop w:val="0"/>
      <w:marBottom w:val="0"/>
      <w:divBdr>
        <w:top w:val="none" w:sz="0" w:space="0" w:color="auto"/>
        <w:left w:val="none" w:sz="0" w:space="0" w:color="auto"/>
        <w:bottom w:val="none" w:sz="0" w:space="0" w:color="auto"/>
        <w:right w:val="none" w:sz="0" w:space="0" w:color="auto"/>
      </w:divBdr>
    </w:div>
    <w:div w:id="873689854">
      <w:bodyDiv w:val="1"/>
      <w:marLeft w:val="0"/>
      <w:marRight w:val="0"/>
      <w:marTop w:val="0"/>
      <w:marBottom w:val="0"/>
      <w:divBdr>
        <w:top w:val="none" w:sz="0" w:space="0" w:color="auto"/>
        <w:left w:val="none" w:sz="0" w:space="0" w:color="auto"/>
        <w:bottom w:val="none" w:sz="0" w:space="0" w:color="auto"/>
        <w:right w:val="none" w:sz="0" w:space="0" w:color="auto"/>
      </w:divBdr>
    </w:div>
    <w:div w:id="932977263">
      <w:bodyDiv w:val="1"/>
      <w:marLeft w:val="0"/>
      <w:marRight w:val="0"/>
      <w:marTop w:val="0"/>
      <w:marBottom w:val="0"/>
      <w:divBdr>
        <w:top w:val="none" w:sz="0" w:space="0" w:color="auto"/>
        <w:left w:val="none" w:sz="0" w:space="0" w:color="auto"/>
        <w:bottom w:val="none" w:sz="0" w:space="0" w:color="auto"/>
        <w:right w:val="none" w:sz="0" w:space="0" w:color="auto"/>
      </w:divBdr>
    </w:div>
    <w:div w:id="947202992">
      <w:bodyDiv w:val="1"/>
      <w:marLeft w:val="0"/>
      <w:marRight w:val="0"/>
      <w:marTop w:val="0"/>
      <w:marBottom w:val="0"/>
      <w:divBdr>
        <w:top w:val="none" w:sz="0" w:space="0" w:color="auto"/>
        <w:left w:val="none" w:sz="0" w:space="0" w:color="auto"/>
        <w:bottom w:val="none" w:sz="0" w:space="0" w:color="auto"/>
        <w:right w:val="none" w:sz="0" w:space="0" w:color="auto"/>
      </w:divBdr>
    </w:div>
    <w:div w:id="975447431">
      <w:bodyDiv w:val="1"/>
      <w:marLeft w:val="0"/>
      <w:marRight w:val="0"/>
      <w:marTop w:val="0"/>
      <w:marBottom w:val="0"/>
      <w:divBdr>
        <w:top w:val="none" w:sz="0" w:space="0" w:color="auto"/>
        <w:left w:val="none" w:sz="0" w:space="0" w:color="auto"/>
        <w:bottom w:val="none" w:sz="0" w:space="0" w:color="auto"/>
        <w:right w:val="none" w:sz="0" w:space="0" w:color="auto"/>
      </w:divBdr>
    </w:div>
    <w:div w:id="1019892202">
      <w:bodyDiv w:val="1"/>
      <w:marLeft w:val="0"/>
      <w:marRight w:val="0"/>
      <w:marTop w:val="0"/>
      <w:marBottom w:val="0"/>
      <w:divBdr>
        <w:top w:val="none" w:sz="0" w:space="0" w:color="auto"/>
        <w:left w:val="none" w:sz="0" w:space="0" w:color="auto"/>
        <w:bottom w:val="none" w:sz="0" w:space="0" w:color="auto"/>
        <w:right w:val="none" w:sz="0" w:space="0" w:color="auto"/>
      </w:divBdr>
    </w:div>
    <w:div w:id="1123310089">
      <w:bodyDiv w:val="1"/>
      <w:marLeft w:val="0"/>
      <w:marRight w:val="0"/>
      <w:marTop w:val="0"/>
      <w:marBottom w:val="0"/>
      <w:divBdr>
        <w:top w:val="none" w:sz="0" w:space="0" w:color="auto"/>
        <w:left w:val="none" w:sz="0" w:space="0" w:color="auto"/>
        <w:bottom w:val="none" w:sz="0" w:space="0" w:color="auto"/>
        <w:right w:val="none" w:sz="0" w:space="0" w:color="auto"/>
      </w:divBdr>
    </w:div>
    <w:div w:id="1197424563">
      <w:bodyDiv w:val="1"/>
      <w:marLeft w:val="0"/>
      <w:marRight w:val="0"/>
      <w:marTop w:val="0"/>
      <w:marBottom w:val="0"/>
      <w:divBdr>
        <w:top w:val="none" w:sz="0" w:space="0" w:color="auto"/>
        <w:left w:val="none" w:sz="0" w:space="0" w:color="auto"/>
        <w:bottom w:val="none" w:sz="0" w:space="0" w:color="auto"/>
        <w:right w:val="none" w:sz="0" w:space="0" w:color="auto"/>
      </w:divBdr>
    </w:div>
    <w:div w:id="1219317438">
      <w:bodyDiv w:val="1"/>
      <w:marLeft w:val="0"/>
      <w:marRight w:val="0"/>
      <w:marTop w:val="0"/>
      <w:marBottom w:val="0"/>
      <w:divBdr>
        <w:top w:val="none" w:sz="0" w:space="0" w:color="auto"/>
        <w:left w:val="none" w:sz="0" w:space="0" w:color="auto"/>
        <w:bottom w:val="none" w:sz="0" w:space="0" w:color="auto"/>
        <w:right w:val="none" w:sz="0" w:space="0" w:color="auto"/>
      </w:divBdr>
    </w:div>
    <w:div w:id="1246765531">
      <w:bodyDiv w:val="1"/>
      <w:marLeft w:val="0"/>
      <w:marRight w:val="0"/>
      <w:marTop w:val="0"/>
      <w:marBottom w:val="0"/>
      <w:divBdr>
        <w:top w:val="none" w:sz="0" w:space="0" w:color="auto"/>
        <w:left w:val="none" w:sz="0" w:space="0" w:color="auto"/>
        <w:bottom w:val="none" w:sz="0" w:space="0" w:color="auto"/>
        <w:right w:val="none" w:sz="0" w:space="0" w:color="auto"/>
      </w:divBdr>
    </w:div>
    <w:div w:id="1306741965">
      <w:bodyDiv w:val="1"/>
      <w:marLeft w:val="0"/>
      <w:marRight w:val="0"/>
      <w:marTop w:val="0"/>
      <w:marBottom w:val="0"/>
      <w:divBdr>
        <w:top w:val="none" w:sz="0" w:space="0" w:color="auto"/>
        <w:left w:val="none" w:sz="0" w:space="0" w:color="auto"/>
        <w:bottom w:val="none" w:sz="0" w:space="0" w:color="auto"/>
        <w:right w:val="none" w:sz="0" w:space="0" w:color="auto"/>
      </w:divBdr>
    </w:div>
    <w:div w:id="1441493565">
      <w:bodyDiv w:val="1"/>
      <w:marLeft w:val="0"/>
      <w:marRight w:val="0"/>
      <w:marTop w:val="0"/>
      <w:marBottom w:val="0"/>
      <w:divBdr>
        <w:top w:val="none" w:sz="0" w:space="0" w:color="auto"/>
        <w:left w:val="none" w:sz="0" w:space="0" w:color="auto"/>
        <w:bottom w:val="none" w:sz="0" w:space="0" w:color="auto"/>
        <w:right w:val="none" w:sz="0" w:space="0" w:color="auto"/>
      </w:divBdr>
    </w:div>
    <w:div w:id="1546528746">
      <w:bodyDiv w:val="1"/>
      <w:marLeft w:val="0"/>
      <w:marRight w:val="0"/>
      <w:marTop w:val="0"/>
      <w:marBottom w:val="0"/>
      <w:divBdr>
        <w:top w:val="none" w:sz="0" w:space="0" w:color="auto"/>
        <w:left w:val="none" w:sz="0" w:space="0" w:color="auto"/>
        <w:bottom w:val="none" w:sz="0" w:space="0" w:color="auto"/>
        <w:right w:val="none" w:sz="0" w:space="0" w:color="auto"/>
      </w:divBdr>
    </w:div>
    <w:div w:id="1549951605">
      <w:bodyDiv w:val="1"/>
      <w:marLeft w:val="0"/>
      <w:marRight w:val="0"/>
      <w:marTop w:val="0"/>
      <w:marBottom w:val="0"/>
      <w:divBdr>
        <w:top w:val="none" w:sz="0" w:space="0" w:color="auto"/>
        <w:left w:val="none" w:sz="0" w:space="0" w:color="auto"/>
        <w:bottom w:val="none" w:sz="0" w:space="0" w:color="auto"/>
        <w:right w:val="none" w:sz="0" w:space="0" w:color="auto"/>
      </w:divBdr>
    </w:div>
    <w:div w:id="1588224088">
      <w:bodyDiv w:val="1"/>
      <w:marLeft w:val="0"/>
      <w:marRight w:val="0"/>
      <w:marTop w:val="0"/>
      <w:marBottom w:val="0"/>
      <w:divBdr>
        <w:top w:val="none" w:sz="0" w:space="0" w:color="auto"/>
        <w:left w:val="none" w:sz="0" w:space="0" w:color="auto"/>
        <w:bottom w:val="none" w:sz="0" w:space="0" w:color="auto"/>
        <w:right w:val="none" w:sz="0" w:space="0" w:color="auto"/>
      </w:divBdr>
    </w:div>
    <w:div w:id="1685933424">
      <w:bodyDiv w:val="1"/>
      <w:marLeft w:val="0"/>
      <w:marRight w:val="0"/>
      <w:marTop w:val="0"/>
      <w:marBottom w:val="0"/>
      <w:divBdr>
        <w:top w:val="none" w:sz="0" w:space="0" w:color="auto"/>
        <w:left w:val="none" w:sz="0" w:space="0" w:color="auto"/>
        <w:bottom w:val="none" w:sz="0" w:space="0" w:color="auto"/>
        <w:right w:val="none" w:sz="0" w:space="0" w:color="auto"/>
      </w:divBdr>
    </w:div>
    <w:div w:id="1800151003">
      <w:bodyDiv w:val="1"/>
      <w:marLeft w:val="0"/>
      <w:marRight w:val="0"/>
      <w:marTop w:val="0"/>
      <w:marBottom w:val="0"/>
      <w:divBdr>
        <w:top w:val="none" w:sz="0" w:space="0" w:color="auto"/>
        <w:left w:val="none" w:sz="0" w:space="0" w:color="auto"/>
        <w:bottom w:val="none" w:sz="0" w:space="0" w:color="auto"/>
        <w:right w:val="none" w:sz="0" w:space="0" w:color="auto"/>
      </w:divBdr>
    </w:div>
    <w:div w:id="1921870054">
      <w:bodyDiv w:val="1"/>
      <w:marLeft w:val="0"/>
      <w:marRight w:val="0"/>
      <w:marTop w:val="0"/>
      <w:marBottom w:val="0"/>
      <w:divBdr>
        <w:top w:val="none" w:sz="0" w:space="0" w:color="auto"/>
        <w:left w:val="none" w:sz="0" w:space="0" w:color="auto"/>
        <w:bottom w:val="none" w:sz="0" w:space="0" w:color="auto"/>
        <w:right w:val="none" w:sz="0" w:space="0" w:color="auto"/>
      </w:divBdr>
    </w:div>
    <w:div w:id="20318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93/jas/skaf102.235/" TargetMode="External"/><Relationship Id="rId18" Type="http://schemas.openxmlformats.org/officeDocument/2006/relationships/hyperlink" Target="https://doi.org/10.1016/j.rama.2025.03.007" TargetMode="External"/><Relationship Id="rId26" Type="http://schemas.openxmlformats.org/officeDocument/2006/relationships/hyperlink" Target="https://doi.org/10.4148/2378-5977.8686" TargetMode="External"/><Relationship Id="rId3" Type="http://schemas.openxmlformats.org/officeDocument/2006/relationships/customXml" Target="../customXml/item3.xml"/><Relationship Id="rId21" Type="http://schemas.openxmlformats.org/officeDocument/2006/relationships/hyperlink" Target="https://doi.org/10.3389/fagro.2025.1528534" TargetMode="External"/><Relationship Id="rId7" Type="http://schemas.openxmlformats.org/officeDocument/2006/relationships/settings" Target="settings.xml"/><Relationship Id="rId12" Type="http://schemas.openxmlformats.org/officeDocument/2006/relationships/hyperlink" Target="https://doi.org/10.1093/jas/skaf102.221" TargetMode="External"/><Relationship Id="rId17" Type="http://schemas.openxmlformats.org/officeDocument/2006/relationships/hyperlink" Target="https://doi.org/10.1016/j.rama.2024.08.024" TargetMode="External"/><Relationship Id="rId25" Type="http://schemas.openxmlformats.org/officeDocument/2006/relationships/hyperlink" Target="https://doi.org/10.4148/2378-5977.8684" TargetMode="External"/><Relationship Id="rId2" Type="http://schemas.openxmlformats.org/officeDocument/2006/relationships/customXml" Target="../customXml/item2.xml"/><Relationship Id="rId16" Type="http://schemas.openxmlformats.org/officeDocument/2006/relationships/hyperlink" Target="https://doi.org/10.1016/j.rala.2024.04.003" TargetMode="External"/><Relationship Id="rId20" Type="http://schemas.openxmlformats.org/officeDocument/2006/relationships/hyperlink" Target="https://doi.org/10.1002/agj2.7012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93/jas/skaf102.222" TargetMode="External"/><Relationship Id="rId24" Type="http://schemas.openxmlformats.org/officeDocument/2006/relationships/hyperlink" Target="https://doi.org/10.4148/2378-5977.8685" TargetMode="External"/><Relationship Id="rId5" Type="http://schemas.openxmlformats.org/officeDocument/2006/relationships/numbering" Target="numbering.xml"/><Relationship Id="rId15" Type="http://schemas.openxmlformats.org/officeDocument/2006/relationships/hyperlink" Target="https://doi.org/10.1093/jas/skaf102.013" TargetMode="External"/><Relationship Id="rId23" Type="http://schemas.openxmlformats.org/officeDocument/2006/relationships/hyperlink" Target="https://doi.org/10.4148/2378-5977.8672" TargetMode="External"/><Relationship Id="rId28" Type="http://schemas.openxmlformats.org/officeDocument/2006/relationships/hyperlink" Target="https://unlbeefwatch.s3.us-west-2.amazonaws.com/2025/June_2025_JW_CRP_Qlty1.mp3" TargetMode="External"/><Relationship Id="rId10" Type="http://schemas.openxmlformats.org/officeDocument/2006/relationships/hyperlink" Target="https://doi.org/10.1093/jas/skaf102.372" TargetMode="External"/><Relationship Id="rId19" Type="http://schemas.openxmlformats.org/officeDocument/2006/relationships/hyperlink" Target="https://doi.org/10.1002/agj2.70154" TargetMode="External"/><Relationship Id="rId4" Type="http://schemas.openxmlformats.org/officeDocument/2006/relationships/customXml" Target="../customXml/item4.xml"/><Relationship Id="rId9" Type="http://schemas.openxmlformats.org/officeDocument/2006/relationships/hyperlink" Target="https://doi.org/10.1093/jas/skaf102.244" TargetMode="External"/><Relationship Id="rId14" Type="http://schemas.openxmlformats.org/officeDocument/2006/relationships/hyperlink" Target="https://doi.org/10.1093/jas/skaf102.232" TargetMode="External"/><Relationship Id="rId22" Type="http://schemas.openxmlformats.org/officeDocument/2006/relationships/hyperlink" Target="https://doi.org/10.3389/fagro.2025.1575785" TargetMode="External"/><Relationship Id="rId27" Type="http://schemas.openxmlformats.org/officeDocument/2006/relationships/hyperlink" Target="https://www.youtube.com/watch?v=eCujzGKlaz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71EBF83A6704EA5038DA787D5CD45" ma:contentTypeVersion="6" ma:contentTypeDescription="Create a new document." ma:contentTypeScope="" ma:versionID="b212792151ac3f094927fda9f79bb238">
  <xsd:schema xmlns:xsd="http://www.w3.org/2001/XMLSchema" xmlns:xs="http://www.w3.org/2001/XMLSchema" xmlns:p="http://schemas.microsoft.com/office/2006/metadata/properties" xmlns:ns2="2f74a71e-7f89-4d1a-b81e-90c568af61ca" targetNamespace="http://schemas.microsoft.com/office/2006/metadata/properties" ma:root="true" ma:fieldsID="b12721250b676e3e65c46a829e7b67ea" ns2:_="">
    <xsd:import namespace="2f74a71e-7f89-4d1a-b81e-90c568af61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4a71e-7f89-4d1a-b81e-90c568af6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DAC9F-76A3-4FBD-8675-C3D7BA6FA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4a71e-7f89-4d1a-b81e-90c568af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F4D99-4A93-4D49-94FC-56E035D670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B9F0BE-688A-4549-B18C-F0C18291C01A}">
  <ds:schemaRefs>
    <ds:schemaRef ds:uri="http://schemas.openxmlformats.org/officeDocument/2006/bibliography"/>
  </ds:schemaRefs>
</ds:datastoreItem>
</file>

<file path=customXml/itemProps4.xml><?xml version="1.0" encoding="utf-8"?>
<ds:datastoreItem xmlns:ds="http://schemas.openxmlformats.org/officeDocument/2006/customXml" ds:itemID="{16C35F39-30C9-497F-8AA2-E348D08B2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19</Pages>
  <Words>7335</Words>
  <Characters>42323</Characters>
  <Application>Microsoft Office Word</Application>
  <DocSecurity>0</DocSecurity>
  <Lines>769</Lines>
  <Paragraphs>210</Paragraphs>
  <ScaleCrop>false</ScaleCrop>
  <Company/>
  <LinksUpToDate>false</LinksUpToDate>
  <CharactersWithSpaces>49448</CharactersWithSpaces>
  <SharedDoc>false</SharedDoc>
  <HLinks>
    <vt:vector size="48" baseType="variant">
      <vt:variant>
        <vt:i4>5373968</vt:i4>
      </vt:variant>
      <vt:variant>
        <vt:i4>21</vt:i4>
      </vt:variant>
      <vt:variant>
        <vt:i4>0</vt:i4>
      </vt:variant>
      <vt:variant>
        <vt:i4>5</vt:i4>
      </vt:variant>
      <vt:variant>
        <vt:lpwstr>https://unlbeefwatch.s3.us-west-2.amazonaws.com/2025/June_2025_JW_CRP_Qlty1.mp3</vt:lpwstr>
      </vt:variant>
      <vt:variant>
        <vt:lpwstr/>
      </vt:variant>
      <vt:variant>
        <vt:i4>2555951</vt:i4>
      </vt:variant>
      <vt:variant>
        <vt:i4>18</vt:i4>
      </vt:variant>
      <vt:variant>
        <vt:i4>0</vt:i4>
      </vt:variant>
      <vt:variant>
        <vt:i4>5</vt:i4>
      </vt:variant>
      <vt:variant>
        <vt:lpwstr>https://www.youtube.com/watch?v=eCujzGKlazs</vt:lpwstr>
      </vt:variant>
      <vt:variant>
        <vt:lpwstr/>
      </vt:variant>
      <vt:variant>
        <vt:i4>3473525</vt:i4>
      </vt:variant>
      <vt:variant>
        <vt:i4>15</vt:i4>
      </vt:variant>
      <vt:variant>
        <vt:i4>0</vt:i4>
      </vt:variant>
      <vt:variant>
        <vt:i4>5</vt:i4>
      </vt:variant>
      <vt:variant>
        <vt:lpwstr>https://doi.org/10.4148/2378-5977.8686</vt:lpwstr>
      </vt:variant>
      <vt:variant>
        <vt:lpwstr/>
      </vt:variant>
      <vt:variant>
        <vt:i4>3604597</vt:i4>
      </vt:variant>
      <vt:variant>
        <vt:i4>12</vt:i4>
      </vt:variant>
      <vt:variant>
        <vt:i4>0</vt:i4>
      </vt:variant>
      <vt:variant>
        <vt:i4>5</vt:i4>
      </vt:variant>
      <vt:variant>
        <vt:lpwstr>https://doi.org/10.4148/2378-5977.8684</vt:lpwstr>
      </vt:variant>
      <vt:variant>
        <vt:lpwstr/>
      </vt:variant>
      <vt:variant>
        <vt:i4>3539061</vt:i4>
      </vt:variant>
      <vt:variant>
        <vt:i4>9</vt:i4>
      </vt:variant>
      <vt:variant>
        <vt:i4>0</vt:i4>
      </vt:variant>
      <vt:variant>
        <vt:i4>5</vt:i4>
      </vt:variant>
      <vt:variant>
        <vt:lpwstr>https://doi.org/10.4148/2378-5977.8685</vt:lpwstr>
      </vt:variant>
      <vt:variant>
        <vt:lpwstr/>
      </vt:variant>
      <vt:variant>
        <vt:i4>3211386</vt:i4>
      </vt:variant>
      <vt:variant>
        <vt:i4>6</vt:i4>
      </vt:variant>
      <vt:variant>
        <vt:i4>0</vt:i4>
      </vt:variant>
      <vt:variant>
        <vt:i4>5</vt:i4>
      </vt:variant>
      <vt:variant>
        <vt:lpwstr>https://doi.org/10.4148/2378-5977.8672</vt:lpwstr>
      </vt:variant>
      <vt:variant>
        <vt:lpwstr/>
      </vt:variant>
      <vt:variant>
        <vt:i4>7340130</vt:i4>
      </vt:variant>
      <vt:variant>
        <vt:i4>3</vt:i4>
      </vt:variant>
      <vt:variant>
        <vt:i4>0</vt:i4>
      </vt:variant>
      <vt:variant>
        <vt:i4>5</vt:i4>
      </vt:variant>
      <vt:variant>
        <vt:lpwstr>https://doi.org/10.1093/jas/skaf102.372</vt:lpwstr>
      </vt:variant>
      <vt:variant>
        <vt:lpwstr/>
      </vt:variant>
      <vt:variant>
        <vt:i4>7536739</vt:i4>
      </vt:variant>
      <vt:variant>
        <vt:i4>0</vt:i4>
      </vt:variant>
      <vt:variant>
        <vt:i4>0</vt:i4>
      </vt:variant>
      <vt:variant>
        <vt:i4>5</vt:i4>
      </vt:variant>
      <vt:variant>
        <vt:lpwstr>https://doi.org/10.1093/jas/skaf102.244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Stephenson</dc:creator>
  <cp:keywords/>
  <dc:description/>
  <cp:lastModifiedBy>Rusche, Warren</cp:lastModifiedBy>
  <cp:revision>114</cp:revision>
  <cp:lastPrinted>2021-10-06T17:42:00Z</cp:lastPrinted>
  <dcterms:created xsi:type="dcterms:W3CDTF">2025-10-02T22:45:00Z</dcterms:created>
  <dcterms:modified xsi:type="dcterms:W3CDTF">2025-10-06T22:04:00Z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0x0101009A371EBF83A6704EA5038DA787D5CD45</vt:lpwstr>
  </property>
</Properties>
</file>