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E3FE0" w14:textId="77777777" w:rsidR="002309C6" w:rsidRPr="002309C6" w:rsidRDefault="002309C6" w:rsidP="002309C6">
      <w:pPr>
        <w:spacing w:line="276" w:lineRule="auto"/>
        <w:rPr>
          <w:rFonts w:ascii="Times New Roman" w:hAnsi="Times New Roman" w:cs="Times New Roman"/>
          <w:b/>
          <w:bCs/>
        </w:rPr>
      </w:pPr>
      <w:r w:rsidRPr="002309C6">
        <w:rPr>
          <w:rFonts w:ascii="Times New Roman" w:hAnsi="Times New Roman" w:cs="Times New Roman"/>
          <w:b/>
          <w:bCs/>
        </w:rPr>
        <w:t xml:space="preserve">NC-1186 Meeting Minutes </w:t>
      </w:r>
    </w:p>
    <w:p w14:paraId="3FE53A35" w14:textId="77777777" w:rsidR="002309C6" w:rsidRPr="002309C6" w:rsidRDefault="002309C6" w:rsidP="002309C6">
      <w:pPr>
        <w:spacing w:after="0" w:line="276" w:lineRule="auto"/>
        <w:rPr>
          <w:rFonts w:ascii="Times New Roman" w:hAnsi="Times New Roman" w:cs="Times New Roman"/>
        </w:rPr>
      </w:pPr>
      <w:r w:rsidRPr="002309C6">
        <w:rPr>
          <w:rFonts w:ascii="Times New Roman" w:hAnsi="Times New Roman" w:cs="Times New Roman"/>
        </w:rPr>
        <w:t xml:space="preserve">On 8 July 2025, there were several tours NC1186 members attended, including two manufacturing tours from Pack Manufacturing (0830-0930; </w:t>
      </w:r>
      <w:r w:rsidRPr="002309C6">
        <w:rPr>
          <w:rFonts w:ascii="Times New Roman" w:eastAsia="Times New Roman" w:hAnsi="Times New Roman" w:cs="Times New Roman"/>
          <w:color w:val="000000"/>
          <w:kern w:val="0"/>
          <w14:ligatures w14:val="none"/>
        </w:rPr>
        <w:t>1219 Belmont Dr, McMinnville, TN 37110</w:t>
      </w:r>
      <w:r w:rsidRPr="002309C6">
        <w:rPr>
          <w:rFonts w:ascii="Times New Roman" w:hAnsi="Times New Roman" w:cs="Times New Roman"/>
        </w:rPr>
        <w:t xml:space="preserve">) and Bouldin and Lawson (0945-1045; </w:t>
      </w:r>
      <w:r w:rsidRPr="002309C6">
        <w:rPr>
          <w:rFonts w:ascii="Times New Roman" w:eastAsia="Times New Roman" w:hAnsi="Times New Roman" w:cs="Times New Roman"/>
          <w:color w:val="000000"/>
          <w:kern w:val="0"/>
          <w14:ligatures w14:val="none"/>
        </w:rPr>
        <w:t>70 Easy St, McMinnville, TN 37110</w:t>
      </w:r>
      <w:r w:rsidRPr="002309C6">
        <w:rPr>
          <w:rFonts w:ascii="Times New Roman" w:hAnsi="Times New Roman" w:cs="Times New Roman"/>
        </w:rPr>
        <w:t xml:space="preserve">). These two businesses provide critical equipment to the industry to ensure automation and production efficiency remains throughout the production season, particularly with regards to potting lines. The group thereafter drove to Tennessee Valley Nursery (1300-1400; </w:t>
      </w:r>
      <w:r w:rsidRPr="002309C6">
        <w:rPr>
          <w:rFonts w:ascii="Times New Roman" w:eastAsia="Times New Roman" w:hAnsi="Times New Roman" w:cs="Times New Roman"/>
          <w:color w:val="000000"/>
          <w:kern w:val="0"/>
          <w14:ligatures w14:val="none"/>
        </w:rPr>
        <w:t>145 Tennessee Valley Dr, Winchester, TN 37398</w:t>
      </w:r>
      <w:r w:rsidRPr="002309C6">
        <w:rPr>
          <w:rFonts w:ascii="Times New Roman" w:hAnsi="Times New Roman" w:cs="Times New Roman"/>
        </w:rPr>
        <w:t xml:space="preserve">) and Hidden Hollow Nursery (1420-1520; </w:t>
      </w:r>
      <w:r w:rsidRPr="002309C6">
        <w:rPr>
          <w:rFonts w:ascii="Times New Roman" w:eastAsia="Times New Roman" w:hAnsi="Times New Roman" w:cs="Times New Roman"/>
          <w:color w:val="000000"/>
          <w:kern w:val="0"/>
          <w14:ligatures w14:val="none"/>
        </w:rPr>
        <w:t>214 Tanager Hill Ln, Belvidere, TN 37306</w:t>
      </w:r>
      <w:r w:rsidRPr="002309C6">
        <w:rPr>
          <w:rFonts w:ascii="Times New Roman" w:hAnsi="Times New Roman" w:cs="Times New Roman"/>
        </w:rPr>
        <w:t xml:space="preserve">), getting a well-rounded tour of each nursery operation facilities, their challenges, and discussed possible improvements in production management techniques. After the tours, the group met at the Jack Daniels Distillery in Lynchburg (1600-1700; </w:t>
      </w:r>
      <w:r w:rsidRPr="002309C6">
        <w:rPr>
          <w:rFonts w:ascii="Times New Roman" w:eastAsia="Times New Roman" w:hAnsi="Times New Roman" w:cs="Times New Roman"/>
          <w:color w:val="000000"/>
          <w:kern w:val="0"/>
          <w14:ligatures w14:val="none"/>
        </w:rPr>
        <w:t>133 Lynchburg Hwy, Lynchburg, TN 37352),</w:t>
      </w:r>
      <w:r w:rsidRPr="002309C6">
        <w:rPr>
          <w:rFonts w:ascii="Times New Roman" w:hAnsi="Times New Roman" w:cs="Times New Roman"/>
        </w:rPr>
        <w:t xml:space="preserve"> and then everyone attended dinner together.  </w:t>
      </w:r>
    </w:p>
    <w:p w14:paraId="36362040" w14:textId="77777777" w:rsidR="002309C6" w:rsidRPr="002309C6" w:rsidRDefault="002309C6" w:rsidP="002309C6">
      <w:pPr>
        <w:spacing w:before="240" w:line="276" w:lineRule="auto"/>
        <w:rPr>
          <w:rFonts w:ascii="Times New Roman" w:hAnsi="Times New Roman" w:cs="Times New Roman"/>
        </w:rPr>
      </w:pPr>
      <w:r w:rsidRPr="002309C6">
        <w:rPr>
          <w:rFonts w:ascii="Times New Roman" w:hAnsi="Times New Roman" w:cs="Times New Roman"/>
        </w:rPr>
        <w:t xml:space="preserve">On 9 July 2025, the NC1186 group conducted their station reports, follow by their annual business meeting (0800 – 1200) at the </w:t>
      </w:r>
      <w:r w:rsidRPr="002309C6">
        <w:rPr>
          <w:rFonts w:ascii="Times New Roman" w:eastAsia="Times New Roman" w:hAnsi="Times New Roman" w:cs="Times New Roman"/>
          <w:color w:val="000000"/>
          <w:kern w:val="0"/>
          <w14:ligatures w14:val="none"/>
        </w:rPr>
        <w:t>Tennessee State University Nursery Research Center (TSU NRC; 472 Cadillac Lane, McMinnville, TN 37110)</w:t>
      </w:r>
      <w:r w:rsidRPr="002309C6">
        <w:rPr>
          <w:rFonts w:ascii="Times New Roman" w:hAnsi="Times New Roman" w:cs="Times New Roman"/>
        </w:rPr>
        <w:t xml:space="preserve">. The station reports were opened by </w:t>
      </w:r>
      <w:proofErr w:type="gramStart"/>
      <w:r w:rsidRPr="002309C6">
        <w:rPr>
          <w:rFonts w:ascii="Times New Roman" w:hAnsi="Times New Roman" w:cs="Times New Roman"/>
        </w:rPr>
        <w:t>Jake Shreckhise, and</w:t>
      </w:r>
      <w:proofErr w:type="gramEnd"/>
      <w:r w:rsidRPr="002309C6">
        <w:rPr>
          <w:rFonts w:ascii="Times New Roman" w:hAnsi="Times New Roman" w:cs="Times New Roman"/>
        </w:rPr>
        <w:t xml:space="preserve"> followed by a background of TSU NRC and the Tennessee Nursery Industry by station director Karla Addesso. Jeanette Thurston delivered updates on Hatch Multistate projects and administration, discussed background of multistate, awards, peer-reviewed processes, and presented national updates regarding U.S. budget reallocations (Hatch and Smith-Lever), USDA priorities, capacity programs, and the recent “Big Beautiful Bill”. </w:t>
      </w:r>
    </w:p>
    <w:p w14:paraId="55801489" w14:textId="5B59B2EC" w:rsidR="002309C6" w:rsidRPr="002309C6" w:rsidRDefault="002309C6" w:rsidP="002309C6">
      <w:pPr>
        <w:spacing w:line="276" w:lineRule="auto"/>
        <w:rPr>
          <w:rFonts w:ascii="Times New Roman" w:hAnsi="Times New Roman" w:cs="Times New Roman"/>
        </w:rPr>
      </w:pPr>
      <w:r w:rsidRPr="002309C6">
        <w:rPr>
          <w:rFonts w:ascii="Times New Roman" w:hAnsi="Times New Roman" w:cs="Times New Roman"/>
        </w:rPr>
        <w:t xml:space="preserve">Following the federal updates, state-level updates across universities and facilities were addressed. From University of California, Gerry Spinelli discussed irrigation trials through </w:t>
      </w:r>
      <w:proofErr w:type="spellStart"/>
      <w:r w:rsidRPr="002309C6">
        <w:rPr>
          <w:rFonts w:ascii="Times New Roman" w:hAnsi="Times New Roman" w:cs="Times New Roman"/>
        </w:rPr>
        <w:t>lysimetry</w:t>
      </w:r>
      <w:proofErr w:type="spellEnd"/>
      <w:r w:rsidRPr="002309C6">
        <w:rPr>
          <w:rFonts w:ascii="Times New Roman" w:hAnsi="Times New Roman" w:cs="Times New Roman"/>
        </w:rPr>
        <w:t xml:space="preserve"> and VWC measurements, irrigation delivery designs, and substrate qualifications. University of Florida, Jeb Fields, discussed SCRI Beyond Peat updates, stratified substrates, and rootzone temperature trials. Michigan State University, Tom Fernandez, discussed bioreactors to reduce pesticide and nutrient runoff from nursery and greenhouse operation trials. University of Missouri, Xi Xiong, introduced their program, highlighting turf, growing media, and soil hydrophobicity. Rutger’s University in New Jersey, Raul Cabrera, discussed integrative nutrient diagnostic systems, global annual budgeting for nitrogen, and estimating water footprints of ornamentals. Garett Owens from The Ohio State University was unable to attend and deliver a station report. James Altland from the USDA-ARS discussed SCRI Beyond Peat updates, specifically characterizing substrate components and analyzing microbial decomposition, as well as plastic reduction in the industry. Lloyd Nackley at Oregon State University proposed a call for graduate students, discussed sensors for environmental and plant physiological measurements, the pot influence on water retention, and delivered energy balance projects scaled multi-state collaborations with FL, TN, and OH. The group break for coffee. </w:t>
      </w:r>
    </w:p>
    <w:p w14:paraId="2DA0AB14" w14:textId="77777777" w:rsidR="002309C6" w:rsidRPr="002309C6" w:rsidRDefault="002309C6" w:rsidP="002309C6">
      <w:pPr>
        <w:spacing w:line="276" w:lineRule="auto"/>
        <w:rPr>
          <w:rFonts w:ascii="Times New Roman" w:hAnsi="Times New Roman" w:cs="Times New Roman"/>
        </w:rPr>
      </w:pPr>
      <w:r w:rsidRPr="002309C6">
        <w:rPr>
          <w:rFonts w:ascii="Times New Roman" w:hAnsi="Times New Roman" w:cs="Times New Roman"/>
        </w:rPr>
        <w:t xml:space="preserve">Thereafter, Sarah White at Clemson University discussed P sustainability, HRI grants for water quality mapping across the U.S., and plastic sustainability. University of Tennessee discussed </w:t>
      </w:r>
      <w:r w:rsidRPr="002309C6">
        <w:rPr>
          <w:rFonts w:ascii="Times New Roman" w:hAnsi="Times New Roman" w:cs="Times New Roman"/>
        </w:rPr>
        <w:lastRenderedPageBreak/>
        <w:t xml:space="preserve">counterbalanced scales to measure leaching fractions, water infiltration, and preferential flow studies, as well as SCRI LEAP project updates. Jake Shreckhise at the USDA National Arboretum discussed rootzone temperatures mitigated by container color, its effect on CRF release rate and shade structures, and delivered updates regarding energy budget projects in modelling rootzone temperatures. Virginia Tech, Kristopher Criscione, discussed rootzone management and its implications as a bottleneck in production/research, and discussed current projects including irrigation, PGR, and soilless substrate effects on root development. Ping Yu at University of Georgia discussed biochar substrates for peatmoss alternatives and working groups with young faculty members in pest management. Jake Shreckhise presented Damon Abdi’s report for Louisiana State University, discussing bioreactors and different substrate materials and rain garden research. </w:t>
      </w:r>
    </w:p>
    <w:p w14:paraId="07CFF9E8" w14:textId="77777777" w:rsidR="002309C6" w:rsidRPr="002309C6" w:rsidRDefault="002309C6" w:rsidP="002309C6">
      <w:pPr>
        <w:spacing w:line="276" w:lineRule="auto"/>
        <w:rPr>
          <w:rFonts w:ascii="Times New Roman" w:hAnsi="Times New Roman" w:cs="Times New Roman"/>
        </w:rPr>
      </w:pPr>
      <w:r w:rsidRPr="002309C6">
        <w:rPr>
          <w:rFonts w:ascii="Times New Roman" w:hAnsi="Times New Roman" w:cs="Times New Roman"/>
        </w:rPr>
        <w:t xml:space="preserve">After station reports, the business meeting was conducted. The group agreed on shorter, more concise presentation and a Q&amp;A session </w:t>
      </w:r>
      <w:proofErr w:type="gramStart"/>
      <w:r w:rsidRPr="002309C6">
        <w:rPr>
          <w:rFonts w:ascii="Times New Roman" w:hAnsi="Times New Roman" w:cs="Times New Roman"/>
        </w:rPr>
        <w:t>took</w:t>
      </w:r>
      <w:proofErr w:type="gramEnd"/>
      <w:r w:rsidRPr="002309C6">
        <w:rPr>
          <w:rFonts w:ascii="Times New Roman" w:hAnsi="Times New Roman" w:cs="Times New Roman"/>
        </w:rPr>
        <w:t xml:space="preserve"> place from station updates. There was discussion on NC1186 website, SCRI large increases in funding, possible NC1186 sub-group leading an SCRI proposal, and industry funding for travel scholarships. The group agreed to plan a session for the next SCRI meeting to brainstorm a few ideas for an SCRI proposal. Some possible topics include drought, heat stress, and agrivoltaics. Amy Fulcher delivered a NC1186 New Zealand Meeting and grower workshop, serving 25 growers and contributed to over $950 thousand potentially saved New Zealand dollars from intended change3 in productions. The group discussed the NC1186 2026 meeting location. Ping Yu in GA and Gerry Spinelli in CA both expressed </w:t>
      </w:r>
      <w:proofErr w:type="gramStart"/>
      <w:r w:rsidRPr="002309C6">
        <w:rPr>
          <w:rFonts w:ascii="Times New Roman" w:hAnsi="Times New Roman" w:cs="Times New Roman"/>
        </w:rPr>
        <w:t>interests</w:t>
      </w:r>
      <w:proofErr w:type="gramEnd"/>
      <w:r w:rsidRPr="002309C6">
        <w:rPr>
          <w:rFonts w:ascii="Times New Roman" w:hAnsi="Times New Roman" w:cs="Times New Roman"/>
        </w:rPr>
        <w:t xml:space="preserve"> in hosting the meeting. Jake Shreckhise agreed to send out a voting poll for the </w:t>
      </w:r>
      <w:proofErr w:type="gramStart"/>
      <w:r w:rsidRPr="002309C6">
        <w:rPr>
          <w:rFonts w:ascii="Times New Roman" w:hAnsi="Times New Roman" w:cs="Times New Roman"/>
        </w:rPr>
        <w:t>member</w:t>
      </w:r>
      <w:proofErr w:type="gramEnd"/>
      <w:r w:rsidRPr="002309C6">
        <w:rPr>
          <w:rFonts w:ascii="Times New Roman" w:hAnsi="Times New Roman" w:cs="Times New Roman"/>
        </w:rPr>
        <w:t xml:space="preserve"> to vote on location and time of year. Lastly, Lloyd Nackley nominated Jeb Fields to serve as the NC1186 secretary beginning the next cycle year, seconded by Tom Fernandez.   </w:t>
      </w:r>
    </w:p>
    <w:p w14:paraId="50B2F260" w14:textId="77777777" w:rsidR="002309C6" w:rsidRPr="002309C6" w:rsidRDefault="002309C6" w:rsidP="002309C6">
      <w:pPr>
        <w:spacing w:after="0" w:line="276" w:lineRule="auto"/>
        <w:rPr>
          <w:rFonts w:ascii="Times New Roman" w:eastAsia="Times New Roman" w:hAnsi="Times New Roman" w:cs="Times New Roman"/>
          <w:color w:val="000000"/>
          <w:kern w:val="0"/>
          <w14:ligatures w14:val="none"/>
        </w:rPr>
      </w:pPr>
      <w:r w:rsidRPr="002309C6">
        <w:rPr>
          <w:rFonts w:ascii="Times New Roman" w:hAnsi="Times New Roman" w:cs="Times New Roman"/>
        </w:rPr>
        <w:t xml:space="preserve">After the business meeting, the group toured Hale and Hines Nursery (1300-1415; </w:t>
      </w:r>
      <w:r w:rsidRPr="002309C6">
        <w:rPr>
          <w:rFonts w:ascii="Times New Roman" w:eastAsia="Times New Roman" w:hAnsi="Times New Roman" w:cs="Times New Roman"/>
          <w:color w:val="000000"/>
          <w:kern w:val="0"/>
          <w14:ligatures w14:val="none"/>
        </w:rPr>
        <w:t xml:space="preserve">416 Hines Ln, McMinnville, TN 37110) and Turner and Sons Nursery (1430-1545; 10647 Smithville Hwy, Smithville, TN 37166). The group had the opportunity to see innovative in-house manufacturing of concrete, pot-in-pot container designs, mushroom compost / worm castings, and white pots in production. After the tours, the group set up demonstrations for the grower workshop hosted at TSU NRC. </w:t>
      </w:r>
    </w:p>
    <w:p w14:paraId="087AB0FF" w14:textId="5D6CE106" w:rsidR="002309C6" w:rsidRPr="002309C6" w:rsidRDefault="002309C6" w:rsidP="002309C6">
      <w:pPr>
        <w:spacing w:before="240" w:line="276" w:lineRule="auto"/>
        <w:rPr>
          <w:rFonts w:ascii="Times New Roman" w:hAnsi="Times New Roman" w:cs="Times New Roman"/>
        </w:rPr>
      </w:pPr>
      <w:r w:rsidRPr="002309C6">
        <w:rPr>
          <w:rFonts w:ascii="Times New Roman" w:hAnsi="Times New Roman" w:cs="Times New Roman"/>
        </w:rPr>
        <w:t xml:space="preserve">On 10 July 2025, a team of Extension Specialists and scientists conducted a workshop that included one day of demonstrations and classroom sessions in McMinnville as an outreach effort of the USDA NC1186 working group. The event attracted 22 nursery producers from middle Tennessee. Growers rated their knowledge gain from the demonstrations and presentations on a 1 to 5 scale. On average, growers increased their knowledge by 1.5 points on 9 topics. After the workshop, 93% of participants planned to improve their management of substrate, irrigation, and fertilization at their nursery. More than 50% of participants plants to change specific practices related to managing salt levels, container color and rootzone temperature, measuring pH, EC and alkalinity, calculating lime rate, and measuring distribution uniformity and leaching fraction. </w:t>
      </w:r>
      <w:r w:rsidRPr="002309C6">
        <w:rPr>
          <w:rFonts w:ascii="Times New Roman" w:hAnsi="Times New Roman" w:cs="Times New Roman"/>
        </w:rPr>
        <w:lastRenderedPageBreak/>
        <w:t xml:space="preserve">Growers estimated saving $42,923 per nursery </w:t>
      </w:r>
      <w:proofErr w:type="gramStart"/>
      <w:r w:rsidRPr="002309C6">
        <w:rPr>
          <w:rFonts w:ascii="Times New Roman" w:hAnsi="Times New Roman" w:cs="Times New Roman"/>
        </w:rPr>
        <w:t>as a result of</w:t>
      </w:r>
      <w:proofErr w:type="gramEnd"/>
      <w:r w:rsidRPr="002309C6">
        <w:rPr>
          <w:rFonts w:ascii="Times New Roman" w:hAnsi="Times New Roman" w:cs="Times New Roman"/>
        </w:rPr>
        <w:t xml:space="preserve"> changing their practices due to information gained at the workshop for a total economic impact of $944,308. </w:t>
      </w:r>
    </w:p>
    <w:p w14:paraId="65E4EA98" w14:textId="77777777" w:rsidR="002309C6" w:rsidRPr="002309C6" w:rsidRDefault="002309C6" w:rsidP="002309C6">
      <w:pPr>
        <w:spacing w:line="276" w:lineRule="auto"/>
        <w:rPr>
          <w:rFonts w:ascii="Times New Roman" w:hAnsi="Times New Roman" w:cs="Times New Roman"/>
        </w:rPr>
      </w:pPr>
      <w:r w:rsidRPr="002309C6">
        <w:rPr>
          <w:rFonts w:ascii="Times New Roman" w:hAnsi="Times New Roman" w:cs="Times New Roman"/>
        </w:rPr>
        <w:t xml:space="preserve">The grower workshop concluded the activities of the 2025 annual meeting of NC1186. </w:t>
      </w:r>
    </w:p>
    <w:p w14:paraId="231D990B" w14:textId="77777777" w:rsidR="002309C6" w:rsidRPr="002309C6" w:rsidRDefault="002309C6" w:rsidP="002309C6">
      <w:pPr>
        <w:spacing w:line="276" w:lineRule="auto"/>
        <w:rPr>
          <w:rFonts w:ascii="Times New Roman" w:hAnsi="Times New Roman" w:cs="Times New Roman"/>
        </w:rPr>
      </w:pPr>
    </w:p>
    <w:sectPr w:rsidR="002309C6" w:rsidRPr="002309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9C6"/>
    <w:rsid w:val="002309C6"/>
    <w:rsid w:val="002F3C44"/>
    <w:rsid w:val="0046241A"/>
    <w:rsid w:val="005C6E6A"/>
    <w:rsid w:val="00A429EA"/>
    <w:rsid w:val="00EE4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A3B73"/>
  <w15:chartTrackingRefBased/>
  <w15:docId w15:val="{6C318749-A334-471D-B14F-3F90159E5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9C6"/>
  </w:style>
  <w:style w:type="paragraph" w:styleId="Heading1">
    <w:name w:val="heading 1"/>
    <w:basedOn w:val="Normal"/>
    <w:next w:val="Normal"/>
    <w:link w:val="Heading1Char"/>
    <w:uiPriority w:val="9"/>
    <w:qFormat/>
    <w:rsid w:val="002309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09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09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09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09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09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9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9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9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9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09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09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09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09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09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9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9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9C6"/>
    <w:rPr>
      <w:rFonts w:eastAsiaTheme="majorEastAsia" w:cstheme="majorBidi"/>
      <w:color w:val="272727" w:themeColor="text1" w:themeTint="D8"/>
    </w:rPr>
  </w:style>
  <w:style w:type="paragraph" w:styleId="Title">
    <w:name w:val="Title"/>
    <w:basedOn w:val="Normal"/>
    <w:next w:val="Normal"/>
    <w:link w:val="TitleChar"/>
    <w:uiPriority w:val="10"/>
    <w:qFormat/>
    <w:rsid w:val="002309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9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9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9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9C6"/>
    <w:pPr>
      <w:spacing w:before="160"/>
      <w:jc w:val="center"/>
    </w:pPr>
    <w:rPr>
      <w:i/>
      <w:iCs/>
      <w:color w:val="404040" w:themeColor="text1" w:themeTint="BF"/>
    </w:rPr>
  </w:style>
  <w:style w:type="character" w:customStyle="1" w:styleId="QuoteChar">
    <w:name w:val="Quote Char"/>
    <w:basedOn w:val="DefaultParagraphFont"/>
    <w:link w:val="Quote"/>
    <w:uiPriority w:val="29"/>
    <w:rsid w:val="002309C6"/>
    <w:rPr>
      <w:i/>
      <w:iCs/>
      <w:color w:val="404040" w:themeColor="text1" w:themeTint="BF"/>
    </w:rPr>
  </w:style>
  <w:style w:type="paragraph" w:styleId="ListParagraph">
    <w:name w:val="List Paragraph"/>
    <w:basedOn w:val="Normal"/>
    <w:uiPriority w:val="34"/>
    <w:qFormat/>
    <w:rsid w:val="002309C6"/>
    <w:pPr>
      <w:ind w:left="720"/>
      <w:contextualSpacing/>
    </w:pPr>
  </w:style>
  <w:style w:type="character" w:styleId="IntenseEmphasis">
    <w:name w:val="Intense Emphasis"/>
    <w:basedOn w:val="DefaultParagraphFont"/>
    <w:uiPriority w:val="21"/>
    <w:qFormat/>
    <w:rsid w:val="002309C6"/>
    <w:rPr>
      <w:i/>
      <w:iCs/>
      <w:color w:val="0F4761" w:themeColor="accent1" w:themeShade="BF"/>
    </w:rPr>
  </w:style>
  <w:style w:type="paragraph" w:styleId="IntenseQuote">
    <w:name w:val="Intense Quote"/>
    <w:basedOn w:val="Normal"/>
    <w:next w:val="Normal"/>
    <w:link w:val="IntenseQuoteChar"/>
    <w:uiPriority w:val="30"/>
    <w:qFormat/>
    <w:rsid w:val="002309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9C6"/>
    <w:rPr>
      <w:i/>
      <w:iCs/>
      <w:color w:val="0F4761" w:themeColor="accent1" w:themeShade="BF"/>
    </w:rPr>
  </w:style>
  <w:style w:type="character" w:styleId="IntenseReference">
    <w:name w:val="Intense Reference"/>
    <w:basedOn w:val="DefaultParagraphFont"/>
    <w:uiPriority w:val="32"/>
    <w:qFormat/>
    <w:rsid w:val="002309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1043</Words>
  <Characters>5948</Characters>
  <Application>Microsoft Office Word</Application>
  <DocSecurity>0</DocSecurity>
  <Lines>49</Lines>
  <Paragraphs>13</Paragraphs>
  <ScaleCrop>false</ScaleCrop>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Criscione, Kristopher</dc:creator>
  <cp:keywords/>
  <dc:description/>
  <cp:lastModifiedBy>Shreckhise, Jacob - REE-ARS</cp:lastModifiedBy>
  <cp:revision>3</cp:revision>
  <dcterms:created xsi:type="dcterms:W3CDTF">2025-07-18T13:19:00Z</dcterms:created>
  <dcterms:modified xsi:type="dcterms:W3CDTF">2025-08-07T13:22:00Z</dcterms:modified>
</cp:coreProperties>
</file>