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F1EE1" w14:textId="77777777" w:rsidR="00C801FA" w:rsidRPr="00C801FA" w:rsidRDefault="00C801FA" w:rsidP="00C801FA">
      <w:pPr>
        <w:rPr>
          <w:rFonts w:ascii="Arial" w:hAnsi="Arial" w:cs="Arial"/>
          <w:b/>
          <w:bCs/>
          <w:iCs/>
        </w:rPr>
      </w:pPr>
      <w:bookmarkStart w:id="0" w:name="_Hlk205550395"/>
      <w:r w:rsidRPr="00C801FA">
        <w:rPr>
          <w:rFonts w:ascii="Arial" w:hAnsi="Arial" w:cs="Arial"/>
          <w:b/>
          <w:bCs/>
          <w:iCs/>
        </w:rPr>
        <w:t xml:space="preserve">Annual Report 2024 -- Multi-State Project S-1074: </w:t>
      </w:r>
    </w:p>
    <w:p w14:paraId="7A74217E" w14:textId="77777777" w:rsidR="00C801FA" w:rsidRPr="00C801FA" w:rsidRDefault="00C801FA" w:rsidP="00C801FA">
      <w:pPr>
        <w:rPr>
          <w:rFonts w:ascii="Arial" w:hAnsi="Arial" w:cs="Arial"/>
          <w:b/>
          <w:bCs/>
          <w:iCs/>
        </w:rPr>
      </w:pPr>
      <w:r w:rsidRPr="00C801FA">
        <w:rPr>
          <w:rFonts w:ascii="Arial" w:hAnsi="Arial" w:cs="Arial"/>
          <w:b/>
          <w:bCs/>
          <w:iCs/>
        </w:rPr>
        <w:t xml:space="preserve">Fostering Technologies, Metrics, and Behaviors for Sustainable Advances in Animal Agriculture </w:t>
      </w:r>
    </w:p>
    <w:p w14:paraId="5435C919" w14:textId="77777777" w:rsidR="00C801FA" w:rsidRDefault="00C801FA" w:rsidP="00C801FA">
      <w:pPr>
        <w:rPr>
          <w:rFonts w:ascii="Arial" w:hAnsi="Arial" w:cs="Arial"/>
        </w:rPr>
      </w:pPr>
    </w:p>
    <w:p w14:paraId="0A3C7424" w14:textId="0106DEF8" w:rsidR="00162981" w:rsidRPr="00C801FA" w:rsidRDefault="00162981" w:rsidP="00162981">
      <w:pPr>
        <w:pStyle w:val="Heading2"/>
      </w:pPr>
      <w:r>
        <w:t>Introduction</w:t>
      </w:r>
    </w:p>
    <w:p w14:paraId="2FF748F6" w14:textId="6DAC2F00" w:rsidR="00C801FA" w:rsidRPr="00C801FA" w:rsidRDefault="00C801FA" w:rsidP="00C801FA">
      <w:pPr>
        <w:rPr>
          <w:rFonts w:ascii="Arial" w:hAnsi="Arial" w:cs="Arial"/>
          <w:iCs/>
          <w:u w:val="single"/>
        </w:rPr>
      </w:pPr>
      <w:r w:rsidRPr="00C801FA">
        <w:rPr>
          <w:rFonts w:ascii="Arial" w:hAnsi="Arial" w:cs="Arial"/>
          <w:iCs/>
          <w:u w:val="single"/>
        </w:rPr>
        <w:t>Specific objectives of this project are to:</w:t>
      </w:r>
    </w:p>
    <w:p w14:paraId="3CB6D52B" w14:textId="77777777" w:rsidR="00C801FA" w:rsidRPr="00C801FA" w:rsidRDefault="00C801FA" w:rsidP="00162981">
      <w:pPr>
        <w:numPr>
          <w:ilvl w:val="0"/>
          <w:numId w:val="14"/>
        </w:numPr>
        <w:rPr>
          <w:rFonts w:ascii="Arial" w:hAnsi="Arial" w:cs="Arial"/>
        </w:rPr>
      </w:pPr>
      <w:r w:rsidRPr="00C801FA">
        <w:rPr>
          <w:rFonts w:ascii="Arial" w:hAnsi="Arial" w:cs="Arial"/>
        </w:rPr>
        <w:t>Build Engagement Platforms: We will build platforms for intentional collaboration among project members and collaborators to inform shared goals to improve sustainability opportunities and actions, identify research and education needs in sustainability, and disseminate research findings.</w:t>
      </w:r>
    </w:p>
    <w:p w14:paraId="4D1C9741" w14:textId="77777777" w:rsidR="00C801FA" w:rsidRPr="00C801FA" w:rsidRDefault="00C801FA" w:rsidP="00162981">
      <w:pPr>
        <w:numPr>
          <w:ilvl w:val="0"/>
          <w:numId w:val="14"/>
        </w:numPr>
        <w:rPr>
          <w:rFonts w:ascii="Arial" w:hAnsi="Arial" w:cs="Arial"/>
        </w:rPr>
      </w:pPr>
      <w:r w:rsidRPr="00C801FA">
        <w:rPr>
          <w:rFonts w:ascii="Arial" w:hAnsi="Arial" w:cs="Arial"/>
        </w:rPr>
        <w:t>Assess Sustainability Assessment Tools: We will apply and assess the existing and proposed sustainability assessment metrics for the animal industries to identify gaps in assessment tools, promote interoperability of the sustainability assessment frameworks, and benchmark the sustainability and resilience of animal agriculture systems.</w:t>
      </w:r>
    </w:p>
    <w:p w14:paraId="5CE38123" w14:textId="77777777" w:rsidR="00C801FA" w:rsidRPr="00162981" w:rsidRDefault="00C801FA" w:rsidP="00162981">
      <w:pPr>
        <w:numPr>
          <w:ilvl w:val="0"/>
          <w:numId w:val="14"/>
        </w:numPr>
        <w:rPr>
          <w:rFonts w:ascii="Arial" w:hAnsi="Arial" w:cs="Arial"/>
          <w:i/>
        </w:rPr>
      </w:pPr>
      <w:r w:rsidRPr="00C801FA">
        <w:rPr>
          <w:rFonts w:ascii="Arial" w:hAnsi="Arial" w:cs="Arial"/>
        </w:rPr>
        <w:t>Appraise Technology: We will assemble and appraise technologies across the animal agriculture spectrum to facilitate proposals for new technology development and promote the adoption of mature technologies.</w:t>
      </w:r>
    </w:p>
    <w:bookmarkEnd w:id="0"/>
    <w:p w14:paraId="2D5FFDBB" w14:textId="77777777" w:rsidR="00162981" w:rsidRPr="00C801FA" w:rsidRDefault="00162981" w:rsidP="00162981">
      <w:pPr>
        <w:ind w:left="720"/>
        <w:rPr>
          <w:rFonts w:ascii="Arial" w:hAnsi="Arial" w:cs="Arial"/>
          <w:i/>
        </w:rPr>
      </w:pPr>
    </w:p>
    <w:p w14:paraId="6B588E23" w14:textId="77777777" w:rsidR="00C801FA" w:rsidRPr="00162981" w:rsidRDefault="00C801FA" w:rsidP="00162981">
      <w:pPr>
        <w:pStyle w:val="Heading2"/>
      </w:pPr>
      <w:r w:rsidRPr="00162981">
        <w:t>Participating States and Respective Principal Investigators (PIs)</w:t>
      </w:r>
    </w:p>
    <w:p w14:paraId="3DCA3681" w14:textId="77777777" w:rsidR="00C801FA" w:rsidRPr="00162981" w:rsidRDefault="00C801FA" w:rsidP="00C801FA">
      <w:pPr>
        <w:rPr>
          <w:rFonts w:ascii="Arial" w:hAnsi="Arial" w:cs="Arial"/>
          <w:b/>
        </w:rPr>
      </w:pPr>
      <w:r w:rsidRPr="00162981">
        <w:rPr>
          <w:rFonts w:ascii="Arial" w:hAnsi="Arial" w:cs="Arial"/>
          <w:b/>
        </w:rPr>
        <w:t>Table 1. Participating states and respective principal investigators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835"/>
        <w:gridCol w:w="5185"/>
      </w:tblGrid>
      <w:tr w:rsidR="00C801FA" w:rsidRPr="00162981" w14:paraId="285CD4AD"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51B12532" w14:textId="77777777" w:rsidR="00C801FA" w:rsidRPr="00162981" w:rsidRDefault="00C801FA">
            <w:pPr>
              <w:spacing w:line="256" w:lineRule="auto"/>
              <w:rPr>
                <w:rFonts w:ascii="Arial" w:eastAsia="Times New Roman" w:hAnsi="Arial" w:cs="Arial"/>
                <w:b/>
                <w:bCs/>
                <w:color w:val="000000"/>
              </w:rPr>
            </w:pPr>
            <w:r w:rsidRPr="00162981">
              <w:rPr>
                <w:rFonts w:ascii="Arial" w:eastAsia="Times New Roman" w:hAnsi="Arial" w:cs="Arial"/>
                <w:b/>
                <w:bCs/>
                <w:color w:val="000000"/>
              </w:rPr>
              <w:t>Name</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13ECC9AE" w14:textId="77777777" w:rsidR="00C801FA" w:rsidRPr="00162981" w:rsidRDefault="00C801FA">
            <w:pPr>
              <w:spacing w:line="256" w:lineRule="auto"/>
              <w:rPr>
                <w:rFonts w:ascii="Arial" w:eastAsia="Times New Roman" w:hAnsi="Arial" w:cs="Arial"/>
                <w:b/>
                <w:bCs/>
                <w:color w:val="000000"/>
              </w:rPr>
            </w:pPr>
            <w:r w:rsidRPr="00162981">
              <w:rPr>
                <w:rFonts w:ascii="Arial" w:eastAsia="Times New Roman" w:hAnsi="Arial" w:cs="Arial"/>
                <w:b/>
                <w:bCs/>
                <w:color w:val="000000"/>
              </w:rPr>
              <w:t>State</w:t>
            </w:r>
          </w:p>
        </w:tc>
        <w:tc>
          <w:tcPr>
            <w:tcW w:w="5185" w:type="dxa"/>
            <w:tcBorders>
              <w:top w:val="single" w:sz="4" w:space="0" w:color="auto"/>
              <w:left w:val="single" w:sz="4" w:space="0" w:color="auto"/>
              <w:bottom w:val="single" w:sz="4" w:space="0" w:color="auto"/>
              <w:right w:val="single" w:sz="4" w:space="0" w:color="auto"/>
            </w:tcBorders>
            <w:noWrap/>
            <w:vAlign w:val="center"/>
            <w:hideMark/>
          </w:tcPr>
          <w:p w14:paraId="7E01DBDE" w14:textId="77777777" w:rsidR="00C801FA" w:rsidRPr="00162981" w:rsidRDefault="00C801FA">
            <w:pPr>
              <w:spacing w:line="256" w:lineRule="auto"/>
              <w:rPr>
                <w:rFonts w:ascii="Arial" w:eastAsia="Times New Roman" w:hAnsi="Arial" w:cs="Arial"/>
                <w:b/>
                <w:bCs/>
                <w:color w:val="000000"/>
              </w:rPr>
            </w:pPr>
            <w:r w:rsidRPr="00162981">
              <w:rPr>
                <w:rFonts w:ascii="Arial" w:eastAsia="Times New Roman" w:hAnsi="Arial" w:cs="Arial"/>
                <w:b/>
                <w:bCs/>
                <w:color w:val="000000"/>
              </w:rPr>
              <w:t>Institute</w:t>
            </w:r>
          </w:p>
        </w:tc>
      </w:tr>
      <w:tr w:rsidR="00C801FA" w:rsidRPr="00162981" w14:paraId="151BDB24"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0C57C299"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Jun Zhu</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1DD12194"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Arkansas</w:t>
            </w:r>
          </w:p>
        </w:tc>
        <w:tc>
          <w:tcPr>
            <w:tcW w:w="5185" w:type="dxa"/>
            <w:tcBorders>
              <w:top w:val="single" w:sz="4" w:space="0" w:color="auto"/>
              <w:left w:val="single" w:sz="4" w:space="0" w:color="auto"/>
              <w:bottom w:val="single" w:sz="4" w:space="0" w:color="auto"/>
              <w:right w:val="single" w:sz="4" w:space="0" w:color="auto"/>
            </w:tcBorders>
            <w:noWrap/>
            <w:vAlign w:val="center"/>
            <w:hideMark/>
          </w:tcPr>
          <w:p w14:paraId="7B01F4DE"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University of Arkansas</w:t>
            </w:r>
          </w:p>
        </w:tc>
      </w:tr>
      <w:tr w:rsidR="00C801FA" w:rsidRPr="00162981" w14:paraId="52132A26"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68B2BC88"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 xml:space="preserve">Deanne Meyer </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2BF7A00C"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California</w:t>
            </w:r>
          </w:p>
        </w:tc>
        <w:tc>
          <w:tcPr>
            <w:tcW w:w="5185" w:type="dxa"/>
            <w:tcBorders>
              <w:top w:val="single" w:sz="4" w:space="0" w:color="auto"/>
              <w:left w:val="single" w:sz="4" w:space="0" w:color="auto"/>
              <w:bottom w:val="single" w:sz="4" w:space="0" w:color="auto"/>
              <w:right w:val="single" w:sz="4" w:space="0" w:color="auto"/>
            </w:tcBorders>
            <w:noWrap/>
            <w:vAlign w:val="center"/>
            <w:hideMark/>
          </w:tcPr>
          <w:p w14:paraId="55C3C2C0"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University of California, Davis</w:t>
            </w:r>
          </w:p>
        </w:tc>
      </w:tr>
      <w:tr w:rsidR="00C801FA" w:rsidRPr="00162981" w14:paraId="3071E086"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4444CAF2" w14:textId="77777777" w:rsidR="00C801FA" w:rsidRPr="00162981" w:rsidRDefault="00C801FA">
            <w:pPr>
              <w:spacing w:line="256" w:lineRule="auto"/>
              <w:rPr>
                <w:rFonts w:ascii="Arial" w:eastAsia="Times New Roman" w:hAnsi="Arial" w:cs="Arial"/>
                <w:color w:val="000000"/>
              </w:rPr>
            </w:pPr>
            <w:proofErr w:type="spellStart"/>
            <w:r w:rsidRPr="00162981">
              <w:rPr>
                <w:rFonts w:ascii="Arial" w:eastAsia="Times New Roman" w:hAnsi="Arial" w:cs="Arial"/>
                <w:color w:val="000000"/>
              </w:rPr>
              <w:t>Lilong</w:t>
            </w:r>
            <w:proofErr w:type="spellEnd"/>
            <w:r w:rsidRPr="00162981">
              <w:rPr>
                <w:rFonts w:ascii="Arial" w:eastAsia="Times New Roman" w:hAnsi="Arial" w:cs="Arial"/>
                <w:color w:val="000000"/>
              </w:rPr>
              <w:t xml:space="preserve"> Chai</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1E2A8945"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Georgia</w:t>
            </w:r>
          </w:p>
        </w:tc>
        <w:tc>
          <w:tcPr>
            <w:tcW w:w="5185" w:type="dxa"/>
            <w:tcBorders>
              <w:top w:val="single" w:sz="4" w:space="0" w:color="auto"/>
              <w:left w:val="single" w:sz="4" w:space="0" w:color="auto"/>
              <w:bottom w:val="single" w:sz="4" w:space="0" w:color="auto"/>
              <w:right w:val="single" w:sz="4" w:space="0" w:color="auto"/>
            </w:tcBorders>
            <w:noWrap/>
            <w:vAlign w:val="center"/>
            <w:hideMark/>
          </w:tcPr>
          <w:p w14:paraId="60E0F05C"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University of Georgia</w:t>
            </w:r>
          </w:p>
        </w:tc>
      </w:tr>
      <w:tr w:rsidR="00C801FA" w:rsidRPr="00162981" w14:paraId="6056A5B5"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1BBF4C20"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Lide Chen</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14D81A21"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Idaho</w:t>
            </w:r>
          </w:p>
        </w:tc>
        <w:tc>
          <w:tcPr>
            <w:tcW w:w="5185" w:type="dxa"/>
            <w:tcBorders>
              <w:top w:val="single" w:sz="4" w:space="0" w:color="auto"/>
              <w:left w:val="single" w:sz="4" w:space="0" w:color="auto"/>
              <w:bottom w:val="single" w:sz="4" w:space="0" w:color="auto"/>
              <w:right w:val="single" w:sz="4" w:space="0" w:color="auto"/>
            </w:tcBorders>
            <w:noWrap/>
            <w:vAlign w:val="center"/>
            <w:hideMark/>
          </w:tcPr>
          <w:p w14:paraId="416F27CC"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University of Idaho</w:t>
            </w:r>
          </w:p>
        </w:tc>
      </w:tr>
      <w:tr w:rsidR="00C801FA" w:rsidRPr="00162981" w14:paraId="576CCB84"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77200078" w14:textId="77777777" w:rsidR="00C801FA" w:rsidRPr="00162981" w:rsidRDefault="00C801FA">
            <w:pPr>
              <w:spacing w:line="256" w:lineRule="auto"/>
              <w:rPr>
                <w:rFonts w:ascii="Arial" w:eastAsia="Times New Roman" w:hAnsi="Arial" w:cs="Arial"/>
                <w:bCs/>
                <w:color w:val="000000"/>
              </w:rPr>
            </w:pPr>
            <w:r w:rsidRPr="00162981">
              <w:rPr>
                <w:rFonts w:ascii="Arial" w:eastAsia="Times New Roman" w:hAnsi="Arial" w:cs="Arial"/>
                <w:bCs/>
                <w:color w:val="000000"/>
              </w:rPr>
              <w:t xml:space="preserve">Luis </w:t>
            </w:r>
            <w:proofErr w:type="spellStart"/>
            <w:r w:rsidRPr="00162981">
              <w:rPr>
                <w:rFonts w:ascii="Arial" w:eastAsia="Times New Roman" w:hAnsi="Arial" w:cs="Arial"/>
                <w:bCs/>
                <w:color w:val="000000"/>
              </w:rPr>
              <w:t>Roodriguez</w:t>
            </w:r>
            <w:proofErr w:type="spellEnd"/>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21BEF521" w14:textId="77777777" w:rsidR="00C801FA" w:rsidRPr="00162981" w:rsidRDefault="00C801FA">
            <w:pPr>
              <w:spacing w:line="256" w:lineRule="auto"/>
              <w:rPr>
                <w:rFonts w:ascii="Arial" w:eastAsia="Times New Roman" w:hAnsi="Arial" w:cs="Arial"/>
                <w:bCs/>
                <w:color w:val="000000"/>
              </w:rPr>
            </w:pPr>
            <w:r w:rsidRPr="00162981">
              <w:rPr>
                <w:rFonts w:ascii="Arial" w:eastAsia="Times New Roman" w:hAnsi="Arial" w:cs="Arial"/>
                <w:bCs/>
                <w:color w:val="000000"/>
              </w:rPr>
              <w:t>Illinois</w:t>
            </w:r>
          </w:p>
        </w:tc>
        <w:tc>
          <w:tcPr>
            <w:tcW w:w="5185" w:type="dxa"/>
            <w:tcBorders>
              <w:top w:val="single" w:sz="4" w:space="0" w:color="auto"/>
              <w:left w:val="single" w:sz="4" w:space="0" w:color="auto"/>
              <w:bottom w:val="single" w:sz="4" w:space="0" w:color="auto"/>
              <w:right w:val="single" w:sz="4" w:space="0" w:color="auto"/>
            </w:tcBorders>
            <w:noWrap/>
            <w:vAlign w:val="center"/>
            <w:hideMark/>
          </w:tcPr>
          <w:p w14:paraId="35CEBE71" w14:textId="77777777" w:rsidR="00C801FA" w:rsidRPr="00162981" w:rsidRDefault="00C801FA">
            <w:pPr>
              <w:spacing w:line="256" w:lineRule="auto"/>
              <w:rPr>
                <w:rFonts w:ascii="Arial" w:eastAsia="Times New Roman" w:hAnsi="Arial" w:cs="Arial"/>
                <w:bCs/>
                <w:color w:val="000000"/>
              </w:rPr>
            </w:pPr>
            <w:r w:rsidRPr="00162981">
              <w:rPr>
                <w:rFonts w:ascii="Arial" w:eastAsia="Times New Roman" w:hAnsi="Arial" w:cs="Arial"/>
                <w:bCs/>
                <w:color w:val="000000"/>
              </w:rPr>
              <w:t>University of Illinois at Urbana-Champaign</w:t>
            </w:r>
          </w:p>
        </w:tc>
      </w:tr>
      <w:tr w:rsidR="00C801FA" w:rsidRPr="00162981" w14:paraId="4BA1173C"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03C87853"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Daniel Anderson</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3CBCB4CF"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Iowa</w:t>
            </w:r>
          </w:p>
        </w:tc>
        <w:tc>
          <w:tcPr>
            <w:tcW w:w="5185" w:type="dxa"/>
            <w:tcBorders>
              <w:top w:val="single" w:sz="4" w:space="0" w:color="auto"/>
              <w:left w:val="single" w:sz="4" w:space="0" w:color="auto"/>
              <w:bottom w:val="single" w:sz="4" w:space="0" w:color="auto"/>
              <w:right w:val="single" w:sz="4" w:space="0" w:color="auto"/>
            </w:tcBorders>
            <w:noWrap/>
            <w:vAlign w:val="center"/>
            <w:hideMark/>
          </w:tcPr>
          <w:p w14:paraId="2E714CEE"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Iowa State University</w:t>
            </w:r>
          </w:p>
        </w:tc>
      </w:tr>
      <w:tr w:rsidR="00C801FA" w:rsidRPr="00162981" w14:paraId="78F8DCE9"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7E052B4A"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Erin L Cortus</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275AB590"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Minnesota</w:t>
            </w:r>
          </w:p>
        </w:tc>
        <w:tc>
          <w:tcPr>
            <w:tcW w:w="5185" w:type="dxa"/>
            <w:tcBorders>
              <w:top w:val="single" w:sz="4" w:space="0" w:color="auto"/>
              <w:left w:val="single" w:sz="4" w:space="0" w:color="auto"/>
              <w:bottom w:val="single" w:sz="4" w:space="0" w:color="auto"/>
              <w:right w:val="single" w:sz="4" w:space="0" w:color="auto"/>
            </w:tcBorders>
            <w:noWrap/>
            <w:vAlign w:val="center"/>
            <w:hideMark/>
          </w:tcPr>
          <w:p w14:paraId="5DF41C91"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University of Minnesota</w:t>
            </w:r>
          </w:p>
        </w:tc>
      </w:tr>
      <w:tr w:rsidR="00C801FA" w:rsidRPr="00162981" w14:paraId="69C6B926"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7E3FC89B"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Mahmoud Sharara</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6FFFED26"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North Carolina</w:t>
            </w:r>
          </w:p>
        </w:tc>
        <w:tc>
          <w:tcPr>
            <w:tcW w:w="5185" w:type="dxa"/>
            <w:tcBorders>
              <w:top w:val="single" w:sz="4" w:space="0" w:color="auto"/>
              <w:left w:val="single" w:sz="4" w:space="0" w:color="auto"/>
              <w:bottom w:val="single" w:sz="4" w:space="0" w:color="auto"/>
              <w:right w:val="single" w:sz="4" w:space="0" w:color="auto"/>
            </w:tcBorders>
            <w:noWrap/>
            <w:vAlign w:val="center"/>
            <w:hideMark/>
          </w:tcPr>
          <w:p w14:paraId="4839BAF9"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North Carolina State University</w:t>
            </w:r>
          </w:p>
        </w:tc>
      </w:tr>
      <w:tr w:rsidR="00C801FA" w:rsidRPr="00162981" w14:paraId="2A734766"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07B9C6B7"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lastRenderedPageBreak/>
              <w:t>Lingying Zhao</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7D092122"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Ohio</w:t>
            </w:r>
          </w:p>
        </w:tc>
        <w:tc>
          <w:tcPr>
            <w:tcW w:w="5185" w:type="dxa"/>
            <w:tcBorders>
              <w:top w:val="single" w:sz="4" w:space="0" w:color="auto"/>
              <w:left w:val="single" w:sz="4" w:space="0" w:color="auto"/>
              <w:bottom w:val="single" w:sz="4" w:space="0" w:color="auto"/>
              <w:right w:val="single" w:sz="4" w:space="0" w:color="auto"/>
            </w:tcBorders>
            <w:noWrap/>
            <w:vAlign w:val="center"/>
            <w:hideMark/>
          </w:tcPr>
          <w:p w14:paraId="62492091"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The Ohio State University</w:t>
            </w:r>
          </w:p>
        </w:tc>
      </w:tr>
      <w:tr w:rsidR="00C801FA" w:rsidRPr="00162981" w14:paraId="5B574B73"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2386DD09"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Xufei Yang</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07DA78F7"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South Dakota</w:t>
            </w:r>
          </w:p>
        </w:tc>
        <w:tc>
          <w:tcPr>
            <w:tcW w:w="5185" w:type="dxa"/>
            <w:tcBorders>
              <w:top w:val="single" w:sz="4" w:space="0" w:color="auto"/>
              <w:left w:val="single" w:sz="4" w:space="0" w:color="auto"/>
              <w:bottom w:val="single" w:sz="4" w:space="0" w:color="auto"/>
              <w:right w:val="single" w:sz="4" w:space="0" w:color="auto"/>
            </w:tcBorders>
            <w:noWrap/>
            <w:vAlign w:val="center"/>
            <w:hideMark/>
          </w:tcPr>
          <w:p w14:paraId="635F5546"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South Dakota State University</w:t>
            </w:r>
          </w:p>
        </w:tc>
      </w:tr>
      <w:tr w:rsidR="00C801FA" w:rsidRPr="00162981" w14:paraId="0E24607F"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3EF65FA2"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Zong Liu</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0CBF9010"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Texas</w:t>
            </w:r>
          </w:p>
        </w:tc>
        <w:tc>
          <w:tcPr>
            <w:tcW w:w="5185" w:type="dxa"/>
            <w:tcBorders>
              <w:top w:val="single" w:sz="4" w:space="0" w:color="auto"/>
              <w:left w:val="single" w:sz="4" w:space="0" w:color="auto"/>
              <w:bottom w:val="single" w:sz="4" w:space="0" w:color="auto"/>
              <w:right w:val="single" w:sz="4" w:space="0" w:color="auto"/>
            </w:tcBorders>
            <w:noWrap/>
            <w:vAlign w:val="center"/>
            <w:hideMark/>
          </w:tcPr>
          <w:p w14:paraId="2C0670DC"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Texas A&amp;M University</w:t>
            </w:r>
          </w:p>
        </w:tc>
      </w:tr>
      <w:tr w:rsidR="00C801FA" w:rsidRPr="00162981" w14:paraId="3F422C10"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2496A0EF" w14:textId="77777777" w:rsidR="00C801FA" w:rsidRPr="00162981" w:rsidRDefault="00C801FA">
            <w:pPr>
              <w:spacing w:line="256" w:lineRule="auto"/>
              <w:rPr>
                <w:rFonts w:ascii="Arial" w:eastAsia="Times New Roman" w:hAnsi="Arial" w:cs="Arial"/>
                <w:color w:val="000000"/>
              </w:rPr>
            </w:pPr>
            <w:proofErr w:type="spellStart"/>
            <w:r w:rsidRPr="00162981">
              <w:rPr>
                <w:rFonts w:ascii="Arial" w:eastAsia="Times New Roman" w:hAnsi="Arial" w:cs="Arial"/>
                <w:color w:val="000000"/>
              </w:rPr>
              <w:t>Jactone</w:t>
            </w:r>
            <w:proofErr w:type="spellEnd"/>
            <w:r w:rsidRPr="00162981">
              <w:rPr>
                <w:rFonts w:ascii="Arial" w:eastAsia="Times New Roman" w:hAnsi="Arial" w:cs="Arial"/>
                <w:color w:val="000000"/>
              </w:rPr>
              <w:t xml:space="preserve"> </w:t>
            </w:r>
            <w:proofErr w:type="spellStart"/>
            <w:r w:rsidRPr="00162981">
              <w:rPr>
                <w:rFonts w:ascii="Arial" w:eastAsia="Times New Roman" w:hAnsi="Arial" w:cs="Arial"/>
                <w:color w:val="000000"/>
              </w:rPr>
              <w:t>Ogejo</w:t>
            </w:r>
            <w:proofErr w:type="spellEnd"/>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41A8BE86"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Virginia</w:t>
            </w:r>
          </w:p>
        </w:tc>
        <w:tc>
          <w:tcPr>
            <w:tcW w:w="5185" w:type="dxa"/>
            <w:tcBorders>
              <w:top w:val="single" w:sz="4" w:space="0" w:color="auto"/>
              <w:left w:val="single" w:sz="4" w:space="0" w:color="auto"/>
              <w:bottom w:val="single" w:sz="4" w:space="0" w:color="auto"/>
              <w:right w:val="single" w:sz="4" w:space="0" w:color="auto"/>
            </w:tcBorders>
            <w:noWrap/>
            <w:vAlign w:val="center"/>
            <w:hideMark/>
          </w:tcPr>
          <w:p w14:paraId="01A20262"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Virginia Polytechnic Institute and State University</w:t>
            </w:r>
          </w:p>
        </w:tc>
      </w:tr>
    </w:tbl>
    <w:p w14:paraId="68A14012" w14:textId="77777777" w:rsidR="00C801FA" w:rsidRPr="00162981" w:rsidRDefault="00C801FA" w:rsidP="00C801FA">
      <w:pPr>
        <w:jc w:val="both"/>
        <w:rPr>
          <w:rFonts w:ascii="Arial" w:eastAsia="Times New Roman" w:hAnsi="Arial" w:cs="Arial"/>
          <w:b/>
          <w:bCs/>
          <w:color w:val="000000"/>
          <w:lang w:eastAsia="zh-CN"/>
        </w:rPr>
      </w:pPr>
    </w:p>
    <w:p w14:paraId="0D23EB2D" w14:textId="77777777" w:rsidR="00C801FA" w:rsidRPr="00162981" w:rsidRDefault="00C801FA" w:rsidP="00C801FA">
      <w:pPr>
        <w:jc w:val="both"/>
        <w:rPr>
          <w:rFonts w:ascii="Arial" w:eastAsia="Times New Roman" w:hAnsi="Arial" w:cs="Arial"/>
          <w:b/>
          <w:bCs/>
          <w:color w:val="000000"/>
          <w:lang w:eastAsia="zh-CN"/>
        </w:rPr>
      </w:pPr>
      <w:bookmarkStart w:id="1" w:name="_Hlk205553196"/>
      <w:r w:rsidRPr="00162981">
        <w:rPr>
          <w:rFonts w:ascii="Arial" w:hAnsi="Arial" w:cs="Arial"/>
          <w:b/>
        </w:rPr>
        <w:t xml:space="preserve">Table 2. </w:t>
      </w:r>
      <w:r w:rsidRPr="00162981">
        <w:rPr>
          <w:rFonts w:ascii="Arial" w:eastAsia="Times New Roman" w:hAnsi="Arial" w:cs="Arial"/>
          <w:b/>
          <w:bCs/>
          <w:color w:val="000000"/>
          <w:lang w:eastAsia="zh-CN"/>
        </w:rPr>
        <w:t xml:space="preserve">Participants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835"/>
        <w:gridCol w:w="5185"/>
      </w:tblGrid>
      <w:tr w:rsidR="00C801FA" w:rsidRPr="00162981" w14:paraId="18B2DCD2"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013EA31A" w14:textId="77777777" w:rsidR="00C801FA" w:rsidRPr="00162981" w:rsidRDefault="00C801FA">
            <w:pPr>
              <w:spacing w:line="256" w:lineRule="auto"/>
              <w:rPr>
                <w:rFonts w:ascii="Arial" w:eastAsia="Times New Roman" w:hAnsi="Arial" w:cs="Arial"/>
                <w:b/>
                <w:bCs/>
                <w:color w:val="000000"/>
              </w:rPr>
            </w:pPr>
            <w:r w:rsidRPr="00162981">
              <w:rPr>
                <w:rFonts w:ascii="Arial" w:eastAsia="Times New Roman" w:hAnsi="Arial" w:cs="Arial"/>
                <w:b/>
                <w:bCs/>
                <w:color w:val="000000"/>
              </w:rPr>
              <w:t>Name</w:t>
            </w:r>
          </w:p>
        </w:tc>
        <w:tc>
          <w:tcPr>
            <w:tcW w:w="1835" w:type="dxa"/>
            <w:tcBorders>
              <w:top w:val="single" w:sz="4" w:space="0" w:color="auto"/>
              <w:left w:val="single" w:sz="4" w:space="0" w:color="auto"/>
              <w:bottom w:val="single" w:sz="4" w:space="0" w:color="auto"/>
              <w:right w:val="single" w:sz="4" w:space="0" w:color="auto"/>
            </w:tcBorders>
            <w:noWrap/>
            <w:vAlign w:val="bottom"/>
            <w:hideMark/>
          </w:tcPr>
          <w:p w14:paraId="5B03C4D5" w14:textId="77777777" w:rsidR="00C801FA" w:rsidRPr="00162981" w:rsidRDefault="00C801FA">
            <w:pPr>
              <w:spacing w:line="256" w:lineRule="auto"/>
              <w:rPr>
                <w:rFonts w:ascii="Arial" w:eastAsia="Times New Roman" w:hAnsi="Arial" w:cs="Arial"/>
                <w:b/>
                <w:bCs/>
                <w:color w:val="000000"/>
              </w:rPr>
            </w:pPr>
            <w:r w:rsidRPr="00162981">
              <w:rPr>
                <w:rFonts w:ascii="Arial" w:eastAsia="Times New Roman" w:hAnsi="Arial" w:cs="Arial"/>
                <w:b/>
                <w:bCs/>
                <w:color w:val="000000"/>
              </w:rPr>
              <w:t>State</w:t>
            </w:r>
          </w:p>
        </w:tc>
        <w:tc>
          <w:tcPr>
            <w:tcW w:w="5185" w:type="dxa"/>
            <w:tcBorders>
              <w:top w:val="single" w:sz="4" w:space="0" w:color="auto"/>
              <w:left w:val="single" w:sz="4" w:space="0" w:color="auto"/>
              <w:bottom w:val="single" w:sz="4" w:space="0" w:color="auto"/>
              <w:right w:val="single" w:sz="4" w:space="0" w:color="auto"/>
            </w:tcBorders>
            <w:noWrap/>
            <w:vAlign w:val="bottom"/>
            <w:hideMark/>
          </w:tcPr>
          <w:p w14:paraId="3AA2F58C" w14:textId="77777777" w:rsidR="00C801FA" w:rsidRPr="00162981" w:rsidRDefault="00C801FA">
            <w:pPr>
              <w:spacing w:line="256" w:lineRule="auto"/>
              <w:rPr>
                <w:rFonts w:ascii="Arial" w:eastAsia="Times New Roman" w:hAnsi="Arial" w:cs="Arial"/>
                <w:b/>
                <w:bCs/>
                <w:color w:val="000000"/>
              </w:rPr>
            </w:pPr>
            <w:r w:rsidRPr="00162981">
              <w:rPr>
                <w:rFonts w:ascii="Arial" w:eastAsia="Times New Roman" w:hAnsi="Arial" w:cs="Arial"/>
                <w:b/>
                <w:bCs/>
                <w:color w:val="000000"/>
              </w:rPr>
              <w:t>Institute</w:t>
            </w:r>
          </w:p>
        </w:tc>
      </w:tr>
      <w:tr w:rsidR="00C801FA" w:rsidRPr="00162981" w14:paraId="0BDFB6E5"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20CE196A"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Hinayah Rojas de Oliveira</w:t>
            </w:r>
          </w:p>
        </w:tc>
        <w:tc>
          <w:tcPr>
            <w:tcW w:w="1835" w:type="dxa"/>
            <w:tcBorders>
              <w:top w:val="single" w:sz="4" w:space="0" w:color="auto"/>
              <w:left w:val="single" w:sz="4" w:space="0" w:color="auto"/>
              <w:bottom w:val="single" w:sz="4" w:space="0" w:color="auto"/>
              <w:right w:val="single" w:sz="4" w:space="0" w:color="auto"/>
            </w:tcBorders>
            <w:noWrap/>
            <w:vAlign w:val="bottom"/>
            <w:hideMark/>
          </w:tcPr>
          <w:p w14:paraId="1DB1C908"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Indiana</w:t>
            </w:r>
          </w:p>
        </w:tc>
        <w:tc>
          <w:tcPr>
            <w:tcW w:w="5185" w:type="dxa"/>
            <w:tcBorders>
              <w:top w:val="single" w:sz="4" w:space="0" w:color="auto"/>
              <w:left w:val="single" w:sz="4" w:space="0" w:color="auto"/>
              <w:bottom w:val="single" w:sz="4" w:space="0" w:color="auto"/>
              <w:right w:val="single" w:sz="4" w:space="0" w:color="auto"/>
            </w:tcBorders>
            <w:noWrap/>
            <w:vAlign w:val="bottom"/>
            <w:hideMark/>
          </w:tcPr>
          <w:p w14:paraId="487A035C"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Purdue University</w:t>
            </w:r>
          </w:p>
        </w:tc>
      </w:tr>
      <w:tr w:rsidR="00C801FA" w:rsidRPr="00162981" w14:paraId="5D8678CA"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207813D5"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Brett Ramirez</w:t>
            </w:r>
          </w:p>
        </w:tc>
        <w:tc>
          <w:tcPr>
            <w:tcW w:w="1835" w:type="dxa"/>
            <w:tcBorders>
              <w:top w:val="single" w:sz="4" w:space="0" w:color="auto"/>
              <w:left w:val="single" w:sz="4" w:space="0" w:color="auto"/>
              <w:bottom w:val="single" w:sz="4" w:space="0" w:color="auto"/>
              <w:right w:val="single" w:sz="4" w:space="0" w:color="auto"/>
            </w:tcBorders>
            <w:noWrap/>
            <w:vAlign w:val="bottom"/>
            <w:hideMark/>
          </w:tcPr>
          <w:p w14:paraId="399DA566"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Iowa</w:t>
            </w:r>
          </w:p>
        </w:tc>
        <w:tc>
          <w:tcPr>
            <w:tcW w:w="5185" w:type="dxa"/>
            <w:tcBorders>
              <w:top w:val="single" w:sz="4" w:space="0" w:color="auto"/>
              <w:left w:val="single" w:sz="4" w:space="0" w:color="auto"/>
              <w:bottom w:val="single" w:sz="4" w:space="0" w:color="auto"/>
              <w:right w:val="single" w:sz="4" w:space="0" w:color="auto"/>
            </w:tcBorders>
            <w:noWrap/>
            <w:vAlign w:val="bottom"/>
            <w:hideMark/>
          </w:tcPr>
          <w:p w14:paraId="6FDF1DC8"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Iowa State University</w:t>
            </w:r>
          </w:p>
        </w:tc>
      </w:tr>
      <w:tr w:rsidR="00C801FA" w:rsidRPr="00162981" w14:paraId="120D1D93"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6930832B"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 xml:space="preserve">John Classen </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0524E948"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North Carolina</w:t>
            </w:r>
          </w:p>
        </w:tc>
        <w:tc>
          <w:tcPr>
            <w:tcW w:w="5185" w:type="dxa"/>
            <w:tcBorders>
              <w:top w:val="single" w:sz="4" w:space="0" w:color="auto"/>
              <w:left w:val="single" w:sz="4" w:space="0" w:color="auto"/>
              <w:bottom w:val="single" w:sz="4" w:space="0" w:color="auto"/>
              <w:right w:val="single" w:sz="4" w:space="0" w:color="auto"/>
            </w:tcBorders>
            <w:noWrap/>
            <w:vAlign w:val="center"/>
            <w:hideMark/>
          </w:tcPr>
          <w:p w14:paraId="74162EC4"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North Carolina State University</w:t>
            </w:r>
          </w:p>
        </w:tc>
      </w:tr>
      <w:tr w:rsidR="00C801FA" w:rsidRPr="00162981" w14:paraId="141B53D4"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1C345A5C" w14:textId="77777777" w:rsidR="00C801FA" w:rsidRPr="00162981" w:rsidRDefault="00C801FA">
            <w:pPr>
              <w:spacing w:line="256" w:lineRule="auto"/>
              <w:rPr>
                <w:rFonts w:ascii="Arial" w:eastAsia="Times New Roman" w:hAnsi="Arial" w:cs="Arial"/>
                <w:color w:val="000000"/>
              </w:rPr>
            </w:pPr>
            <w:proofErr w:type="spellStart"/>
            <w:r w:rsidRPr="00162981">
              <w:rPr>
                <w:rFonts w:ascii="Arial" w:eastAsia="Times New Roman" w:hAnsi="Arial" w:cs="Arial"/>
                <w:color w:val="000000"/>
              </w:rPr>
              <w:t>Lingjuan</w:t>
            </w:r>
            <w:proofErr w:type="spellEnd"/>
            <w:r w:rsidRPr="00162981">
              <w:rPr>
                <w:rFonts w:ascii="Arial" w:eastAsia="Times New Roman" w:hAnsi="Arial" w:cs="Arial"/>
                <w:color w:val="000000"/>
              </w:rPr>
              <w:t xml:space="preserve"> Wang-Li</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1F7B399D"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North Carolina</w:t>
            </w:r>
          </w:p>
        </w:tc>
        <w:tc>
          <w:tcPr>
            <w:tcW w:w="5185" w:type="dxa"/>
            <w:tcBorders>
              <w:top w:val="single" w:sz="4" w:space="0" w:color="auto"/>
              <w:left w:val="single" w:sz="4" w:space="0" w:color="auto"/>
              <w:bottom w:val="single" w:sz="4" w:space="0" w:color="auto"/>
              <w:right w:val="single" w:sz="4" w:space="0" w:color="auto"/>
            </w:tcBorders>
            <w:noWrap/>
            <w:vAlign w:val="center"/>
            <w:hideMark/>
          </w:tcPr>
          <w:p w14:paraId="555E0CBB"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North Carolina State University</w:t>
            </w:r>
          </w:p>
        </w:tc>
      </w:tr>
      <w:tr w:rsidR="00C801FA" w:rsidRPr="00162981" w14:paraId="3B10929C" w14:textId="77777777" w:rsidTr="00C801FA">
        <w:trPr>
          <w:trHeight w:val="315"/>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776BA316"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Julie Smith</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775C703C"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Vermont</w:t>
            </w:r>
          </w:p>
        </w:tc>
        <w:tc>
          <w:tcPr>
            <w:tcW w:w="5185" w:type="dxa"/>
            <w:tcBorders>
              <w:top w:val="single" w:sz="4" w:space="0" w:color="auto"/>
              <w:left w:val="single" w:sz="4" w:space="0" w:color="auto"/>
              <w:bottom w:val="single" w:sz="4" w:space="0" w:color="auto"/>
              <w:right w:val="single" w:sz="4" w:space="0" w:color="auto"/>
            </w:tcBorders>
            <w:noWrap/>
            <w:vAlign w:val="center"/>
            <w:hideMark/>
          </w:tcPr>
          <w:p w14:paraId="304AA7B5" w14:textId="77777777" w:rsidR="00C801FA" w:rsidRPr="00162981" w:rsidRDefault="00C801FA">
            <w:pPr>
              <w:spacing w:line="256" w:lineRule="auto"/>
              <w:rPr>
                <w:rFonts w:ascii="Arial" w:eastAsia="Times New Roman" w:hAnsi="Arial" w:cs="Arial"/>
                <w:color w:val="000000"/>
              </w:rPr>
            </w:pPr>
            <w:r w:rsidRPr="00162981">
              <w:rPr>
                <w:rFonts w:ascii="Arial" w:eastAsia="Times New Roman" w:hAnsi="Arial" w:cs="Arial"/>
                <w:color w:val="000000"/>
              </w:rPr>
              <w:t>University of Vermont</w:t>
            </w:r>
          </w:p>
        </w:tc>
      </w:tr>
    </w:tbl>
    <w:p w14:paraId="05D54BEF" w14:textId="77777777" w:rsidR="00C801FA" w:rsidRPr="00162981" w:rsidRDefault="00C801FA" w:rsidP="00C801FA">
      <w:pPr>
        <w:jc w:val="both"/>
        <w:rPr>
          <w:rFonts w:ascii="Arial" w:eastAsiaTheme="minorEastAsia" w:hAnsi="Arial" w:cs="Arial"/>
        </w:rPr>
      </w:pPr>
    </w:p>
    <w:bookmarkEnd w:id="1"/>
    <w:p w14:paraId="77369979" w14:textId="77777777" w:rsidR="00C801FA" w:rsidRPr="00162981" w:rsidRDefault="00C801FA" w:rsidP="00C801FA">
      <w:pPr>
        <w:pStyle w:val="Heading2"/>
        <w:rPr>
          <w:rFonts w:ascii="Arial" w:hAnsi="Arial" w:cs="Arial"/>
          <w:szCs w:val="24"/>
        </w:rPr>
      </w:pPr>
      <w:r w:rsidRPr="00162981">
        <w:rPr>
          <w:rFonts w:ascii="Arial" w:hAnsi="Arial" w:cs="Arial"/>
          <w:szCs w:val="24"/>
        </w:rPr>
        <w:t>Summary of 2023-2024 S1074 Annual Meeting Minutes</w:t>
      </w:r>
    </w:p>
    <w:p w14:paraId="04AAA614" w14:textId="77777777" w:rsidR="00C801FA" w:rsidRPr="00162981" w:rsidRDefault="00C801FA" w:rsidP="00C801FA">
      <w:pPr>
        <w:spacing w:after="0" w:line="240" w:lineRule="auto"/>
        <w:rPr>
          <w:rFonts w:ascii="Arial" w:hAnsi="Arial" w:cs="Arial"/>
        </w:rPr>
      </w:pPr>
      <w:r w:rsidRPr="00162981">
        <w:rPr>
          <w:rFonts w:ascii="Arial" w:hAnsi="Arial" w:cs="Arial"/>
        </w:rPr>
        <w:t>No formal annual meeting was held for the 2023–2024 reporting period due to leadership changes and resulting miscommunication.</w:t>
      </w:r>
    </w:p>
    <w:p w14:paraId="21B20F21" w14:textId="77777777" w:rsidR="00C801FA" w:rsidRPr="00162981" w:rsidRDefault="00C801FA" w:rsidP="00C801FA">
      <w:pPr>
        <w:spacing w:after="0" w:line="240" w:lineRule="auto"/>
        <w:rPr>
          <w:rFonts w:ascii="Arial" w:hAnsi="Arial" w:cs="Arial"/>
        </w:rPr>
      </w:pPr>
    </w:p>
    <w:p w14:paraId="46FB31DD" w14:textId="77777777" w:rsidR="00C801FA" w:rsidRPr="00162981" w:rsidRDefault="00C801FA" w:rsidP="00C801FA">
      <w:pPr>
        <w:spacing w:after="0" w:line="240" w:lineRule="auto"/>
        <w:rPr>
          <w:rFonts w:ascii="Arial" w:hAnsi="Arial" w:cs="Arial"/>
        </w:rPr>
      </w:pPr>
      <w:r w:rsidRPr="00162981">
        <w:rPr>
          <w:rFonts w:ascii="Arial" w:hAnsi="Arial" w:cs="Arial"/>
        </w:rPr>
        <w:t xml:space="preserve">However, several S1074 members convened informally on July 30, 2024, during the ASABE Annual International Meeting in Anaheim, California, to discuss ongoing project activities and </w:t>
      </w:r>
      <w:proofErr w:type="gramStart"/>
      <w:r w:rsidRPr="00162981">
        <w:rPr>
          <w:rFonts w:ascii="Arial" w:hAnsi="Arial" w:cs="Arial"/>
        </w:rPr>
        <w:t>future plans</w:t>
      </w:r>
      <w:proofErr w:type="gramEnd"/>
      <w:r w:rsidRPr="00162981">
        <w:rPr>
          <w:rFonts w:ascii="Arial" w:hAnsi="Arial" w:cs="Arial"/>
        </w:rPr>
        <w:t>. Since a meeting request was not submitted to or approved by USDA NIFA in advance, this was not considered an official annual meeting.</w:t>
      </w:r>
    </w:p>
    <w:p w14:paraId="2DB4D310" w14:textId="77777777" w:rsidR="00C801FA" w:rsidRPr="00162981" w:rsidRDefault="00C801FA" w:rsidP="00C801FA">
      <w:pPr>
        <w:spacing w:after="0" w:line="240" w:lineRule="auto"/>
        <w:rPr>
          <w:rFonts w:ascii="Arial" w:hAnsi="Arial" w:cs="Arial"/>
        </w:rPr>
      </w:pPr>
    </w:p>
    <w:p w14:paraId="0D11D63F" w14:textId="0ED87A0C" w:rsidR="00C801FA" w:rsidRDefault="005B041D" w:rsidP="00C801FA">
      <w:pPr>
        <w:spacing w:after="0" w:line="240" w:lineRule="auto"/>
        <w:rPr>
          <w:rFonts w:ascii="Arial" w:hAnsi="Arial" w:cs="Arial"/>
          <w:b/>
        </w:rPr>
      </w:pPr>
      <w:r w:rsidRPr="00162981">
        <w:rPr>
          <w:rFonts w:ascii="Arial" w:hAnsi="Arial" w:cs="Arial"/>
          <w:b/>
        </w:rPr>
        <w:t xml:space="preserve">Table </w:t>
      </w:r>
      <w:r>
        <w:rPr>
          <w:rFonts w:ascii="Arial" w:hAnsi="Arial" w:cs="Arial"/>
          <w:b/>
        </w:rPr>
        <w:t>3</w:t>
      </w:r>
      <w:r w:rsidRPr="00162981">
        <w:rPr>
          <w:rFonts w:ascii="Arial" w:hAnsi="Arial" w:cs="Arial"/>
          <w:b/>
        </w:rPr>
        <w:t xml:space="preserve">. </w:t>
      </w:r>
      <w:r>
        <w:rPr>
          <w:rFonts w:ascii="Arial" w:hAnsi="Arial" w:cs="Arial"/>
          <w:b/>
        </w:rPr>
        <w:t>2024 Meeting Participants</w:t>
      </w:r>
    </w:p>
    <w:p w14:paraId="1871381A" w14:textId="77777777" w:rsidR="005B041D" w:rsidRPr="00162981" w:rsidRDefault="005B041D" w:rsidP="00C801FA">
      <w:pPr>
        <w:spacing w:after="0" w:line="240" w:lineRule="auto"/>
        <w:rPr>
          <w:rFonts w:ascii="Arial" w:eastAsia="Times New Roman" w:hAnsi="Arial" w:cs="Arial"/>
          <w:lang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994"/>
        <w:gridCol w:w="1842"/>
        <w:gridCol w:w="2647"/>
        <w:gridCol w:w="2857"/>
      </w:tblGrid>
      <w:tr w:rsidR="00C801FA" w:rsidRPr="00162981" w14:paraId="5B7FCC45" w14:textId="77777777" w:rsidTr="005B041D">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54E2AB"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b/>
                <w:bCs/>
                <w:color w:val="000000"/>
                <w:lang w:eastAsia="zh-CN"/>
              </w:rPr>
              <w:t>Name </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885AF0"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b/>
                <w:bCs/>
                <w:color w:val="000000"/>
                <w:lang w:eastAsia="zh-CN"/>
              </w:rPr>
              <w:t>State</w:t>
            </w:r>
          </w:p>
        </w:tc>
        <w:tc>
          <w:tcPr>
            <w:tcW w:w="2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159875"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b/>
                <w:bCs/>
                <w:color w:val="000000"/>
                <w:lang w:eastAsia="zh-CN"/>
              </w:rPr>
              <w:t>Institution</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869E9E"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b/>
                <w:bCs/>
                <w:color w:val="000000"/>
                <w:lang w:eastAsia="zh-CN"/>
              </w:rPr>
              <w:t>email</w:t>
            </w:r>
          </w:p>
        </w:tc>
      </w:tr>
      <w:tr w:rsidR="00C801FA" w:rsidRPr="00162981" w14:paraId="51B663A5" w14:textId="77777777" w:rsidTr="005B041D">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CC47BC"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Lide Chen</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8DAE0"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Idaho</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21AC93"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University of Idaho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65E23" w14:textId="77777777" w:rsidR="00C801FA" w:rsidRPr="00162981" w:rsidRDefault="00C801FA" w:rsidP="00130ED3">
            <w:pPr>
              <w:spacing w:after="0" w:line="240" w:lineRule="auto"/>
              <w:rPr>
                <w:rFonts w:ascii="Arial" w:eastAsia="Times New Roman" w:hAnsi="Arial" w:cs="Arial"/>
                <w:lang w:eastAsia="zh-CN"/>
              </w:rPr>
            </w:pPr>
            <w:hyperlink r:id="rId5" w:history="1">
              <w:r w:rsidRPr="00162981">
                <w:rPr>
                  <w:rFonts w:ascii="Arial" w:eastAsia="Times New Roman" w:hAnsi="Arial" w:cs="Arial"/>
                  <w:color w:val="000000"/>
                  <w:u w:val="single"/>
                  <w:lang w:eastAsia="zh-CN"/>
                </w:rPr>
                <w:t>lchen@uidaho.edu</w:t>
              </w:r>
            </w:hyperlink>
          </w:p>
        </w:tc>
      </w:tr>
      <w:tr w:rsidR="00C801FA" w:rsidRPr="00162981" w14:paraId="506296DC" w14:textId="77777777" w:rsidTr="005B041D">
        <w:trPr>
          <w:trHeight w:val="179"/>
        </w:trPr>
        <w:tc>
          <w:tcPr>
            <w:tcW w:w="199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5E581091"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Zong Liu</w:t>
            </w:r>
          </w:p>
        </w:tc>
        <w:tc>
          <w:tcPr>
            <w:tcW w:w="184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73807DFD"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Texas</w:t>
            </w:r>
          </w:p>
        </w:tc>
        <w:tc>
          <w:tcPr>
            <w:tcW w:w="264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236E41A8"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Texas A&amp;M University</w:t>
            </w:r>
          </w:p>
        </w:tc>
        <w:tc>
          <w:tcPr>
            <w:tcW w:w="0" w:type="auto"/>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57D98F7D"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zongliu@tamu.edu</w:t>
            </w:r>
          </w:p>
        </w:tc>
      </w:tr>
      <w:tr w:rsidR="00C801FA" w:rsidRPr="00162981" w14:paraId="26080F03" w14:textId="77777777" w:rsidTr="005B041D">
        <w:trPr>
          <w:trHeight w:val="179"/>
        </w:trPr>
        <w:tc>
          <w:tcPr>
            <w:tcW w:w="199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714257B3"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Mahmoud Sharara</w:t>
            </w:r>
          </w:p>
        </w:tc>
        <w:tc>
          <w:tcPr>
            <w:tcW w:w="184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192B6FCE"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North Carolina</w:t>
            </w:r>
          </w:p>
        </w:tc>
        <w:tc>
          <w:tcPr>
            <w:tcW w:w="264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326CFC64"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N.C. State Univ.</w:t>
            </w:r>
          </w:p>
        </w:tc>
        <w:tc>
          <w:tcPr>
            <w:tcW w:w="0" w:type="auto"/>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1A1B57E8"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msharar@ncsu.edu</w:t>
            </w:r>
          </w:p>
        </w:tc>
      </w:tr>
      <w:tr w:rsidR="00C801FA" w:rsidRPr="00162981" w14:paraId="5E7EB948" w14:textId="77777777" w:rsidTr="005B041D">
        <w:trPr>
          <w:trHeight w:val="179"/>
        </w:trPr>
        <w:tc>
          <w:tcPr>
            <w:tcW w:w="199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1E34B49E"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Jun Zhu</w:t>
            </w:r>
          </w:p>
        </w:tc>
        <w:tc>
          <w:tcPr>
            <w:tcW w:w="184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6701D2A9"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Arkansas</w:t>
            </w:r>
          </w:p>
        </w:tc>
        <w:tc>
          <w:tcPr>
            <w:tcW w:w="264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4BFB7F40"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University of Arkansas</w:t>
            </w:r>
          </w:p>
        </w:tc>
        <w:tc>
          <w:tcPr>
            <w:tcW w:w="0" w:type="auto"/>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0A4D9CA2"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junzhu@uark.edu</w:t>
            </w:r>
          </w:p>
        </w:tc>
      </w:tr>
      <w:tr w:rsidR="00C801FA" w:rsidRPr="00162981" w14:paraId="48E9C019" w14:textId="77777777" w:rsidTr="005B041D">
        <w:trPr>
          <w:trHeight w:val="179"/>
        </w:trPr>
        <w:tc>
          <w:tcPr>
            <w:tcW w:w="199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3E96F578"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Lingying Zhao</w:t>
            </w:r>
          </w:p>
        </w:tc>
        <w:tc>
          <w:tcPr>
            <w:tcW w:w="184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4053CF2A"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Ohio</w:t>
            </w:r>
          </w:p>
        </w:tc>
        <w:tc>
          <w:tcPr>
            <w:tcW w:w="264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6A3F5E8A"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The Ohio State University</w:t>
            </w:r>
          </w:p>
        </w:tc>
        <w:tc>
          <w:tcPr>
            <w:tcW w:w="0" w:type="auto"/>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1C1ABDA2"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zhao.119@osu.edu</w:t>
            </w:r>
          </w:p>
        </w:tc>
      </w:tr>
      <w:tr w:rsidR="00C801FA" w:rsidRPr="00162981" w14:paraId="621635D7" w14:textId="77777777" w:rsidTr="005B041D">
        <w:trPr>
          <w:trHeight w:val="179"/>
        </w:trPr>
        <w:tc>
          <w:tcPr>
            <w:tcW w:w="199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4A7B6D87"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Teng Lim</w:t>
            </w:r>
          </w:p>
        </w:tc>
        <w:tc>
          <w:tcPr>
            <w:tcW w:w="184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7C25A3D7"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Missouri</w:t>
            </w:r>
          </w:p>
        </w:tc>
        <w:tc>
          <w:tcPr>
            <w:tcW w:w="264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4B0B5A1A"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University of Missouri</w:t>
            </w:r>
          </w:p>
        </w:tc>
        <w:tc>
          <w:tcPr>
            <w:tcW w:w="0" w:type="auto"/>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0D8C7FF9"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limt@missouri.edu</w:t>
            </w:r>
          </w:p>
        </w:tc>
      </w:tr>
      <w:tr w:rsidR="00C801FA" w:rsidRPr="00162981" w14:paraId="5D6586A6" w14:textId="77777777" w:rsidTr="005B041D">
        <w:trPr>
          <w:trHeight w:val="179"/>
        </w:trPr>
        <w:tc>
          <w:tcPr>
            <w:tcW w:w="199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91C76C4" w14:textId="77777777" w:rsidR="00C801FA" w:rsidRPr="00162981" w:rsidRDefault="00C801FA" w:rsidP="00130ED3">
            <w:pPr>
              <w:spacing w:after="0" w:line="240" w:lineRule="auto"/>
              <w:rPr>
                <w:rFonts w:ascii="Arial" w:eastAsia="Times New Roman" w:hAnsi="Arial" w:cs="Arial"/>
                <w:color w:val="000000"/>
                <w:lang w:eastAsia="zh-CN"/>
              </w:rPr>
            </w:pPr>
            <w:proofErr w:type="spellStart"/>
            <w:r w:rsidRPr="00162981">
              <w:rPr>
                <w:rFonts w:ascii="Arial" w:eastAsia="Times New Roman" w:hAnsi="Arial" w:cs="Arial"/>
                <w:color w:val="000000"/>
                <w:lang w:eastAsia="zh-CN"/>
              </w:rPr>
              <w:lastRenderedPageBreak/>
              <w:t>Lingjuan</w:t>
            </w:r>
            <w:proofErr w:type="spellEnd"/>
            <w:r w:rsidRPr="00162981">
              <w:rPr>
                <w:rFonts w:ascii="Arial" w:eastAsia="Times New Roman" w:hAnsi="Arial" w:cs="Arial"/>
                <w:color w:val="000000"/>
                <w:lang w:eastAsia="zh-CN"/>
              </w:rPr>
              <w:t xml:space="preserve"> Wang-Li</w:t>
            </w:r>
          </w:p>
        </w:tc>
        <w:tc>
          <w:tcPr>
            <w:tcW w:w="184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2404E1C5" w14:textId="77777777" w:rsidR="00C801FA" w:rsidRPr="00162981" w:rsidRDefault="00C801FA" w:rsidP="00130ED3">
            <w:pPr>
              <w:spacing w:after="0" w:line="240" w:lineRule="auto"/>
              <w:rPr>
                <w:rFonts w:ascii="Arial" w:eastAsia="Times New Roman" w:hAnsi="Arial" w:cs="Arial"/>
                <w:color w:val="000000"/>
                <w:lang w:eastAsia="zh-CN"/>
              </w:rPr>
            </w:pPr>
            <w:r w:rsidRPr="00162981">
              <w:rPr>
                <w:rFonts w:ascii="Arial" w:eastAsia="Times New Roman" w:hAnsi="Arial" w:cs="Arial"/>
                <w:color w:val="000000"/>
                <w:lang w:eastAsia="zh-CN"/>
              </w:rPr>
              <w:t>North Carolina</w:t>
            </w:r>
          </w:p>
        </w:tc>
        <w:tc>
          <w:tcPr>
            <w:tcW w:w="264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6A560E9E" w14:textId="77777777" w:rsidR="00C801FA" w:rsidRPr="00162981" w:rsidRDefault="00C801FA" w:rsidP="00130ED3">
            <w:pPr>
              <w:spacing w:after="0" w:line="240" w:lineRule="auto"/>
              <w:rPr>
                <w:rFonts w:ascii="Arial" w:eastAsia="Times New Roman" w:hAnsi="Arial" w:cs="Arial"/>
                <w:color w:val="000000"/>
                <w:lang w:eastAsia="zh-CN"/>
              </w:rPr>
            </w:pPr>
            <w:r w:rsidRPr="00162981">
              <w:rPr>
                <w:rFonts w:ascii="Arial" w:eastAsia="Times New Roman" w:hAnsi="Arial" w:cs="Arial"/>
                <w:color w:val="000000"/>
                <w:lang w:eastAsia="zh-CN"/>
              </w:rPr>
              <w:t>N.C. State Univ.</w:t>
            </w:r>
          </w:p>
        </w:tc>
        <w:tc>
          <w:tcPr>
            <w:tcW w:w="0" w:type="auto"/>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27BAB41" w14:textId="77777777" w:rsidR="00C801FA" w:rsidRPr="00162981" w:rsidRDefault="00C801FA" w:rsidP="00130ED3">
            <w:pPr>
              <w:spacing w:after="0" w:line="240" w:lineRule="auto"/>
              <w:rPr>
                <w:rFonts w:ascii="Arial" w:eastAsia="Times New Roman" w:hAnsi="Arial" w:cs="Arial"/>
                <w:color w:val="000000"/>
                <w:lang w:eastAsia="zh-CN"/>
              </w:rPr>
            </w:pPr>
            <w:r w:rsidRPr="00162981">
              <w:rPr>
                <w:rFonts w:ascii="Arial" w:eastAsia="Times New Roman" w:hAnsi="Arial" w:cs="Arial"/>
                <w:color w:val="000000"/>
                <w:lang w:eastAsia="zh-CN"/>
              </w:rPr>
              <w:t>lwang5@ncsu.edu</w:t>
            </w:r>
          </w:p>
        </w:tc>
      </w:tr>
      <w:tr w:rsidR="00C801FA" w:rsidRPr="00162981" w14:paraId="03047E57" w14:textId="77777777" w:rsidTr="005B041D">
        <w:trPr>
          <w:trHeight w:val="179"/>
        </w:trPr>
        <w:tc>
          <w:tcPr>
            <w:tcW w:w="199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1AEB6454"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Xufei Yang</w:t>
            </w:r>
          </w:p>
        </w:tc>
        <w:tc>
          <w:tcPr>
            <w:tcW w:w="184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5374A2B6"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South Dakota</w:t>
            </w:r>
          </w:p>
        </w:tc>
        <w:tc>
          <w:tcPr>
            <w:tcW w:w="264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3C9302CC"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South Dakota State University </w:t>
            </w:r>
          </w:p>
        </w:tc>
        <w:tc>
          <w:tcPr>
            <w:tcW w:w="0" w:type="auto"/>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6EDF2E6A" w14:textId="77777777" w:rsidR="00C801FA" w:rsidRPr="00162981" w:rsidRDefault="00C801FA" w:rsidP="00130ED3">
            <w:pPr>
              <w:spacing w:after="0" w:line="240" w:lineRule="auto"/>
              <w:rPr>
                <w:rFonts w:ascii="Arial" w:eastAsia="Times New Roman" w:hAnsi="Arial" w:cs="Arial"/>
                <w:lang w:eastAsia="zh-CN"/>
              </w:rPr>
            </w:pPr>
            <w:r w:rsidRPr="00162981">
              <w:rPr>
                <w:rFonts w:ascii="Arial" w:eastAsia="Times New Roman" w:hAnsi="Arial" w:cs="Arial"/>
                <w:color w:val="000000"/>
                <w:lang w:eastAsia="zh-CN"/>
              </w:rPr>
              <w:t>Xufei.Yang@sdstate.edu</w:t>
            </w:r>
          </w:p>
        </w:tc>
      </w:tr>
    </w:tbl>
    <w:p w14:paraId="5E6F7D63" w14:textId="77777777" w:rsidR="00C801FA" w:rsidRPr="00162981" w:rsidRDefault="00C801FA" w:rsidP="00C801FA">
      <w:pPr>
        <w:spacing w:after="0" w:line="240" w:lineRule="auto"/>
        <w:rPr>
          <w:rFonts w:ascii="Arial" w:eastAsia="Times New Roman" w:hAnsi="Arial" w:cs="Arial"/>
          <w:lang w:eastAsia="zh-CN"/>
        </w:rPr>
      </w:pPr>
      <w:r w:rsidRPr="00162981">
        <w:rPr>
          <w:rFonts w:ascii="Arial" w:eastAsia="Times New Roman" w:hAnsi="Arial" w:cs="Arial"/>
          <w:lang w:eastAsia="zh-CN"/>
        </w:rPr>
        <w:br/>
      </w:r>
    </w:p>
    <w:p w14:paraId="0810F326" w14:textId="09285DF3" w:rsidR="00C801FA" w:rsidRPr="00C801FA" w:rsidRDefault="00C801FA" w:rsidP="005B041D">
      <w:pPr>
        <w:pStyle w:val="Heading2"/>
      </w:pPr>
      <w:r w:rsidRPr="00C801FA">
        <w:t>S-1074 Webinar Summar</w:t>
      </w:r>
      <w:r w:rsidR="005B041D">
        <w:t>y</w:t>
      </w:r>
      <w:r w:rsidRPr="00C801FA">
        <w:t xml:space="preserve"> for 2023-2024</w:t>
      </w:r>
    </w:p>
    <w:p w14:paraId="5B7BC177" w14:textId="2610F2A4" w:rsidR="00C801FA" w:rsidRPr="00C801FA" w:rsidRDefault="005B041D" w:rsidP="00C801FA">
      <w:pPr>
        <w:jc w:val="both"/>
        <w:rPr>
          <w:rFonts w:ascii="Arial" w:hAnsi="Arial" w:cs="Arial"/>
        </w:rPr>
      </w:pPr>
      <w:r>
        <w:rPr>
          <w:rFonts w:ascii="Arial" w:hAnsi="Arial" w:cs="Arial"/>
        </w:rPr>
        <w:t>A</w:t>
      </w:r>
      <w:r w:rsidR="00C801FA" w:rsidRPr="00C801FA">
        <w:rPr>
          <w:rFonts w:ascii="Arial" w:hAnsi="Arial" w:cs="Arial"/>
        </w:rPr>
        <w:t xml:space="preserve"> webinar was held on March 14, 2024. Dr. Meredith Harrison, Lead Scientific Advisor at C-Lock Inc., delivered a presentation on the company’s mobile greenhouse gas monitoring systems and their application in field trials to benchmark the carbon footprint of the beef industry. She also introduced other C-Lock products, such as smart feeders and smart scales, highlighting their roles in promoting sustainable animal agriculture. In addition, Dr. Harrison briefly addressed data and cybersecurity challenges associated with smart livestock farming and discussed how the company manages these issues. C-Lock Inc. is a leading manufacturer of smart livestock farming equipment based in Rapid City, South Dakota. Two other C-Lock employees also attended the webinar alongside Dr. Harrison.</w:t>
      </w:r>
      <w:r>
        <w:rPr>
          <w:rFonts w:ascii="Arial" w:hAnsi="Arial" w:cs="Arial"/>
        </w:rPr>
        <w:t xml:space="preserve"> </w:t>
      </w:r>
      <w:r w:rsidRPr="00C801FA">
        <w:rPr>
          <w:rFonts w:ascii="Arial" w:hAnsi="Arial" w:cs="Arial"/>
        </w:rPr>
        <w:t>The recording is available via links in the S-1074 shared Google Drive.</w:t>
      </w:r>
    </w:p>
    <w:p w14:paraId="62CEBA75" w14:textId="77777777" w:rsidR="00C801FA" w:rsidRPr="00162981" w:rsidRDefault="00C801FA" w:rsidP="00C801FA">
      <w:pPr>
        <w:jc w:val="both"/>
        <w:rPr>
          <w:rFonts w:ascii="Arial" w:hAnsi="Arial" w:cs="Arial"/>
        </w:rPr>
      </w:pPr>
    </w:p>
    <w:p w14:paraId="5EBD8FFD" w14:textId="77777777" w:rsidR="00C801FA" w:rsidRPr="00162981" w:rsidRDefault="00C801FA" w:rsidP="00C801FA">
      <w:pPr>
        <w:pStyle w:val="Heading2"/>
        <w:spacing w:before="0" w:after="0"/>
        <w:rPr>
          <w:rFonts w:ascii="Arial" w:eastAsiaTheme="minorHAnsi" w:hAnsi="Arial" w:cs="Arial"/>
          <w:szCs w:val="24"/>
        </w:rPr>
      </w:pPr>
      <w:r w:rsidRPr="00162981">
        <w:rPr>
          <w:rFonts w:ascii="Arial" w:eastAsiaTheme="minorHAnsi" w:hAnsi="Arial" w:cs="Arial"/>
          <w:szCs w:val="24"/>
        </w:rPr>
        <w:t>Accomplishments (multi-state activities align with the goals and objectives of S1074)</w:t>
      </w:r>
    </w:p>
    <w:p w14:paraId="2949CB22" w14:textId="77777777" w:rsidR="00C801FA" w:rsidRPr="00162981" w:rsidRDefault="00C801FA" w:rsidP="00C801FA">
      <w:pPr>
        <w:pStyle w:val="ListParagraph"/>
        <w:spacing w:after="0" w:line="240" w:lineRule="auto"/>
        <w:rPr>
          <w:rFonts w:ascii="Arial" w:hAnsi="Arial" w:cs="Arial"/>
          <w:bCs/>
        </w:rPr>
      </w:pPr>
    </w:p>
    <w:p w14:paraId="0F029240" w14:textId="77777777" w:rsidR="00C801FA" w:rsidRPr="00162981" w:rsidRDefault="00C801FA" w:rsidP="00C801FA">
      <w:pPr>
        <w:pStyle w:val="ListParagraph"/>
        <w:numPr>
          <w:ilvl w:val="0"/>
          <w:numId w:val="2"/>
        </w:numPr>
        <w:spacing w:after="0" w:line="240" w:lineRule="auto"/>
        <w:rPr>
          <w:rFonts w:ascii="Arial" w:hAnsi="Arial" w:cs="Arial"/>
          <w:bCs/>
        </w:rPr>
      </w:pPr>
      <w:r w:rsidRPr="00162981">
        <w:rPr>
          <w:rFonts w:ascii="Arial" w:hAnsi="Arial" w:cs="Arial"/>
          <w:bCs/>
        </w:rPr>
        <w:t xml:space="preserve">In Arkansas, the research and extension effort of Dr. Zhu and his team has focused on Objective 3. The major activities of this project have enabled the team to make significant progress in improving the anaerobic digestion of poultry litter with wheat straw by incorporating ferric oxide nanoparticles into the digestion process. Metallic nanoparticles, such as ferric oxide nanoparticles (FNP), have been utilized to promote methane fermentation. However, the appropriate use of ferric oxide nanoparticles in anaerobic co-digestion (Co-AD) of agricultural wastes, considering substrate characteristics as important factors, is rarely understood. The research conducted in the past year used response surface methodology and artificial neural network (ANN) to model methane yield (MY, </w:t>
      </w:r>
      <w:proofErr w:type="spellStart"/>
      <w:r w:rsidRPr="00162981">
        <w:rPr>
          <w:rFonts w:ascii="Arial" w:hAnsi="Arial" w:cs="Arial"/>
          <w:bCs/>
        </w:rPr>
        <w:t>NmL</w:t>
      </w:r>
      <w:proofErr w:type="spellEnd"/>
      <w:r w:rsidRPr="00162981">
        <w:rPr>
          <w:rFonts w:ascii="Arial" w:hAnsi="Arial" w:cs="Arial"/>
          <w:bCs/>
        </w:rPr>
        <w:t xml:space="preserve"> CH</w:t>
      </w:r>
      <w:r w:rsidRPr="00162981">
        <w:rPr>
          <w:rFonts w:ascii="Arial" w:hAnsi="Arial" w:cs="Arial"/>
          <w:bCs/>
          <w:vertAlign w:val="subscript"/>
        </w:rPr>
        <w:t>4</w:t>
      </w:r>
      <w:r w:rsidRPr="00162981">
        <w:rPr>
          <w:rFonts w:ascii="Arial" w:hAnsi="Arial" w:cs="Arial"/>
          <w:bCs/>
        </w:rPr>
        <w:t>/g VS added) from batch Co-AD of poultry litter (PL) and wheat straw (WS) with FNP supplementation. A statistical central composite design was applied to the input factors of ferric oxide nanoparticle dosage (mg/L), carbon-to-nitrogen ratio (C/N), and total solids level (TS, %), with a significant second-order quadratic model generated (R</w:t>
      </w:r>
      <w:r w:rsidRPr="00162981">
        <w:rPr>
          <w:rFonts w:ascii="Arial" w:hAnsi="Arial" w:cs="Arial"/>
          <w:bCs/>
          <w:vertAlign w:val="superscript"/>
        </w:rPr>
        <w:t>2</w:t>
      </w:r>
      <w:r w:rsidRPr="00162981">
        <w:rPr>
          <w:rFonts w:ascii="Arial" w:hAnsi="Arial" w:cs="Arial"/>
          <w:bCs/>
        </w:rPr>
        <w:t xml:space="preserve"> =0.9887). ANN developed a trained multilayer perceptron network with an even higher R</w:t>
      </w:r>
      <w:r w:rsidRPr="00162981">
        <w:rPr>
          <w:rFonts w:ascii="Arial" w:hAnsi="Arial" w:cs="Arial"/>
          <w:bCs/>
          <w:vertAlign w:val="superscript"/>
        </w:rPr>
        <w:t>2</w:t>
      </w:r>
      <w:r w:rsidRPr="00162981">
        <w:rPr>
          <w:rFonts w:ascii="Arial" w:hAnsi="Arial" w:cs="Arial"/>
          <w:bCs/>
        </w:rPr>
        <w:t xml:space="preserve"> (0.9947). These analyses showed that all factors had a significant effect on methane yield (the significance was in the order of C/N ratio &gt; FNP dosage &gt; TS), with significant interactions between C/N ratio and FNP, and between C/N ratio and TS. Numerical optimization achieved a maximum methane yield of 318.4 mL CH4/g VS added under the </w:t>
      </w:r>
      <w:r w:rsidRPr="00162981">
        <w:rPr>
          <w:rFonts w:ascii="Arial" w:hAnsi="Arial" w:cs="Arial"/>
          <w:bCs/>
        </w:rPr>
        <w:lastRenderedPageBreak/>
        <w:t>conditions of C/N 34.65, TS 5.28%, and FNP 19.39 mg/L. The trained artificial neural network coupled with the genetic algorithm generated a similar maximum methane yield prediction, 318.3 mL CH4/g VS added, under the optimal conditions of C/N 35, TS 4.24%, and FNP 17.42 mg/L. The results can give guidance to real operations and provide support for process simulation and optimization in other scenarios.</w:t>
      </w:r>
    </w:p>
    <w:p w14:paraId="70B14BE2" w14:textId="77777777" w:rsidR="00C801FA" w:rsidRPr="00162981" w:rsidRDefault="00C801FA" w:rsidP="00C801FA">
      <w:pPr>
        <w:pStyle w:val="ListParagraph"/>
        <w:spacing w:after="0" w:line="240" w:lineRule="auto"/>
        <w:contextualSpacing w:val="0"/>
        <w:rPr>
          <w:rFonts w:ascii="Arial" w:hAnsi="Arial" w:cs="Arial"/>
          <w:bCs/>
        </w:rPr>
      </w:pPr>
    </w:p>
    <w:p w14:paraId="5CB90480" w14:textId="77777777" w:rsidR="00C801FA" w:rsidRPr="00162981" w:rsidRDefault="00C801FA" w:rsidP="00C801FA">
      <w:pPr>
        <w:pStyle w:val="ListParagraph"/>
        <w:numPr>
          <w:ilvl w:val="0"/>
          <w:numId w:val="3"/>
        </w:numPr>
        <w:autoSpaceDE w:val="0"/>
        <w:autoSpaceDN w:val="0"/>
        <w:adjustRightInd w:val="0"/>
        <w:snapToGrid w:val="0"/>
        <w:spacing w:after="0" w:line="240" w:lineRule="auto"/>
        <w:contextualSpacing w:val="0"/>
        <w:rPr>
          <w:rFonts w:ascii="Arial" w:hAnsi="Arial" w:cs="Arial"/>
          <w:bCs/>
        </w:rPr>
      </w:pPr>
      <w:r w:rsidRPr="00162981">
        <w:rPr>
          <w:rFonts w:ascii="Arial" w:hAnsi="Arial" w:cs="Arial"/>
          <w:bCs/>
        </w:rPr>
        <w:t>In Georgia (GA),</w:t>
      </w:r>
      <w:r w:rsidRPr="00162981">
        <w:rPr>
          <w:rFonts w:ascii="Arial" w:hAnsi="Arial" w:cs="Arial"/>
        </w:rPr>
        <w:t xml:space="preserve"> Dr. Chai and his team have secured additional funding from USDA-NIFA, Georgia Research Alliance, and Egg Industry Center to work on multiple precision poultry production projects. Two select projects and corresponding achievements are shown below:</w:t>
      </w:r>
    </w:p>
    <w:p w14:paraId="40EE95D1" w14:textId="77777777" w:rsidR="00C801FA" w:rsidRPr="00162981" w:rsidRDefault="00C801FA" w:rsidP="00C801FA">
      <w:pPr>
        <w:pStyle w:val="ListParagraph"/>
        <w:numPr>
          <w:ilvl w:val="0"/>
          <w:numId w:val="4"/>
        </w:numPr>
        <w:autoSpaceDE w:val="0"/>
        <w:autoSpaceDN w:val="0"/>
        <w:adjustRightInd w:val="0"/>
        <w:snapToGrid w:val="0"/>
        <w:spacing w:after="0" w:line="240" w:lineRule="auto"/>
        <w:rPr>
          <w:rFonts w:ascii="Arial" w:hAnsi="Arial" w:cs="Arial"/>
          <w:bCs/>
        </w:rPr>
      </w:pPr>
      <w:r w:rsidRPr="00162981">
        <w:rPr>
          <w:rFonts w:ascii="Arial" w:hAnsi="Arial" w:cs="Arial"/>
          <w:bCs/>
        </w:rPr>
        <w:t xml:space="preserve">Activity index detection: Chickens’ behaviors and activities are important information for managing animal health and welfare in commercial poultry houses. In this study, convolutional neural networks (CNNs) models were developed to monitor the chicken activity index. A dataset consisting of 1,500 top-view images was utilized to construct tracking models, with 900 images allocated for training, 300 for validation, and 300 for testing. Six different CNN models were developed, based on YOLOv5, YOLOv8, </w:t>
      </w:r>
      <w:proofErr w:type="spellStart"/>
      <w:r w:rsidRPr="00162981">
        <w:rPr>
          <w:rFonts w:ascii="Arial" w:hAnsi="Arial" w:cs="Arial"/>
          <w:bCs/>
        </w:rPr>
        <w:t>ByteTrack</w:t>
      </w:r>
      <w:proofErr w:type="spellEnd"/>
      <w:r w:rsidRPr="00162981">
        <w:rPr>
          <w:rFonts w:ascii="Arial" w:hAnsi="Arial" w:cs="Arial"/>
          <w:bCs/>
        </w:rPr>
        <w:t xml:space="preserve">, </w:t>
      </w:r>
      <w:proofErr w:type="spellStart"/>
      <w:r w:rsidRPr="00162981">
        <w:rPr>
          <w:rFonts w:ascii="Arial" w:hAnsi="Arial" w:cs="Arial"/>
          <w:bCs/>
        </w:rPr>
        <w:t>DeepSORT</w:t>
      </w:r>
      <w:proofErr w:type="spellEnd"/>
      <w:r w:rsidRPr="00162981">
        <w:rPr>
          <w:rFonts w:ascii="Arial" w:hAnsi="Arial" w:cs="Arial"/>
          <w:bCs/>
        </w:rPr>
        <w:t xml:space="preserve">, and </w:t>
      </w:r>
      <w:proofErr w:type="spellStart"/>
      <w:r w:rsidRPr="00162981">
        <w:rPr>
          <w:rFonts w:ascii="Arial" w:hAnsi="Arial" w:cs="Arial"/>
          <w:bCs/>
        </w:rPr>
        <w:t>StrongSORT</w:t>
      </w:r>
      <w:proofErr w:type="spellEnd"/>
      <w:r w:rsidRPr="00162981">
        <w:rPr>
          <w:rFonts w:ascii="Arial" w:hAnsi="Arial" w:cs="Arial"/>
          <w:bCs/>
        </w:rPr>
        <w:t xml:space="preserve">. The </w:t>
      </w:r>
      <w:proofErr w:type="gramStart"/>
      <w:r w:rsidRPr="00162981">
        <w:rPr>
          <w:rFonts w:ascii="Arial" w:hAnsi="Arial" w:cs="Arial"/>
          <w:bCs/>
        </w:rPr>
        <w:t>final results</w:t>
      </w:r>
      <w:proofErr w:type="gramEnd"/>
      <w:r w:rsidRPr="00162981">
        <w:rPr>
          <w:rFonts w:ascii="Arial" w:hAnsi="Arial" w:cs="Arial"/>
          <w:bCs/>
        </w:rPr>
        <w:t xml:space="preserve"> demonstrated that the combination of YOLOv8 and </w:t>
      </w:r>
      <w:proofErr w:type="spellStart"/>
      <w:r w:rsidRPr="00162981">
        <w:rPr>
          <w:rFonts w:ascii="Arial" w:hAnsi="Arial" w:cs="Arial"/>
          <w:bCs/>
        </w:rPr>
        <w:t>DeepSORT</w:t>
      </w:r>
      <w:proofErr w:type="spellEnd"/>
      <w:r w:rsidRPr="00162981">
        <w:rPr>
          <w:rFonts w:ascii="Arial" w:hAnsi="Arial" w:cs="Arial"/>
          <w:bCs/>
        </w:rPr>
        <w:t xml:space="preserve"> exhibited the highest performance, achieving a Multi-Object Tracking Accuracy (MOTA) of 94%. Further application of the optimal model could facilitate the detection of abnormal behaviors such as smothering and </w:t>
      </w:r>
      <w:proofErr w:type="gramStart"/>
      <w:r w:rsidRPr="00162981">
        <w:rPr>
          <w:rFonts w:ascii="Arial" w:hAnsi="Arial" w:cs="Arial"/>
          <w:bCs/>
        </w:rPr>
        <w:t>piling, and</w:t>
      </w:r>
      <w:proofErr w:type="gramEnd"/>
      <w:r w:rsidRPr="00162981">
        <w:rPr>
          <w:rFonts w:ascii="Arial" w:hAnsi="Arial" w:cs="Arial"/>
          <w:bCs/>
        </w:rPr>
        <w:t xml:space="preserve"> enabled the quantification of flock activity into three levels (low, medium, and high) to evaluate footpad health states in the flock. This research underscores the application of deep learning in monitoring the poultry activity index for assessing animal health and welfare. </w:t>
      </w:r>
    </w:p>
    <w:p w14:paraId="1BF63B4F" w14:textId="77777777" w:rsidR="00C801FA" w:rsidRPr="00162981" w:rsidRDefault="00C801FA" w:rsidP="00C801FA">
      <w:pPr>
        <w:pStyle w:val="ListParagraph"/>
        <w:numPr>
          <w:ilvl w:val="0"/>
          <w:numId w:val="4"/>
        </w:numPr>
        <w:autoSpaceDE w:val="0"/>
        <w:autoSpaceDN w:val="0"/>
        <w:adjustRightInd w:val="0"/>
        <w:snapToGrid w:val="0"/>
        <w:spacing w:after="0" w:line="240" w:lineRule="auto"/>
        <w:contextualSpacing w:val="0"/>
        <w:rPr>
          <w:rFonts w:ascii="Arial" w:hAnsi="Arial" w:cs="Arial"/>
          <w:bCs/>
        </w:rPr>
      </w:pPr>
      <w:r w:rsidRPr="00162981">
        <w:rPr>
          <w:rFonts w:ascii="Arial" w:hAnsi="Arial" w:cs="Arial"/>
          <w:bCs/>
        </w:rPr>
        <w:t>Footpad dermatitis monitoring: Footpad dermatitis (FPD) is a common poultry condition that can negatively influence chickens’ production, welfare, and health. However, no automated tool for monitoring FPD in live chickens is currently available. The objective of this study was to develop and optimize deep learning models to monitor hens’ FPD scores (i.e., 0-2 scale with higher scores indicating poorer footpad conditions). A total of 700 Hy-Line W-36 hens were raised in four cage-free housing systems integrated with Electrostatic Particle Ionization and various bedding materials. A GoPro camera with an upward lens was placed inside a transparent box. Individual laying hens were placed on the top surface of the box to acquire RGB images. In addition, a thermal camera was used to record RGB and thermal images of footpads, and the images were manually scored to assess their footpad conditions. Preprocessing techniques (e.g., filtration, separation, and augmentation) were deployed to enhance dataset quality and size. Moreover, YOLOv8 models (YOLOv8n, YOLOv8s, YOLOv8m, YOLOv8l, and YOLOv8x) and YOLOv7 models (YOLOv7 and YOLOv7x) were comparatively evaluated for predicting FPD scores. The results show that the YOLOv8l outperformed other models, with higher recall (96.6%), mAP@0.50 (97.0%), and F1-</w:t>
      </w:r>
      <w:r w:rsidRPr="00162981">
        <w:rPr>
          <w:rFonts w:ascii="Arial" w:hAnsi="Arial" w:cs="Arial"/>
          <w:bCs/>
        </w:rPr>
        <w:lastRenderedPageBreak/>
        <w:t xml:space="preserve">score (95.0%). Additionally, the YOLOv8l-FPD model exhibited a high mAP@0.50 for score 0 (98.0%), score 1 (95.0%), and score 2 (97.9%) and F1-score (95.0%) for all FPD scores. Notably, using thermal images could result in faster convergence of model training and slightly better FPD score prediction performance than RGB images. The proposed technique can be useful for non-invasive automatic FPD scoring and further improve automation levels and animal welfare in the egg industry.   </w:t>
      </w:r>
    </w:p>
    <w:p w14:paraId="504E0B02" w14:textId="77777777" w:rsidR="00C801FA" w:rsidRPr="00162981" w:rsidRDefault="00C801FA" w:rsidP="00C801FA">
      <w:pPr>
        <w:autoSpaceDE w:val="0"/>
        <w:autoSpaceDN w:val="0"/>
        <w:adjustRightInd w:val="0"/>
        <w:snapToGrid w:val="0"/>
        <w:spacing w:after="0" w:line="240" w:lineRule="auto"/>
        <w:rPr>
          <w:rFonts w:ascii="Arial" w:hAnsi="Arial" w:cs="Arial"/>
          <w:bCs/>
        </w:rPr>
      </w:pPr>
    </w:p>
    <w:p w14:paraId="5D09263D" w14:textId="77777777" w:rsidR="00C801FA" w:rsidRPr="00162981" w:rsidRDefault="00C801FA" w:rsidP="00C801FA">
      <w:pPr>
        <w:pStyle w:val="ListParagraph"/>
        <w:numPr>
          <w:ilvl w:val="0"/>
          <w:numId w:val="2"/>
        </w:numPr>
        <w:spacing w:after="0" w:line="240" w:lineRule="auto"/>
        <w:rPr>
          <w:rFonts w:ascii="Arial" w:hAnsi="Arial" w:cs="Arial"/>
          <w:bCs/>
        </w:rPr>
      </w:pPr>
      <w:r w:rsidRPr="00162981">
        <w:rPr>
          <w:rFonts w:ascii="Arial" w:hAnsi="Arial" w:cs="Arial"/>
          <w:bCs/>
        </w:rPr>
        <w:t>In Idaho, Dr. Chen and his team worked with colleagues from Washington State University and Oregon State University on developing proposal ideas that build symbiotic, climate-smart dairy and potato systems for sustainable agriculture. They also engaged in Dairy West and the Idaho Dairymen’s Association’s effort that involved scientists and industry professionals from the Pacific Northwest to collectively identify research gaps and priorities that help achieve the dairy industry’s sustainability goals. Additionally, the team contributed to the Idaho Sustainable Agriculture Initiative for Dairy (ISAID) project, a USDA Sustainable Agriculture Systems initiative, which involved principal investigators from Washington and North Carolina.</w:t>
      </w:r>
    </w:p>
    <w:p w14:paraId="430CDC2F" w14:textId="77777777" w:rsidR="00C801FA" w:rsidRPr="00162981" w:rsidRDefault="00C801FA" w:rsidP="00C801FA">
      <w:pPr>
        <w:pStyle w:val="ListParagraph"/>
        <w:rPr>
          <w:rFonts w:ascii="Arial" w:hAnsi="Arial" w:cs="Arial"/>
          <w:bCs/>
        </w:rPr>
      </w:pPr>
    </w:p>
    <w:p w14:paraId="5F67D1BC" w14:textId="2B4B682C" w:rsidR="00C801FA" w:rsidRPr="00162981" w:rsidRDefault="00C801FA" w:rsidP="00C801FA">
      <w:pPr>
        <w:pStyle w:val="ListParagraph"/>
        <w:numPr>
          <w:ilvl w:val="0"/>
          <w:numId w:val="2"/>
        </w:numPr>
        <w:autoSpaceDE w:val="0"/>
        <w:autoSpaceDN w:val="0"/>
        <w:adjustRightInd w:val="0"/>
        <w:spacing w:after="0" w:line="240" w:lineRule="auto"/>
        <w:contextualSpacing w:val="0"/>
        <w:rPr>
          <w:rFonts w:ascii="Arial" w:hAnsi="Arial" w:cs="Arial"/>
          <w:bCs/>
        </w:rPr>
      </w:pPr>
      <w:r w:rsidRPr="00162981">
        <w:rPr>
          <w:rFonts w:ascii="Arial" w:hAnsi="Arial" w:cs="Arial"/>
          <w:bCs/>
        </w:rPr>
        <w:t xml:space="preserve">In Minnesota, Dr. Cortus and her team have focused on technology appraisal in the past reporting year. Nutrient and carbon partitioning and performance for swine manure management technologies. Through a National Pork Board-funded project, S1074 members are synthesizing nutrient transformations and partitioning in liquid swine manure undergoing anaerobic digestion, aeration, acidification, and solid-liquid separation. The work included a literature review in 2023/2024. While these manure treatment technologies are more mature than others, there is a lack of mass balance qualification of results, particularly when treatment comparisons are performed. However, by considering mass partitioning, we are better able to stack technologies and quantify performance through other analysis methods, like life cycle analyses. This work involves Minnesota, North Carolina, and Iowa S1074 members, in conjunction with animal nutritionists, geneticists, and data scientists. </w:t>
      </w:r>
    </w:p>
    <w:p w14:paraId="2CE61142" w14:textId="77777777" w:rsidR="00C801FA" w:rsidRPr="00162981" w:rsidRDefault="00C801FA" w:rsidP="00C801FA">
      <w:pPr>
        <w:pStyle w:val="ListParagraph"/>
        <w:spacing w:after="0" w:line="240" w:lineRule="auto"/>
        <w:contextualSpacing w:val="0"/>
        <w:rPr>
          <w:rFonts w:ascii="Arial" w:hAnsi="Arial" w:cs="Arial"/>
          <w:bCs/>
        </w:rPr>
      </w:pPr>
    </w:p>
    <w:p w14:paraId="1130E367" w14:textId="25900132" w:rsidR="00C801FA" w:rsidRPr="00162981" w:rsidRDefault="00C801FA" w:rsidP="00C801FA">
      <w:pPr>
        <w:pStyle w:val="ListParagraph"/>
        <w:numPr>
          <w:ilvl w:val="0"/>
          <w:numId w:val="2"/>
        </w:numPr>
        <w:spacing w:line="259" w:lineRule="auto"/>
        <w:rPr>
          <w:rFonts w:ascii="Arial" w:hAnsi="Arial" w:cs="Arial"/>
          <w:bCs/>
        </w:rPr>
      </w:pPr>
      <w:r w:rsidRPr="00162981">
        <w:rPr>
          <w:rFonts w:ascii="Arial" w:hAnsi="Arial" w:cs="Arial"/>
          <w:bCs/>
        </w:rPr>
        <w:t>In North Carolina, Dr. Wang-Li's group continued to analyze the air sampling data collected at NCDA Piedmont Research Station Poultry Unit and a commercial egg farm in Ohio State University, in collaboration with Dr. Lingying Zhao at The Ohio State University. This research project titled “Fate, Transport, and Transformation of Ammonia Emissions from Animal Feed Operations and Their Impacts on Air-Soil Health” aims at quantifying NH</w:t>
      </w:r>
      <w:r w:rsidRPr="00162981">
        <w:rPr>
          <w:rFonts w:ascii="Arial" w:hAnsi="Arial" w:cs="Arial"/>
          <w:bCs/>
          <w:vertAlign w:val="subscript"/>
        </w:rPr>
        <w:t>3</w:t>
      </w:r>
      <w:r w:rsidRPr="00162981">
        <w:rPr>
          <w:rFonts w:ascii="Arial" w:hAnsi="Arial" w:cs="Arial"/>
          <w:bCs/>
        </w:rPr>
        <w:t xml:space="preserve"> and particulate NH</w:t>
      </w:r>
      <w:r w:rsidRPr="00162981">
        <w:rPr>
          <w:rFonts w:ascii="Arial" w:hAnsi="Arial" w:cs="Arial"/>
          <w:bCs/>
          <w:vertAlign w:val="subscript"/>
        </w:rPr>
        <w:t>4</w:t>
      </w:r>
      <w:r w:rsidRPr="00162981">
        <w:rPr>
          <w:rFonts w:ascii="Arial" w:hAnsi="Arial" w:cs="Arial"/>
          <w:bCs/>
          <w:vertAlign w:val="superscript"/>
        </w:rPr>
        <w:t>+</w:t>
      </w:r>
      <w:r w:rsidRPr="00162981">
        <w:rPr>
          <w:rFonts w:ascii="Arial" w:hAnsi="Arial" w:cs="Arial"/>
          <w:bCs/>
        </w:rPr>
        <w:t xml:space="preserve"> dry depositions as impacted by NH</w:t>
      </w:r>
      <w:r w:rsidRPr="00162981">
        <w:rPr>
          <w:rFonts w:ascii="Arial" w:hAnsi="Arial" w:cs="Arial"/>
          <w:bCs/>
          <w:vertAlign w:val="subscript"/>
        </w:rPr>
        <w:t>3</w:t>
      </w:r>
      <w:r w:rsidRPr="00162981">
        <w:rPr>
          <w:rFonts w:ascii="Arial" w:hAnsi="Arial" w:cs="Arial"/>
          <w:bCs/>
        </w:rPr>
        <w:t xml:space="preserve"> emissions from poultry production units and their associated impact on soil health. It will fill the knowledge gap in NH</w:t>
      </w:r>
      <w:r w:rsidRPr="00162981">
        <w:rPr>
          <w:rFonts w:ascii="Arial" w:hAnsi="Arial" w:cs="Arial"/>
          <w:bCs/>
          <w:vertAlign w:val="subscript"/>
        </w:rPr>
        <w:t>3</w:t>
      </w:r>
      <w:r w:rsidRPr="00162981">
        <w:rPr>
          <w:rFonts w:ascii="Arial" w:hAnsi="Arial" w:cs="Arial"/>
          <w:bCs/>
        </w:rPr>
        <w:t xml:space="preserve"> deposition flux and velocities in this rural environment to help address environmental impacts and the sustainability of the poultry industry. Dr. Sharara led the coordination and delivery of a national webinar, through the Livestock and Poultry Environmental Learning Community (LPELC). The webinar, The Role of </w:t>
      </w:r>
      <w:r w:rsidRPr="00162981">
        <w:rPr>
          <w:rFonts w:ascii="Arial" w:hAnsi="Arial" w:cs="Arial"/>
          <w:bCs/>
        </w:rPr>
        <w:lastRenderedPageBreak/>
        <w:t xml:space="preserve">Agriculture in Atmospheric Nitrogen Deposition: Sources, Impacts, and Management, brought expertise from UW-Madison (Dr. David Gay), U.S. EPA (Jesse Bash), USDA ARS (Dr. Greg Zwick), and Dr. Sharara to provide </w:t>
      </w:r>
      <w:r w:rsidRPr="00162981">
        <w:rPr>
          <w:rFonts w:ascii="Arial" w:hAnsi="Arial" w:cs="Arial"/>
          <w:bCs/>
          <w:iCs/>
          <w:lang w:val="en"/>
        </w:rPr>
        <w:t xml:space="preserve">technical specialists and consultants with a comprehensive </w:t>
      </w:r>
      <w:r w:rsidRPr="00162981">
        <w:rPr>
          <w:rFonts w:ascii="Arial" w:hAnsi="Arial" w:cs="Arial"/>
          <w:bCs/>
        </w:rPr>
        <w:t>of ammonia. Through this well-attended webinar (over 120 audience members from the U.S. and Canada), evaluations revealed a gain in knowledge of ammonia drivers, impacts, as well as interventions to reduce its release.</w:t>
      </w:r>
    </w:p>
    <w:p w14:paraId="1B909267" w14:textId="77777777" w:rsidR="00C801FA" w:rsidRPr="00162981" w:rsidRDefault="00C801FA" w:rsidP="00C801FA">
      <w:pPr>
        <w:pStyle w:val="ListParagraph"/>
        <w:spacing w:after="0" w:line="240" w:lineRule="auto"/>
        <w:rPr>
          <w:rFonts w:ascii="Arial" w:hAnsi="Arial" w:cs="Arial"/>
          <w:bCs/>
        </w:rPr>
      </w:pPr>
    </w:p>
    <w:p w14:paraId="144D44CC" w14:textId="77777777" w:rsidR="00C801FA" w:rsidRPr="00162981" w:rsidRDefault="00C801FA" w:rsidP="00C801FA">
      <w:pPr>
        <w:pStyle w:val="ListParagraph"/>
        <w:numPr>
          <w:ilvl w:val="0"/>
          <w:numId w:val="2"/>
        </w:numPr>
        <w:spacing w:after="0" w:line="240" w:lineRule="auto"/>
        <w:rPr>
          <w:rFonts w:ascii="Arial" w:hAnsi="Arial" w:cs="Arial"/>
          <w:bCs/>
        </w:rPr>
      </w:pPr>
      <w:r w:rsidRPr="00162981">
        <w:rPr>
          <w:rFonts w:ascii="Arial" w:hAnsi="Arial" w:cs="Arial"/>
          <w:bCs/>
        </w:rPr>
        <w:t>In Ohio, Dr. Zhao and her team have focused on assessing existing sustainability assessment tools in the past reporting year. Through two rounds of USDA SAS proposal development efforts, Dr. Zhao has collaborated with many peer researchers and developed a conceptual structure for a sustainability assessment tool for egg production, in reference to the sustainability framework published by the U.S. Roundtable for Sustainable Poultry &amp; Eggs (US-RSPE) in 2022.  She has started to build a case scenario about a one-million-bird layer operation in Ohio.</w:t>
      </w:r>
    </w:p>
    <w:p w14:paraId="7355159B" w14:textId="77777777" w:rsidR="00C801FA" w:rsidRPr="00162981" w:rsidRDefault="00C801FA" w:rsidP="00C801FA">
      <w:pPr>
        <w:spacing w:after="0" w:line="240" w:lineRule="auto"/>
        <w:ind w:left="360"/>
        <w:rPr>
          <w:rFonts w:ascii="Arial" w:hAnsi="Arial" w:cs="Arial"/>
          <w:bCs/>
        </w:rPr>
      </w:pPr>
    </w:p>
    <w:p w14:paraId="09796623" w14:textId="128597A3" w:rsidR="00112943" w:rsidRPr="00112943" w:rsidRDefault="00C801FA" w:rsidP="00112943">
      <w:pPr>
        <w:pStyle w:val="ListParagraph"/>
        <w:numPr>
          <w:ilvl w:val="0"/>
          <w:numId w:val="2"/>
        </w:numPr>
        <w:spacing w:after="0" w:line="240" w:lineRule="auto"/>
        <w:rPr>
          <w:rFonts w:ascii="Arial" w:hAnsi="Arial" w:cs="Arial"/>
          <w:bCs/>
        </w:rPr>
      </w:pPr>
      <w:r w:rsidRPr="00162981">
        <w:rPr>
          <w:rFonts w:ascii="Arial" w:hAnsi="Arial" w:cs="Arial"/>
          <w:bCs/>
        </w:rPr>
        <w:t xml:space="preserve">In South Dakota, Dr. Yang and his team collaborated with Dr. Erin Cortus at the University of Minnesota on the 2024 </w:t>
      </w:r>
      <w:proofErr w:type="spellStart"/>
      <w:r w:rsidRPr="00162981">
        <w:rPr>
          <w:rFonts w:ascii="Arial" w:hAnsi="Arial" w:cs="Arial"/>
          <w:bCs/>
        </w:rPr>
        <w:t>Minnkota</w:t>
      </w:r>
      <w:proofErr w:type="spellEnd"/>
      <w:r w:rsidRPr="00162981">
        <w:rPr>
          <w:rFonts w:ascii="Arial" w:hAnsi="Arial" w:cs="Arial"/>
          <w:bCs/>
        </w:rPr>
        <w:t xml:space="preserve"> Annual Meeting in April 2024. </w:t>
      </w:r>
      <w:proofErr w:type="spellStart"/>
      <w:r w:rsidRPr="00162981">
        <w:rPr>
          <w:rFonts w:ascii="Arial" w:hAnsi="Arial" w:cs="Arial"/>
          <w:bCs/>
        </w:rPr>
        <w:t>Minnkota</w:t>
      </w:r>
      <w:proofErr w:type="spellEnd"/>
      <w:r w:rsidRPr="00162981">
        <w:rPr>
          <w:rFonts w:ascii="Arial" w:hAnsi="Arial" w:cs="Arial"/>
          <w:bCs/>
        </w:rPr>
        <w:t xml:space="preserve"> is an association of university extension specialists, governmental agencies, animal producers, equipment suppliers, and barn builders dedicated to addressing sustainability issues in animal production facilities. This meeting was held on the South Dakota State University campus in conjunction with the 2024 ASABE North Central Regional Meeting. The team also collaborated with Dr. </w:t>
      </w:r>
      <w:proofErr w:type="spellStart"/>
      <w:r w:rsidRPr="00162981">
        <w:rPr>
          <w:rFonts w:ascii="Arial" w:hAnsi="Arial" w:cs="Arial"/>
          <w:bCs/>
        </w:rPr>
        <w:t>Yuanhui</w:t>
      </w:r>
      <w:proofErr w:type="spellEnd"/>
      <w:r w:rsidRPr="00162981">
        <w:rPr>
          <w:rFonts w:ascii="Arial" w:hAnsi="Arial" w:cs="Arial"/>
          <w:bCs/>
        </w:rPr>
        <w:t xml:space="preserve"> Zhang at the University of Illinois at Urbana-Champaign on a swine air quality project funded by the Foundation for Food and Agriculture Research. Through this project, they have reached out to 12 commercial swine farms to explore potential opportunities for field monitoring and data sharing. This project aims to enhance our understanding of particulate matter emitted from swine production facilities, including its characteristics, sources, and potential safety and health risks, to help address sustainability challenges facing the swine industry. Additionally, the team collaborated with the North Dakota Pork Council and the North Dakota Livestock Alliance to develop a grant proposal for an odor footprint tool for the state. This tool will establish odor setback distances between animal production facilities and their neighbors. This information is crucial for planning and zoning new or expanding facilities, thereby supporting the continued growth of North Dakota's animal industry. Within the state of South Dakota, Dr. Yang served on an Ag Cybersecurity Curriculum development team within the SDSU Extension program. A partial goal of this work is to facilitate the implementation of cybersecure precision livestock farming technologies among animal producers. These technologies often result in smaller environmental footprints. Out-of-state collaborators of this effort included the extension agents from the University of Idaho.</w:t>
      </w:r>
    </w:p>
    <w:p w14:paraId="5F98F4C1" w14:textId="77777777" w:rsidR="00C801FA" w:rsidRPr="00162981" w:rsidRDefault="00C801FA" w:rsidP="00C801FA">
      <w:pPr>
        <w:pStyle w:val="ListParagraph"/>
        <w:spacing w:after="0" w:line="240" w:lineRule="auto"/>
        <w:contextualSpacing w:val="0"/>
        <w:rPr>
          <w:rFonts w:ascii="Arial" w:hAnsi="Arial" w:cs="Arial"/>
          <w:bCs/>
        </w:rPr>
      </w:pPr>
    </w:p>
    <w:p w14:paraId="2FD401E8" w14:textId="77777777" w:rsidR="00C801FA" w:rsidRPr="00162981" w:rsidRDefault="00C801FA" w:rsidP="00C801FA">
      <w:pPr>
        <w:jc w:val="both"/>
        <w:rPr>
          <w:rFonts w:ascii="Arial" w:hAnsi="Arial" w:cs="Arial"/>
        </w:rPr>
      </w:pPr>
    </w:p>
    <w:p w14:paraId="34767149" w14:textId="66209DA2" w:rsidR="00C801FA" w:rsidRPr="00C801FA" w:rsidRDefault="00C801FA" w:rsidP="00312633">
      <w:pPr>
        <w:pStyle w:val="Heading2"/>
      </w:pPr>
      <w:r w:rsidRPr="00C801FA">
        <w:lastRenderedPageBreak/>
        <w:t xml:space="preserve">Impacts </w:t>
      </w:r>
    </w:p>
    <w:p w14:paraId="08A2FC0C" w14:textId="5BBB20BA" w:rsidR="008068F6" w:rsidRPr="008068F6" w:rsidRDefault="00C801FA" w:rsidP="008068F6">
      <w:pPr>
        <w:rPr>
          <w:rFonts w:ascii="Arial" w:hAnsi="Arial" w:cs="Arial"/>
          <w:b/>
          <w:sz w:val="22"/>
        </w:rPr>
      </w:pPr>
      <w:r w:rsidRPr="00C801FA">
        <w:rPr>
          <w:rFonts w:ascii="Arial" w:hAnsi="Arial" w:cs="Arial"/>
          <w:b/>
          <w:sz w:val="22"/>
        </w:rPr>
        <w:t>Collective and multi-state accomplishments:</w:t>
      </w:r>
    </w:p>
    <w:p w14:paraId="06CAF3D4" w14:textId="7CB36126" w:rsidR="008068F6" w:rsidRPr="00312633" w:rsidRDefault="008068F6" w:rsidP="008068F6">
      <w:pPr>
        <w:rPr>
          <w:rFonts w:ascii="Arial" w:hAnsi="Arial" w:cs="Arial"/>
          <w:bCs/>
        </w:rPr>
      </w:pPr>
      <w:bookmarkStart w:id="2" w:name="_Hlk205632159"/>
      <w:r w:rsidRPr="00312633">
        <w:rPr>
          <w:rFonts w:ascii="Arial" w:hAnsi="Arial" w:cs="Arial"/>
          <w:bCs/>
        </w:rPr>
        <w:t>Through building engagement platforms:</w:t>
      </w:r>
      <w:r w:rsidRPr="00C801FA">
        <w:rPr>
          <w:rFonts w:ascii="Arial" w:hAnsi="Arial" w:cs="Arial"/>
          <w:bCs/>
        </w:rPr>
        <w:t xml:space="preserve"> </w:t>
      </w:r>
    </w:p>
    <w:bookmarkEnd w:id="2"/>
    <w:p w14:paraId="6C0F2A2F" w14:textId="2EFC6291" w:rsidR="004240B7" w:rsidRPr="00C801FA" w:rsidRDefault="004240B7" w:rsidP="004240B7">
      <w:pPr>
        <w:numPr>
          <w:ilvl w:val="0"/>
          <w:numId w:val="5"/>
        </w:numPr>
        <w:rPr>
          <w:rFonts w:ascii="Arial" w:hAnsi="Arial" w:cs="Arial"/>
        </w:rPr>
      </w:pPr>
      <w:r w:rsidRPr="00C801FA">
        <w:rPr>
          <w:rFonts w:ascii="Arial" w:hAnsi="Arial" w:cs="Arial"/>
        </w:rPr>
        <w:t xml:space="preserve">The </w:t>
      </w:r>
      <w:r w:rsidRPr="00312633">
        <w:rPr>
          <w:rFonts w:ascii="Arial" w:hAnsi="Arial" w:cs="Arial"/>
        </w:rPr>
        <w:t>GA team</w:t>
      </w:r>
      <w:r w:rsidRPr="00C801FA">
        <w:rPr>
          <w:rFonts w:ascii="Arial" w:hAnsi="Arial" w:cs="Arial"/>
        </w:rPr>
        <w:t xml:space="preserve"> has organized multiple Extension conferences in the last reporting year</w:t>
      </w:r>
      <w:r w:rsidRPr="00312633">
        <w:rPr>
          <w:rFonts w:ascii="Arial" w:hAnsi="Arial" w:cs="Arial"/>
        </w:rPr>
        <w:t xml:space="preserve"> to </w:t>
      </w:r>
      <w:r w:rsidRPr="00C801FA">
        <w:rPr>
          <w:rFonts w:ascii="Arial" w:hAnsi="Arial" w:cs="Arial"/>
        </w:rPr>
        <w:t xml:space="preserve">provide </w:t>
      </w:r>
      <w:proofErr w:type="gramStart"/>
      <w:r w:rsidRPr="00C801FA">
        <w:rPr>
          <w:rFonts w:ascii="Arial" w:hAnsi="Arial" w:cs="Arial"/>
        </w:rPr>
        <w:t>a training</w:t>
      </w:r>
      <w:proofErr w:type="gramEnd"/>
      <w:r w:rsidRPr="00C801FA">
        <w:rPr>
          <w:rFonts w:ascii="Arial" w:hAnsi="Arial" w:cs="Arial"/>
        </w:rPr>
        <w:t xml:space="preserve"> and information exchange </w:t>
      </w:r>
      <w:proofErr w:type="gramStart"/>
      <w:r w:rsidRPr="00C801FA">
        <w:rPr>
          <w:rFonts w:ascii="Arial" w:hAnsi="Arial" w:cs="Arial"/>
        </w:rPr>
        <w:t>opportunity</w:t>
      </w:r>
      <w:proofErr w:type="gramEnd"/>
      <w:r w:rsidRPr="00C801FA">
        <w:rPr>
          <w:rFonts w:ascii="Arial" w:hAnsi="Arial" w:cs="Arial"/>
        </w:rPr>
        <w:t xml:space="preserve"> for stakeholders on the challenges and opportunities related to the future of poultry farming. Those Extension conferences have trained 2200 attendees in the past four years.</w:t>
      </w:r>
      <w:r w:rsidRPr="00C801FA">
        <w:rPr>
          <w:rFonts w:ascii="Arial" w:hAnsi="Arial" w:cs="Arial"/>
          <w:bCs/>
        </w:rPr>
        <w:t xml:space="preserve"> </w:t>
      </w:r>
      <w:r w:rsidRPr="00312633">
        <w:rPr>
          <w:rFonts w:ascii="Arial" w:hAnsi="Arial" w:cs="Arial"/>
          <w:bCs/>
        </w:rPr>
        <w:t>Specifically:</w:t>
      </w:r>
    </w:p>
    <w:p w14:paraId="1CD236BA" w14:textId="77777777" w:rsidR="004240B7" w:rsidRPr="00C801FA" w:rsidRDefault="004240B7" w:rsidP="004240B7">
      <w:pPr>
        <w:numPr>
          <w:ilvl w:val="0"/>
          <w:numId w:val="6"/>
        </w:numPr>
        <w:rPr>
          <w:rFonts w:ascii="Arial" w:hAnsi="Arial" w:cs="Arial"/>
        </w:rPr>
      </w:pPr>
      <w:r w:rsidRPr="00C801FA">
        <w:rPr>
          <w:rFonts w:ascii="Arial" w:hAnsi="Arial" w:cs="Arial"/>
        </w:rPr>
        <w:t xml:space="preserve">The 4th Georgia-based Extension training: 2024 Georgia Precision Poultry Conference was developed and hosted virtually on May 1, 2024. The conference was initiated by Chai with 385 participants. </w:t>
      </w:r>
    </w:p>
    <w:p w14:paraId="478A358B" w14:textId="23458384" w:rsidR="004240B7" w:rsidRPr="00C801FA" w:rsidRDefault="004240B7" w:rsidP="004240B7">
      <w:pPr>
        <w:numPr>
          <w:ilvl w:val="0"/>
          <w:numId w:val="6"/>
        </w:numPr>
        <w:rPr>
          <w:rFonts w:ascii="Arial" w:hAnsi="Arial" w:cs="Arial"/>
        </w:rPr>
      </w:pPr>
      <w:r w:rsidRPr="00C801FA">
        <w:rPr>
          <w:rFonts w:ascii="Arial" w:hAnsi="Arial" w:cs="Arial"/>
        </w:rPr>
        <w:t>The 2024 Georgia Layer Conference (September 23, 2024)</w:t>
      </w:r>
      <w:r w:rsidRPr="00312633">
        <w:rPr>
          <w:rFonts w:ascii="Arial" w:hAnsi="Arial" w:cs="Arial"/>
        </w:rPr>
        <w:t xml:space="preserve"> </w:t>
      </w:r>
      <w:r w:rsidRPr="00C801FA">
        <w:rPr>
          <w:rFonts w:ascii="Arial" w:hAnsi="Arial" w:cs="Arial"/>
        </w:rPr>
        <w:t xml:space="preserve">had 230 attendees. </w:t>
      </w:r>
    </w:p>
    <w:p w14:paraId="157E9643" w14:textId="77777777" w:rsidR="004240B7" w:rsidRPr="00312633" w:rsidRDefault="004240B7" w:rsidP="004240B7">
      <w:pPr>
        <w:numPr>
          <w:ilvl w:val="0"/>
          <w:numId w:val="6"/>
        </w:numPr>
        <w:rPr>
          <w:rFonts w:ascii="Arial" w:hAnsi="Arial" w:cs="Arial"/>
        </w:rPr>
      </w:pPr>
      <w:r w:rsidRPr="00C801FA">
        <w:rPr>
          <w:rFonts w:ascii="Arial" w:hAnsi="Arial" w:cs="Arial"/>
        </w:rPr>
        <w:t xml:space="preserve">Co-Coordinator for ASABE – Global Engagement – Tri-community Symposium. July 29, 2024, Anaheim, CA. </w:t>
      </w:r>
    </w:p>
    <w:p w14:paraId="0D9D3DED" w14:textId="157A7246" w:rsidR="004240B7" w:rsidRPr="00312633" w:rsidRDefault="004240B7" w:rsidP="004240B7">
      <w:pPr>
        <w:numPr>
          <w:ilvl w:val="0"/>
          <w:numId w:val="5"/>
        </w:numPr>
        <w:rPr>
          <w:rFonts w:ascii="Arial" w:hAnsi="Arial" w:cs="Arial"/>
        </w:rPr>
      </w:pPr>
      <w:r w:rsidRPr="00C801FA">
        <w:rPr>
          <w:rFonts w:ascii="Arial" w:hAnsi="Arial" w:cs="Arial"/>
          <w:bCs/>
        </w:rPr>
        <w:t>In Idaho, a research team, which includes engineers, economists, soil scientists, agronomists, and animal scientists from Washington, Oregon, and Idaho, has been formed to address challenges facing the Pacific Northwest (PNW) region’s dairy and potato production systems. Research ideas shared during the team’s meetings strengthened our capabilities to support the dairy and potato industries in PNW.</w:t>
      </w:r>
      <w:r w:rsidRPr="00312633">
        <w:rPr>
          <w:rFonts w:ascii="Arial" w:hAnsi="Arial" w:cs="Arial"/>
          <w:bCs/>
        </w:rPr>
        <w:t xml:space="preserve"> </w:t>
      </w:r>
      <w:r w:rsidRPr="00C801FA">
        <w:rPr>
          <w:rFonts w:ascii="Arial" w:hAnsi="Arial" w:cs="Arial"/>
          <w:bCs/>
        </w:rPr>
        <w:t xml:space="preserve">Dairy sustainability research gaps and priorities for the Intermountain Region were identified. The identified priorities have been used for guiding research projects. Additionally, journal papers based on our ISAID project research have been published. These research findings have improved stakeholders’ knowledge of manure treatment. </w:t>
      </w:r>
    </w:p>
    <w:p w14:paraId="71847EA5" w14:textId="6FB55D51" w:rsidR="004240B7" w:rsidRPr="00312633" w:rsidRDefault="004240B7" w:rsidP="004240B7">
      <w:pPr>
        <w:numPr>
          <w:ilvl w:val="0"/>
          <w:numId w:val="5"/>
        </w:numPr>
        <w:rPr>
          <w:rFonts w:ascii="Arial" w:hAnsi="Arial" w:cs="Arial"/>
        </w:rPr>
      </w:pPr>
      <w:r w:rsidRPr="00312633">
        <w:rPr>
          <w:rFonts w:ascii="Arial" w:hAnsi="Arial" w:cs="Arial"/>
          <w:bCs/>
        </w:rPr>
        <w:t xml:space="preserve">OH leadership, with support through S1074 participation, supported USDA SAS proposal development, seminars on technology review, and the development of new technologies. These outcomes are expected to enable egg farmers to optimize indoor environmental management, improve animal health and performance, and reduce the detrimental impacts of diseases such as HPAI. The new ventilation systems will help egg producers address significant challenges in maintaining uniform bird distribution in cage-free housing, minimizing disease transmission, and effectively reducing heat or cold stress. Training provided to farmers will support the adoption of effective indoor environmental quality management and new ventilation systems, reducing HPAI and other disease </w:t>
      </w:r>
      <w:r w:rsidRPr="00312633">
        <w:rPr>
          <w:rFonts w:ascii="Arial" w:hAnsi="Arial" w:cs="Arial"/>
          <w:bCs/>
        </w:rPr>
        <w:lastRenderedPageBreak/>
        <w:t>outbreaks, ensuring stable egg supplies, and increasing egg production safety and efficiency in the U.S.</w:t>
      </w:r>
    </w:p>
    <w:p w14:paraId="6CC99D1C" w14:textId="02DB9A41" w:rsidR="004240B7" w:rsidRPr="00C801FA" w:rsidRDefault="004240B7" w:rsidP="004240B7">
      <w:pPr>
        <w:numPr>
          <w:ilvl w:val="0"/>
          <w:numId w:val="5"/>
        </w:numPr>
        <w:rPr>
          <w:rFonts w:ascii="Arial" w:hAnsi="Arial" w:cs="Arial"/>
        </w:rPr>
      </w:pPr>
      <w:r w:rsidRPr="00312633">
        <w:rPr>
          <w:rFonts w:ascii="Arial" w:hAnsi="Arial" w:cs="Arial"/>
          <w:bCs/>
        </w:rPr>
        <w:t>SD, MN, IA and NE</w:t>
      </w:r>
      <w:r w:rsidRPr="00C801FA">
        <w:rPr>
          <w:rFonts w:ascii="Arial" w:hAnsi="Arial" w:cs="Arial"/>
          <w:bCs/>
        </w:rPr>
        <w:t xml:space="preserve"> collaborative work on the 2024 </w:t>
      </w:r>
      <w:proofErr w:type="spellStart"/>
      <w:r w:rsidRPr="00C801FA">
        <w:rPr>
          <w:rFonts w:ascii="Arial" w:hAnsi="Arial" w:cs="Arial"/>
          <w:bCs/>
        </w:rPr>
        <w:t>Minnkota</w:t>
      </w:r>
      <w:proofErr w:type="spellEnd"/>
      <w:r w:rsidRPr="00C801FA">
        <w:rPr>
          <w:rFonts w:ascii="Arial" w:hAnsi="Arial" w:cs="Arial"/>
          <w:bCs/>
        </w:rPr>
        <w:t xml:space="preserve"> Annual Meeting drew approximately 20 attendees from the Upper Midwest, including Iowa, Minnesota, Nebraska, and South Dakota. Held in conjunction with the 2024 ASABE North Central Regional Meeting, this allowed attendees to connect with a broader network of students, faculty, staff, and industry professionals. This multidisciplinary participation received overwhelmingly positive feedback. </w:t>
      </w:r>
    </w:p>
    <w:p w14:paraId="3E9CFF6E" w14:textId="6D1870F3" w:rsidR="008068F6" w:rsidRPr="00312633" w:rsidRDefault="008068F6" w:rsidP="008068F6">
      <w:pPr>
        <w:rPr>
          <w:rFonts w:ascii="Arial" w:hAnsi="Arial" w:cs="Arial"/>
        </w:rPr>
      </w:pPr>
      <w:bookmarkStart w:id="3" w:name="_Hlk205632180"/>
      <w:r w:rsidRPr="00312633">
        <w:rPr>
          <w:rFonts w:ascii="Arial" w:hAnsi="Arial" w:cs="Arial"/>
        </w:rPr>
        <w:t xml:space="preserve">By applying and </w:t>
      </w:r>
      <w:r w:rsidR="004240B7" w:rsidRPr="00312633">
        <w:rPr>
          <w:rFonts w:ascii="Arial" w:hAnsi="Arial" w:cs="Arial"/>
        </w:rPr>
        <w:t>evaluating</w:t>
      </w:r>
      <w:r w:rsidRPr="00C801FA">
        <w:rPr>
          <w:rFonts w:ascii="Arial" w:hAnsi="Arial" w:cs="Arial"/>
        </w:rPr>
        <w:t xml:space="preserve"> </w:t>
      </w:r>
      <w:r w:rsidRPr="00312633">
        <w:rPr>
          <w:rFonts w:ascii="Arial" w:hAnsi="Arial" w:cs="Arial"/>
        </w:rPr>
        <w:t>s</w:t>
      </w:r>
      <w:r w:rsidRPr="00C801FA">
        <w:rPr>
          <w:rFonts w:ascii="Arial" w:hAnsi="Arial" w:cs="Arial"/>
        </w:rPr>
        <w:t xml:space="preserve">ustainability </w:t>
      </w:r>
      <w:r w:rsidRPr="00312633">
        <w:rPr>
          <w:rFonts w:ascii="Arial" w:hAnsi="Arial" w:cs="Arial"/>
        </w:rPr>
        <w:t>a</w:t>
      </w:r>
      <w:r w:rsidRPr="00C801FA">
        <w:rPr>
          <w:rFonts w:ascii="Arial" w:hAnsi="Arial" w:cs="Arial"/>
        </w:rPr>
        <w:t xml:space="preserve">ssessment </w:t>
      </w:r>
      <w:r w:rsidRPr="00312633">
        <w:rPr>
          <w:rFonts w:ascii="Arial" w:hAnsi="Arial" w:cs="Arial"/>
        </w:rPr>
        <w:t>t</w:t>
      </w:r>
      <w:r w:rsidRPr="00C801FA">
        <w:rPr>
          <w:rFonts w:ascii="Arial" w:hAnsi="Arial" w:cs="Arial"/>
        </w:rPr>
        <w:t>ools</w:t>
      </w:r>
      <w:r w:rsidRPr="00312633">
        <w:rPr>
          <w:rFonts w:ascii="Arial" w:hAnsi="Arial" w:cs="Arial"/>
        </w:rPr>
        <w:t>:</w:t>
      </w:r>
    </w:p>
    <w:bookmarkEnd w:id="3"/>
    <w:p w14:paraId="3E893DF0" w14:textId="7C26A471" w:rsidR="008068F6" w:rsidRPr="00312633" w:rsidRDefault="004240B7" w:rsidP="008068F6">
      <w:pPr>
        <w:numPr>
          <w:ilvl w:val="0"/>
          <w:numId w:val="5"/>
        </w:numPr>
        <w:rPr>
          <w:rFonts w:ascii="Arial" w:hAnsi="Arial" w:cs="Arial"/>
          <w:bCs/>
        </w:rPr>
      </w:pPr>
      <w:r w:rsidRPr="00C801FA">
        <w:rPr>
          <w:rFonts w:ascii="Arial" w:hAnsi="Arial" w:cs="Arial"/>
          <w:bCs/>
        </w:rPr>
        <w:t>In North Carolina, the LPELC webinar that Dr. Sharara organized, “The Role of Agriculture in Atmospheric Nitrogen Deposition …”, provided diverse stakeholder and industry groups with a comprehensive understanding of needs, challenges, and opportunities in managing the nitrogen cycle in food animal production. Our community expertise both in the mechanistic underpinnings of this cycle as well as broad implications to the farm and region, positions S-1074 to lead efforts in this sustainability dimension.</w:t>
      </w:r>
    </w:p>
    <w:p w14:paraId="28A27B57" w14:textId="652CBB5E" w:rsidR="008068F6" w:rsidRPr="00312633" w:rsidRDefault="008068F6" w:rsidP="008068F6">
      <w:pPr>
        <w:rPr>
          <w:rFonts w:ascii="Arial" w:hAnsi="Arial" w:cs="Arial"/>
        </w:rPr>
      </w:pPr>
      <w:bookmarkStart w:id="4" w:name="_Hlk205632185"/>
      <w:r w:rsidRPr="00312633">
        <w:rPr>
          <w:rFonts w:ascii="Arial" w:hAnsi="Arial" w:cs="Arial"/>
        </w:rPr>
        <w:t>In the appraisal of technologies:</w:t>
      </w:r>
    </w:p>
    <w:bookmarkEnd w:id="4"/>
    <w:p w14:paraId="74787E73" w14:textId="4769A805" w:rsidR="00C801FA" w:rsidRPr="00312633" w:rsidRDefault="00C801FA" w:rsidP="00C801FA">
      <w:pPr>
        <w:numPr>
          <w:ilvl w:val="0"/>
          <w:numId w:val="7"/>
        </w:numPr>
        <w:rPr>
          <w:rFonts w:ascii="Arial" w:hAnsi="Arial" w:cs="Arial"/>
          <w:bCs/>
        </w:rPr>
      </w:pPr>
      <w:r w:rsidRPr="00C801FA">
        <w:rPr>
          <w:rFonts w:ascii="Arial" w:hAnsi="Arial" w:cs="Arial"/>
          <w:bCs/>
        </w:rPr>
        <w:t>Regarding the team’s collaboration with North Dakota animal producers, the North Dakota Ag Products Utilization Commission has approved their grant proposal, which aims to develop an Excel-based odor footprint tool, along with educational articles, to ensure its effective real-world application. Finally, the team’s publication of four Ag cybersecurity Extension articles has led to considerable engagement. They have received numerous inquiries from animal producers regarding cybersecurity questions and challenges in their daily operations, alongside several inquiries from industry partners exploring potential collaboration opportunities.</w:t>
      </w:r>
    </w:p>
    <w:p w14:paraId="4D98020E" w14:textId="438ECE8D" w:rsidR="00C801FA" w:rsidRPr="00312633" w:rsidRDefault="004240B7" w:rsidP="00C801FA">
      <w:pPr>
        <w:numPr>
          <w:ilvl w:val="0"/>
          <w:numId w:val="7"/>
        </w:numPr>
        <w:rPr>
          <w:rFonts w:ascii="Arial" w:hAnsi="Arial" w:cs="Arial"/>
          <w:bCs/>
        </w:rPr>
      </w:pPr>
      <w:r w:rsidRPr="00312633">
        <w:rPr>
          <w:rFonts w:ascii="Arial" w:hAnsi="Arial" w:cs="Arial"/>
          <w:bCs/>
        </w:rPr>
        <w:t>SD leadership in a</w:t>
      </w:r>
      <w:r w:rsidRPr="00C801FA">
        <w:rPr>
          <w:rFonts w:ascii="Arial" w:hAnsi="Arial" w:cs="Arial"/>
          <w:bCs/>
        </w:rPr>
        <w:t xml:space="preserve"> swine air quality project, although in its early stages, has already yielded valuable data demonstrating the significant role of particulate matter in disease transmission. The team has identified over 100 pathogenic bacterial strains and approximately 60 antimicrobial resistance genes. These discoveries have been reported to </w:t>
      </w:r>
      <w:r w:rsidRPr="00312633">
        <w:rPr>
          <w:rFonts w:ascii="Arial" w:hAnsi="Arial" w:cs="Arial"/>
          <w:bCs/>
        </w:rPr>
        <w:t>the</w:t>
      </w:r>
      <w:r w:rsidRPr="00C801FA">
        <w:rPr>
          <w:rFonts w:ascii="Arial" w:hAnsi="Arial" w:cs="Arial"/>
          <w:bCs/>
        </w:rPr>
        <w:t xml:space="preserve"> funding agency and the National Pork Board. </w:t>
      </w:r>
    </w:p>
    <w:p w14:paraId="6ADEDC9A" w14:textId="61E9E77D" w:rsidR="00312633" w:rsidRPr="00C801FA" w:rsidRDefault="00312633" w:rsidP="00C801FA">
      <w:pPr>
        <w:numPr>
          <w:ilvl w:val="0"/>
          <w:numId w:val="7"/>
        </w:numPr>
        <w:rPr>
          <w:rFonts w:ascii="Arial" w:hAnsi="Arial" w:cs="Arial"/>
          <w:bCs/>
          <w:sz w:val="22"/>
        </w:rPr>
      </w:pPr>
      <w:r w:rsidRPr="00312633">
        <w:rPr>
          <w:rFonts w:ascii="Arial" w:hAnsi="Arial" w:cs="Arial"/>
          <w:bCs/>
        </w:rPr>
        <w:t xml:space="preserve">The AR team’s research and extension effort have provided key information to both the scientific community and the concerned industries about improving anaerobic digestion efficiency to treat dry poultry litter. The concerned industries, including poultry producers in not only Arkansas but also those poultry-heavy </w:t>
      </w:r>
      <w:r w:rsidRPr="00312633">
        <w:rPr>
          <w:rFonts w:ascii="Arial" w:hAnsi="Arial" w:cs="Arial"/>
          <w:bCs/>
        </w:rPr>
        <w:lastRenderedPageBreak/>
        <w:t xml:space="preserve">states, will benefit from the findings of this project because such technology is highly sought by them as well. The new information obtained from this project involving nanotechnology in the digestion process will increase the confidence of the poultry industry that the long-term, recalcitrant poultry litter issue may be resolved </w:t>
      </w:r>
      <w:proofErr w:type="gramStart"/>
      <w:r w:rsidRPr="00312633">
        <w:rPr>
          <w:rFonts w:ascii="Arial" w:hAnsi="Arial" w:cs="Arial"/>
          <w:bCs/>
        </w:rPr>
        <w:t>in the near future</w:t>
      </w:r>
      <w:proofErr w:type="gramEnd"/>
      <w:r w:rsidRPr="00312633">
        <w:rPr>
          <w:rFonts w:ascii="Arial" w:hAnsi="Arial" w:cs="Arial"/>
          <w:bCs/>
        </w:rPr>
        <w:t>, so their continued growth will be sustained, and the consumers' demand for chicken meat will be satisfied.</w:t>
      </w:r>
      <w:r w:rsidRPr="00312633">
        <w:rPr>
          <w:rFonts w:ascii="Arial" w:hAnsi="Arial" w:cs="Arial"/>
          <w:bCs/>
          <w:sz w:val="22"/>
        </w:rPr>
        <w:t xml:space="preserve"> </w:t>
      </w:r>
    </w:p>
    <w:p w14:paraId="496F90CC" w14:textId="5896D15C" w:rsidR="00C801FA" w:rsidRPr="00C801FA" w:rsidRDefault="00C801FA" w:rsidP="00C801FA">
      <w:pPr>
        <w:rPr>
          <w:rFonts w:ascii="Arial" w:hAnsi="Arial" w:cs="Arial"/>
          <w:bCs/>
          <w:iCs/>
          <w:sz w:val="22"/>
        </w:rPr>
      </w:pPr>
      <w:bookmarkStart w:id="5" w:name="_Hlk204176952"/>
      <w:r w:rsidRPr="00C801FA">
        <w:rPr>
          <w:rFonts w:ascii="Arial" w:hAnsi="Arial" w:cs="Arial"/>
          <w:b/>
          <w:bCs/>
          <w:iCs/>
          <w:sz w:val="22"/>
        </w:rPr>
        <w:t>Publications</w:t>
      </w:r>
    </w:p>
    <w:p w14:paraId="5812BC2C" w14:textId="77777777" w:rsidR="00C801FA" w:rsidRPr="00C801FA" w:rsidRDefault="00C801FA" w:rsidP="00C801FA">
      <w:pPr>
        <w:rPr>
          <w:rFonts w:ascii="Arial" w:hAnsi="Arial" w:cs="Arial"/>
          <w:sz w:val="22"/>
          <w:u w:val="single"/>
        </w:rPr>
      </w:pPr>
      <w:r w:rsidRPr="00C801FA">
        <w:rPr>
          <w:rFonts w:ascii="Arial" w:hAnsi="Arial" w:cs="Arial"/>
          <w:sz w:val="22"/>
          <w:u w:val="single"/>
        </w:rPr>
        <w:t>Journal Articles</w:t>
      </w:r>
    </w:p>
    <w:p w14:paraId="61C9CA8F" w14:textId="77777777" w:rsidR="00C801FA" w:rsidRPr="00C801FA" w:rsidRDefault="00C801FA" w:rsidP="00C801FA">
      <w:pPr>
        <w:rPr>
          <w:rFonts w:ascii="Arial" w:hAnsi="Arial" w:cs="Arial"/>
          <w:sz w:val="22"/>
        </w:rPr>
      </w:pPr>
    </w:p>
    <w:p w14:paraId="156CC357"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Xiao, Y., Tian, Y., Xu, W., &amp; Zhu, J. (2024). Photodegradation of microplastics through nanomaterials: Insights into photocatalysts modification and detailed mechanisms. </w:t>
      </w:r>
      <w:r w:rsidRPr="00C801FA">
        <w:rPr>
          <w:rFonts w:ascii="Arial" w:hAnsi="Arial" w:cs="Arial"/>
          <w:i/>
          <w:iCs/>
          <w:sz w:val="22"/>
        </w:rPr>
        <w:t>Materials, 17</w:t>
      </w:r>
      <w:r w:rsidRPr="00C801FA">
        <w:rPr>
          <w:rFonts w:ascii="Arial" w:hAnsi="Arial" w:cs="Arial"/>
          <w:sz w:val="22"/>
        </w:rPr>
        <w:t xml:space="preserve">(11), 2755. </w:t>
      </w:r>
      <w:hyperlink r:id="rId6" w:history="1">
        <w:r w:rsidRPr="00C801FA">
          <w:rPr>
            <w:rStyle w:val="Hyperlink"/>
            <w:rFonts w:ascii="Arial" w:hAnsi="Arial" w:cs="Arial"/>
            <w:sz w:val="22"/>
          </w:rPr>
          <w:t>https://doi.org/10.3390/ma17112755</w:t>
        </w:r>
      </w:hyperlink>
    </w:p>
    <w:p w14:paraId="088EAFF5"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Bist, R. B., Yang, X., Subedi, S., Bist, K., </w:t>
      </w:r>
      <w:proofErr w:type="spellStart"/>
      <w:r w:rsidRPr="00C801FA">
        <w:rPr>
          <w:rFonts w:ascii="Arial" w:hAnsi="Arial" w:cs="Arial"/>
          <w:sz w:val="22"/>
        </w:rPr>
        <w:t>Paneru</w:t>
      </w:r>
      <w:proofErr w:type="spellEnd"/>
      <w:r w:rsidRPr="00C801FA">
        <w:rPr>
          <w:rFonts w:ascii="Arial" w:hAnsi="Arial" w:cs="Arial"/>
          <w:sz w:val="22"/>
        </w:rPr>
        <w:t>, B., Li, G., &amp; Chai, L. (2024). An automatic method for scoring poultry footpad dermatitis with deep learning and thermal imaging. Computers and Electronics in Agriculture, 226, 109481. https://doi.org/10.1016/j.compag.2024.109481</w:t>
      </w:r>
    </w:p>
    <w:p w14:paraId="65010B31"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Yang, X., Dai, H., Wu, Z., Bist, R. B., Subedi, S., Sun, J., Lu, G., Li, C., Liu, T., &amp; Chai, L. (2024). An innovative </w:t>
      </w:r>
      <w:proofErr w:type="gramStart"/>
      <w:r w:rsidRPr="00C801FA">
        <w:rPr>
          <w:rFonts w:ascii="Arial" w:hAnsi="Arial" w:cs="Arial"/>
          <w:sz w:val="22"/>
        </w:rPr>
        <w:t>segment</w:t>
      </w:r>
      <w:proofErr w:type="gramEnd"/>
      <w:r w:rsidRPr="00C801FA">
        <w:rPr>
          <w:rFonts w:ascii="Arial" w:hAnsi="Arial" w:cs="Arial"/>
          <w:sz w:val="22"/>
        </w:rPr>
        <w:t xml:space="preserve"> </w:t>
      </w:r>
      <w:proofErr w:type="gramStart"/>
      <w:r w:rsidRPr="00C801FA">
        <w:rPr>
          <w:rFonts w:ascii="Arial" w:hAnsi="Arial" w:cs="Arial"/>
          <w:sz w:val="22"/>
        </w:rPr>
        <w:t>anything</w:t>
      </w:r>
      <w:proofErr w:type="gramEnd"/>
      <w:r w:rsidRPr="00C801FA">
        <w:rPr>
          <w:rFonts w:ascii="Arial" w:hAnsi="Arial" w:cs="Arial"/>
          <w:sz w:val="22"/>
        </w:rPr>
        <w:t xml:space="preserve"> models for precision poultry monitoring. Computers and Electronics in Agriculture, 222, 109045. https://doi.org/10.1016/j.compag.2024.109045</w:t>
      </w:r>
    </w:p>
    <w:p w14:paraId="741731B0"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Yang, X., Bist, R. B., Liu, T., Applegate, T., Ritz, C., Kim, W., &amp; Chai, L. (2024). Computer vision-based cybernetics systems for promoting modern poultry farming: A critical review. Computers and Electronics in Agriculture, 225, 109339. https://doi.org/10.1016/j.compag.2024.109339</w:t>
      </w:r>
    </w:p>
    <w:p w14:paraId="38DA1371"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Yang, X., Bist, R. B., Subedi, S., Wu, Z., Liu, T., </w:t>
      </w:r>
      <w:proofErr w:type="spellStart"/>
      <w:r w:rsidRPr="00C801FA">
        <w:rPr>
          <w:rFonts w:ascii="Arial" w:hAnsi="Arial" w:cs="Arial"/>
          <w:sz w:val="22"/>
        </w:rPr>
        <w:t>Paneru</w:t>
      </w:r>
      <w:proofErr w:type="spellEnd"/>
      <w:r w:rsidRPr="00C801FA">
        <w:rPr>
          <w:rFonts w:ascii="Arial" w:hAnsi="Arial" w:cs="Arial"/>
          <w:sz w:val="22"/>
        </w:rPr>
        <w:t xml:space="preserve">, B., &amp; Chai, L. (2024). A machine vision system for monitoring wild birds on poultry farms to prevent avian influenza. </w:t>
      </w:r>
      <w:proofErr w:type="spellStart"/>
      <w:r w:rsidRPr="00C801FA">
        <w:rPr>
          <w:rFonts w:ascii="Arial" w:hAnsi="Arial" w:cs="Arial"/>
          <w:sz w:val="22"/>
        </w:rPr>
        <w:t>AgriEngineering</w:t>
      </w:r>
      <w:proofErr w:type="spellEnd"/>
      <w:r w:rsidRPr="00C801FA">
        <w:rPr>
          <w:rFonts w:ascii="Arial" w:hAnsi="Arial" w:cs="Arial"/>
          <w:sz w:val="22"/>
        </w:rPr>
        <w:t>, 6(4), 3704–3718. https://doi.org/10.3390/agriengineering6040219</w:t>
      </w:r>
    </w:p>
    <w:p w14:paraId="21289C1C" w14:textId="77777777" w:rsidR="00C801FA" w:rsidRPr="00C801FA" w:rsidRDefault="00C801FA" w:rsidP="00C801FA">
      <w:pPr>
        <w:numPr>
          <w:ilvl w:val="0"/>
          <w:numId w:val="8"/>
        </w:numPr>
        <w:rPr>
          <w:rFonts w:ascii="Arial" w:hAnsi="Arial" w:cs="Arial"/>
          <w:sz w:val="22"/>
        </w:rPr>
      </w:pPr>
      <w:proofErr w:type="spellStart"/>
      <w:r w:rsidRPr="00C801FA">
        <w:rPr>
          <w:rFonts w:ascii="Arial" w:hAnsi="Arial" w:cs="Arial"/>
          <w:sz w:val="22"/>
        </w:rPr>
        <w:t>Saeidifar</w:t>
      </w:r>
      <w:proofErr w:type="spellEnd"/>
      <w:r w:rsidRPr="00C801FA">
        <w:rPr>
          <w:rFonts w:ascii="Arial" w:hAnsi="Arial" w:cs="Arial"/>
          <w:sz w:val="22"/>
        </w:rPr>
        <w:t xml:space="preserve">, M., Li, G., Chai, L., Bist, R. B., Rasheed, K. M., Lu, J., </w:t>
      </w:r>
      <w:proofErr w:type="spellStart"/>
      <w:r w:rsidRPr="00C801FA">
        <w:rPr>
          <w:rFonts w:ascii="Arial" w:hAnsi="Arial" w:cs="Arial"/>
          <w:sz w:val="22"/>
        </w:rPr>
        <w:t>Banakar</w:t>
      </w:r>
      <w:proofErr w:type="spellEnd"/>
      <w:r w:rsidRPr="00C801FA">
        <w:rPr>
          <w:rFonts w:ascii="Arial" w:hAnsi="Arial" w:cs="Arial"/>
          <w:sz w:val="22"/>
        </w:rPr>
        <w:t>, A., Liu, T., &amp; Yang, X. (2024). Zero-shot image segmentation for monitoring thermal conditions of individual cage-free laying hens. Computers and Electronics in Agriculture, 226, 109436. https://doi.org/10.1016/j.compag.2024.109436</w:t>
      </w:r>
    </w:p>
    <w:p w14:paraId="2DF9B1A5"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Yang, X., Bist, R., </w:t>
      </w:r>
      <w:proofErr w:type="spellStart"/>
      <w:r w:rsidRPr="00C801FA">
        <w:rPr>
          <w:rFonts w:ascii="Arial" w:hAnsi="Arial" w:cs="Arial"/>
          <w:sz w:val="22"/>
        </w:rPr>
        <w:t>Paneru</w:t>
      </w:r>
      <w:proofErr w:type="spellEnd"/>
      <w:r w:rsidRPr="00C801FA">
        <w:rPr>
          <w:rFonts w:ascii="Arial" w:hAnsi="Arial" w:cs="Arial"/>
          <w:sz w:val="22"/>
        </w:rPr>
        <w:t>, B., &amp; Chai, L. (2024). Monitoring activity index and behaviors of cage-free hens with advanced deep learning technologies. Poultry Science, 103(11), 104193. https://doi.org/10.1016/j.psj.2024.104193</w:t>
      </w:r>
    </w:p>
    <w:p w14:paraId="5F20C7C1"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Yang, X., Bist, R. B., </w:t>
      </w:r>
      <w:proofErr w:type="spellStart"/>
      <w:r w:rsidRPr="00C801FA">
        <w:rPr>
          <w:rFonts w:ascii="Arial" w:hAnsi="Arial" w:cs="Arial"/>
          <w:sz w:val="22"/>
        </w:rPr>
        <w:t>Paneru</w:t>
      </w:r>
      <w:proofErr w:type="spellEnd"/>
      <w:r w:rsidRPr="00C801FA">
        <w:rPr>
          <w:rFonts w:ascii="Arial" w:hAnsi="Arial" w:cs="Arial"/>
          <w:sz w:val="22"/>
        </w:rPr>
        <w:t>, B., &amp; Chai, L. (2024). Deep learning methods for tracking the locomotion of individual chickens. Animals, 14(6), 911. https://doi.org/10.3390/ani14060911</w:t>
      </w:r>
    </w:p>
    <w:p w14:paraId="079C1587" w14:textId="77777777" w:rsidR="00C801FA" w:rsidRPr="00C801FA" w:rsidRDefault="00C801FA" w:rsidP="00C801FA">
      <w:pPr>
        <w:numPr>
          <w:ilvl w:val="0"/>
          <w:numId w:val="8"/>
        </w:numPr>
        <w:rPr>
          <w:rFonts w:ascii="Arial" w:hAnsi="Arial" w:cs="Arial"/>
          <w:sz w:val="22"/>
        </w:rPr>
      </w:pPr>
      <w:proofErr w:type="spellStart"/>
      <w:r w:rsidRPr="00C801FA">
        <w:rPr>
          <w:rFonts w:ascii="Arial" w:hAnsi="Arial" w:cs="Arial"/>
          <w:sz w:val="22"/>
        </w:rPr>
        <w:lastRenderedPageBreak/>
        <w:t>Paneru</w:t>
      </w:r>
      <w:proofErr w:type="spellEnd"/>
      <w:r w:rsidRPr="00C801FA">
        <w:rPr>
          <w:rFonts w:ascii="Arial" w:hAnsi="Arial" w:cs="Arial"/>
          <w:sz w:val="22"/>
        </w:rPr>
        <w:t>, B., Bist, R. B., Yang, X., &amp; Chai, L. (2024). Tracking dustbathing behavior of cage-free hens with machine vision technologies. Poultry Science. Advance online publication. https://doi.org/10.1016/j.psj.2024.104289</w:t>
      </w:r>
    </w:p>
    <w:p w14:paraId="09F28A6D"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Bist, R. B., Poudel, K., Yang, X., </w:t>
      </w:r>
      <w:proofErr w:type="spellStart"/>
      <w:r w:rsidRPr="00C801FA">
        <w:rPr>
          <w:rFonts w:ascii="Arial" w:hAnsi="Arial" w:cs="Arial"/>
          <w:sz w:val="22"/>
        </w:rPr>
        <w:t>Paneru</w:t>
      </w:r>
      <w:proofErr w:type="spellEnd"/>
      <w:r w:rsidRPr="00C801FA">
        <w:rPr>
          <w:rFonts w:ascii="Arial" w:hAnsi="Arial" w:cs="Arial"/>
          <w:sz w:val="22"/>
        </w:rPr>
        <w:t xml:space="preserve">, B., Mani, S., Wang, D., &amp; Chai, L. (2024). Sustainable poultry farming practices: A critical review of current strategies and </w:t>
      </w:r>
      <w:proofErr w:type="gramStart"/>
      <w:r w:rsidRPr="00C801FA">
        <w:rPr>
          <w:rFonts w:ascii="Arial" w:hAnsi="Arial" w:cs="Arial"/>
          <w:sz w:val="22"/>
        </w:rPr>
        <w:t>future prospects</w:t>
      </w:r>
      <w:proofErr w:type="gramEnd"/>
      <w:r w:rsidRPr="00C801FA">
        <w:rPr>
          <w:rFonts w:ascii="Arial" w:hAnsi="Arial" w:cs="Arial"/>
          <w:sz w:val="22"/>
        </w:rPr>
        <w:t>. Poultry Science. Advance online publication. https://doi.org/10.1016/j.psj.2024.104295</w:t>
      </w:r>
    </w:p>
    <w:p w14:paraId="38B53BC8"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Bist, R. B., Yang, X., Subedi, S., </w:t>
      </w:r>
      <w:proofErr w:type="spellStart"/>
      <w:r w:rsidRPr="00C801FA">
        <w:rPr>
          <w:rFonts w:ascii="Arial" w:hAnsi="Arial" w:cs="Arial"/>
          <w:sz w:val="22"/>
        </w:rPr>
        <w:t>Paneru</w:t>
      </w:r>
      <w:proofErr w:type="spellEnd"/>
      <w:r w:rsidRPr="00C801FA">
        <w:rPr>
          <w:rFonts w:ascii="Arial" w:hAnsi="Arial" w:cs="Arial"/>
          <w:sz w:val="22"/>
        </w:rPr>
        <w:t xml:space="preserve">, B., &amp; Chai, L. (2024). Enhancing dust control for cage-free hens with electrostatic particle charging systems at varying installation heights and operation durations. </w:t>
      </w:r>
      <w:proofErr w:type="spellStart"/>
      <w:r w:rsidRPr="00C801FA">
        <w:rPr>
          <w:rFonts w:ascii="Arial" w:hAnsi="Arial" w:cs="Arial"/>
          <w:sz w:val="22"/>
        </w:rPr>
        <w:t>AgriEngineering</w:t>
      </w:r>
      <w:proofErr w:type="spellEnd"/>
      <w:r w:rsidRPr="00C801FA">
        <w:rPr>
          <w:rFonts w:ascii="Arial" w:hAnsi="Arial" w:cs="Arial"/>
          <w:sz w:val="22"/>
        </w:rPr>
        <w:t>, 6(2), 1747–1759. https://doi.org/10.3390/agriengineering6020100</w:t>
      </w:r>
    </w:p>
    <w:p w14:paraId="1BC34CBD"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Bist, R. B., Yang, X., &amp; Subedi, S., &amp; Chai, L. (2024). Automatic detection of bumblefoot in cage-free hens using computer vision technologies. Poultry Science. Advance online publication. https://doi.org/10.1016/j.psj.2024.103780</w:t>
      </w:r>
    </w:p>
    <w:p w14:paraId="2E63A369"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Bist, R. B., Yang, X., Subedi, S., Ritz, C. W., Kim, W. K., &amp; Chai, L. (2024). Electrostatic particle ionization for suppressing air pollutants in cage-free layer facilities. Poultry Science. Advance online publication. https://doi.org/10.1016/j.psj.2024.103494</w:t>
      </w:r>
    </w:p>
    <w:p w14:paraId="3F80C830" w14:textId="77777777" w:rsidR="00C801FA" w:rsidRPr="00C801FA" w:rsidRDefault="00C801FA" w:rsidP="00C801FA">
      <w:pPr>
        <w:numPr>
          <w:ilvl w:val="0"/>
          <w:numId w:val="8"/>
        </w:numPr>
        <w:rPr>
          <w:rFonts w:ascii="Arial" w:hAnsi="Arial" w:cs="Arial"/>
          <w:sz w:val="22"/>
        </w:rPr>
      </w:pPr>
      <w:proofErr w:type="spellStart"/>
      <w:r w:rsidRPr="00C801FA">
        <w:rPr>
          <w:rFonts w:ascii="Arial" w:hAnsi="Arial" w:cs="Arial"/>
          <w:sz w:val="22"/>
        </w:rPr>
        <w:t>Paneru</w:t>
      </w:r>
      <w:proofErr w:type="spellEnd"/>
      <w:r w:rsidRPr="00C801FA">
        <w:rPr>
          <w:rFonts w:ascii="Arial" w:hAnsi="Arial" w:cs="Arial"/>
          <w:sz w:val="22"/>
        </w:rPr>
        <w:t>, B., Bist, R., Yang, X., &amp; Chai, L. (2024). Tracking perching behavior of cage-free laying hens with deep learning technologies. Poultry Science, 103(12), 104281. https://doi.org/10.1016/j.psj.2024.104281</w:t>
      </w:r>
    </w:p>
    <w:p w14:paraId="4A8CB97F"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Bist, R. B., Yang, X., Subedi, S., </w:t>
      </w:r>
      <w:proofErr w:type="spellStart"/>
      <w:r w:rsidRPr="00C801FA">
        <w:rPr>
          <w:rFonts w:ascii="Arial" w:hAnsi="Arial" w:cs="Arial"/>
          <w:sz w:val="22"/>
        </w:rPr>
        <w:t>Paneru</w:t>
      </w:r>
      <w:proofErr w:type="spellEnd"/>
      <w:r w:rsidRPr="00C801FA">
        <w:rPr>
          <w:rFonts w:ascii="Arial" w:hAnsi="Arial" w:cs="Arial"/>
          <w:sz w:val="22"/>
        </w:rPr>
        <w:t xml:space="preserve">, B., &amp; Chai, L. (2024). An integrated engineering method for improving air quality of cage-free hen housing. </w:t>
      </w:r>
      <w:proofErr w:type="spellStart"/>
      <w:r w:rsidRPr="00C801FA">
        <w:rPr>
          <w:rFonts w:ascii="Arial" w:hAnsi="Arial" w:cs="Arial"/>
          <w:sz w:val="22"/>
        </w:rPr>
        <w:t>AgriEngineering</w:t>
      </w:r>
      <w:proofErr w:type="spellEnd"/>
      <w:r w:rsidRPr="00C801FA">
        <w:rPr>
          <w:rFonts w:ascii="Arial" w:hAnsi="Arial" w:cs="Arial"/>
          <w:sz w:val="22"/>
        </w:rPr>
        <w:t>, 6(3), 2795–2810. https://doi.org/10.3390/agriengineering6030178</w:t>
      </w:r>
    </w:p>
    <w:p w14:paraId="13B511BC" w14:textId="77777777" w:rsidR="00C801FA" w:rsidRPr="00C801FA" w:rsidRDefault="00C801FA" w:rsidP="00C801FA">
      <w:pPr>
        <w:numPr>
          <w:ilvl w:val="0"/>
          <w:numId w:val="8"/>
        </w:numPr>
        <w:rPr>
          <w:rFonts w:ascii="Arial" w:hAnsi="Arial" w:cs="Arial"/>
          <w:sz w:val="22"/>
        </w:rPr>
      </w:pPr>
      <w:proofErr w:type="spellStart"/>
      <w:r w:rsidRPr="00C801FA">
        <w:rPr>
          <w:rFonts w:ascii="Arial" w:hAnsi="Arial" w:cs="Arial"/>
          <w:sz w:val="22"/>
        </w:rPr>
        <w:t>Saeidifar</w:t>
      </w:r>
      <w:proofErr w:type="spellEnd"/>
      <w:r w:rsidRPr="00C801FA">
        <w:rPr>
          <w:rFonts w:ascii="Arial" w:hAnsi="Arial" w:cs="Arial"/>
          <w:sz w:val="22"/>
        </w:rPr>
        <w:t>, M., Li, G., Lu, J., Chai, L., Bist, R., &amp; Yang, X. (2024). Automatic segmentation of birds using a combination of object detection and foundation image segmentation models. International Journal of Advances in Electronics and Computer Science, 11(7), 2394–2835.</w:t>
      </w:r>
    </w:p>
    <w:p w14:paraId="24760F8C"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Das, A. K.  and L. Chen. 2024. A Review on Electrochemical Advanced Oxidation Treatment of Dairy Wastewater. Environments 2024, 11(6), 124; https://doi.org/10.3390/environments11060124 </w:t>
      </w:r>
    </w:p>
    <w:p w14:paraId="603F34D1"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Sapkota, S., A. Reza, and L. Chen. 2024. Optimization of Ammonia Nitrogen Removal and Recovery from Raw Liquid Dairy Manure Using Vacuum Thermal Stripping and Acid Absorption Process: A Modeling Approach Using Response Surface Methodology. Nitrogen 2024, 5(2), 409-425: https://doi.org/10.3390/nitrogen5020026 </w:t>
      </w:r>
    </w:p>
    <w:p w14:paraId="73DA1049"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Reza, A., L. Chen. and X. Mao. 2024. Response surface methodology for process optimization in livestock wastewater treatment: A review. </w:t>
      </w:r>
      <w:proofErr w:type="spellStart"/>
      <w:r w:rsidRPr="00C801FA">
        <w:rPr>
          <w:rFonts w:ascii="Arial" w:hAnsi="Arial" w:cs="Arial"/>
          <w:sz w:val="22"/>
        </w:rPr>
        <w:t>Heliyon</w:t>
      </w:r>
      <w:proofErr w:type="spellEnd"/>
      <w:r w:rsidRPr="00C801FA">
        <w:rPr>
          <w:rFonts w:ascii="Arial" w:hAnsi="Arial" w:cs="Arial"/>
          <w:sz w:val="22"/>
        </w:rPr>
        <w:t xml:space="preserve"> (DOI: https://doi.org/10.1016/j.heliyon.2024.e30326) </w:t>
      </w:r>
    </w:p>
    <w:p w14:paraId="0FAFC2F9"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lastRenderedPageBreak/>
        <w:t xml:space="preserve">Das, A.K., A. Reza, and L. Chen. 2024. Optimization of pollutants removal from anaerobically digested dairy wastewater by electro-oxidation process: a response surface methodology modeling and validation. Journal of Applied Electrochemistry (DOI: 10.1007/s10800-024-02113-z) </w:t>
      </w:r>
    </w:p>
    <w:p w14:paraId="64D78712"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Xiao, Y., Tian, Y., Xiong, H., Shi, A., &amp; Zhu, J. (2024). Compact solar-powered plasma water generator: Enhanced on-site aged seed germination with the corona dielectric barrier </w:t>
      </w:r>
      <w:proofErr w:type="gramStart"/>
      <w:r w:rsidRPr="00C801FA">
        <w:rPr>
          <w:rFonts w:ascii="Arial" w:hAnsi="Arial" w:cs="Arial"/>
          <w:sz w:val="22"/>
        </w:rPr>
        <w:t>discharger</w:t>
      </w:r>
      <w:proofErr w:type="gramEnd"/>
      <w:r w:rsidRPr="00C801FA">
        <w:rPr>
          <w:rFonts w:ascii="Arial" w:hAnsi="Arial" w:cs="Arial"/>
          <w:sz w:val="22"/>
        </w:rPr>
        <w:t xml:space="preserve">. </w:t>
      </w:r>
      <w:r w:rsidRPr="00C801FA">
        <w:rPr>
          <w:rFonts w:ascii="Arial" w:hAnsi="Arial" w:cs="Arial"/>
          <w:i/>
          <w:iCs/>
          <w:sz w:val="22"/>
        </w:rPr>
        <w:t>Frontiers of Agricultural Science and Engineering</w:t>
      </w:r>
      <w:r w:rsidRPr="00C801FA">
        <w:rPr>
          <w:rFonts w:ascii="Arial" w:hAnsi="Arial" w:cs="Arial"/>
          <w:sz w:val="22"/>
        </w:rPr>
        <w:t xml:space="preserve">. </w:t>
      </w:r>
      <w:hyperlink r:id="rId7" w:history="1">
        <w:r w:rsidRPr="00C801FA">
          <w:rPr>
            <w:rStyle w:val="Hyperlink"/>
            <w:rFonts w:ascii="Arial" w:hAnsi="Arial" w:cs="Arial"/>
            <w:sz w:val="22"/>
          </w:rPr>
          <w:t>https://doi.org/10.15302/J-FASE-2024573</w:t>
        </w:r>
      </w:hyperlink>
    </w:p>
    <w:p w14:paraId="3B65BBB8"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Zhan, Y., &amp; Zhu, J. (2024). Response surface methodology and artificial neural network-genetic algorithm for modeling and optimization of bioenergy production from biochar-improved anaerobic digestion. </w:t>
      </w:r>
      <w:r w:rsidRPr="00C801FA">
        <w:rPr>
          <w:rFonts w:ascii="Arial" w:hAnsi="Arial" w:cs="Arial"/>
          <w:i/>
          <w:iCs/>
          <w:sz w:val="22"/>
        </w:rPr>
        <w:t>Applied Energy, 355</w:t>
      </w:r>
      <w:r w:rsidRPr="00C801FA">
        <w:rPr>
          <w:rFonts w:ascii="Arial" w:hAnsi="Arial" w:cs="Arial"/>
          <w:sz w:val="22"/>
        </w:rPr>
        <w:t xml:space="preserve">, 122336. </w:t>
      </w:r>
      <w:hyperlink r:id="rId8" w:history="1">
        <w:r w:rsidRPr="00C801FA">
          <w:rPr>
            <w:rStyle w:val="Hyperlink"/>
            <w:rFonts w:ascii="Arial" w:hAnsi="Arial" w:cs="Arial"/>
            <w:sz w:val="22"/>
          </w:rPr>
          <w:t>https://doi.org/10.1016/j.apenergy.2023.122336</w:t>
        </w:r>
      </w:hyperlink>
    </w:p>
    <w:p w14:paraId="48DF5730"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Yin, Y., Qi, X., Gao, L., Lu, X., Yang, X., Xiao, K., Liu, Y., Qiu, Y., Huang, X., &amp; Liang, P. (2024). Quantifying methane influx from sewer into wastewater treatment processes. </w:t>
      </w:r>
      <w:r w:rsidRPr="00C801FA">
        <w:rPr>
          <w:rFonts w:ascii="Arial" w:hAnsi="Arial" w:cs="Arial"/>
          <w:i/>
          <w:iCs/>
          <w:sz w:val="22"/>
        </w:rPr>
        <w:t>Environmental Science &amp; Technology, 58</w:t>
      </w:r>
      <w:r w:rsidRPr="00C801FA">
        <w:rPr>
          <w:rFonts w:ascii="Arial" w:hAnsi="Arial" w:cs="Arial"/>
          <w:sz w:val="22"/>
        </w:rPr>
        <w:t>, 9582–9590.</w:t>
      </w:r>
    </w:p>
    <w:p w14:paraId="3B20A202"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Rubel, R. I., Wei, L., Alanazi, S., </w:t>
      </w:r>
      <w:proofErr w:type="spellStart"/>
      <w:r w:rsidRPr="00C801FA">
        <w:rPr>
          <w:rFonts w:ascii="Arial" w:hAnsi="Arial" w:cs="Arial"/>
          <w:sz w:val="22"/>
        </w:rPr>
        <w:t>Aldekhail</w:t>
      </w:r>
      <w:proofErr w:type="spellEnd"/>
      <w:r w:rsidRPr="00C801FA">
        <w:rPr>
          <w:rFonts w:ascii="Arial" w:hAnsi="Arial" w:cs="Arial"/>
          <w:sz w:val="22"/>
        </w:rPr>
        <w:t xml:space="preserve">, A., Cidreira, A. M., Yang, X., Wasti, S., </w:t>
      </w:r>
      <w:proofErr w:type="spellStart"/>
      <w:r w:rsidRPr="00C801FA">
        <w:rPr>
          <w:rFonts w:ascii="Arial" w:hAnsi="Arial" w:cs="Arial"/>
          <w:sz w:val="22"/>
        </w:rPr>
        <w:t>Bhagia</w:t>
      </w:r>
      <w:proofErr w:type="spellEnd"/>
      <w:r w:rsidRPr="00C801FA">
        <w:rPr>
          <w:rFonts w:ascii="Arial" w:hAnsi="Arial" w:cs="Arial"/>
          <w:sz w:val="22"/>
        </w:rPr>
        <w:t xml:space="preserve">, S., &amp; Zhao, X. (2024). Biochar-compost-based controlled-release nitrogen fertilizer intended for an active microbial community. </w:t>
      </w:r>
      <w:r w:rsidRPr="00C801FA">
        <w:rPr>
          <w:rFonts w:ascii="Arial" w:hAnsi="Arial" w:cs="Arial"/>
          <w:i/>
          <w:iCs/>
          <w:sz w:val="22"/>
        </w:rPr>
        <w:t>Frontiers of Agricultural Science and Engineering, 11</w:t>
      </w:r>
      <w:r w:rsidRPr="00C801FA">
        <w:rPr>
          <w:rFonts w:ascii="Arial" w:hAnsi="Arial" w:cs="Arial"/>
          <w:sz w:val="22"/>
        </w:rPr>
        <w:t>(2), 2376366.</w:t>
      </w:r>
    </w:p>
    <w:p w14:paraId="6DF3EAD5" w14:textId="77777777" w:rsidR="00C801FA" w:rsidRPr="00C801FA" w:rsidRDefault="00C801FA" w:rsidP="00C801FA">
      <w:pPr>
        <w:numPr>
          <w:ilvl w:val="0"/>
          <w:numId w:val="8"/>
        </w:numPr>
        <w:rPr>
          <w:rFonts w:ascii="Arial" w:hAnsi="Arial" w:cs="Arial"/>
          <w:sz w:val="22"/>
        </w:rPr>
      </w:pPr>
      <w:proofErr w:type="spellStart"/>
      <w:r w:rsidRPr="00C801FA">
        <w:rPr>
          <w:rFonts w:ascii="Arial" w:hAnsi="Arial" w:cs="Arial"/>
          <w:sz w:val="22"/>
        </w:rPr>
        <w:t>Uguz</w:t>
      </w:r>
      <w:proofErr w:type="spellEnd"/>
      <w:r w:rsidRPr="00C801FA">
        <w:rPr>
          <w:rFonts w:ascii="Arial" w:hAnsi="Arial" w:cs="Arial"/>
          <w:sz w:val="22"/>
        </w:rPr>
        <w:t xml:space="preserve">, S., Anderson, G., Yang, X., Simsek, E., Osabutey, A., &amp; Min, K. (2024). Microalgae cultivation using ammonia and carbon dioxide concentrations typical of pig barns. </w:t>
      </w:r>
      <w:r w:rsidRPr="00C801FA">
        <w:rPr>
          <w:rFonts w:ascii="Arial" w:hAnsi="Arial" w:cs="Arial"/>
          <w:i/>
          <w:iCs/>
          <w:sz w:val="22"/>
        </w:rPr>
        <w:t>Environmental Technology, 45</w:t>
      </w:r>
      <w:r w:rsidRPr="00C801FA">
        <w:rPr>
          <w:rFonts w:ascii="Arial" w:hAnsi="Arial" w:cs="Arial"/>
          <w:sz w:val="22"/>
        </w:rPr>
        <w:t>, 5899–5911.</w:t>
      </w:r>
    </w:p>
    <w:p w14:paraId="4184F1DA"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Rubel, R. I., Wei, L., Wu, Y., </w:t>
      </w:r>
      <w:proofErr w:type="spellStart"/>
      <w:r w:rsidRPr="00C801FA">
        <w:rPr>
          <w:rFonts w:ascii="Arial" w:hAnsi="Arial" w:cs="Arial"/>
          <w:sz w:val="22"/>
        </w:rPr>
        <w:t>Brozel</w:t>
      </w:r>
      <w:proofErr w:type="spellEnd"/>
      <w:r w:rsidRPr="00C801FA">
        <w:rPr>
          <w:rFonts w:ascii="Arial" w:hAnsi="Arial" w:cs="Arial"/>
          <w:sz w:val="22"/>
        </w:rPr>
        <w:t xml:space="preserve">, V., Gupta, S., Alanazi, S., Ameer, S., Sobhan, A., Das, B., Osabutey, A., &amp; Yang, X. (2024). Greenhouse evaluation of biochar-based controlled-release nitrogen fertilizer in corn production. </w:t>
      </w:r>
      <w:r w:rsidRPr="00C801FA">
        <w:rPr>
          <w:rFonts w:ascii="Arial" w:hAnsi="Arial" w:cs="Arial"/>
          <w:i/>
          <w:iCs/>
          <w:sz w:val="22"/>
        </w:rPr>
        <w:t>Agricultural Research, 13</w:t>
      </w:r>
      <w:r w:rsidRPr="00C801FA">
        <w:rPr>
          <w:rFonts w:ascii="Arial" w:hAnsi="Arial" w:cs="Arial"/>
          <w:sz w:val="22"/>
        </w:rPr>
        <w:t>(1), 113–123.</w:t>
      </w:r>
    </w:p>
    <w:p w14:paraId="243F176E"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Haleem, N., Kumar, P., </w:t>
      </w:r>
      <w:proofErr w:type="spellStart"/>
      <w:r w:rsidRPr="00C801FA">
        <w:rPr>
          <w:rFonts w:ascii="Arial" w:hAnsi="Arial" w:cs="Arial"/>
          <w:sz w:val="22"/>
        </w:rPr>
        <w:t>Uguz</w:t>
      </w:r>
      <w:proofErr w:type="spellEnd"/>
      <w:r w:rsidRPr="00C801FA">
        <w:rPr>
          <w:rFonts w:ascii="Arial" w:hAnsi="Arial" w:cs="Arial"/>
          <w:sz w:val="22"/>
        </w:rPr>
        <w:t xml:space="preserve">, S., Jamal, Y., </w:t>
      </w:r>
      <w:proofErr w:type="spellStart"/>
      <w:r w:rsidRPr="00C801FA">
        <w:rPr>
          <w:rFonts w:ascii="Arial" w:hAnsi="Arial" w:cs="Arial"/>
          <w:sz w:val="22"/>
        </w:rPr>
        <w:t>McMaine</w:t>
      </w:r>
      <w:proofErr w:type="spellEnd"/>
      <w:r w:rsidRPr="00C801FA">
        <w:rPr>
          <w:rFonts w:ascii="Arial" w:hAnsi="Arial" w:cs="Arial"/>
          <w:sz w:val="22"/>
        </w:rPr>
        <w:t xml:space="preserve">, J., &amp; Yang, X. (2023). Viability of artificial rain for air pollution control: Insights from natural rains and roadside sprinkling. </w:t>
      </w:r>
      <w:r w:rsidRPr="00C801FA">
        <w:rPr>
          <w:rFonts w:ascii="Arial" w:hAnsi="Arial" w:cs="Arial"/>
          <w:i/>
          <w:iCs/>
          <w:sz w:val="22"/>
        </w:rPr>
        <w:t>Atmosphere, 14</w:t>
      </w:r>
      <w:r w:rsidRPr="00C801FA">
        <w:rPr>
          <w:rFonts w:ascii="Arial" w:hAnsi="Arial" w:cs="Arial"/>
          <w:sz w:val="22"/>
        </w:rPr>
        <w:t>(12), 1714.</w:t>
      </w:r>
    </w:p>
    <w:p w14:paraId="2372ABA2" w14:textId="77777777" w:rsidR="00C801FA" w:rsidRPr="00C801FA" w:rsidRDefault="00C801FA" w:rsidP="00C801FA">
      <w:pPr>
        <w:numPr>
          <w:ilvl w:val="0"/>
          <w:numId w:val="8"/>
        </w:numPr>
        <w:rPr>
          <w:rFonts w:ascii="Arial" w:hAnsi="Arial" w:cs="Arial"/>
          <w:sz w:val="22"/>
        </w:rPr>
      </w:pPr>
      <w:r w:rsidRPr="00C801FA">
        <w:rPr>
          <w:rFonts w:ascii="Arial" w:hAnsi="Arial" w:cs="Arial"/>
          <w:sz w:val="22"/>
        </w:rPr>
        <w:t xml:space="preserve">He, Y., Gong, A., Osabutey, A., Gao, T., Haleem, N., Yang, X., &amp; Liang, P. (2023). Emerging electro-driven technologies for phosphorus enrichment and recovery from wastewater: A review. </w:t>
      </w:r>
      <w:r w:rsidRPr="00C801FA">
        <w:rPr>
          <w:rFonts w:ascii="Arial" w:hAnsi="Arial" w:cs="Arial"/>
          <w:i/>
          <w:iCs/>
          <w:sz w:val="22"/>
        </w:rPr>
        <w:t>Water Research, 246</w:t>
      </w:r>
      <w:r w:rsidRPr="00C801FA">
        <w:rPr>
          <w:rFonts w:ascii="Arial" w:hAnsi="Arial" w:cs="Arial"/>
          <w:sz w:val="22"/>
        </w:rPr>
        <w:t>, 120699.</w:t>
      </w:r>
    </w:p>
    <w:p w14:paraId="012F2312" w14:textId="77777777" w:rsidR="00C801FA" w:rsidRPr="00C801FA" w:rsidRDefault="00C801FA" w:rsidP="00C801FA">
      <w:pPr>
        <w:rPr>
          <w:rFonts w:ascii="Arial" w:hAnsi="Arial" w:cs="Arial"/>
          <w:sz w:val="22"/>
        </w:rPr>
      </w:pPr>
    </w:p>
    <w:p w14:paraId="08612C61" w14:textId="77777777" w:rsidR="00C801FA" w:rsidRPr="00C801FA" w:rsidRDefault="00C801FA" w:rsidP="00C801FA">
      <w:pPr>
        <w:rPr>
          <w:rFonts w:ascii="Arial" w:hAnsi="Arial" w:cs="Arial"/>
          <w:sz w:val="22"/>
          <w:u w:val="single"/>
        </w:rPr>
      </w:pPr>
      <w:r w:rsidRPr="00C801FA">
        <w:rPr>
          <w:rFonts w:ascii="Arial" w:hAnsi="Arial" w:cs="Arial"/>
          <w:sz w:val="22"/>
          <w:u w:val="single"/>
        </w:rPr>
        <w:t>Conference Proceedings</w:t>
      </w:r>
    </w:p>
    <w:p w14:paraId="12F0399E" w14:textId="77777777" w:rsidR="00C801FA" w:rsidRPr="00C801FA" w:rsidRDefault="00C801FA" w:rsidP="00C801FA">
      <w:pPr>
        <w:rPr>
          <w:rFonts w:ascii="Arial" w:hAnsi="Arial" w:cs="Arial"/>
          <w:sz w:val="22"/>
        </w:rPr>
      </w:pPr>
    </w:p>
    <w:p w14:paraId="24DF201B" w14:textId="77777777" w:rsidR="00C801FA" w:rsidRPr="00C801FA" w:rsidRDefault="00C801FA" w:rsidP="00C801FA">
      <w:pPr>
        <w:numPr>
          <w:ilvl w:val="0"/>
          <w:numId w:val="9"/>
        </w:numPr>
        <w:rPr>
          <w:rFonts w:ascii="Arial" w:hAnsi="Arial" w:cs="Arial"/>
          <w:sz w:val="22"/>
        </w:rPr>
      </w:pPr>
      <w:r w:rsidRPr="00C801FA">
        <w:rPr>
          <w:rFonts w:ascii="Arial" w:hAnsi="Arial" w:cs="Arial"/>
          <w:sz w:val="22"/>
        </w:rPr>
        <w:lastRenderedPageBreak/>
        <w:t xml:space="preserve">Das, A. K., A. Reza, and L. Chen. 2024. Pollutants removal from anaerobically digested dairy wastewater by electro-oxidation process: </w:t>
      </w:r>
      <w:proofErr w:type="gramStart"/>
      <w:r w:rsidRPr="00C801FA">
        <w:rPr>
          <w:rFonts w:ascii="Arial" w:hAnsi="Arial" w:cs="Arial"/>
          <w:sz w:val="22"/>
        </w:rPr>
        <w:t>A RSM</w:t>
      </w:r>
      <w:proofErr w:type="gramEnd"/>
      <w:r w:rsidRPr="00C801FA">
        <w:rPr>
          <w:rFonts w:ascii="Arial" w:hAnsi="Arial" w:cs="Arial"/>
          <w:sz w:val="22"/>
        </w:rPr>
        <w:t xml:space="preserve"> optimization and modeling, ASABE AIM 2024, Anaheim, CA. July 28-31, 2024.</w:t>
      </w:r>
    </w:p>
    <w:p w14:paraId="1EDF6265" w14:textId="77777777" w:rsidR="00C801FA" w:rsidRPr="00C801FA" w:rsidRDefault="00C801FA" w:rsidP="00C801FA">
      <w:pPr>
        <w:numPr>
          <w:ilvl w:val="0"/>
          <w:numId w:val="9"/>
        </w:numPr>
        <w:rPr>
          <w:rFonts w:ascii="Arial" w:hAnsi="Arial" w:cs="Arial"/>
          <w:sz w:val="22"/>
        </w:rPr>
      </w:pPr>
      <w:r w:rsidRPr="00C801FA">
        <w:rPr>
          <w:rFonts w:ascii="Arial" w:hAnsi="Arial" w:cs="Arial"/>
          <w:sz w:val="22"/>
        </w:rPr>
        <w:t>Das, A. K. and L. Chen. 2024. Ammonia removal from dairy waste stream using combined chemical coagulation and photoelectron-Fenton process: A GRA-Taguchi, RSM, and ANN based optimization and modeling, ASABE AIM 2024, Anaheim, CA. July 28-31, 2024.</w:t>
      </w:r>
    </w:p>
    <w:p w14:paraId="7ACE8FD2" w14:textId="77777777" w:rsidR="00C801FA" w:rsidRPr="00C801FA" w:rsidRDefault="00C801FA" w:rsidP="00C801FA">
      <w:pPr>
        <w:numPr>
          <w:ilvl w:val="0"/>
          <w:numId w:val="9"/>
        </w:numPr>
        <w:rPr>
          <w:rFonts w:ascii="Arial" w:hAnsi="Arial" w:cs="Arial"/>
          <w:sz w:val="22"/>
        </w:rPr>
      </w:pPr>
      <w:r w:rsidRPr="00C801FA">
        <w:rPr>
          <w:rFonts w:ascii="Arial" w:hAnsi="Arial" w:cs="Arial"/>
          <w:sz w:val="22"/>
        </w:rPr>
        <w:t>Mohammad Nazrul, Islam, L. Chen, and B. Brian He. 2024. Mitigating phosphorus runoff risk and enhancing bioavailability in dairy manure via hydrothermal carbonization with CaO addition, ASABE AIM 2024, Anaheim, CA. July 28-31, 2024.</w:t>
      </w:r>
    </w:p>
    <w:p w14:paraId="61706CA7" w14:textId="77777777" w:rsidR="00C801FA" w:rsidRPr="00C801FA" w:rsidRDefault="00C801FA" w:rsidP="00C801FA">
      <w:pPr>
        <w:numPr>
          <w:ilvl w:val="0"/>
          <w:numId w:val="9"/>
        </w:numPr>
        <w:rPr>
          <w:rFonts w:ascii="Arial" w:hAnsi="Arial" w:cs="Arial"/>
          <w:sz w:val="22"/>
        </w:rPr>
      </w:pPr>
      <w:r w:rsidRPr="00C801FA">
        <w:rPr>
          <w:rFonts w:ascii="Arial" w:hAnsi="Arial" w:cs="Arial"/>
          <w:sz w:val="22"/>
        </w:rPr>
        <w:t>Chen, L. and A. Reza. 2024. Ammonia removal and recovery from anaerobically digested liquid dairy manure using vacuum thermal stripping-acid absorption process. 64th Idaho Academy of Science and Engineering Symposium-17th Intermountain Conference on the Environment Joint Symposium-Sustainability &amp; The Earth’s Climate, Pocatello, ID. April 5-6, 2024.</w:t>
      </w:r>
    </w:p>
    <w:p w14:paraId="3105208E" w14:textId="77777777" w:rsidR="00C801FA" w:rsidRPr="00C801FA" w:rsidRDefault="00C801FA" w:rsidP="00C801FA">
      <w:pPr>
        <w:numPr>
          <w:ilvl w:val="0"/>
          <w:numId w:val="9"/>
        </w:numPr>
        <w:rPr>
          <w:rFonts w:ascii="Arial" w:hAnsi="Arial" w:cs="Arial"/>
          <w:sz w:val="22"/>
        </w:rPr>
      </w:pPr>
      <w:r w:rsidRPr="00C801FA">
        <w:rPr>
          <w:rFonts w:ascii="Arial" w:hAnsi="Arial" w:cs="Arial"/>
          <w:sz w:val="22"/>
        </w:rPr>
        <w:t>Chen, L. and Reza, A. 2023. Ammonia removal and recovery from anaerobically digested liquid dairy manure using vacuum thermal stripping-acid absorption process: a GRA-Taguchi, RSM, and RSM-ANN based optimization and modeling. 2023 Northwest Bioenergy Summit, Kennewick, WA. October 10-12, 2023.</w:t>
      </w:r>
    </w:p>
    <w:p w14:paraId="2CBEB1EB" w14:textId="77777777" w:rsidR="00C801FA" w:rsidRPr="00C801FA" w:rsidRDefault="00C801FA" w:rsidP="00C801FA">
      <w:pPr>
        <w:numPr>
          <w:ilvl w:val="0"/>
          <w:numId w:val="9"/>
        </w:numPr>
        <w:rPr>
          <w:rFonts w:ascii="Arial" w:hAnsi="Arial" w:cs="Arial"/>
          <w:sz w:val="22"/>
        </w:rPr>
      </w:pPr>
      <w:r w:rsidRPr="00C801FA">
        <w:rPr>
          <w:rFonts w:ascii="Arial" w:hAnsi="Arial" w:cs="Arial"/>
          <w:sz w:val="22"/>
        </w:rPr>
        <w:t xml:space="preserve">Xiao, Y. and Zhu, J. 2024. Enhanced seed germination with solar-powered plasma water generator. </w:t>
      </w:r>
      <w:r w:rsidRPr="00C801FA">
        <w:rPr>
          <w:rFonts w:ascii="Arial" w:hAnsi="Arial" w:cs="Arial"/>
          <w:i/>
          <w:iCs/>
          <w:sz w:val="22"/>
        </w:rPr>
        <w:t>ASABE 117th Annual International Meeting</w:t>
      </w:r>
      <w:r w:rsidRPr="00C801FA">
        <w:rPr>
          <w:rFonts w:ascii="Arial" w:hAnsi="Arial" w:cs="Arial"/>
          <w:sz w:val="22"/>
        </w:rPr>
        <w:t xml:space="preserve">. </w:t>
      </w:r>
      <w:proofErr w:type="gramStart"/>
      <w:r w:rsidRPr="00C801FA">
        <w:rPr>
          <w:rFonts w:ascii="Arial" w:hAnsi="Arial" w:cs="Arial"/>
          <w:sz w:val="22"/>
        </w:rPr>
        <w:t>Paper#:</w:t>
      </w:r>
      <w:proofErr w:type="gramEnd"/>
      <w:r w:rsidRPr="00C801FA">
        <w:rPr>
          <w:rFonts w:ascii="Arial" w:hAnsi="Arial" w:cs="Arial"/>
          <w:sz w:val="22"/>
        </w:rPr>
        <w:t xml:space="preserve"> 2400189. Anaheim, CA. July 28-31, 2024.</w:t>
      </w:r>
    </w:p>
    <w:p w14:paraId="2ABC3F0B" w14:textId="77777777" w:rsidR="00C801FA" w:rsidRPr="00C801FA" w:rsidRDefault="00C801FA" w:rsidP="00C801FA">
      <w:pPr>
        <w:numPr>
          <w:ilvl w:val="0"/>
          <w:numId w:val="9"/>
        </w:numPr>
        <w:rPr>
          <w:rFonts w:ascii="Arial" w:hAnsi="Arial" w:cs="Arial"/>
          <w:sz w:val="22"/>
        </w:rPr>
      </w:pPr>
      <w:r w:rsidRPr="00C801FA">
        <w:rPr>
          <w:rFonts w:ascii="Arial" w:hAnsi="Arial" w:cs="Arial"/>
          <w:sz w:val="22"/>
        </w:rPr>
        <w:t xml:space="preserve">Cherotich, S., Wang-Li, L., Anderson, K., Classen, J., &amp; Shi, W. (2024, July 28–31). Ammonia concentrations, deposition, and soil properties as impacted by the deposition in the </w:t>
      </w:r>
      <w:proofErr w:type="gramStart"/>
      <w:r w:rsidRPr="00C801FA">
        <w:rPr>
          <w:rFonts w:ascii="Arial" w:hAnsi="Arial" w:cs="Arial"/>
          <w:sz w:val="22"/>
        </w:rPr>
        <w:t>near</w:t>
      </w:r>
      <w:proofErr w:type="gramEnd"/>
      <w:r w:rsidRPr="00C801FA">
        <w:rPr>
          <w:rFonts w:ascii="Arial" w:hAnsi="Arial" w:cs="Arial"/>
          <w:sz w:val="22"/>
        </w:rPr>
        <w:t xml:space="preserve"> fields of a poultry production facility (Presentation No. 2400324). Paper presented at the 2024 ASABE Annual International Meeting (AIM), Anaheim, CA.</w:t>
      </w:r>
    </w:p>
    <w:p w14:paraId="12CB4517" w14:textId="77777777" w:rsidR="00C801FA" w:rsidRPr="00C801FA" w:rsidRDefault="00C801FA" w:rsidP="00C801FA">
      <w:pPr>
        <w:numPr>
          <w:ilvl w:val="0"/>
          <w:numId w:val="9"/>
        </w:numPr>
        <w:rPr>
          <w:rFonts w:ascii="Arial" w:hAnsi="Arial" w:cs="Arial"/>
          <w:sz w:val="22"/>
        </w:rPr>
      </w:pPr>
      <w:r w:rsidRPr="00C801FA">
        <w:rPr>
          <w:rFonts w:ascii="Arial" w:hAnsi="Arial" w:cs="Arial"/>
          <w:sz w:val="22"/>
        </w:rPr>
        <w:t xml:space="preserve">Li, P., </w:t>
      </w:r>
      <w:proofErr w:type="spellStart"/>
      <w:r w:rsidRPr="00C801FA">
        <w:rPr>
          <w:rFonts w:ascii="Arial" w:hAnsi="Arial" w:cs="Arial"/>
          <w:sz w:val="22"/>
        </w:rPr>
        <w:t>Herkins</w:t>
      </w:r>
      <w:proofErr w:type="spellEnd"/>
      <w:r w:rsidRPr="00C801FA">
        <w:rPr>
          <w:rFonts w:ascii="Arial" w:hAnsi="Arial" w:cs="Arial"/>
          <w:sz w:val="22"/>
        </w:rPr>
        <w:t>, M., Knight, R., Zhao, L., Akter, S., &amp; Wang-Li, L. (2024, July 28–31). Comparison of three on-field measurement methods for low-level ammonia concentrations at ambient locations of a poultry layer production facility. Paper presented at the 2024 ASABE Annual International Meeting (AIM), Anaheim, CA.</w:t>
      </w:r>
    </w:p>
    <w:p w14:paraId="1B2650C2" w14:textId="77777777" w:rsidR="00C801FA" w:rsidRPr="00C801FA" w:rsidRDefault="00C801FA" w:rsidP="00C801FA">
      <w:pPr>
        <w:numPr>
          <w:ilvl w:val="0"/>
          <w:numId w:val="9"/>
        </w:numPr>
        <w:rPr>
          <w:rFonts w:ascii="Arial" w:hAnsi="Arial" w:cs="Arial"/>
          <w:sz w:val="22"/>
        </w:rPr>
      </w:pPr>
      <w:r w:rsidRPr="00C801FA">
        <w:rPr>
          <w:rFonts w:ascii="Arial" w:hAnsi="Arial" w:cs="Arial"/>
          <w:sz w:val="22"/>
        </w:rPr>
        <w:t xml:space="preserve">Zhu, H., E. Ozkan, J. Theodoro, H. Jeon, J. Campos, and L.Y. Zhao. 2024. Modified Design of Open-Circuit, Centrifugal-Fan Driven Wind Tunnel to Produce Uniform Laminar Air Flows. Presentation (No. 2401309) at 2024 ASABE Annual International Meeting, Anaheim, CA, July 28-31, 2024. </w:t>
      </w:r>
    </w:p>
    <w:p w14:paraId="27F4EE4E" w14:textId="77777777" w:rsidR="00C801FA" w:rsidRPr="00C801FA" w:rsidRDefault="00C801FA" w:rsidP="00C801FA">
      <w:pPr>
        <w:numPr>
          <w:ilvl w:val="0"/>
          <w:numId w:val="9"/>
        </w:numPr>
        <w:rPr>
          <w:rFonts w:ascii="Arial" w:hAnsi="Arial" w:cs="Arial"/>
          <w:sz w:val="22"/>
        </w:rPr>
      </w:pPr>
      <w:r w:rsidRPr="00C801FA">
        <w:rPr>
          <w:rFonts w:ascii="Arial" w:hAnsi="Arial" w:cs="Arial"/>
          <w:sz w:val="22"/>
        </w:rPr>
        <w:t xml:space="preserve">Li, P., M. </w:t>
      </w:r>
      <w:proofErr w:type="spellStart"/>
      <w:r w:rsidRPr="00C801FA">
        <w:rPr>
          <w:rFonts w:ascii="Arial" w:hAnsi="Arial" w:cs="Arial"/>
          <w:sz w:val="22"/>
        </w:rPr>
        <w:t>Herkins</w:t>
      </w:r>
      <w:proofErr w:type="spellEnd"/>
      <w:r w:rsidRPr="00C801FA">
        <w:rPr>
          <w:rFonts w:ascii="Arial" w:hAnsi="Arial" w:cs="Arial"/>
          <w:sz w:val="22"/>
        </w:rPr>
        <w:t xml:space="preserve">, R. Knight, L.Y. Zhao, S. Akter, L. Wang-Li, J.Q. Ni, and A. Heber. 2024. Comparison of three on-field measurement methods for low-level ammonia concentrations at ambient locations of a poultry layer production facility. Presentation (No. 2401175) at 2024 ASABE Annual International Meeting, Anaheim, CA, July 28-31, 2024. </w:t>
      </w:r>
    </w:p>
    <w:p w14:paraId="7A66F947" w14:textId="77777777" w:rsidR="00C801FA" w:rsidRPr="00C801FA" w:rsidRDefault="00C801FA" w:rsidP="00C801FA">
      <w:pPr>
        <w:numPr>
          <w:ilvl w:val="0"/>
          <w:numId w:val="9"/>
        </w:numPr>
        <w:rPr>
          <w:rFonts w:ascii="Arial" w:hAnsi="Arial" w:cs="Arial"/>
          <w:sz w:val="22"/>
        </w:rPr>
      </w:pPr>
      <w:r w:rsidRPr="00C801FA">
        <w:rPr>
          <w:rFonts w:ascii="Arial" w:hAnsi="Arial" w:cs="Arial"/>
          <w:sz w:val="22"/>
        </w:rPr>
        <w:lastRenderedPageBreak/>
        <w:t xml:space="preserve">Geng, Y., D. Jepsen, L.Y. Zhao, T. Reponen. 2024. Assessing the protection provided by the N95 filtering facepiece respirators in grain dust environments: A case study of Ohio farmers.  Presentation (No. 2400691) at 2024 ASABE Annual International Meeting, Anaheim, CA, July 28-31, 2024. </w:t>
      </w:r>
    </w:p>
    <w:p w14:paraId="5B761BEB" w14:textId="77777777" w:rsidR="00C801FA" w:rsidRPr="00C801FA" w:rsidRDefault="00C801FA" w:rsidP="00C801FA">
      <w:pPr>
        <w:numPr>
          <w:ilvl w:val="0"/>
          <w:numId w:val="9"/>
        </w:numPr>
        <w:rPr>
          <w:rFonts w:ascii="Arial" w:hAnsi="Arial" w:cs="Arial"/>
          <w:sz w:val="22"/>
        </w:rPr>
      </w:pPr>
      <w:proofErr w:type="spellStart"/>
      <w:r w:rsidRPr="00C801FA">
        <w:rPr>
          <w:rFonts w:ascii="Arial" w:hAnsi="Arial" w:cs="Arial"/>
          <w:sz w:val="22"/>
        </w:rPr>
        <w:t>Herkins</w:t>
      </w:r>
      <w:proofErr w:type="spellEnd"/>
      <w:r w:rsidRPr="00C801FA">
        <w:rPr>
          <w:rFonts w:ascii="Arial" w:hAnsi="Arial" w:cs="Arial"/>
          <w:sz w:val="22"/>
        </w:rPr>
        <w:t xml:space="preserve"> M., R. Knight, X. Tong, L.Y. Zhao, T. Yazbeck, J. Missik, G. Bohrer. 2023. Validating an ammonia dispersion model near a commercial poultry facility using AERMOD. Presentation at 2023 ASABE Annual International Meeting, Omaha, Nebraska, July 8-12, 2023.  </w:t>
      </w:r>
    </w:p>
    <w:p w14:paraId="5D19DB6A" w14:textId="77777777" w:rsidR="00C801FA" w:rsidRPr="00C801FA" w:rsidRDefault="00C801FA" w:rsidP="00C801FA">
      <w:pPr>
        <w:numPr>
          <w:ilvl w:val="0"/>
          <w:numId w:val="9"/>
        </w:numPr>
        <w:rPr>
          <w:rFonts w:ascii="Arial" w:hAnsi="Arial" w:cs="Arial"/>
          <w:sz w:val="22"/>
        </w:rPr>
      </w:pPr>
      <w:r w:rsidRPr="00C801FA">
        <w:rPr>
          <w:rFonts w:ascii="Arial" w:hAnsi="Arial" w:cs="Arial"/>
          <w:sz w:val="22"/>
        </w:rPr>
        <w:t xml:space="preserve">Haleem, N., Yuan, J., </w:t>
      </w:r>
      <w:proofErr w:type="spellStart"/>
      <w:r w:rsidRPr="00C801FA">
        <w:rPr>
          <w:rFonts w:ascii="Arial" w:hAnsi="Arial" w:cs="Arial"/>
          <w:sz w:val="22"/>
        </w:rPr>
        <w:t>Uguz</w:t>
      </w:r>
      <w:proofErr w:type="spellEnd"/>
      <w:r w:rsidRPr="00C801FA">
        <w:rPr>
          <w:rFonts w:ascii="Arial" w:hAnsi="Arial" w:cs="Arial"/>
          <w:sz w:val="22"/>
        </w:rPr>
        <w:t xml:space="preserve">, S., </w:t>
      </w:r>
      <w:proofErr w:type="spellStart"/>
      <w:r w:rsidRPr="00C801FA">
        <w:rPr>
          <w:rFonts w:ascii="Arial" w:hAnsi="Arial" w:cs="Arial"/>
          <w:sz w:val="22"/>
        </w:rPr>
        <w:t>Ucok</w:t>
      </w:r>
      <w:proofErr w:type="spellEnd"/>
      <w:r w:rsidRPr="00C801FA">
        <w:rPr>
          <w:rFonts w:ascii="Arial" w:hAnsi="Arial" w:cs="Arial"/>
          <w:sz w:val="22"/>
        </w:rPr>
        <w:t xml:space="preserve">, S., Gu, Z., Yang, X. (2024). DC-assisted flocculation of Scenedesmus </w:t>
      </w:r>
      <w:proofErr w:type="spellStart"/>
      <w:r w:rsidRPr="00C801FA">
        <w:rPr>
          <w:rFonts w:ascii="Arial" w:hAnsi="Arial" w:cs="Arial"/>
          <w:sz w:val="22"/>
        </w:rPr>
        <w:t>dimorphus</w:t>
      </w:r>
      <w:proofErr w:type="spellEnd"/>
      <w:r w:rsidRPr="00C801FA">
        <w:rPr>
          <w:rFonts w:ascii="Arial" w:hAnsi="Arial" w:cs="Arial"/>
          <w:sz w:val="22"/>
        </w:rPr>
        <w:t xml:space="preserve">. In </w:t>
      </w:r>
      <w:r w:rsidRPr="00C801FA">
        <w:rPr>
          <w:rFonts w:ascii="Arial" w:hAnsi="Arial" w:cs="Arial"/>
          <w:i/>
          <w:iCs/>
          <w:sz w:val="22"/>
        </w:rPr>
        <w:t>American Society of Agricultural and Biological Engineers (ASABE) 2024 Annual Meeting</w:t>
      </w:r>
      <w:r w:rsidRPr="00C801FA">
        <w:rPr>
          <w:rFonts w:ascii="Arial" w:hAnsi="Arial" w:cs="Arial"/>
          <w:sz w:val="22"/>
        </w:rPr>
        <w:t>, Anaheim, CA.</w:t>
      </w:r>
    </w:p>
    <w:p w14:paraId="44035191" w14:textId="77777777" w:rsidR="00C801FA" w:rsidRPr="00C801FA" w:rsidRDefault="00C801FA" w:rsidP="00C801FA">
      <w:pPr>
        <w:numPr>
          <w:ilvl w:val="0"/>
          <w:numId w:val="9"/>
        </w:numPr>
        <w:rPr>
          <w:rFonts w:ascii="Arial" w:hAnsi="Arial" w:cs="Arial"/>
          <w:sz w:val="22"/>
        </w:rPr>
      </w:pPr>
      <w:r w:rsidRPr="00C801FA">
        <w:rPr>
          <w:rFonts w:ascii="Arial" w:hAnsi="Arial" w:cs="Arial"/>
          <w:sz w:val="22"/>
        </w:rPr>
        <w:t xml:space="preserve">Kumar, P., Tiwari, S., </w:t>
      </w:r>
      <w:proofErr w:type="spellStart"/>
      <w:r w:rsidRPr="00C801FA">
        <w:rPr>
          <w:rFonts w:ascii="Arial" w:hAnsi="Arial" w:cs="Arial"/>
          <w:sz w:val="22"/>
        </w:rPr>
        <w:t>Uguz</w:t>
      </w:r>
      <w:proofErr w:type="spellEnd"/>
      <w:r w:rsidRPr="00C801FA">
        <w:rPr>
          <w:rFonts w:ascii="Arial" w:hAnsi="Arial" w:cs="Arial"/>
          <w:sz w:val="22"/>
        </w:rPr>
        <w:t xml:space="preserve">, S., Yang, X. (2024). Microbial composition of swine barn bioaerosol using next-generation sequencing. In </w:t>
      </w:r>
      <w:r w:rsidRPr="00C801FA">
        <w:rPr>
          <w:rFonts w:ascii="Arial" w:hAnsi="Arial" w:cs="Arial"/>
          <w:i/>
          <w:iCs/>
          <w:sz w:val="22"/>
        </w:rPr>
        <w:t>ASABE 2024 Annual Meeting</w:t>
      </w:r>
      <w:r w:rsidRPr="00C801FA">
        <w:rPr>
          <w:rFonts w:ascii="Arial" w:hAnsi="Arial" w:cs="Arial"/>
          <w:sz w:val="22"/>
        </w:rPr>
        <w:t>, Anaheim, CA.</w:t>
      </w:r>
    </w:p>
    <w:p w14:paraId="4E5CFC45" w14:textId="77777777" w:rsidR="00C801FA" w:rsidRPr="00C801FA" w:rsidRDefault="00C801FA" w:rsidP="00C801FA">
      <w:pPr>
        <w:numPr>
          <w:ilvl w:val="0"/>
          <w:numId w:val="9"/>
        </w:numPr>
        <w:rPr>
          <w:rFonts w:ascii="Arial" w:hAnsi="Arial" w:cs="Arial"/>
          <w:sz w:val="22"/>
        </w:rPr>
      </w:pPr>
      <w:proofErr w:type="spellStart"/>
      <w:r w:rsidRPr="00C801FA">
        <w:rPr>
          <w:rFonts w:ascii="Arial" w:hAnsi="Arial" w:cs="Arial"/>
          <w:sz w:val="22"/>
        </w:rPr>
        <w:t>Uguz</w:t>
      </w:r>
      <w:proofErr w:type="spellEnd"/>
      <w:r w:rsidRPr="00C801FA">
        <w:rPr>
          <w:rFonts w:ascii="Arial" w:hAnsi="Arial" w:cs="Arial"/>
          <w:sz w:val="22"/>
        </w:rPr>
        <w:t xml:space="preserve">, S., Kumar, P., Tiwari, S., Yang, X. (2024). Assessment of low-cost PM sensors for their applicability in swine barns. In </w:t>
      </w:r>
      <w:r w:rsidRPr="00C801FA">
        <w:rPr>
          <w:rFonts w:ascii="Arial" w:hAnsi="Arial" w:cs="Arial"/>
          <w:i/>
          <w:iCs/>
          <w:sz w:val="22"/>
        </w:rPr>
        <w:t>ASABE 2024 Annual Meeting</w:t>
      </w:r>
      <w:r w:rsidRPr="00C801FA">
        <w:rPr>
          <w:rFonts w:ascii="Arial" w:hAnsi="Arial" w:cs="Arial"/>
          <w:sz w:val="22"/>
        </w:rPr>
        <w:t>, Anaheim, CA.</w:t>
      </w:r>
    </w:p>
    <w:p w14:paraId="6046BFAD" w14:textId="77777777" w:rsidR="00C801FA" w:rsidRPr="00C801FA" w:rsidRDefault="00C801FA" w:rsidP="00C801FA">
      <w:pPr>
        <w:numPr>
          <w:ilvl w:val="0"/>
          <w:numId w:val="9"/>
        </w:numPr>
        <w:rPr>
          <w:rFonts w:ascii="Arial" w:hAnsi="Arial" w:cs="Arial"/>
          <w:sz w:val="22"/>
        </w:rPr>
      </w:pPr>
      <w:proofErr w:type="spellStart"/>
      <w:r w:rsidRPr="00C801FA">
        <w:rPr>
          <w:rFonts w:ascii="Arial" w:hAnsi="Arial" w:cs="Arial"/>
          <w:sz w:val="22"/>
        </w:rPr>
        <w:t>Alahe</w:t>
      </w:r>
      <w:proofErr w:type="spellEnd"/>
      <w:r w:rsidRPr="00C801FA">
        <w:rPr>
          <w:rFonts w:ascii="Arial" w:hAnsi="Arial" w:cs="Arial"/>
          <w:sz w:val="22"/>
        </w:rPr>
        <w:t xml:space="preserve">, M.A., </w:t>
      </w:r>
      <w:proofErr w:type="spellStart"/>
      <w:r w:rsidRPr="00C801FA">
        <w:rPr>
          <w:rFonts w:ascii="Arial" w:hAnsi="Arial" w:cs="Arial"/>
          <w:sz w:val="22"/>
        </w:rPr>
        <w:t>Kemeshi</w:t>
      </w:r>
      <w:proofErr w:type="spellEnd"/>
      <w:r w:rsidRPr="00C801FA">
        <w:rPr>
          <w:rFonts w:ascii="Arial" w:hAnsi="Arial" w:cs="Arial"/>
          <w:sz w:val="22"/>
        </w:rPr>
        <w:t xml:space="preserve">, J., Chang, Y., Won, K., Yang, X., Sher, M. (2024). Securing agricultural data with encryption algorithms on embedded GPU-based edge computing devices. In </w:t>
      </w:r>
      <w:r w:rsidRPr="00C801FA">
        <w:rPr>
          <w:rFonts w:ascii="Arial" w:hAnsi="Arial" w:cs="Arial"/>
          <w:i/>
          <w:iCs/>
          <w:sz w:val="22"/>
        </w:rPr>
        <w:t>16th International Conference on Precision Agriculture</w:t>
      </w:r>
      <w:r w:rsidRPr="00C801FA">
        <w:rPr>
          <w:rFonts w:ascii="Arial" w:hAnsi="Arial" w:cs="Arial"/>
          <w:sz w:val="22"/>
        </w:rPr>
        <w:t>, Manhattan, KS.</w:t>
      </w:r>
    </w:p>
    <w:p w14:paraId="15343D2C" w14:textId="77777777" w:rsidR="00C801FA" w:rsidRPr="00C801FA" w:rsidRDefault="00C801FA" w:rsidP="00C801FA">
      <w:pPr>
        <w:numPr>
          <w:ilvl w:val="0"/>
          <w:numId w:val="9"/>
        </w:numPr>
        <w:rPr>
          <w:rFonts w:ascii="Arial" w:hAnsi="Arial" w:cs="Arial"/>
          <w:sz w:val="22"/>
        </w:rPr>
      </w:pPr>
      <w:r w:rsidRPr="00C801FA">
        <w:rPr>
          <w:rFonts w:ascii="Arial" w:hAnsi="Arial" w:cs="Arial"/>
          <w:sz w:val="22"/>
        </w:rPr>
        <w:t xml:space="preserve">Kumar, P., Tiwari, S., Haleem, N., </w:t>
      </w:r>
      <w:proofErr w:type="spellStart"/>
      <w:r w:rsidRPr="00C801FA">
        <w:rPr>
          <w:rFonts w:ascii="Arial" w:hAnsi="Arial" w:cs="Arial"/>
          <w:sz w:val="22"/>
        </w:rPr>
        <w:t>Uguz</w:t>
      </w:r>
      <w:proofErr w:type="spellEnd"/>
      <w:r w:rsidRPr="00C801FA">
        <w:rPr>
          <w:rFonts w:ascii="Arial" w:hAnsi="Arial" w:cs="Arial"/>
          <w:sz w:val="22"/>
        </w:rPr>
        <w:t xml:space="preserve">, S., Yang, X. (2024). Bioaerosols downwind from animal production facilities: A landscape analysis of existing knowledge. In </w:t>
      </w:r>
      <w:r w:rsidRPr="00C801FA">
        <w:rPr>
          <w:rFonts w:ascii="Arial" w:hAnsi="Arial" w:cs="Arial"/>
          <w:i/>
          <w:iCs/>
          <w:sz w:val="22"/>
        </w:rPr>
        <w:t>2024 ASABE North Central Regional Section Meeting</w:t>
      </w:r>
      <w:r w:rsidRPr="00C801FA">
        <w:rPr>
          <w:rFonts w:ascii="Arial" w:hAnsi="Arial" w:cs="Arial"/>
          <w:sz w:val="22"/>
        </w:rPr>
        <w:t>, Brookings, SD.</w:t>
      </w:r>
    </w:p>
    <w:p w14:paraId="101B74FD" w14:textId="77777777" w:rsidR="00C801FA" w:rsidRPr="00C801FA" w:rsidRDefault="00C801FA" w:rsidP="00C801FA">
      <w:pPr>
        <w:numPr>
          <w:ilvl w:val="0"/>
          <w:numId w:val="9"/>
        </w:numPr>
        <w:rPr>
          <w:rFonts w:ascii="Arial" w:hAnsi="Arial" w:cs="Arial"/>
          <w:sz w:val="22"/>
        </w:rPr>
      </w:pPr>
      <w:r w:rsidRPr="00C801FA">
        <w:rPr>
          <w:rFonts w:ascii="Arial" w:hAnsi="Arial" w:cs="Arial"/>
          <w:sz w:val="22"/>
        </w:rPr>
        <w:t xml:space="preserve">Haleem, N., Yang, X., Yuan, J. (2024). DC-assisted flocculation of Scenedesmus </w:t>
      </w:r>
      <w:proofErr w:type="spellStart"/>
      <w:r w:rsidRPr="00C801FA">
        <w:rPr>
          <w:rFonts w:ascii="Arial" w:hAnsi="Arial" w:cs="Arial"/>
          <w:sz w:val="22"/>
        </w:rPr>
        <w:t>dimorphus</w:t>
      </w:r>
      <w:proofErr w:type="spellEnd"/>
      <w:r w:rsidRPr="00C801FA">
        <w:rPr>
          <w:rFonts w:ascii="Arial" w:hAnsi="Arial" w:cs="Arial"/>
          <w:sz w:val="22"/>
        </w:rPr>
        <w:t xml:space="preserve">. In </w:t>
      </w:r>
      <w:r w:rsidRPr="00C801FA">
        <w:rPr>
          <w:rFonts w:ascii="Arial" w:hAnsi="Arial" w:cs="Arial"/>
          <w:i/>
          <w:iCs/>
          <w:sz w:val="22"/>
        </w:rPr>
        <w:t>2024 ASABE North Central Regional Section Meeting</w:t>
      </w:r>
      <w:r w:rsidRPr="00C801FA">
        <w:rPr>
          <w:rFonts w:ascii="Arial" w:hAnsi="Arial" w:cs="Arial"/>
          <w:sz w:val="22"/>
        </w:rPr>
        <w:t>, Brookings, SD.</w:t>
      </w:r>
    </w:p>
    <w:p w14:paraId="0863C3A3" w14:textId="77777777" w:rsidR="00C801FA" w:rsidRDefault="00C801FA" w:rsidP="00C801FA">
      <w:pPr>
        <w:numPr>
          <w:ilvl w:val="0"/>
          <w:numId w:val="9"/>
        </w:numPr>
        <w:rPr>
          <w:rFonts w:ascii="Arial" w:hAnsi="Arial" w:cs="Arial"/>
          <w:sz w:val="22"/>
        </w:rPr>
      </w:pPr>
      <w:proofErr w:type="spellStart"/>
      <w:r w:rsidRPr="00C801FA">
        <w:rPr>
          <w:rFonts w:ascii="Arial" w:hAnsi="Arial" w:cs="Arial"/>
          <w:sz w:val="22"/>
        </w:rPr>
        <w:t>Uguz</w:t>
      </w:r>
      <w:proofErr w:type="spellEnd"/>
      <w:r w:rsidRPr="00C801FA">
        <w:rPr>
          <w:rFonts w:ascii="Arial" w:hAnsi="Arial" w:cs="Arial"/>
          <w:sz w:val="22"/>
        </w:rPr>
        <w:t xml:space="preserve">, S., Yang, X., Anderson, G. (2024). Biological treatment of air pollutants from animal feeding operations using photobioreactor systems. In </w:t>
      </w:r>
      <w:r w:rsidRPr="00C801FA">
        <w:rPr>
          <w:rFonts w:ascii="Arial" w:hAnsi="Arial" w:cs="Arial"/>
          <w:i/>
          <w:iCs/>
          <w:sz w:val="22"/>
        </w:rPr>
        <w:t>2024 ASABE North Central Regional Section Meeting</w:t>
      </w:r>
      <w:r w:rsidRPr="00C801FA">
        <w:rPr>
          <w:rFonts w:ascii="Arial" w:hAnsi="Arial" w:cs="Arial"/>
          <w:sz w:val="22"/>
        </w:rPr>
        <w:t>, Brookings, SD.</w:t>
      </w:r>
    </w:p>
    <w:p w14:paraId="07B0C651" w14:textId="77777777" w:rsidR="00112943" w:rsidRPr="00112943" w:rsidRDefault="00112943" w:rsidP="00112943">
      <w:pPr>
        <w:numPr>
          <w:ilvl w:val="0"/>
          <w:numId w:val="9"/>
        </w:numPr>
        <w:rPr>
          <w:rFonts w:ascii="Arial" w:hAnsi="Arial" w:cs="Arial"/>
          <w:sz w:val="22"/>
        </w:rPr>
      </w:pPr>
      <w:r w:rsidRPr="00112943">
        <w:rPr>
          <w:rFonts w:ascii="Arial" w:hAnsi="Arial" w:cs="Arial"/>
          <w:sz w:val="22"/>
        </w:rPr>
        <w:t xml:space="preserve">Cheng, R., Liyanage, D., </w:t>
      </w:r>
      <w:proofErr w:type="spellStart"/>
      <w:r w:rsidRPr="00112943">
        <w:rPr>
          <w:rFonts w:ascii="Arial" w:hAnsi="Arial" w:cs="Arial"/>
          <w:sz w:val="22"/>
        </w:rPr>
        <w:t>Mahdaviarab</w:t>
      </w:r>
      <w:proofErr w:type="spellEnd"/>
      <w:r w:rsidRPr="00112943">
        <w:rPr>
          <w:rFonts w:ascii="Arial" w:hAnsi="Arial" w:cs="Arial"/>
          <w:sz w:val="22"/>
        </w:rPr>
        <w:t xml:space="preserve">, A., </w:t>
      </w:r>
      <w:proofErr w:type="spellStart"/>
      <w:r w:rsidRPr="00112943">
        <w:rPr>
          <w:rFonts w:ascii="Arial" w:hAnsi="Arial" w:cs="Arial"/>
          <w:sz w:val="22"/>
        </w:rPr>
        <w:t>Pahlavanyali</w:t>
      </w:r>
      <w:proofErr w:type="spellEnd"/>
      <w:r w:rsidRPr="00112943">
        <w:rPr>
          <w:rFonts w:ascii="Arial" w:hAnsi="Arial" w:cs="Arial"/>
          <w:sz w:val="22"/>
        </w:rPr>
        <w:t>, K., Zhang, Y., Wang, X., and Liu, Z. Enhancing Animal/Food Waste Management through Composting: A Comparative Analysis of Quality Improvement with Biochar/Additive. 2024. ASABE Annual International Meeting, Anaheim, CA.</w:t>
      </w:r>
    </w:p>
    <w:p w14:paraId="23B4BC49" w14:textId="77777777" w:rsidR="00112943" w:rsidRPr="00112943" w:rsidRDefault="00112943" w:rsidP="00112943">
      <w:pPr>
        <w:numPr>
          <w:ilvl w:val="0"/>
          <w:numId w:val="9"/>
        </w:numPr>
        <w:rPr>
          <w:rFonts w:ascii="Arial" w:hAnsi="Arial" w:cs="Arial"/>
          <w:sz w:val="22"/>
        </w:rPr>
      </w:pPr>
      <w:proofErr w:type="spellStart"/>
      <w:r w:rsidRPr="00112943">
        <w:rPr>
          <w:rFonts w:ascii="Arial" w:hAnsi="Arial" w:cs="Arial"/>
          <w:sz w:val="22"/>
        </w:rPr>
        <w:t>Mahdaviarab</w:t>
      </w:r>
      <w:proofErr w:type="spellEnd"/>
      <w:r w:rsidRPr="00112943">
        <w:rPr>
          <w:rFonts w:ascii="Arial" w:hAnsi="Arial" w:cs="Arial"/>
          <w:sz w:val="22"/>
        </w:rPr>
        <w:t xml:space="preserve">, A., Cheng, R., </w:t>
      </w:r>
      <w:proofErr w:type="spellStart"/>
      <w:r w:rsidRPr="00112943">
        <w:rPr>
          <w:rFonts w:ascii="Arial" w:hAnsi="Arial" w:cs="Arial"/>
          <w:sz w:val="22"/>
        </w:rPr>
        <w:t>Pahlavanyali</w:t>
      </w:r>
      <w:proofErr w:type="spellEnd"/>
      <w:r w:rsidRPr="00112943">
        <w:rPr>
          <w:rFonts w:ascii="Arial" w:hAnsi="Arial" w:cs="Arial"/>
          <w:sz w:val="22"/>
        </w:rPr>
        <w:t>, K., Wang, X., and Liu, Z. Adoption of Biogas Production from Animal Waste: Case Studies of Texas Farms. 2024. ASABE Annual International Meeting, Anaheim, CA.</w:t>
      </w:r>
    </w:p>
    <w:p w14:paraId="7CBA592B" w14:textId="67A81276" w:rsidR="00112943" w:rsidRDefault="00112943" w:rsidP="00112943">
      <w:pPr>
        <w:numPr>
          <w:ilvl w:val="0"/>
          <w:numId w:val="9"/>
        </w:numPr>
        <w:rPr>
          <w:rFonts w:ascii="Arial" w:hAnsi="Arial" w:cs="Arial"/>
          <w:sz w:val="22"/>
        </w:rPr>
      </w:pPr>
      <w:proofErr w:type="spellStart"/>
      <w:r w:rsidRPr="00112943">
        <w:rPr>
          <w:rFonts w:ascii="Arial" w:hAnsi="Arial" w:cs="Arial"/>
          <w:sz w:val="22"/>
        </w:rPr>
        <w:t>Mahdaviarab</w:t>
      </w:r>
      <w:proofErr w:type="spellEnd"/>
      <w:r w:rsidRPr="00112943">
        <w:rPr>
          <w:rFonts w:ascii="Arial" w:hAnsi="Arial" w:cs="Arial"/>
          <w:sz w:val="22"/>
        </w:rPr>
        <w:t>, A., Cheng, R., Liyanage, D., Kincaid, N., Zhou, R., Li, Y., Wang, X., and Liu, Z. Identifying and Characterizing Animal Wastewater Lagoons via Satellite Remote Sensing. 2024. ASABE Annual International Meeting, Anaheim, CA.</w:t>
      </w:r>
    </w:p>
    <w:p w14:paraId="2E8EE95F" w14:textId="77777777" w:rsidR="00112943" w:rsidRPr="00112943" w:rsidRDefault="00112943" w:rsidP="00112943">
      <w:pPr>
        <w:numPr>
          <w:ilvl w:val="0"/>
          <w:numId w:val="9"/>
        </w:numPr>
        <w:rPr>
          <w:rFonts w:ascii="Arial" w:hAnsi="Arial" w:cs="Arial"/>
          <w:sz w:val="22"/>
        </w:rPr>
      </w:pPr>
      <w:r w:rsidRPr="00112943">
        <w:rPr>
          <w:rFonts w:ascii="Arial" w:hAnsi="Arial" w:cs="Arial"/>
          <w:sz w:val="22"/>
        </w:rPr>
        <w:lastRenderedPageBreak/>
        <w:t xml:space="preserve">Liyanage, D., </w:t>
      </w:r>
      <w:proofErr w:type="spellStart"/>
      <w:r w:rsidRPr="00112943">
        <w:rPr>
          <w:rFonts w:ascii="Arial" w:hAnsi="Arial" w:cs="Arial"/>
          <w:sz w:val="22"/>
        </w:rPr>
        <w:t>Mahdaviarab</w:t>
      </w:r>
      <w:proofErr w:type="spellEnd"/>
      <w:r w:rsidRPr="00112943">
        <w:rPr>
          <w:rFonts w:ascii="Arial" w:hAnsi="Arial" w:cs="Arial"/>
          <w:sz w:val="22"/>
        </w:rPr>
        <w:t>, A., Zhou, R., Wang, X., and Liu, Z. Virtual Reality Videos for Delivery of Extension Educational Materials on Manure and Mortality Management. 2024. ASABE Annual International Meeting, Anaheim, CA.</w:t>
      </w:r>
    </w:p>
    <w:p w14:paraId="3B9BABFE" w14:textId="77777777" w:rsidR="00112943" w:rsidRPr="00112943" w:rsidRDefault="00112943" w:rsidP="00112943">
      <w:pPr>
        <w:numPr>
          <w:ilvl w:val="0"/>
          <w:numId w:val="9"/>
        </w:numPr>
        <w:rPr>
          <w:rFonts w:ascii="Arial" w:hAnsi="Arial" w:cs="Arial"/>
          <w:sz w:val="22"/>
        </w:rPr>
      </w:pPr>
      <w:proofErr w:type="spellStart"/>
      <w:r w:rsidRPr="00112943">
        <w:rPr>
          <w:rFonts w:ascii="Arial" w:hAnsi="Arial" w:cs="Arial"/>
          <w:sz w:val="22"/>
        </w:rPr>
        <w:t>Mahdaviarab</w:t>
      </w:r>
      <w:proofErr w:type="spellEnd"/>
      <w:r w:rsidRPr="00112943">
        <w:rPr>
          <w:rFonts w:ascii="Arial" w:hAnsi="Arial" w:cs="Arial"/>
          <w:sz w:val="22"/>
        </w:rPr>
        <w:t xml:space="preserve">, A., </w:t>
      </w:r>
      <w:proofErr w:type="spellStart"/>
      <w:r w:rsidRPr="00112943">
        <w:rPr>
          <w:rFonts w:ascii="Arial" w:hAnsi="Arial" w:cs="Arial"/>
          <w:sz w:val="22"/>
        </w:rPr>
        <w:t>Pahlavanyali</w:t>
      </w:r>
      <w:proofErr w:type="spellEnd"/>
      <w:r w:rsidRPr="00112943">
        <w:rPr>
          <w:rFonts w:ascii="Arial" w:hAnsi="Arial" w:cs="Arial"/>
          <w:sz w:val="22"/>
        </w:rPr>
        <w:t>, K., Cheng, R., Wang, X., and Liu, Z. Estimation of Dairy Lagoon Water Quality Using Satellite Images. 2024. Data-Driven Intelligent Agricultural System Symposium, College Station, TX.</w:t>
      </w:r>
    </w:p>
    <w:p w14:paraId="5E220EE1" w14:textId="77777777" w:rsidR="00112943" w:rsidRPr="00112943" w:rsidRDefault="00112943" w:rsidP="00112943">
      <w:pPr>
        <w:numPr>
          <w:ilvl w:val="0"/>
          <w:numId w:val="9"/>
        </w:numPr>
        <w:rPr>
          <w:rFonts w:ascii="Arial" w:hAnsi="Arial" w:cs="Arial"/>
          <w:sz w:val="22"/>
        </w:rPr>
      </w:pPr>
      <w:proofErr w:type="spellStart"/>
      <w:r w:rsidRPr="00112943">
        <w:rPr>
          <w:rFonts w:ascii="Arial" w:hAnsi="Arial" w:cs="Arial"/>
          <w:sz w:val="22"/>
        </w:rPr>
        <w:t>Pahlavanyali</w:t>
      </w:r>
      <w:proofErr w:type="spellEnd"/>
      <w:r w:rsidRPr="00112943">
        <w:rPr>
          <w:rFonts w:ascii="Arial" w:hAnsi="Arial" w:cs="Arial"/>
          <w:sz w:val="22"/>
        </w:rPr>
        <w:t xml:space="preserve">, K., Cheng, R., </w:t>
      </w:r>
      <w:proofErr w:type="spellStart"/>
      <w:r w:rsidRPr="00112943">
        <w:rPr>
          <w:rFonts w:ascii="Arial" w:hAnsi="Arial" w:cs="Arial"/>
          <w:sz w:val="22"/>
        </w:rPr>
        <w:t>Mahdaviarab</w:t>
      </w:r>
      <w:proofErr w:type="spellEnd"/>
      <w:r w:rsidRPr="00112943">
        <w:rPr>
          <w:rFonts w:ascii="Arial" w:hAnsi="Arial" w:cs="Arial"/>
          <w:sz w:val="22"/>
        </w:rPr>
        <w:t>, A., Galvan, L., Wang, X., and Liu, Z. Utilizing Black Soldier Fly (</w:t>
      </w:r>
      <w:proofErr w:type="spellStart"/>
      <w:r w:rsidRPr="00112943">
        <w:rPr>
          <w:rFonts w:ascii="Arial" w:hAnsi="Arial" w:cs="Arial"/>
          <w:sz w:val="22"/>
        </w:rPr>
        <w:t>Hermetia</w:t>
      </w:r>
      <w:proofErr w:type="spellEnd"/>
      <w:r w:rsidRPr="00112943">
        <w:rPr>
          <w:rFonts w:ascii="Arial" w:hAnsi="Arial" w:cs="Arial"/>
          <w:sz w:val="22"/>
        </w:rPr>
        <w:t xml:space="preserve"> </w:t>
      </w:r>
      <w:proofErr w:type="spellStart"/>
      <w:r w:rsidRPr="00112943">
        <w:rPr>
          <w:rFonts w:ascii="Arial" w:hAnsi="Arial" w:cs="Arial"/>
          <w:sz w:val="22"/>
        </w:rPr>
        <w:t>illucens</w:t>
      </w:r>
      <w:proofErr w:type="spellEnd"/>
      <w:r w:rsidRPr="00112943">
        <w:rPr>
          <w:rFonts w:ascii="Arial" w:hAnsi="Arial" w:cs="Arial"/>
          <w:sz w:val="22"/>
        </w:rPr>
        <w:t>) Larvae for Optimizing Dairy Waste Management. 2024. ASABE Annual International Meeting, Anaheim, CA.</w:t>
      </w:r>
    </w:p>
    <w:p w14:paraId="5BA1C53F" w14:textId="77777777" w:rsidR="00112943" w:rsidRPr="00112943" w:rsidRDefault="00112943" w:rsidP="00112943">
      <w:pPr>
        <w:numPr>
          <w:ilvl w:val="0"/>
          <w:numId w:val="9"/>
        </w:numPr>
        <w:rPr>
          <w:rFonts w:ascii="Arial" w:hAnsi="Arial" w:cs="Arial"/>
          <w:sz w:val="22"/>
        </w:rPr>
      </w:pPr>
      <w:r w:rsidRPr="00112943">
        <w:rPr>
          <w:rFonts w:ascii="Arial" w:hAnsi="Arial" w:cs="Arial"/>
          <w:sz w:val="22"/>
        </w:rPr>
        <w:t xml:space="preserve">Zhang, Y., Cheng, R., </w:t>
      </w:r>
      <w:proofErr w:type="spellStart"/>
      <w:r w:rsidRPr="00112943">
        <w:rPr>
          <w:rFonts w:ascii="Arial" w:hAnsi="Arial" w:cs="Arial"/>
          <w:sz w:val="22"/>
        </w:rPr>
        <w:t>Mahdaviarab</w:t>
      </w:r>
      <w:proofErr w:type="spellEnd"/>
      <w:r w:rsidRPr="00112943">
        <w:rPr>
          <w:rFonts w:ascii="Arial" w:hAnsi="Arial" w:cs="Arial"/>
          <w:sz w:val="22"/>
        </w:rPr>
        <w:t xml:space="preserve">, A., Wang, X., and Liu, Z. Accurate and Robust Biochar Yield and Composition Prediction via </w:t>
      </w:r>
      <w:proofErr w:type="spellStart"/>
      <w:r w:rsidRPr="00112943">
        <w:rPr>
          <w:rFonts w:ascii="Arial" w:hAnsi="Arial" w:cs="Arial"/>
          <w:sz w:val="22"/>
        </w:rPr>
        <w:t>ResNet</w:t>
      </w:r>
      <w:proofErr w:type="spellEnd"/>
      <w:r w:rsidRPr="00112943">
        <w:rPr>
          <w:rFonts w:ascii="Arial" w:hAnsi="Arial" w:cs="Arial"/>
          <w:sz w:val="22"/>
        </w:rPr>
        <w:t>-Based Autoencoder. 2024. ASABE Annual International Meeting, Anaheim, CA.</w:t>
      </w:r>
    </w:p>
    <w:p w14:paraId="6818F739" w14:textId="77777777" w:rsidR="00112943" w:rsidRPr="00112943" w:rsidRDefault="00112943" w:rsidP="00112943">
      <w:pPr>
        <w:numPr>
          <w:ilvl w:val="0"/>
          <w:numId w:val="9"/>
        </w:numPr>
        <w:rPr>
          <w:rFonts w:ascii="Arial" w:hAnsi="Arial" w:cs="Arial"/>
          <w:sz w:val="22"/>
        </w:rPr>
      </w:pPr>
      <w:r w:rsidRPr="00112943">
        <w:rPr>
          <w:rFonts w:ascii="Arial" w:hAnsi="Arial" w:cs="Arial"/>
          <w:sz w:val="22"/>
        </w:rPr>
        <w:t xml:space="preserve">Zhou, R., Cheng, R., Liyanage, D., </w:t>
      </w:r>
      <w:proofErr w:type="spellStart"/>
      <w:r w:rsidRPr="00112943">
        <w:rPr>
          <w:rFonts w:ascii="Arial" w:hAnsi="Arial" w:cs="Arial"/>
          <w:sz w:val="22"/>
        </w:rPr>
        <w:t>Mahdaviarab</w:t>
      </w:r>
      <w:proofErr w:type="spellEnd"/>
      <w:r w:rsidRPr="00112943">
        <w:rPr>
          <w:rFonts w:ascii="Arial" w:hAnsi="Arial" w:cs="Arial"/>
          <w:sz w:val="22"/>
        </w:rPr>
        <w:t>, A., Wang, X., and Liu, Z. Photocatalytic Degradation of Organic Pollutants in Agricultural Wastewater by Novel Two-Dimensional Material. 2024. ASABE Annual International Meeting, Anaheim, CA.</w:t>
      </w:r>
    </w:p>
    <w:p w14:paraId="356C6267" w14:textId="77777777" w:rsidR="00112943" w:rsidRPr="00C801FA" w:rsidRDefault="00112943" w:rsidP="00112943">
      <w:pPr>
        <w:numPr>
          <w:ilvl w:val="0"/>
          <w:numId w:val="9"/>
        </w:numPr>
        <w:rPr>
          <w:rFonts w:ascii="Arial" w:hAnsi="Arial" w:cs="Arial"/>
          <w:sz w:val="22"/>
        </w:rPr>
      </w:pPr>
    </w:p>
    <w:p w14:paraId="765500C1" w14:textId="77777777" w:rsidR="00C801FA" w:rsidRPr="00C801FA" w:rsidRDefault="00C801FA" w:rsidP="00C801FA">
      <w:pPr>
        <w:rPr>
          <w:rFonts w:ascii="Arial" w:hAnsi="Arial" w:cs="Arial"/>
          <w:sz w:val="22"/>
        </w:rPr>
      </w:pPr>
    </w:p>
    <w:p w14:paraId="360AE353" w14:textId="77777777" w:rsidR="00C801FA" w:rsidRPr="00C801FA" w:rsidRDefault="00C801FA" w:rsidP="00C801FA">
      <w:pPr>
        <w:rPr>
          <w:rFonts w:ascii="Arial" w:hAnsi="Arial" w:cs="Arial"/>
          <w:sz w:val="22"/>
          <w:u w:val="single"/>
        </w:rPr>
      </w:pPr>
      <w:r w:rsidRPr="00C801FA">
        <w:rPr>
          <w:rFonts w:ascii="Arial" w:hAnsi="Arial" w:cs="Arial"/>
          <w:sz w:val="22"/>
          <w:u w:val="single"/>
        </w:rPr>
        <w:t>Thesis/Dissertations</w:t>
      </w:r>
    </w:p>
    <w:p w14:paraId="5ABFC0B1" w14:textId="77777777" w:rsidR="00C801FA" w:rsidRPr="00C801FA" w:rsidRDefault="00C801FA" w:rsidP="00C801FA">
      <w:pPr>
        <w:rPr>
          <w:rFonts w:ascii="Arial" w:hAnsi="Arial" w:cs="Arial"/>
          <w:sz w:val="22"/>
        </w:rPr>
      </w:pPr>
    </w:p>
    <w:p w14:paraId="09502277" w14:textId="77777777" w:rsidR="00C801FA" w:rsidRPr="00C801FA" w:rsidRDefault="00C801FA" w:rsidP="00C801FA">
      <w:pPr>
        <w:numPr>
          <w:ilvl w:val="0"/>
          <w:numId w:val="10"/>
        </w:numPr>
        <w:rPr>
          <w:rFonts w:ascii="Arial" w:hAnsi="Arial" w:cs="Arial"/>
          <w:sz w:val="22"/>
        </w:rPr>
      </w:pPr>
      <w:proofErr w:type="gramStart"/>
      <w:r w:rsidRPr="00C801FA">
        <w:rPr>
          <w:rFonts w:ascii="Arial" w:hAnsi="Arial" w:cs="Arial"/>
          <w:sz w:val="22"/>
        </w:rPr>
        <w:t>Xiao,</w:t>
      </w:r>
      <w:proofErr w:type="gramEnd"/>
      <w:r w:rsidRPr="00C801FA">
        <w:rPr>
          <w:rFonts w:ascii="Arial" w:hAnsi="Arial" w:cs="Arial"/>
          <w:sz w:val="22"/>
        </w:rPr>
        <w:t xml:space="preserve"> Y. (2024). Optimization of and Mechanistic Insights into Photocatalytic and Non-Thermal Plasma Degradation of Organic Pollutants for Sustainable Wastewater Treatment. Ph.D. dissertation, University of Arkansas, Fayetteville, AR.</w:t>
      </w:r>
    </w:p>
    <w:p w14:paraId="6246F2BD" w14:textId="77777777" w:rsidR="00C801FA" w:rsidRPr="00C801FA" w:rsidRDefault="00C801FA" w:rsidP="00C801FA">
      <w:pPr>
        <w:numPr>
          <w:ilvl w:val="0"/>
          <w:numId w:val="10"/>
        </w:numPr>
        <w:rPr>
          <w:rFonts w:ascii="Arial" w:hAnsi="Arial" w:cs="Arial"/>
          <w:sz w:val="22"/>
        </w:rPr>
      </w:pPr>
      <w:r w:rsidRPr="00C801FA">
        <w:rPr>
          <w:rFonts w:ascii="Arial" w:hAnsi="Arial" w:cs="Arial"/>
          <w:sz w:val="22"/>
        </w:rPr>
        <w:t>Sapkota, S. (2024). Optimization of ammonia nitrogen removal and recovery from undigested screened dairy manure using vacuum thermal stripping and acid absorption process: a modeling approach using response surface methodology. M.S. thesis, University of Idaho, Moscow, ID.</w:t>
      </w:r>
    </w:p>
    <w:p w14:paraId="56DB2FC0" w14:textId="77777777" w:rsidR="00C801FA" w:rsidRPr="00C801FA" w:rsidRDefault="00C801FA" w:rsidP="00C801FA">
      <w:pPr>
        <w:numPr>
          <w:ilvl w:val="0"/>
          <w:numId w:val="10"/>
        </w:numPr>
        <w:rPr>
          <w:rFonts w:ascii="Arial" w:hAnsi="Arial" w:cs="Arial"/>
          <w:sz w:val="22"/>
        </w:rPr>
      </w:pPr>
      <w:r w:rsidRPr="00C801FA">
        <w:rPr>
          <w:rFonts w:ascii="Arial" w:hAnsi="Arial" w:cs="Arial"/>
          <w:sz w:val="22"/>
        </w:rPr>
        <w:t>Haleem, N. (2024). Development of Innovative Flocculation Technologies for Agricultural Water Treatment. Ph.D. dissertation, South Dakota State University, Brookings, SD.</w:t>
      </w:r>
    </w:p>
    <w:p w14:paraId="31C3B297" w14:textId="77777777" w:rsidR="00C801FA" w:rsidRPr="00C801FA" w:rsidRDefault="00C801FA" w:rsidP="00C801FA">
      <w:pPr>
        <w:rPr>
          <w:rFonts w:ascii="Arial" w:hAnsi="Arial" w:cs="Arial"/>
          <w:sz w:val="22"/>
        </w:rPr>
      </w:pPr>
    </w:p>
    <w:p w14:paraId="3BA71C87" w14:textId="77777777" w:rsidR="00C801FA" w:rsidRPr="00C801FA" w:rsidRDefault="00C801FA" w:rsidP="00C801FA">
      <w:pPr>
        <w:rPr>
          <w:rFonts w:ascii="Arial" w:hAnsi="Arial" w:cs="Arial"/>
          <w:sz w:val="22"/>
          <w:u w:val="single"/>
        </w:rPr>
      </w:pPr>
      <w:r w:rsidRPr="00C801FA">
        <w:rPr>
          <w:rFonts w:ascii="Arial" w:hAnsi="Arial" w:cs="Arial"/>
          <w:sz w:val="22"/>
          <w:u w:val="single"/>
        </w:rPr>
        <w:t>Extension and Outreach</w:t>
      </w:r>
    </w:p>
    <w:p w14:paraId="14FE406F" w14:textId="77777777" w:rsidR="00C801FA" w:rsidRPr="00C801FA" w:rsidRDefault="00C801FA" w:rsidP="00C801FA">
      <w:pPr>
        <w:rPr>
          <w:rFonts w:ascii="Arial" w:hAnsi="Arial" w:cs="Arial"/>
          <w:sz w:val="22"/>
        </w:rPr>
      </w:pPr>
    </w:p>
    <w:p w14:paraId="78FAB08C" w14:textId="77777777" w:rsidR="00C801FA" w:rsidRPr="00C801FA" w:rsidRDefault="00C801FA" w:rsidP="00C801FA">
      <w:pPr>
        <w:numPr>
          <w:ilvl w:val="0"/>
          <w:numId w:val="11"/>
        </w:numPr>
        <w:rPr>
          <w:rFonts w:ascii="Arial" w:hAnsi="Arial" w:cs="Arial"/>
          <w:sz w:val="22"/>
        </w:rPr>
      </w:pPr>
      <w:r w:rsidRPr="00C801FA">
        <w:rPr>
          <w:rFonts w:ascii="Arial" w:hAnsi="Arial" w:cs="Arial"/>
          <w:sz w:val="22"/>
        </w:rPr>
        <w:t xml:space="preserve">Chai, L. 2024. Detecting broiler chickens at different ages with advanced deep learning models. Magazine </w:t>
      </w:r>
      <w:proofErr w:type="spellStart"/>
      <w:r w:rsidRPr="00C801FA">
        <w:rPr>
          <w:rFonts w:ascii="Arial" w:hAnsi="Arial" w:cs="Arial"/>
          <w:sz w:val="22"/>
        </w:rPr>
        <w:t>AviNews</w:t>
      </w:r>
      <w:proofErr w:type="spellEnd"/>
      <w:r w:rsidRPr="00C801FA">
        <w:rPr>
          <w:rFonts w:ascii="Arial" w:hAnsi="Arial" w:cs="Arial"/>
          <w:sz w:val="22"/>
        </w:rPr>
        <w:t xml:space="preserve">. </w:t>
      </w:r>
      <w:hyperlink r:id="rId9" w:history="1">
        <w:r w:rsidRPr="00C801FA">
          <w:rPr>
            <w:rStyle w:val="Hyperlink"/>
            <w:rFonts w:ascii="Arial" w:hAnsi="Arial" w:cs="Arial"/>
            <w:sz w:val="22"/>
          </w:rPr>
          <w:t>https://avinews.com/en/detecting-broiler-chickens-at-different-ages-with-advanced-deep-learning-models/</w:t>
        </w:r>
      </w:hyperlink>
      <w:r w:rsidRPr="00C801FA">
        <w:rPr>
          <w:rFonts w:ascii="Arial" w:hAnsi="Arial" w:cs="Arial"/>
          <w:sz w:val="22"/>
        </w:rPr>
        <w:t xml:space="preserve">  (April 11, 2024)</w:t>
      </w:r>
    </w:p>
    <w:p w14:paraId="4453DCFA" w14:textId="77777777" w:rsidR="00C801FA" w:rsidRPr="00C801FA" w:rsidRDefault="00C801FA" w:rsidP="00C801FA">
      <w:pPr>
        <w:numPr>
          <w:ilvl w:val="0"/>
          <w:numId w:val="11"/>
        </w:numPr>
        <w:rPr>
          <w:rFonts w:ascii="Arial" w:hAnsi="Arial" w:cs="Arial"/>
          <w:sz w:val="22"/>
        </w:rPr>
      </w:pPr>
      <w:r w:rsidRPr="00C801FA">
        <w:rPr>
          <w:rFonts w:ascii="Arial" w:hAnsi="Arial" w:cs="Arial"/>
          <w:sz w:val="22"/>
        </w:rPr>
        <w:lastRenderedPageBreak/>
        <w:t xml:space="preserve">Chai, L. (2024). Machine Vision Technologies for Monitoring Poultry Welfare. </w:t>
      </w:r>
      <w:proofErr w:type="spellStart"/>
      <w:r w:rsidRPr="00C801FA">
        <w:rPr>
          <w:rFonts w:ascii="Arial" w:hAnsi="Arial" w:cs="Arial"/>
          <w:sz w:val="22"/>
        </w:rPr>
        <w:t>aviNews</w:t>
      </w:r>
      <w:proofErr w:type="spellEnd"/>
      <w:r w:rsidRPr="00C801FA">
        <w:rPr>
          <w:rFonts w:ascii="Arial" w:hAnsi="Arial" w:cs="Arial"/>
          <w:sz w:val="22"/>
        </w:rPr>
        <w:t xml:space="preserve"> International. </w:t>
      </w:r>
      <w:hyperlink r:id="rId10" w:history="1">
        <w:r w:rsidRPr="00C801FA">
          <w:rPr>
            <w:rStyle w:val="Hyperlink"/>
            <w:rFonts w:ascii="Arial" w:hAnsi="Arial" w:cs="Arial"/>
            <w:sz w:val="22"/>
          </w:rPr>
          <w:t>https://avinews.com/en/machine-vision-technologies-for-monitoring-poultry-welfare/</w:t>
        </w:r>
      </w:hyperlink>
    </w:p>
    <w:p w14:paraId="60512EDF" w14:textId="77777777" w:rsidR="00C801FA" w:rsidRPr="00C801FA" w:rsidRDefault="00C801FA" w:rsidP="00C801FA">
      <w:pPr>
        <w:numPr>
          <w:ilvl w:val="0"/>
          <w:numId w:val="11"/>
        </w:numPr>
        <w:rPr>
          <w:rFonts w:ascii="Arial" w:hAnsi="Arial" w:cs="Arial"/>
          <w:sz w:val="22"/>
        </w:rPr>
      </w:pPr>
      <w:r w:rsidRPr="00C801FA">
        <w:rPr>
          <w:rFonts w:ascii="Arial" w:hAnsi="Arial" w:cs="Arial"/>
          <w:sz w:val="22"/>
        </w:rPr>
        <w:t xml:space="preserve">Chai, L (December 21, 2024). A Machine Vision Method for Tracking Wild Birds to Prevent Bird Flu on Poultry Farm. </w:t>
      </w:r>
    </w:p>
    <w:p w14:paraId="258008DD" w14:textId="77777777" w:rsidR="00C801FA" w:rsidRPr="00C801FA" w:rsidRDefault="00C801FA" w:rsidP="00C801FA">
      <w:pPr>
        <w:numPr>
          <w:ilvl w:val="0"/>
          <w:numId w:val="11"/>
        </w:numPr>
        <w:rPr>
          <w:rFonts w:ascii="Arial" w:hAnsi="Arial" w:cs="Arial"/>
          <w:sz w:val="22"/>
        </w:rPr>
      </w:pPr>
      <w:r w:rsidRPr="00C801FA">
        <w:rPr>
          <w:rFonts w:ascii="Arial" w:hAnsi="Arial" w:cs="Arial"/>
          <w:sz w:val="22"/>
        </w:rPr>
        <w:t xml:space="preserve">Chai, L (November 25, 2024). Tracking Dustbathing Behavior in Poultry with Deep Learning. </w:t>
      </w:r>
    </w:p>
    <w:p w14:paraId="3BE0D6AF" w14:textId="77777777" w:rsidR="00C801FA" w:rsidRPr="00C801FA" w:rsidRDefault="00C801FA" w:rsidP="00C801FA">
      <w:pPr>
        <w:numPr>
          <w:ilvl w:val="0"/>
          <w:numId w:val="11"/>
        </w:numPr>
        <w:rPr>
          <w:rFonts w:ascii="Arial" w:hAnsi="Arial" w:cs="Arial"/>
          <w:sz w:val="22"/>
        </w:rPr>
      </w:pPr>
      <w:r w:rsidRPr="00C801FA">
        <w:rPr>
          <w:rFonts w:ascii="Arial" w:hAnsi="Arial" w:cs="Arial"/>
          <w:sz w:val="22"/>
        </w:rPr>
        <w:t>Chai, L (Oct. 16, 2024). Monitoring Poultry Footpad Dermatitis with Machine Vision Technology</w:t>
      </w:r>
    </w:p>
    <w:p w14:paraId="3B98CD98" w14:textId="77777777" w:rsidR="00C801FA" w:rsidRPr="00C801FA" w:rsidRDefault="00C801FA" w:rsidP="00C801FA">
      <w:pPr>
        <w:numPr>
          <w:ilvl w:val="0"/>
          <w:numId w:val="11"/>
        </w:numPr>
        <w:rPr>
          <w:rFonts w:ascii="Arial" w:hAnsi="Arial" w:cs="Arial"/>
          <w:sz w:val="22"/>
        </w:rPr>
      </w:pPr>
      <w:r w:rsidRPr="00C801FA">
        <w:rPr>
          <w:rFonts w:ascii="Arial" w:hAnsi="Arial" w:cs="Arial"/>
          <w:sz w:val="22"/>
        </w:rPr>
        <w:t>Chai, L (Sept. 4, 2024). Cybernetics for Promoting Precision Poultry Farming</w:t>
      </w:r>
    </w:p>
    <w:p w14:paraId="701407C6" w14:textId="77777777" w:rsidR="00C801FA" w:rsidRPr="00C801FA" w:rsidRDefault="00C801FA" w:rsidP="00C801FA">
      <w:pPr>
        <w:numPr>
          <w:ilvl w:val="0"/>
          <w:numId w:val="11"/>
        </w:numPr>
        <w:rPr>
          <w:rFonts w:ascii="Arial" w:hAnsi="Arial" w:cs="Arial"/>
          <w:sz w:val="22"/>
        </w:rPr>
      </w:pPr>
      <w:r w:rsidRPr="00C801FA">
        <w:rPr>
          <w:rFonts w:ascii="Arial" w:hAnsi="Arial" w:cs="Arial"/>
          <w:sz w:val="22"/>
        </w:rPr>
        <w:t>Chai, L (August 12, 2024). Monitoring Poultry Activity Index with Deep Learning</w:t>
      </w:r>
    </w:p>
    <w:p w14:paraId="4B7B22AD" w14:textId="77777777" w:rsidR="00C801FA" w:rsidRPr="00C801FA" w:rsidRDefault="00C801FA" w:rsidP="00C801FA">
      <w:pPr>
        <w:numPr>
          <w:ilvl w:val="0"/>
          <w:numId w:val="11"/>
        </w:numPr>
        <w:rPr>
          <w:rFonts w:ascii="Arial" w:hAnsi="Arial" w:cs="Arial"/>
          <w:sz w:val="22"/>
        </w:rPr>
      </w:pPr>
      <w:r w:rsidRPr="00C801FA">
        <w:rPr>
          <w:rFonts w:ascii="Arial" w:hAnsi="Arial" w:cs="Arial"/>
          <w:sz w:val="22"/>
        </w:rPr>
        <w:t>Chai, L (June 24, 2024). Segment Anything Model for Precision Poultry Monitoring</w:t>
      </w:r>
    </w:p>
    <w:p w14:paraId="4DEE287B" w14:textId="77777777" w:rsidR="00C801FA" w:rsidRPr="00C801FA" w:rsidRDefault="00C801FA" w:rsidP="00C801FA">
      <w:pPr>
        <w:numPr>
          <w:ilvl w:val="0"/>
          <w:numId w:val="11"/>
        </w:numPr>
        <w:rPr>
          <w:rFonts w:ascii="Arial" w:hAnsi="Arial" w:cs="Arial"/>
          <w:sz w:val="22"/>
        </w:rPr>
      </w:pPr>
      <w:r w:rsidRPr="00C801FA">
        <w:rPr>
          <w:rFonts w:ascii="Arial" w:hAnsi="Arial" w:cs="Arial"/>
          <w:sz w:val="22"/>
        </w:rPr>
        <w:t>Chai, L (May 31, 2024). Tracking Poultry Bumblefoot Issues with Deep Learning</w:t>
      </w:r>
    </w:p>
    <w:p w14:paraId="4493C429" w14:textId="77777777" w:rsidR="00C801FA" w:rsidRPr="00C801FA" w:rsidRDefault="00C801FA" w:rsidP="00C801FA">
      <w:pPr>
        <w:numPr>
          <w:ilvl w:val="0"/>
          <w:numId w:val="11"/>
        </w:numPr>
        <w:rPr>
          <w:rFonts w:ascii="Arial" w:hAnsi="Arial" w:cs="Arial"/>
          <w:sz w:val="22"/>
        </w:rPr>
      </w:pPr>
      <w:r w:rsidRPr="00C801FA">
        <w:rPr>
          <w:rFonts w:ascii="Arial" w:hAnsi="Arial" w:cs="Arial"/>
          <w:sz w:val="22"/>
        </w:rPr>
        <w:t>Chai, L (March 24, 2024). Tracking Poultry Locomotion with AI Technology</w:t>
      </w:r>
    </w:p>
    <w:p w14:paraId="73D92BB0" w14:textId="77777777" w:rsidR="00C801FA" w:rsidRPr="00C801FA" w:rsidRDefault="00C801FA" w:rsidP="00C801FA">
      <w:pPr>
        <w:numPr>
          <w:ilvl w:val="0"/>
          <w:numId w:val="11"/>
        </w:numPr>
        <w:rPr>
          <w:rFonts w:ascii="Arial" w:hAnsi="Arial" w:cs="Arial"/>
          <w:sz w:val="22"/>
        </w:rPr>
      </w:pPr>
      <w:proofErr w:type="gramStart"/>
      <w:r w:rsidRPr="00C801FA">
        <w:rPr>
          <w:rFonts w:ascii="Arial" w:hAnsi="Arial" w:cs="Arial"/>
          <w:sz w:val="22"/>
        </w:rPr>
        <w:t>Chai,</w:t>
      </w:r>
      <w:proofErr w:type="gramEnd"/>
      <w:r w:rsidRPr="00C801FA">
        <w:rPr>
          <w:rFonts w:ascii="Arial" w:hAnsi="Arial" w:cs="Arial"/>
          <w:sz w:val="22"/>
        </w:rPr>
        <w:t xml:space="preserve"> L (Feb.19, 2024). Electrostatic particle ionization technology for air quality management in poultry houses</w:t>
      </w:r>
    </w:p>
    <w:p w14:paraId="6D6DF41F" w14:textId="77777777" w:rsidR="00C801FA" w:rsidRPr="00C801FA" w:rsidRDefault="00C801FA" w:rsidP="00C801FA">
      <w:pPr>
        <w:numPr>
          <w:ilvl w:val="0"/>
          <w:numId w:val="11"/>
        </w:numPr>
        <w:rPr>
          <w:rFonts w:ascii="Arial" w:hAnsi="Arial" w:cs="Arial"/>
          <w:sz w:val="22"/>
        </w:rPr>
      </w:pPr>
      <w:r w:rsidRPr="00C801FA">
        <w:rPr>
          <w:rFonts w:ascii="Arial" w:hAnsi="Arial" w:cs="Arial"/>
          <w:sz w:val="22"/>
        </w:rPr>
        <w:t>Chai, L (Jan. 13, 2024). Automatic Methods for Monitoring Broiler Chickens’ Body Weight</w:t>
      </w:r>
    </w:p>
    <w:p w14:paraId="2E3B4CC3" w14:textId="77777777" w:rsidR="00C801FA" w:rsidRPr="00C801FA" w:rsidRDefault="00C801FA" w:rsidP="00C801FA">
      <w:pPr>
        <w:numPr>
          <w:ilvl w:val="0"/>
          <w:numId w:val="11"/>
        </w:numPr>
        <w:rPr>
          <w:rFonts w:ascii="Arial" w:hAnsi="Arial" w:cs="Arial"/>
          <w:sz w:val="22"/>
        </w:rPr>
      </w:pPr>
      <w:r w:rsidRPr="00C801FA">
        <w:rPr>
          <w:rFonts w:ascii="Arial" w:hAnsi="Arial" w:cs="Arial"/>
          <w:sz w:val="22"/>
        </w:rPr>
        <w:t xml:space="preserve">Yang, X., </w:t>
      </w:r>
      <w:proofErr w:type="spellStart"/>
      <w:r w:rsidRPr="00C801FA">
        <w:rPr>
          <w:rFonts w:ascii="Arial" w:hAnsi="Arial" w:cs="Arial"/>
          <w:sz w:val="22"/>
        </w:rPr>
        <w:t>Nafchi</w:t>
      </w:r>
      <w:proofErr w:type="spellEnd"/>
      <w:r w:rsidRPr="00C801FA">
        <w:rPr>
          <w:rFonts w:ascii="Arial" w:hAnsi="Arial" w:cs="Arial"/>
          <w:sz w:val="22"/>
        </w:rPr>
        <w:t>, A. M., Mehan, S. (2024). Where Could Cyberattacks Occur in a Precision Agriculture System? An Outlook on the System Breakup. SDSU Extension.</w:t>
      </w:r>
    </w:p>
    <w:p w14:paraId="33FCA64A" w14:textId="77777777" w:rsidR="00C801FA" w:rsidRPr="00C801FA" w:rsidRDefault="00C801FA" w:rsidP="00C801FA">
      <w:pPr>
        <w:numPr>
          <w:ilvl w:val="0"/>
          <w:numId w:val="11"/>
        </w:numPr>
        <w:rPr>
          <w:rFonts w:ascii="Arial" w:hAnsi="Arial" w:cs="Arial"/>
          <w:sz w:val="22"/>
        </w:rPr>
      </w:pPr>
      <w:r w:rsidRPr="00C801FA">
        <w:rPr>
          <w:rFonts w:ascii="Arial" w:hAnsi="Arial" w:cs="Arial"/>
          <w:sz w:val="22"/>
        </w:rPr>
        <w:t xml:space="preserve">Mehan, S., </w:t>
      </w:r>
      <w:proofErr w:type="spellStart"/>
      <w:r w:rsidRPr="00C801FA">
        <w:rPr>
          <w:rFonts w:ascii="Arial" w:hAnsi="Arial" w:cs="Arial"/>
          <w:sz w:val="22"/>
        </w:rPr>
        <w:t>Nafchi</w:t>
      </w:r>
      <w:proofErr w:type="spellEnd"/>
      <w:r w:rsidRPr="00C801FA">
        <w:rPr>
          <w:rFonts w:ascii="Arial" w:hAnsi="Arial" w:cs="Arial"/>
          <w:sz w:val="22"/>
        </w:rPr>
        <w:t>, A., Yang, X., Vandermark, L., Brennan, J., Mehan, S., Sellars, S. (2024). Ag Cybersecurity and Social Engineering 101. SDSU Extension.</w:t>
      </w:r>
    </w:p>
    <w:p w14:paraId="7E84295D" w14:textId="77777777" w:rsidR="00C801FA" w:rsidRPr="00C801FA" w:rsidRDefault="00C801FA" w:rsidP="00C801FA">
      <w:pPr>
        <w:numPr>
          <w:ilvl w:val="0"/>
          <w:numId w:val="11"/>
        </w:numPr>
        <w:rPr>
          <w:rFonts w:ascii="Arial" w:hAnsi="Arial" w:cs="Arial"/>
          <w:sz w:val="22"/>
        </w:rPr>
      </w:pPr>
      <w:r w:rsidRPr="00C801FA">
        <w:rPr>
          <w:rFonts w:ascii="Arial" w:hAnsi="Arial" w:cs="Arial"/>
          <w:sz w:val="22"/>
        </w:rPr>
        <w:t xml:space="preserve">Mehan, S., </w:t>
      </w:r>
      <w:proofErr w:type="spellStart"/>
      <w:r w:rsidRPr="00C801FA">
        <w:rPr>
          <w:rFonts w:ascii="Arial" w:hAnsi="Arial" w:cs="Arial"/>
          <w:sz w:val="22"/>
        </w:rPr>
        <w:t>Nafchi</w:t>
      </w:r>
      <w:proofErr w:type="spellEnd"/>
      <w:r w:rsidRPr="00C801FA">
        <w:rPr>
          <w:rFonts w:ascii="Arial" w:hAnsi="Arial" w:cs="Arial"/>
          <w:sz w:val="22"/>
        </w:rPr>
        <w:t>, A., Yang, X., Sellars, S., Vandermark, L., Brennan, J., Mehan, S. (2024). What Should You Do Before or After Any Cybersecurity Breaches? SDSU Extension.</w:t>
      </w:r>
    </w:p>
    <w:p w14:paraId="2F33D5BD" w14:textId="77777777" w:rsidR="00C801FA" w:rsidRPr="00C801FA" w:rsidRDefault="00C801FA" w:rsidP="00C801FA">
      <w:pPr>
        <w:numPr>
          <w:ilvl w:val="0"/>
          <w:numId w:val="11"/>
        </w:numPr>
        <w:rPr>
          <w:rFonts w:ascii="Arial" w:hAnsi="Arial" w:cs="Arial"/>
          <w:sz w:val="22"/>
        </w:rPr>
      </w:pPr>
      <w:r w:rsidRPr="00C801FA">
        <w:rPr>
          <w:rFonts w:ascii="Arial" w:hAnsi="Arial" w:cs="Arial"/>
          <w:sz w:val="22"/>
        </w:rPr>
        <w:t xml:space="preserve">Sellars, S., </w:t>
      </w:r>
      <w:proofErr w:type="spellStart"/>
      <w:r w:rsidRPr="00C801FA">
        <w:rPr>
          <w:rFonts w:ascii="Arial" w:hAnsi="Arial" w:cs="Arial"/>
          <w:sz w:val="22"/>
        </w:rPr>
        <w:t>Nafchi</w:t>
      </w:r>
      <w:proofErr w:type="spellEnd"/>
      <w:r w:rsidRPr="00C801FA">
        <w:rPr>
          <w:rFonts w:ascii="Arial" w:hAnsi="Arial" w:cs="Arial"/>
          <w:sz w:val="22"/>
        </w:rPr>
        <w:t>, A., Mehan, S., Vandermark, L., Brennan, J., Yang, X. (2024). Cyber Insurance for Agriculture. SDSU Extension.</w:t>
      </w:r>
    </w:p>
    <w:p w14:paraId="729B7E5C" w14:textId="2BDA1313" w:rsidR="00C801FA" w:rsidRDefault="00C801FA" w:rsidP="00C801FA">
      <w:pPr>
        <w:numPr>
          <w:ilvl w:val="0"/>
          <w:numId w:val="11"/>
        </w:numPr>
        <w:rPr>
          <w:rFonts w:ascii="Arial" w:hAnsi="Arial" w:cs="Arial"/>
          <w:sz w:val="22"/>
        </w:rPr>
      </w:pPr>
      <w:r w:rsidRPr="00C801FA">
        <w:rPr>
          <w:rFonts w:ascii="Arial" w:hAnsi="Arial" w:cs="Arial"/>
          <w:sz w:val="22"/>
        </w:rPr>
        <w:t>Yang, X., Anderson, G. (2023). Post-snowstorm Building Inspection and Snow Removal. SDSU Extension.</w:t>
      </w:r>
    </w:p>
    <w:p w14:paraId="19C38241" w14:textId="77777777" w:rsidR="00112943" w:rsidRPr="00112943" w:rsidRDefault="00112943" w:rsidP="00112943">
      <w:pPr>
        <w:numPr>
          <w:ilvl w:val="0"/>
          <w:numId w:val="11"/>
        </w:numPr>
        <w:rPr>
          <w:rFonts w:ascii="Arial" w:hAnsi="Arial" w:cs="Arial"/>
          <w:sz w:val="22"/>
        </w:rPr>
      </w:pPr>
      <w:r w:rsidRPr="00112943">
        <w:rPr>
          <w:rFonts w:ascii="Arial" w:hAnsi="Arial" w:cs="Arial"/>
          <w:sz w:val="22"/>
        </w:rPr>
        <w:t>Manure Management and Biosecurity. DOPA (Central Texas). August 2024, Stephenville, TX</w:t>
      </w:r>
    </w:p>
    <w:p w14:paraId="7C68B533" w14:textId="77777777" w:rsidR="00112943" w:rsidRPr="00112943" w:rsidRDefault="00112943" w:rsidP="00112943">
      <w:pPr>
        <w:numPr>
          <w:ilvl w:val="0"/>
          <w:numId w:val="11"/>
        </w:numPr>
        <w:rPr>
          <w:rFonts w:ascii="Arial" w:hAnsi="Arial" w:cs="Arial"/>
          <w:sz w:val="22"/>
        </w:rPr>
      </w:pPr>
      <w:r w:rsidRPr="00112943">
        <w:rPr>
          <w:rFonts w:ascii="Arial" w:hAnsi="Arial" w:cs="Arial"/>
          <w:sz w:val="22"/>
        </w:rPr>
        <w:t>Water and Wastewater Management at the Southwest Regional Dairy Center. June 2024. Texas Water Ambassadors. Stephenville, TX</w:t>
      </w:r>
    </w:p>
    <w:p w14:paraId="57FC7191" w14:textId="77777777" w:rsidR="00112943" w:rsidRPr="00112943" w:rsidRDefault="00112943" w:rsidP="00112943">
      <w:pPr>
        <w:numPr>
          <w:ilvl w:val="0"/>
          <w:numId w:val="11"/>
        </w:numPr>
        <w:rPr>
          <w:rFonts w:ascii="Arial" w:hAnsi="Arial" w:cs="Arial"/>
          <w:sz w:val="22"/>
        </w:rPr>
      </w:pPr>
      <w:r w:rsidRPr="00112943">
        <w:rPr>
          <w:rFonts w:ascii="Arial" w:hAnsi="Arial" w:cs="Arial"/>
          <w:sz w:val="22"/>
        </w:rPr>
        <w:t>Poultry Waste Management. May 2024. The Texas Commercial Egg Clinic. College Station, TX</w:t>
      </w:r>
    </w:p>
    <w:p w14:paraId="0A9DB440" w14:textId="77777777" w:rsidR="00112943" w:rsidRPr="00112943" w:rsidRDefault="00112943" w:rsidP="00112943">
      <w:pPr>
        <w:numPr>
          <w:ilvl w:val="0"/>
          <w:numId w:val="11"/>
        </w:numPr>
        <w:rPr>
          <w:rFonts w:ascii="Arial" w:hAnsi="Arial" w:cs="Arial"/>
          <w:sz w:val="22"/>
        </w:rPr>
      </w:pPr>
      <w:r w:rsidRPr="00112943">
        <w:rPr>
          <w:rFonts w:ascii="Arial" w:hAnsi="Arial" w:cs="Arial"/>
          <w:sz w:val="22"/>
        </w:rPr>
        <w:lastRenderedPageBreak/>
        <w:t>Anaerobic Digestion Research &amp; Development in Texas. April 2024. RNG Supply Team Connect, Shell Energy. Virtual.</w:t>
      </w:r>
    </w:p>
    <w:p w14:paraId="5F18B64B" w14:textId="77777777" w:rsidR="00112943" w:rsidRPr="00112943" w:rsidRDefault="00112943" w:rsidP="00112943">
      <w:pPr>
        <w:numPr>
          <w:ilvl w:val="0"/>
          <w:numId w:val="11"/>
        </w:numPr>
        <w:rPr>
          <w:rFonts w:ascii="Arial" w:hAnsi="Arial" w:cs="Arial"/>
          <w:sz w:val="22"/>
        </w:rPr>
      </w:pPr>
      <w:r w:rsidRPr="00112943">
        <w:rPr>
          <w:rFonts w:ascii="Arial" w:hAnsi="Arial" w:cs="Arial"/>
          <w:sz w:val="22"/>
        </w:rPr>
        <w:t>All About Anaerobic Digesters. TCEQ FY24 Water Quality Biennial Training. April 2024, Waco, TX</w:t>
      </w:r>
    </w:p>
    <w:p w14:paraId="52163A2E" w14:textId="77777777" w:rsidR="00112943" w:rsidRPr="00112943" w:rsidRDefault="00112943" w:rsidP="00112943">
      <w:pPr>
        <w:numPr>
          <w:ilvl w:val="0"/>
          <w:numId w:val="11"/>
        </w:numPr>
        <w:rPr>
          <w:rFonts w:ascii="Arial" w:hAnsi="Arial" w:cs="Arial"/>
          <w:sz w:val="22"/>
        </w:rPr>
      </w:pPr>
      <w:r w:rsidRPr="00112943">
        <w:rPr>
          <w:rFonts w:ascii="Arial" w:hAnsi="Arial" w:cs="Arial"/>
          <w:sz w:val="22"/>
        </w:rPr>
        <w:t>Rethink Agricultural Waste Management: Sustainability, Climate Change, and Renewable Energy. April 2024, Invited talk at University of Puerto Rico.</w:t>
      </w:r>
    </w:p>
    <w:p w14:paraId="39C2D5DF" w14:textId="77777777" w:rsidR="00112943" w:rsidRPr="00112943" w:rsidRDefault="00112943" w:rsidP="00112943">
      <w:pPr>
        <w:numPr>
          <w:ilvl w:val="0"/>
          <w:numId w:val="11"/>
        </w:numPr>
        <w:rPr>
          <w:rFonts w:ascii="Arial" w:hAnsi="Arial" w:cs="Arial"/>
          <w:sz w:val="22"/>
        </w:rPr>
      </w:pPr>
      <w:r w:rsidRPr="00112943">
        <w:rPr>
          <w:rFonts w:ascii="Arial" w:hAnsi="Arial" w:cs="Arial"/>
          <w:sz w:val="22"/>
        </w:rPr>
        <w:t>Introduction to Compost. Texas Master Gardener Advanced Training. December 2023, Fort Bend County, TX</w:t>
      </w:r>
    </w:p>
    <w:p w14:paraId="029399B7" w14:textId="77777777" w:rsidR="00112943" w:rsidRPr="00112943" w:rsidRDefault="00112943" w:rsidP="00112943">
      <w:pPr>
        <w:numPr>
          <w:ilvl w:val="0"/>
          <w:numId w:val="11"/>
        </w:numPr>
        <w:rPr>
          <w:rFonts w:ascii="Arial" w:hAnsi="Arial" w:cs="Arial"/>
          <w:sz w:val="22"/>
        </w:rPr>
      </w:pPr>
      <w:r w:rsidRPr="00112943">
        <w:rPr>
          <w:rFonts w:ascii="Arial" w:hAnsi="Arial" w:cs="Arial"/>
          <w:sz w:val="22"/>
        </w:rPr>
        <w:t>Composting Methods. Texas Master Gardener Advanced Training. December 2023, Fort Bend County, TX</w:t>
      </w:r>
    </w:p>
    <w:p w14:paraId="737CC2D1" w14:textId="77777777" w:rsidR="00112943" w:rsidRPr="00112943" w:rsidRDefault="00112943" w:rsidP="00112943">
      <w:pPr>
        <w:numPr>
          <w:ilvl w:val="0"/>
          <w:numId w:val="11"/>
        </w:numPr>
        <w:rPr>
          <w:rFonts w:ascii="Arial" w:hAnsi="Arial" w:cs="Arial"/>
          <w:sz w:val="22"/>
        </w:rPr>
      </w:pPr>
      <w:r w:rsidRPr="00112943">
        <w:rPr>
          <w:rFonts w:ascii="Arial" w:hAnsi="Arial" w:cs="Arial"/>
          <w:sz w:val="22"/>
        </w:rPr>
        <w:t>Anaerobic Digester tours at the Del Rio Dairy. Eleven presentations while leading tours over the entire event. October 2023, Friona, TX</w:t>
      </w:r>
    </w:p>
    <w:p w14:paraId="144AB4C1" w14:textId="77777777" w:rsidR="00112943" w:rsidRPr="00112943" w:rsidRDefault="00112943" w:rsidP="00112943">
      <w:pPr>
        <w:numPr>
          <w:ilvl w:val="0"/>
          <w:numId w:val="11"/>
        </w:numPr>
        <w:rPr>
          <w:rFonts w:ascii="Arial" w:hAnsi="Arial" w:cs="Arial"/>
          <w:sz w:val="22"/>
        </w:rPr>
      </w:pPr>
      <w:r w:rsidRPr="00112943">
        <w:rPr>
          <w:rFonts w:ascii="Arial" w:hAnsi="Arial" w:cs="Arial"/>
          <w:sz w:val="22"/>
        </w:rPr>
        <w:t>Mortality Management for East Texas Dairies. DOPA (Central Texas). October 2023, Sulphur Springs, TX</w:t>
      </w:r>
    </w:p>
    <w:p w14:paraId="5DBCF463" w14:textId="382B5905" w:rsidR="00112943" w:rsidRPr="00C801FA" w:rsidRDefault="00112943" w:rsidP="00112943">
      <w:pPr>
        <w:numPr>
          <w:ilvl w:val="0"/>
          <w:numId w:val="11"/>
        </w:numPr>
        <w:rPr>
          <w:rFonts w:ascii="Arial" w:hAnsi="Arial" w:cs="Arial"/>
          <w:sz w:val="22"/>
        </w:rPr>
      </w:pPr>
      <w:r w:rsidRPr="00112943">
        <w:rPr>
          <w:rFonts w:ascii="Arial" w:hAnsi="Arial" w:cs="Arial"/>
          <w:sz w:val="22"/>
        </w:rPr>
        <w:t>Texas Climate Smart – Manure Management and Financial Assistance Programs. DOPA (East Texas). October 2023, Sulphur Springs, TX</w:t>
      </w:r>
    </w:p>
    <w:p w14:paraId="524B934B" w14:textId="77777777" w:rsidR="00C801FA" w:rsidRPr="00C801FA" w:rsidRDefault="00C801FA" w:rsidP="00C801FA">
      <w:pPr>
        <w:rPr>
          <w:rFonts w:ascii="Arial" w:hAnsi="Arial" w:cs="Arial"/>
          <w:sz w:val="22"/>
        </w:rPr>
      </w:pPr>
    </w:p>
    <w:p w14:paraId="385E9876" w14:textId="77777777" w:rsidR="00C801FA" w:rsidRPr="00C801FA" w:rsidRDefault="00C801FA" w:rsidP="00C801FA">
      <w:pPr>
        <w:rPr>
          <w:rFonts w:ascii="Arial" w:hAnsi="Arial" w:cs="Arial"/>
          <w:sz w:val="22"/>
          <w:u w:val="single"/>
        </w:rPr>
      </w:pPr>
      <w:r w:rsidRPr="00C801FA">
        <w:rPr>
          <w:rFonts w:ascii="Arial" w:hAnsi="Arial" w:cs="Arial"/>
          <w:sz w:val="22"/>
          <w:u w:val="single"/>
        </w:rPr>
        <w:t>Other</w:t>
      </w:r>
    </w:p>
    <w:p w14:paraId="200BB625" w14:textId="77777777" w:rsidR="00C801FA" w:rsidRPr="00C801FA" w:rsidRDefault="00C801FA" w:rsidP="00C801FA">
      <w:pPr>
        <w:rPr>
          <w:rFonts w:ascii="Arial" w:hAnsi="Arial" w:cs="Arial"/>
          <w:sz w:val="22"/>
        </w:rPr>
      </w:pPr>
    </w:p>
    <w:bookmarkEnd w:id="5"/>
    <w:p w14:paraId="7C5763A8" w14:textId="77777777" w:rsidR="00C801FA" w:rsidRPr="00C801FA" w:rsidRDefault="00C801FA" w:rsidP="00C801FA">
      <w:pPr>
        <w:rPr>
          <w:rFonts w:ascii="Arial" w:hAnsi="Arial" w:cs="Arial"/>
          <w:sz w:val="22"/>
        </w:rPr>
      </w:pPr>
    </w:p>
    <w:p w14:paraId="7359EE3B" w14:textId="77777777" w:rsidR="00C801FA" w:rsidRPr="00162981" w:rsidRDefault="00C801FA" w:rsidP="00C801FA">
      <w:pPr>
        <w:rPr>
          <w:rFonts w:ascii="Arial" w:hAnsi="Arial" w:cs="Arial"/>
          <w:sz w:val="22"/>
        </w:rPr>
      </w:pPr>
    </w:p>
    <w:p w14:paraId="0B8FDFF2" w14:textId="77777777" w:rsidR="001F46A3" w:rsidRPr="00162981" w:rsidRDefault="001F46A3">
      <w:pPr>
        <w:rPr>
          <w:rFonts w:ascii="Arial" w:hAnsi="Arial" w:cs="Arial"/>
        </w:rPr>
      </w:pPr>
    </w:p>
    <w:sectPr w:rsidR="001F46A3" w:rsidRPr="00162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941"/>
    <w:multiLevelType w:val="hybridMultilevel"/>
    <w:tmpl w:val="551EF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F1F6B86"/>
    <w:multiLevelType w:val="hybridMultilevel"/>
    <w:tmpl w:val="96F0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C063A"/>
    <w:multiLevelType w:val="hybridMultilevel"/>
    <w:tmpl w:val="CE46D9EC"/>
    <w:lvl w:ilvl="0" w:tplc="07F0F79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0C6342"/>
    <w:multiLevelType w:val="hybridMultilevel"/>
    <w:tmpl w:val="66F6617C"/>
    <w:lvl w:ilvl="0" w:tplc="301AD13C">
      <w:start w:val="1"/>
      <w:numFmt w:val="decimal"/>
      <w:lvlText w:val="%1."/>
      <w:lvlJc w:val="left"/>
      <w:pPr>
        <w:ind w:left="720" w:hanging="360"/>
      </w:pPr>
      <w:rPr>
        <w:rFonts w:hint="default"/>
        <w:b w:val="0"/>
        <w:bCs/>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41227F03"/>
    <w:multiLevelType w:val="hybridMultilevel"/>
    <w:tmpl w:val="24345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5145A"/>
    <w:multiLevelType w:val="hybridMultilevel"/>
    <w:tmpl w:val="D2D61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5B90828"/>
    <w:multiLevelType w:val="hybridMultilevel"/>
    <w:tmpl w:val="34B4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E21A1"/>
    <w:multiLevelType w:val="hybridMultilevel"/>
    <w:tmpl w:val="A23C7F72"/>
    <w:lvl w:ilvl="0" w:tplc="CC9033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693A37"/>
    <w:multiLevelType w:val="multilevel"/>
    <w:tmpl w:val="07A21A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27758DC"/>
    <w:multiLevelType w:val="hybridMultilevel"/>
    <w:tmpl w:val="7F044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9928A6"/>
    <w:multiLevelType w:val="hybridMultilevel"/>
    <w:tmpl w:val="42F4EAD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0B064AB"/>
    <w:multiLevelType w:val="hybridMultilevel"/>
    <w:tmpl w:val="8D52E4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B3A43C2"/>
    <w:multiLevelType w:val="hybridMultilevel"/>
    <w:tmpl w:val="CE46D9EC"/>
    <w:lvl w:ilvl="0" w:tplc="07F0F79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41620205">
    <w:abstractNumId w:val="5"/>
  </w:num>
  <w:num w:numId="2" w16cid:durableId="1293947761">
    <w:abstractNumId w:val="4"/>
  </w:num>
  <w:num w:numId="3" w16cid:durableId="1022976446">
    <w:abstractNumId w:val="9"/>
  </w:num>
  <w:num w:numId="4" w16cid:durableId="771557478">
    <w:abstractNumId w:val="11"/>
  </w:num>
  <w:num w:numId="5" w16cid:durableId="401025015">
    <w:abstractNumId w:val="9"/>
  </w:num>
  <w:num w:numId="6" w16cid:durableId="1988631593">
    <w:abstractNumId w:val="10"/>
  </w:num>
  <w:num w:numId="7" w16cid:durableId="1164205476">
    <w:abstractNumId w:val="7"/>
  </w:num>
  <w:num w:numId="8" w16cid:durableId="430056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8372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1938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06506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465325">
    <w:abstractNumId w:val="10"/>
  </w:num>
  <w:num w:numId="13" w16cid:durableId="1133329780">
    <w:abstractNumId w:val="0"/>
  </w:num>
  <w:num w:numId="14" w16cid:durableId="554242555">
    <w:abstractNumId w:val="3"/>
  </w:num>
  <w:num w:numId="15" w16cid:durableId="2057316022">
    <w:abstractNumId w:val="6"/>
  </w:num>
  <w:num w:numId="16" w16cid:durableId="1289580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FA"/>
    <w:rsid w:val="00016B4E"/>
    <w:rsid w:val="00112943"/>
    <w:rsid w:val="001244F4"/>
    <w:rsid w:val="00162981"/>
    <w:rsid w:val="001F46A3"/>
    <w:rsid w:val="00312633"/>
    <w:rsid w:val="003520CE"/>
    <w:rsid w:val="0040157E"/>
    <w:rsid w:val="00405348"/>
    <w:rsid w:val="004240B7"/>
    <w:rsid w:val="005B041D"/>
    <w:rsid w:val="0060406B"/>
    <w:rsid w:val="0076175F"/>
    <w:rsid w:val="007B235E"/>
    <w:rsid w:val="007D69DE"/>
    <w:rsid w:val="008068F6"/>
    <w:rsid w:val="00937AE9"/>
    <w:rsid w:val="00C8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E06D4"/>
  <w15:chartTrackingRefBased/>
  <w15:docId w15:val="{72C7A6FB-27C5-4A63-8A6E-CC818722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80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80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1FA"/>
    <w:rPr>
      <w:rFonts w:eastAsiaTheme="majorEastAsia" w:cstheme="majorBidi"/>
      <w:color w:val="272727" w:themeColor="text1" w:themeTint="D8"/>
    </w:rPr>
  </w:style>
  <w:style w:type="paragraph" w:styleId="Title">
    <w:name w:val="Title"/>
    <w:basedOn w:val="Normal"/>
    <w:next w:val="Normal"/>
    <w:link w:val="TitleChar"/>
    <w:uiPriority w:val="10"/>
    <w:qFormat/>
    <w:rsid w:val="00C80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1FA"/>
    <w:pPr>
      <w:spacing w:before="160"/>
      <w:jc w:val="center"/>
    </w:pPr>
    <w:rPr>
      <w:i/>
      <w:iCs/>
      <w:color w:val="404040" w:themeColor="text1" w:themeTint="BF"/>
    </w:rPr>
  </w:style>
  <w:style w:type="character" w:customStyle="1" w:styleId="QuoteChar">
    <w:name w:val="Quote Char"/>
    <w:basedOn w:val="DefaultParagraphFont"/>
    <w:link w:val="Quote"/>
    <w:uiPriority w:val="29"/>
    <w:rsid w:val="00C801FA"/>
    <w:rPr>
      <w:i/>
      <w:iCs/>
      <w:color w:val="404040" w:themeColor="text1" w:themeTint="BF"/>
    </w:rPr>
  </w:style>
  <w:style w:type="paragraph" w:styleId="ListParagraph">
    <w:name w:val="List Paragraph"/>
    <w:basedOn w:val="Normal"/>
    <w:uiPriority w:val="34"/>
    <w:qFormat/>
    <w:rsid w:val="00C801FA"/>
    <w:pPr>
      <w:ind w:left="720"/>
      <w:contextualSpacing/>
    </w:pPr>
  </w:style>
  <w:style w:type="character" w:styleId="IntenseEmphasis">
    <w:name w:val="Intense Emphasis"/>
    <w:basedOn w:val="DefaultParagraphFont"/>
    <w:uiPriority w:val="21"/>
    <w:qFormat/>
    <w:rsid w:val="00C801FA"/>
    <w:rPr>
      <w:i/>
      <w:iCs/>
      <w:color w:val="0F4761" w:themeColor="accent1" w:themeShade="BF"/>
    </w:rPr>
  </w:style>
  <w:style w:type="paragraph" w:styleId="IntenseQuote">
    <w:name w:val="Intense Quote"/>
    <w:basedOn w:val="Normal"/>
    <w:next w:val="Normal"/>
    <w:link w:val="IntenseQuoteChar"/>
    <w:uiPriority w:val="30"/>
    <w:qFormat/>
    <w:rsid w:val="00C80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1FA"/>
    <w:rPr>
      <w:i/>
      <w:iCs/>
      <w:color w:val="0F4761" w:themeColor="accent1" w:themeShade="BF"/>
    </w:rPr>
  </w:style>
  <w:style w:type="character" w:styleId="IntenseReference">
    <w:name w:val="Intense Reference"/>
    <w:basedOn w:val="DefaultParagraphFont"/>
    <w:uiPriority w:val="32"/>
    <w:qFormat/>
    <w:rsid w:val="00C801FA"/>
    <w:rPr>
      <w:b/>
      <w:bCs/>
      <w:smallCaps/>
      <w:color w:val="0F4761" w:themeColor="accent1" w:themeShade="BF"/>
      <w:spacing w:val="5"/>
    </w:rPr>
  </w:style>
  <w:style w:type="character" w:styleId="Hyperlink">
    <w:name w:val="Hyperlink"/>
    <w:basedOn w:val="DefaultParagraphFont"/>
    <w:uiPriority w:val="99"/>
    <w:unhideWhenUsed/>
    <w:rsid w:val="00C801FA"/>
    <w:rPr>
      <w:color w:val="467886" w:themeColor="hyperlink"/>
      <w:u w:val="single"/>
    </w:rPr>
  </w:style>
  <w:style w:type="character" w:styleId="UnresolvedMention">
    <w:name w:val="Unresolved Mention"/>
    <w:basedOn w:val="DefaultParagraphFont"/>
    <w:uiPriority w:val="99"/>
    <w:semiHidden/>
    <w:unhideWhenUsed/>
    <w:rsid w:val="00C80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701">
      <w:bodyDiv w:val="1"/>
      <w:marLeft w:val="0"/>
      <w:marRight w:val="0"/>
      <w:marTop w:val="0"/>
      <w:marBottom w:val="0"/>
      <w:divBdr>
        <w:top w:val="none" w:sz="0" w:space="0" w:color="auto"/>
        <w:left w:val="none" w:sz="0" w:space="0" w:color="auto"/>
        <w:bottom w:val="none" w:sz="0" w:space="0" w:color="auto"/>
        <w:right w:val="none" w:sz="0" w:space="0" w:color="auto"/>
      </w:divBdr>
    </w:div>
    <w:div w:id="257834408">
      <w:bodyDiv w:val="1"/>
      <w:marLeft w:val="0"/>
      <w:marRight w:val="0"/>
      <w:marTop w:val="0"/>
      <w:marBottom w:val="0"/>
      <w:divBdr>
        <w:top w:val="none" w:sz="0" w:space="0" w:color="auto"/>
        <w:left w:val="none" w:sz="0" w:space="0" w:color="auto"/>
        <w:bottom w:val="none" w:sz="0" w:space="0" w:color="auto"/>
        <w:right w:val="none" w:sz="0" w:space="0" w:color="auto"/>
      </w:divBdr>
    </w:div>
    <w:div w:id="334304057">
      <w:bodyDiv w:val="1"/>
      <w:marLeft w:val="0"/>
      <w:marRight w:val="0"/>
      <w:marTop w:val="0"/>
      <w:marBottom w:val="0"/>
      <w:divBdr>
        <w:top w:val="none" w:sz="0" w:space="0" w:color="auto"/>
        <w:left w:val="none" w:sz="0" w:space="0" w:color="auto"/>
        <w:bottom w:val="none" w:sz="0" w:space="0" w:color="auto"/>
        <w:right w:val="none" w:sz="0" w:space="0" w:color="auto"/>
      </w:divBdr>
    </w:div>
    <w:div w:id="358900152">
      <w:bodyDiv w:val="1"/>
      <w:marLeft w:val="0"/>
      <w:marRight w:val="0"/>
      <w:marTop w:val="0"/>
      <w:marBottom w:val="0"/>
      <w:divBdr>
        <w:top w:val="none" w:sz="0" w:space="0" w:color="auto"/>
        <w:left w:val="none" w:sz="0" w:space="0" w:color="auto"/>
        <w:bottom w:val="none" w:sz="0" w:space="0" w:color="auto"/>
        <w:right w:val="none" w:sz="0" w:space="0" w:color="auto"/>
      </w:divBdr>
    </w:div>
    <w:div w:id="548422747">
      <w:bodyDiv w:val="1"/>
      <w:marLeft w:val="0"/>
      <w:marRight w:val="0"/>
      <w:marTop w:val="0"/>
      <w:marBottom w:val="0"/>
      <w:divBdr>
        <w:top w:val="none" w:sz="0" w:space="0" w:color="auto"/>
        <w:left w:val="none" w:sz="0" w:space="0" w:color="auto"/>
        <w:bottom w:val="none" w:sz="0" w:space="0" w:color="auto"/>
        <w:right w:val="none" w:sz="0" w:space="0" w:color="auto"/>
      </w:divBdr>
    </w:div>
    <w:div w:id="585109873">
      <w:bodyDiv w:val="1"/>
      <w:marLeft w:val="0"/>
      <w:marRight w:val="0"/>
      <w:marTop w:val="0"/>
      <w:marBottom w:val="0"/>
      <w:divBdr>
        <w:top w:val="none" w:sz="0" w:space="0" w:color="auto"/>
        <w:left w:val="none" w:sz="0" w:space="0" w:color="auto"/>
        <w:bottom w:val="none" w:sz="0" w:space="0" w:color="auto"/>
        <w:right w:val="none" w:sz="0" w:space="0" w:color="auto"/>
      </w:divBdr>
    </w:div>
    <w:div w:id="640235020">
      <w:bodyDiv w:val="1"/>
      <w:marLeft w:val="0"/>
      <w:marRight w:val="0"/>
      <w:marTop w:val="0"/>
      <w:marBottom w:val="0"/>
      <w:divBdr>
        <w:top w:val="none" w:sz="0" w:space="0" w:color="auto"/>
        <w:left w:val="none" w:sz="0" w:space="0" w:color="auto"/>
        <w:bottom w:val="none" w:sz="0" w:space="0" w:color="auto"/>
        <w:right w:val="none" w:sz="0" w:space="0" w:color="auto"/>
      </w:divBdr>
    </w:div>
    <w:div w:id="1341855600">
      <w:bodyDiv w:val="1"/>
      <w:marLeft w:val="0"/>
      <w:marRight w:val="0"/>
      <w:marTop w:val="0"/>
      <w:marBottom w:val="0"/>
      <w:divBdr>
        <w:top w:val="none" w:sz="0" w:space="0" w:color="auto"/>
        <w:left w:val="none" w:sz="0" w:space="0" w:color="auto"/>
        <w:bottom w:val="none" w:sz="0" w:space="0" w:color="auto"/>
        <w:right w:val="none" w:sz="0" w:space="0" w:color="auto"/>
      </w:divBdr>
    </w:div>
    <w:div w:id="170695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penergy.2023.122336" TargetMode="External"/><Relationship Id="rId3" Type="http://schemas.openxmlformats.org/officeDocument/2006/relationships/settings" Target="settings.xml"/><Relationship Id="rId7" Type="http://schemas.openxmlformats.org/officeDocument/2006/relationships/hyperlink" Target="https://doi.org/10.15302/J-FASE-20245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ma17112755" TargetMode="External"/><Relationship Id="rId11" Type="http://schemas.openxmlformats.org/officeDocument/2006/relationships/fontTable" Target="fontTable.xml"/><Relationship Id="rId5" Type="http://schemas.openxmlformats.org/officeDocument/2006/relationships/hyperlink" Target="mailto:lchen@uidaho.edu" TargetMode="External"/><Relationship Id="rId10" Type="http://schemas.openxmlformats.org/officeDocument/2006/relationships/hyperlink" Target="https://avinews.com/en/machine-vision-technologies-for-monitoring-poultry-welfare/" TargetMode="External"/><Relationship Id="rId4" Type="http://schemas.openxmlformats.org/officeDocument/2006/relationships/webSettings" Target="webSettings.xml"/><Relationship Id="rId9" Type="http://schemas.openxmlformats.org/officeDocument/2006/relationships/hyperlink" Target="https://avinews.com/en/detecting-broiler-chickens-at-different-ages-with-advanced-deep-learning-mod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5728</Words>
  <Characters>32650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 Cortus</dc:creator>
  <cp:keywords/>
  <dc:description/>
  <cp:lastModifiedBy>G. Cliff Lamb</cp:lastModifiedBy>
  <cp:revision>2</cp:revision>
  <dcterms:created xsi:type="dcterms:W3CDTF">2025-08-12T16:57:00Z</dcterms:created>
  <dcterms:modified xsi:type="dcterms:W3CDTF">2025-08-12T16:57:00Z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4c3e7787-a4ea-4848-bf8b-2eb3e097ccca</vt:lpwstr>
  </property>
</Properties>
</file>