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67AD" w14:textId="2C656BB3" w:rsidR="004D5FCE" w:rsidRPr="004D5FCE" w:rsidRDefault="004D5FCE" w:rsidP="004E2839">
      <w:pPr>
        <w:spacing w:after="0" w:line="240" w:lineRule="auto"/>
        <w:jc w:val="center"/>
      </w:pPr>
      <w:r w:rsidRPr="004D5FCE">
        <w:rPr>
          <w:b/>
          <w:bCs/>
        </w:rPr>
        <w:t>NC1189 Multistate Project Annual Meeting: Understanding and Managing Scale and Connectivity in Inland and Marine Fisheries and Coupled Human and Natural Systems</w:t>
      </w:r>
    </w:p>
    <w:p w14:paraId="52A05D5E" w14:textId="47FDE151" w:rsidR="004D5FCE" w:rsidRDefault="004D5FCE" w:rsidP="004E2839">
      <w:pPr>
        <w:spacing w:after="0" w:line="240" w:lineRule="auto"/>
        <w:jc w:val="center"/>
        <w:rPr>
          <w:b/>
          <w:bCs/>
        </w:rPr>
      </w:pPr>
      <w:r w:rsidRPr="004D5FCE">
        <w:rPr>
          <w:b/>
          <w:bCs/>
        </w:rPr>
        <w:t>Friday, September 13, 2024</w:t>
      </w:r>
    </w:p>
    <w:p w14:paraId="7DEF0B94" w14:textId="77777777" w:rsidR="004E2839" w:rsidRPr="004D5FCE" w:rsidRDefault="004E2839" w:rsidP="004E2839">
      <w:pPr>
        <w:spacing w:after="0" w:line="240" w:lineRule="auto"/>
        <w:jc w:val="center"/>
      </w:pPr>
    </w:p>
    <w:p w14:paraId="45FE1517" w14:textId="2C734A43" w:rsidR="004E2839" w:rsidRPr="004E2839" w:rsidRDefault="004E2839" w:rsidP="004E2839">
      <w:pPr>
        <w:spacing w:after="0" w:line="240" w:lineRule="auto"/>
        <w:jc w:val="center"/>
        <w:rPr>
          <w:b/>
          <w:bCs/>
        </w:rPr>
      </w:pPr>
      <w:r w:rsidRPr="004E2839">
        <w:rPr>
          <w:b/>
          <w:bCs/>
        </w:rPr>
        <w:t>Building and Room:  Sherman 103</w:t>
      </w:r>
    </w:p>
    <w:p w14:paraId="0DE0ECB6" w14:textId="77777777" w:rsidR="004E2839" w:rsidRPr="004E2839" w:rsidRDefault="004E2839" w:rsidP="004E2839">
      <w:pPr>
        <w:spacing w:after="0" w:line="240" w:lineRule="auto"/>
        <w:jc w:val="center"/>
        <w:rPr>
          <w:b/>
          <w:bCs/>
        </w:rPr>
      </w:pPr>
      <w:r w:rsidRPr="004E2839">
        <w:rPr>
          <w:b/>
          <w:bCs/>
        </w:rPr>
        <w:t>1910 East-West Road</w:t>
      </w:r>
    </w:p>
    <w:p w14:paraId="3CCC3EC2" w14:textId="77777777" w:rsidR="004E2839" w:rsidRPr="004E2839" w:rsidRDefault="004E2839" w:rsidP="004E2839">
      <w:pPr>
        <w:spacing w:after="0" w:line="240" w:lineRule="auto"/>
        <w:jc w:val="center"/>
        <w:rPr>
          <w:b/>
          <w:bCs/>
        </w:rPr>
      </w:pPr>
      <w:r w:rsidRPr="004E2839">
        <w:rPr>
          <w:b/>
          <w:bCs/>
        </w:rPr>
        <w:t>Department of Natural Resources and Environmental Management</w:t>
      </w:r>
    </w:p>
    <w:p w14:paraId="322F735F" w14:textId="77777777" w:rsidR="004E2839" w:rsidRPr="004E2839" w:rsidRDefault="004E2839" w:rsidP="004E2839">
      <w:pPr>
        <w:spacing w:after="0" w:line="240" w:lineRule="auto"/>
        <w:jc w:val="center"/>
        <w:rPr>
          <w:b/>
          <w:bCs/>
        </w:rPr>
      </w:pPr>
      <w:r w:rsidRPr="004E2839">
        <w:rPr>
          <w:b/>
          <w:bCs/>
        </w:rPr>
        <w:t>University of Hawaii</w:t>
      </w:r>
    </w:p>
    <w:p w14:paraId="4E72FD1F" w14:textId="18445757" w:rsidR="004E2839" w:rsidRPr="004E2839" w:rsidRDefault="004E2839" w:rsidP="004E2839">
      <w:pPr>
        <w:spacing w:after="0" w:line="240" w:lineRule="auto"/>
        <w:jc w:val="center"/>
        <w:rPr>
          <w:b/>
          <w:bCs/>
        </w:rPr>
      </w:pPr>
      <w:r w:rsidRPr="004E2839">
        <w:rPr>
          <w:b/>
          <w:bCs/>
        </w:rPr>
        <w:t>Honolulu, HI, 96822</w:t>
      </w:r>
    </w:p>
    <w:p w14:paraId="3EAA0C88" w14:textId="77777777" w:rsidR="004E2839" w:rsidRPr="004E2839" w:rsidRDefault="004E2839" w:rsidP="004E2839">
      <w:pPr>
        <w:spacing w:after="0" w:line="240" w:lineRule="auto"/>
        <w:jc w:val="center"/>
        <w:rPr>
          <w:b/>
          <w:bCs/>
        </w:rPr>
      </w:pPr>
    </w:p>
    <w:p w14:paraId="1EFB6610" w14:textId="11399DD8" w:rsidR="004D5FCE" w:rsidRDefault="004D5FCE" w:rsidP="004E2839">
      <w:pPr>
        <w:spacing w:after="0" w:line="240" w:lineRule="auto"/>
        <w:jc w:val="center"/>
        <w:rPr>
          <w:b/>
          <w:bCs/>
        </w:rPr>
      </w:pPr>
      <w:r w:rsidRPr="004D5FCE">
        <w:rPr>
          <w:b/>
          <w:bCs/>
        </w:rPr>
        <w:t>Zoom will be available, link to be sent separately</w:t>
      </w:r>
    </w:p>
    <w:p w14:paraId="195825E5" w14:textId="77777777" w:rsidR="004E2839" w:rsidRPr="004D5FCE" w:rsidRDefault="004E2839" w:rsidP="004E2839">
      <w:pPr>
        <w:spacing w:after="0" w:line="240" w:lineRule="auto"/>
        <w:jc w:val="center"/>
      </w:pPr>
    </w:p>
    <w:p w14:paraId="360387A8" w14:textId="3F0A54AE" w:rsidR="004D5FCE" w:rsidRDefault="004D5FCE" w:rsidP="00585721">
      <w:pPr>
        <w:spacing w:after="0" w:line="240" w:lineRule="auto"/>
        <w:jc w:val="center"/>
        <w:rPr>
          <w:b/>
          <w:bCs/>
        </w:rPr>
      </w:pPr>
      <w:r w:rsidRPr="004D5FCE">
        <w:rPr>
          <w:b/>
          <w:bCs/>
        </w:rPr>
        <w:t>Please note: This meeting is being held in Honolulu, Hawaii to coincide with the annual meeting of the American Fisheries Society, occurring from September 15-19, 2024</w:t>
      </w:r>
    </w:p>
    <w:p w14:paraId="07FA19F6" w14:textId="77777777" w:rsidR="00585721" w:rsidRDefault="00585721" w:rsidP="00585721">
      <w:pPr>
        <w:spacing w:after="0" w:line="240" w:lineRule="auto"/>
        <w:jc w:val="center"/>
        <w:rPr>
          <w:b/>
          <w:bCs/>
        </w:rPr>
      </w:pPr>
    </w:p>
    <w:p w14:paraId="66166480" w14:textId="46B599F0" w:rsidR="00585721" w:rsidRPr="004D5FCE" w:rsidRDefault="00585721" w:rsidP="00585721">
      <w:pPr>
        <w:spacing w:after="0" w:line="240" w:lineRule="auto"/>
        <w:jc w:val="center"/>
      </w:pPr>
      <w:r>
        <w:rPr>
          <w:b/>
          <w:bCs/>
        </w:rPr>
        <w:t>Contact Dana Infante (infanted@msu.edu ) or Kyle Brumm (</w:t>
      </w:r>
      <w:hyperlink r:id="rId4" w:history="1">
        <w:r w:rsidRPr="003518A0">
          <w:rPr>
            <w:rStyle w:val="Hyperlink"/>
            <w:b/>
            <w:bCs/>
          </w:rPr>
          <w:t>brummkyl@msu.edu</w:t>
        </w:r>
      </w:hyperlink>
      <w:r>
        <w:rPr>
          <w:b/>
          <w:bCs/>
        </w:rPr>
        <w:t>) with questions</w:t>
      </w:r>
    </w:p>
    <w:p w14:paraId="109A98F3" w14:textId="77777777" w:rsidR="004E2839" w:rsidRDefault="004E2839" w:rsidP="004E2839">
      <w:pPr>
        <w:spacing w:after="0" w:line="240" w:lineRule="auto"/>
      </w:pPr>
    </w:p>
    <w:p w14:paraId="407815EB" w14:textId="0D6093FA" w:rsidR="004D5FCE" w:rsidRPr="004D5FCE" w:rsidRDefault="004D5FCE" w:rsidP="004E2839">
      <w:pPr>
        <w:spacing w:after="0" w:line="240" w:lineRule="auto"/>
      </w:pPr>
      <w:r w:rsidRPr="004D5FCE">
        <w:t>7:30-8:00 am</w:t>
      </w:r>
      <w:r w:rsidR="006B31D1">
        <w:tab/>
      </w:r>
      <w:r w:rsidR="006B31D1">
        <w:tab/>
      </w:r>
      <w:r w:rsidRPr="004D5FCE">
        <w:t xml:space="preserve">Light breakfast served </w:t>
      </w:r>
    </w:p>
    <w:p w14:paraId="5A4D3A42" w14:textId="77777777" w:rsidR="004E2839" w:rsidRDefault="004E2839" w:rsidP="004E2839">
      <w:pPr>
        <w:spacing w:after="0" w:line="240" w:lineRule="auto"/>
      </w:pPr>
    </w:p>
    <w:p w14:paraId="59EDA2B3" w14:textId="2CC08930" w:rsidR="004D5FCE" w:rsidRDefault="004D5FCE" w:rsidP="004E2839">
      <w:pPr>
        <w:spacing w:after="0" w:line="240" w:lineRule="auto"/>
      </w:pPr>
      <w:r w:rsidRPr="004D5FCE">
        <w:t>8:00-8:20 am</w:t>
      </w:r>
      <w:r w:rsidR="006B31D1">
        <w:tab/>
      </w:r>
      <w:r w:rsidR="006B31D1">
        <w:tab/>
      </w:r>
      <w:r w:rsidRPr="004D5FCE">
        <w:t xml:space="preserve">Welcome, introductions, plan for the day </w:t>
      </w:r>
      <w:r>
        <w:t>(Dana)</w:t>
      </w:r>
    </w:p>
    <w:p w14:paraId="0441A778" w14:textId="77777777" w:rsidR="004E2839" w:rsidRDefault="004E2839" w:rsidP="004E2839">
      <w:pPr>
        <w:spacing w:after="0" w:line="240" w:lineRule="auto"/>
      </w:pPr>
    </w:p>
    <w:p w14:paraId="06103507" w14:textId="004399F2" w:rsidR="004E2839" w:rsidRPr="004E2839" w:rsidRDefault="004E2839" w:rsidP="004E2839">
      <w:pPr>
        <w:spacing w:after="0" w:line="240" w:lineRule="auto"/>
        <w:rPr>
          <w:i/>
          <w:iCs/>
        </w:rPr>
      </w:pPr>
      <w:r w:rsidRPr="004E2839">
        <w:rPr>
          <w:i/>
          <w:iCs/>
          <w:highlight w:val="yellow"/>
        </w:rPr>
        <w:t>Please be prepared to talk for 5 minutes or less on your highlights of the year!  Slides are optional, but you may wish to share relevant papers with the group.</w:t>
      </w:r>
    </w:p>
    <w:p w14:paraId="017B6DD4" w14:textId="77777777" w:rsidR="004E2839" w:rsidRDefault="004E2839" w:rsidP="004E2839">
      <w:pPr>
        <w:spacing w:after="0" w:line="240" w:lineRule="auto"/>
      </w:pPr>
    </w:p>
    <w:p w14:paraId="0C878E10" w14:textId="5D7E8999" w:rsidR="004D5FCE" w:rsidRDefault="004D5FCE" w:rsidP="006B31D1">
      <w:pPr>
        <w:spacing w:after="0" w:line="240" w:lineRule="auto"/>
        <w:ind w:left="2160" w:hanging="2160"/>
      </w:pPr>
      <w:r w:rsidRPr="004D5FCE">
        <w:t>8:20-</w:t>
      </w:r>
      <w:r>
        <w:t>8:50</w:t>
      </w:r>
      <w:r w:rsidRPr="004D5FCE">
        <w:t xml:space="preserve"> am</w:t>
      </w:r>
      <w:r w:rsidR="006B31D1">
        <w:tab/>
      </w:r>
      <w:r w:rsidRPr="004D5FCE">
        <w:t xml:space="preserve">Review project goals and objectives; describe specific accomplishments related to objectives </w:t>
      </w:r>
      <w:r>
        <w:t xml:space="preserve"> (Dana)</w:t>
      </w:r>
    </w:p>
    <w:p w14:paraId="3128388F" w14:textId="77777777" w:rsidR="004E2839" w:rsidRPr="004D5FCE" w:rsidRDefault="004E2839" w:rsidP="004E2839">
      <w:pPr>
        <w:spacing w:after="0" w:line="240" w:lineRule="auto"/>
      </w:pPr>
    </w:p>
    <w:p w14:paraId="4761B7E8" w14:textId="3EDFD53B" w:rsidR="004D5FCE" w:rsidRDefault="004D5FCE" w:rsidP="004E2839">
      <w:pPr>
        <w:spacing w:after="0" w:line="240" w:lineRule="auto"/>
      </w:pPr>
      <w:r>
        <w:t>8</w:t>
      </w:r>
      <w:r w:rsidRPr="004D5FCE">
        <w:t>:</w:t>
      </w:r>
      <w:r>
        <w:t>5</w:t>
      </w:r>
      <w:r w:rsidRPr="004D5FCE">
        <w:t>0-9:50 am</w:t>
      </w:r>
      <w:r w:rsidR="006B31D1">
        <w:tab/>
      </w:r>
      <w:r w:rsidR="006B31D1">
        <w:tab/>
      </w:r>
      <w:r w:rsidRPr="004D5FCE">
        <w:t>Status of the survey, including  preliminary feedback</w:t>
      </w:r>
      <w:r>
        <w:t xml:space="preserve"> (</w:t>
      </w:r>
      <w:r w:rsidR="00C35E1A">
        <w:t>Kyle</w:t>
      </w:r>
      <w:r>
        <w:t>)</w:t>
      </w:r>
    </w:p>
    <w:p w14:paraId="039E4D2C" w14:textId="77777777" w:rsidR="004E2839" w:rsidRDefault="004E2839" w:rsidP="004E2839">
      <w:pPr>
        <w:spacing w:after="0" w:line="240" w:lineRule="auto"/>
      </w:pPr>
    </w:p>
    <w:p w14:paraId="7009E28B" w14:textId="79CCA91E" w:rsidR="004D5FCE" w:rsidRPr="004E2839" w:rsidRDefault="004E2839" w:rsidP="004E2839">
      <w:pPr>
        <w:spacing w:after="0" w:line="240" w:lineRule="auto"/>
        <w:rPr>
          <w:i/>
          <w:iCs/>
        </w:rPr>
      </w:pPr>
      <w:r w:rsidRPr="004E2839">
        <w:rPr>
          <w:i/>
          <w:iCs/>
        </w:rPr>
        <w:t>We may incorporate minor edits before the survey goes life at AFS.  We will also discuss dis</w:t>
      </w:r>
      <w:r w:rsidR="004D5FCE" w:rsidRPr="004E2839">
        <w:rPr>
          <w:i/>
          <w:iCs/>
        </w:rPr>
        <w:t>tribution to other groups</w:t>
      </w:r>
      <w:r w:rsidRPr="004E2839">
        <w:rPr>
          <w:i/>
          <w:iCs/>
        </w:rPr>
        <w:t xml:space="preserve"> and the</w:t>
      </w:r>
      <w:r w:rsidR="004D5FCE" w:rsidRPr="004E2839">
        <w:rPr>
          <w:i/>
          <w:iCs/>
        </w:rPr>
        <w:t xml:space="preserve"> process for evaluating feedback</w:t>
      </w:r>
      <w:r w:rsidRPr="004E2839">
        <w:rPr>
          <w:i/>
          <w:iCs/>
        </w:rPr>
        <w:t>.</w:t>
      </w:r>
    </w:p>
    <w:p w14:paraId="038A5CC0" w14:textId="77777777" w:rsidR="004E2839" w:rsidRPr="004D5FCE" w:rsidRDefault="004E2839" w:rsidP="004E2839">
      <w:pPr>
        <w:spacing w:after="0" w:line="240" w:lineRule="auto"/>
      </w:pPr>
    </w:p>
    <w:p w14:paraId="0AD90CB0" w14:textId="6ED69884" w:rsidR="004D5FCE" w:rsidRDefault="004D5FCE" w:rsidP="004E2839">
      <w:pPr>
        <w:spacing w:after="0" w:line="240" w:lineRule="auto"/>
      </w:pPr>
      <w:r w:rsidRPr="004D5FCE">
        <w:t>9:50-10:00 am</w:t>
      </w:r>
      <w:r w:rsidR="006B31D1">
        <w:tab/>
      </w:r>
      <w:r w:rsidR="006B31D1">
        <w:tab/>
      </w:r>
      <w:r w:rsidRPr="004D5FCE">
        <w:t>Break</w:t>
      </w:r>
    </w:p>
    <w:p w14:paraId="36D61448" w14:textId="77777777" w:rsidR="004E2839" w:rsidRPr="004D5FCE" w:rsidRDefault="004E2839" w:rsidP="004E2839">
      <w:pPr>
        <w:spacing w:after="0" w:line="240" w:lineRule="auto"/>
      </w:pPr>
    </w:p>
    <w:p w14:paraId="25027D1F" w14:textId="77777777" w:rsidR="0060305D" w:rsidRDefault="004D5FCE" w:rsidP="0060305D">
      <w:pPr>
        <w:spacing w:after="0" w:line="240" w:lineRule="auto"/>
      </w:pPr>
      <w:r w:rsidRPr="004D5FCE">
        <w:t>10:00–10:30 am</w:t>
      </w:r>
      <w:r w:rsidR="006B31D1">
        <w:tab/>
      </w:r>
      <w:r w:rsidRPr="004D5FCE">
        <w:t xml:space="preserve">Focus group planning </w:t>
      </w:r>
      <w:r>
        <w:t>(discussion of lead, funding options</w:t>
      </w:r>
      <w:r w:rsidR="004E2839">
        <w:t>, Kyle)</w:t>
      </w:r>
    </w:p>
    <w:p w14:paraId="2C86B88A" w14:textId="77777777" w:rsidR="0060305D" w:rsidRDefault="0060305D" w:rsidP="0060305D">
      <w:pPr>
        <w:spacing w:after="0" w:line="240" w:lineRule="auto"/>
      </w:pPr>
    </w:p>
    <w:p w14:paraId="56076F9E" w14:textId="77777777" w:rsidR="0060305D" w:rsidRDefault="004D5FCE" w:rsidP="0060305D">
      <w:pPr>
        <w:spacing w:after="0" w:line="240" w:lineRule="auto"/>
        <w:ind w:left="2160" w:hanging="2160"/>
      </w:pPr>
      <w:r w:rsidRPr="004D5FCE">
        <w:t>10:30-11:30 am</w:t>
      </w:r>
      <w:r w:rsidR="006B31D1">
        <w:tab/>
      </w:r>
      <w:r w:rsidRPr="004D5FCE">
        <w:t>Plans for the coming year</w:t>
      </w:r>
      <w:r w:rsidR="006B31D1">
        <w:t>, including report writing</w:t>
      </w:r>
      <w:r>
        <w:t>.  What’s next for NC-1189?</w:t>
      </w:r>
      <w:r w:rsidR="00C35E1A">
        <w:t xml:space="preserve"> (Dana)</w:t>
      </w:r>
    </w:p>
    <w:p w14:paraId="3C36F2F4" w14:textId="77777777" w:rsidR="0060305D" w:rsidRDefault="0060305D" w:rsidP="0060305D">
      <w:pPr>
        <w:spacing w:after="0" w:line="240" w:lineRule="auto"/>
        <w:ind w:left="2160" w:hanging="2160"/>
      </w:pPr>
    </w:p>
    <w:p w14:paraId="0C0DABC5" w14:textId="77777777" w:rsidR="0060305D" w:rsidRDefault="004D5FCE" w:rsidP="0060305D">
      <w:pPr>
        <w:spacing w:after="0" w:line="240" w:lineRule="auto"/>
        <w:ind w:left="2160" w:hanging="2160"/>
      </w:pPr>
      <w:r w:rsidRPr="004D5FCE">
        <w:t>11:30-12:00 pm</w:t>
      </w:r>
      <w:r w:rsidR="006B31D1">
        <w:tab/>
      </w:r>
      <w:r w:rsidRPr="004D5FCE">
        <w:t xml:space="preserve">Logistics related to project management </w:t>
      </w:r>
      <w:r w:rsidR="00C35E1A">
        <w:t>(Dana)</w:t>
      </w:r>
    </w:p>
    <w:p w14:paraId="5FDB5AEB" w14:textId="77777777" w:rsidR="0060305D" w:rsidRDefault="0060305D" w:rsidP="0060305D">
      <w:pPr>
        <w:spacing w:after="0" w:line="240" w:lineRule="auto"/>
        <w:ind w:left="2160" w:hanging="2160"/>
      </w:pPr>
    </w:p>
    <w:p w14:paraId="6EE4F8E5" w14:textId="03835187" w:rsidR="00867623" w:rsidRDefault="004D5FCE" w:rsidP="0060305D">
      <w:pPr>
        <w:spacing w:after="0" w:line="240" w:lineRule="auto"/>
        <w:ind w:left="2160" w:hanging="2160"/>
      </w:pPr>
      <w:r w:rsidRPr="004D5FCE">
        <w:t>12:00-1:30 pm</w:t>
      </w:r>
      <w:r w:rsidR="006B31D1">
        <w:tab/>
      </w:r>
      <w:r w:rsidRPr="004D5FCE">
        <w:t>Group lunch (optional)</w:t>
      </w:r>
    </w:p>
    <w:p w14:paraId="7808C337" w14:textId="77777777" w:rsidR="004A59D0" w:rsidRDefault="004A59D0" w:rsidP="0060305D">
      <w:pPr>
        <w:spacing w:after="0" w:line="240" w:lineRule="auto"/>
        <w:ind w:left="2160" w:hanging="2160"/>
      </w:pPr>
    </w:p>
    <w:p w14:paraId="4E55CC8C" w14:textId="4C94E53C" w:rsidR="004A59D0" w:rsidRDefault="004A59D0">
      <w:r>
        <w:br w:type="page"/>
      </w:r>
    </w:p>
    <w:p w14:paraId="1E2A5E60" w14:textId="50BBC5F0" w:rsidR="004A59D0" w:rsidRDefault="004A59D0" w:rsidP="004A59D0">
      <w:pPr>
        <w:jc w:val="center"/>
        <w:rPr>
          <w:b/>
        </w:rPr>
      </w:pPr>
      <w:r>
        <w:rPr>
          <w:b/>
        </w:rPr>
        <w:lastRenderedPageBreak/>
        <w:t xml:space="preserve">BRIEF OVERVIEW OF MEETING NOTES:  </w:t>
      </w:r>
      <w:r>
        <w:rPr>
          <w:b/>
        </w:rPr>
        <w:t>NC1189 Multistate Project Annual Meeting</w:t>
      </w:r>
    </w:p>
    <w:p w14:paraId="5A733F46" w14:textId="77777777" w:rsidR="004A59D0" w:rsidRDefault="004A59D0" w:rsidP="004A59D0">
      <w:pPr>
        <w:jc w:val="center"/>
        <w:rPr>
          <w:b/>
        </w:rPr>
      </w:pPr>
      <w:r>
        <w:rPr>
          <w:b/>
        </w:rPr>
        <w:t>Understanding and Managing Scale and Connectivity in Inland and Marine Fisheries and Coupled Human and Natural Systems</w:t>
      </w:r>
    </w:p>
    <w:p w14:paraId="124F3554" w14:textId="77777777" w:rsidR="004A59D0" w:rsidRDefault="004A59D0" w:rsidP="004A59D0">
      <w:pPr>
        <w:jc w:val="center"/>
        <w:rPr>
          <w:b/>
        </w:rPr>
      </w:pPr>
      <w:r>
        <w:rPr>
          <w:b/>
        </w:rPr>
        <w:t>Friday, September 13, 2024</w:t>
      </w:r>
    </w:p>
    <w:p w14:paraId="3F4F312F" w14:textId="77777777" w:rsidR="004A59D0" w:rsidRDefault="004A59D0" w:rsidP="004A59D0">
      <w:pPr>
        <w:spacing w:after="0" w:line="240" w:lineRule="auto"/>
      </w:pPr>
    </w:p>
    <w:p w14:paraId="5C1EBEF3" w14:textId="77777777" w:rsidR="004A59D0" w:rsidRPr="004A59D0" w:rsidRDefault="004A59D0" w:rsidP="004A59D0">
      <w:pPr>
        <w:spacing w:after="0" w:line="240" w:lineRule="auto"/>
        <w:rPr>
          <w:b/>
          <w:bCs/>
        </w:rPr>
      </w:pPr>
      <w:r w:rsidRPr="004A59D0">
        <w:rPr>
          <w:b/>
          <w:bCs/>
        </w:rPr>
        <w:t>Attendees:  Virtual or in-person</w:t>
      </w:r>
    </w:p>
    <w:p w14:paraId="2290592E" w14:textId="77777777" w:rsidR="004A59D0" w:rsidRDefault="004A59D0" w:rsidP="004A59D0">
      <w:pPr>
        <w:spacing w:after="0" w:line="240" w:lineRule="auto"/>
      </w:pPr>
      <w:r>
        <w:t>Kyle Brumm, Michigan State University</w:t>
      </w:r>
    </w:p>
    <w:p w14:paraId="16B9F894" w14:textId="77777777" w:rsidR="004A59D0" w:rsidRDefault="004A59D0" w:rsidP="004A59D0">
      <w:pPr>
        <w:spacing w:after="0" w:line="240" w:lineRule="auto"/>
      </w:pPr>
      <w:r>
        <w:t>Andrew Carlson, US Geological Survey</w:t>
      </w:r>
    </w:p>
    <w:p w14:paraId="77820873" w14:textId="77777777" w:rsidR="004A59D0" w:rsidRDefault="004A59D0" w:rsidP="004A59D0">
      <w:pPr>
        <w:spacing w:after="0" w:line="240" w:lineRule="auto"/>
      </w:pPr>
      <w:r>
        <w:t>Alison Coulter, South Dakota State University</w:t>
      </w:r>
    </w:p>
    <w:p w14:paraId="528B16F1" w14:textId="77777777" w:rsidR="004A59D0" w:rsidRDefault="004A59D0" w:rsidP="004A59D0">
      <w:pPr>
        <w:spacing w:after="0" w:line="240" w:lineRule="auto"/>
      </w:pPr>
      <w:r>
        <w:t>Dave Coulter, South Dakota State University</w:t>
      </w:r>
    </w:p>
    <w:p w14:paraId="3CFBFC6F" w14:textId="77777777" w:rsidR="004A59D0" w:rsidRDefault="004A59D0" w:rsidP="004A59D0">
      <w:pPr>
        <w:spacing w:after="0" w:line="240" w:lineRule="auto"/>
      </w:pPr>
      <w:r>
        <w:t>Tommy Detmer, Cornell University</w:t>
      </w:r>
    </w:p>
    <w:p w14:paraId="2A1002D8" w14:textId="77777777" w:rsidR="004A59D0" w:rsidRDefault="004A59D0" w:rsidP="004A59D0">
      <w:pPr>
        <w:spacing w:after="0" w:line="240" w:lineRule="auto"/>
      </w:pPr>
      <w:r>
        <w:t>Dana Infante, Michigan State University</w:t>
      </w:r>
    </w:p>
    <w:p w14:paraId="4349EE1D" w14:textId="77777777" w:rsidR="004A59D0" w:rsidRDefault="004A59D0" w:rsidP="004A59D0">
      <w:pPr>
        <w:spacing w:after="0" w:line="240" w:lineRule="auto"/>
      </w:pPr>
      <w:r>
        <w:t>Mike Kinnison, University of Maine</w:t>
      </w:r>
    </w:p>
    <w:p w14:paraId="0640999E" w14:textId="77777777" w:rsidR="004A59D0" w:rsidRDefault="004A59D0" w:rsidP="004A59D0">
      <w:pPr>
        <w:spacing w:after="0" w:line="240" w:lineRule="auto"/>
      </w:pPr>
      <w:r>
        <w:t>Pete McIntyre, Cornell University</w:t>
      </w:r>
    </w:p>
    <w:p w14:paraId="7751F605" w14:textId="77777777" w:rsidR="004A59D0" w:rsidRDefault="004A59D0" w:rsidP="004A59D0">
      <w:pPr>
        <w:spacing w:after="0" w:line="240" w:lineRule="auto"/>
      </w:pPr>
      <w:r>
        <w:t>Ray Newman, University of Minnesota</w:t>
      </w:r>
    </w:p>
    <w:p w14:paraId="1E5823CA" w14:textId="77777777" w:rsidR="004A59D0" w:rsidRDefault="004A59D0" w:rsidP="004A59D0">
      <w:pPr>
        <w:spacing w:after="0" w:line="240" w:lineRule="auto"/>
      </w:pPr>
      <w:r>
        <w:t>Mark Pegg, University of Nebraska</w:t>
      </w:r>
    </w:p>
    <w:p w14:paraId="3661CD88" w14:textId="77777777" w:rsidR="004A59D0" w:rsidRDefault="004A59D0" w:rsidP="004A59D0">
      <w:pPr>
        <w:spacing w:after="0" w:line="240" w:lineRule="auto"/>
      </w:pPr>
      <w:r>
        <w:t>Cori Suski, University of Illinois</w:t>
      </w:r>
    </w:p>
    <w:p w14:paraId="6116A961" w14:textId="77777777" w:rsidR="004A59D0" w:rsidRDefault="004A59D0" w:rsidP="004A59D0">
      <w:pPr>
        <w:spacing w:after="0" w:line="240" w:lineRule="auto"/>
      </w:pPr>
      <w:r>
        <w:t>Travis Seaborn, North Dakota State University</w:t>
      </w:r>
    </w:p>
    <w:p w14:paraId="3D6CD950" w14:textId="77777777" w:rsidR="004A59D0" w:rsidRDefault="004A59D0" w:rsidP="004A59D0">
      <w:pPr>
        <w:spacing w:after="0" w:line="240" w:lineRule="auto"/>
      </w:pPr>
      <w:r>
        <w:t>Melissa Wuellner, University of Nebraska</w:t>
      </w:r>
    </w:p>
    <w:p w14:paraId="13D99B32" w14:textId="77777777" w:rsidR="004A59D0" w:rsidRDefault="004A59D0" w:rsidP="004A59D0">
      <w:pPr>
        <w:spacing w:after="0" w:line="240" w:lineRule="auto"/>
      </w:pPr>
      <w:r>
        <w:t>Michael Weber, University of Iowa</w:t>
      </w:r>
    </w:p>
    <w:p w14:paraId="1E238B6F" w14:textId="77777777" w:rsidR="004A59D0" w:rsidRDefault="004A59D0" w:rsidP="004A59D0">
      <w:pPr>
        <w:spacing w:after="0" w:line="240" w:lineRule="auto"/>
      </w:pPr>
    </w:p>
    <w:p w14:paraId="54A8D2A0" w14:textId="67F0ADF2" w:rsidR="004A59D0" w:rsidRDefault="004A59D0" w:rsidP="004A59D0">
      <w:pPr>
        <w:spacing w:after="0" w:line="240" w:lineRule="auto"/>
        <w:rPr>
          <w:b/>
        </w:rPr>
      </w:pPr>
      <w:r>
        <w:rPr>
          <w:b/>
        </w:rPr>
        <w:t>N</w:t>
      </w:r>
      <w:r>
        <w:rPr>
          <w:b/>
        </w:rPr>
        <w:t>otes:</w:t>
      </w:r>
    </w:p>
    <w:p w14:paraId="6BA531E5" w14:textId="77777777" w:rsidR="004A59D0" w:rsidRDefault="004A59D0" w:rsidP="004A59D0">
      <w:pPr>
        <w:spacing w:after="0" w:line="240" w:lineRule="auto"/>
      </w:pPr>
    </w:p>
    <w:p w14:paraId="3B77FC01" w14:textId="77777777" w:rsidR="004A59D0" w:rsidRDefault="004A59D0" w:rsidP="004A59D0">
      <w:pPr>
        <w:spacing w:after="0" w:line="240" w:lineRule="auto"/>
      </w:pPr>
      <w:r>
        <w:t>Yellowstone cutthroat genomics</w:t>
      </w:r>
    </w:p>
    <w:p w14:paraId="050B75BA" w14:textId="77777777" w:rsidR="004A59D0" w:rsidRDefault="004A59D0" w:rsidP="004A59D0">
      <w:pPr>
        <w:spacing w:after="0" w:line="240" w:lineRule="auto"/>
      </w:pPr>
      <w:r>
        <w:t>Local adaptation work, strain specific, stocking</w:t>
      </w:r>
    </w:p>
    <w:p w14:paraId="23B01F5D" w14:textId="77777777" w:rsidR="004A59D0" w:rsidRDefault="004A59D0" w:rsidP="004A59D0">
      <w:pPr>
        <w:spacing w:after="0" w:line="240" w:lineRule="auto"/>
      </w:pPr>
    </w:p>
    <w:p w14:paraId="36AFEE81" w14:textId="77777777" w:rsidR="004A59D0" w:rsidRDefault="004A59D0" w:rsidP="004A59D0">
      <w:pPr>
        <w:spacing w:after="0" w:line="240" w:lineRule="auto"/>
      </w:pPr>
      <w:r>
        <w:t>Maine eDNA, outreach to community partners including tribes, NGOs, agencies</w:t>
      </w:r>
    </w:p>
    <w:p w14:paraId="165D9BCA" w14:textId="77777777" w:rsidR="004A59D0" w:rsidRDefault="004A59D0" w:rsidP="004A59D0">
      <w:pPr>
        <w:spacing w:after="0" w:line="240" w:lineRule="auto"/>
      </w:pPr>
      <w:r>
        <w:t xml:space="preserve">Arctic </w:t>
      </w:r>
      <w:proofErr w:type="gramStart"/>
      <w:r>
        <w:t>char</w:t>
      </w:r>
      <w:proofErr w:type="gramEnd"/>
      <w:r>
        <w:t>, climate change focus (Mike Kinnison?)</w:t>
      </w:r>
    </w:p>
    <w:p w14:paraId="202E4E74" w14:textId="77777777" w:rsidR="004A59D0" w:rsidRDefault="004A59D0" w:rsidP="004A59D0">
      <w:pPr>
        <w:spacing w:after="0" w:line="240" w:lineRule="auto"/>
      </w:pPr>
    </w:p>
    <w:p w14:paraId="2B848937" w14:textId="77777777" w:rsidR="004A59D0" w:rsidRDefault="004A59D0" w:rsidP="004A59D0">
      <w:pPr>
        <w:spacing w:after="0" w:line="240" w:lineRule="auto"/>
      </w:pPr>
      <w:r>
        <w:t>Sportfish, invasive fish, management structure and decision making</w:t>
      </w:r>
    </w:p>
    <w:p w14:paraId="1690CAFD" w14:textId="77777777" w:rsidR="004A59D0" w:rsidRDefault="004A59D0" w:rsidP="004A59D0">
      <w:pPr>
        <w:spacing w:after="0" w:line="240" w:lineRule="auto"/>
      </w:pPr>
      <w:r>
        <w:t>Regulation and inspection of invasive species (Mike Weber?)</w:t>
      </w:r>
    </w:p>
    <w:p w14:paraId="4BC814BD" w14:textId="77777777" w:rsidR="004A59D0" w:rsidRDefault="004A59D0" w:rsidP="004A59D0">
      <w:pPr>
        <w:spacing w:after="0" w:line="240" w:lineRule="auto"/>
      </w:pPr>
    </w:p>
    <w:p w14:paraId="55D085C7" w14:textId="77777777" w:rsidR="004A59D0" w:rsidRDefault="004A59D0" w:rsidP="004A59D0">
      <w:pPr>
        <w:spacing w:after="0" w:line="240" w:lineRule="auto"/>
      </w:pPr>
      <w:r>
        <w:t>NFHP, invasive species and hotspots for establishment</w:t>
      </w:r>
    </w:p>
    <w:p w14:paraId="3BA90B72" w14:textId="77777777" w:rsidR="004A59D0" w:rsidRDefault="004A59D0" w:rsidP="004A59D0">
      <w:pPr>
        <w:spacing w:after="0" w:line="240" w:lineRule="auto"/>
      </w:pPr>
      <w:r>
        <w:t>Au Sable river, climate change, stakeholder participation (Dana Infante)</w:t>
      </w:r>
    </w:p>
    <w:p w14:paraId="5F28DA52" w14:textId="77777777" w:rsidR="004A59D0" w:rsidRDefault="004A59D0" w:rsidP="004A59D0">
      <w:pPr>
        <w:spacing w:after="0" w:line="240" w:lineRule="auto"/>
      </w:pPr>
    </w:p>
    <w:p w14:paraId="3D4C67B0" w14:textId="77777777" w:rsidR="004A59D0" w:rsidRDefault="004A59D0" w:rsidP="004A59D0">
      <w:pPr>
        <w:spacing w:after="0" w:line="240" w:lineRule="auto"/>
      </w:pPr>
      <w:r>
        <w:t>Quantity and quality of lake habitats, focused on fish communities, and angler satisfaction/participation</w:t>
      </w:r>
    </w:p>
    <w:p w14:paraId="373293FE" w14:textId="77777777" w:rsidR="004A59D0" w:rsidRDefault="004A59D0" w:rsidP="004A59D0">
      <w:pPr>
        <w:spacing w:after="0" w:line="240" w:lineRule="auto"/>
      </w:pPr>
      <w:r>
        <w:t>How can this inform management?</w:t>
      </w:r>
    </w:p>
    <w:p w14:paraId="2A6454EF" w14:textId="77777777" w:rsidR="004A59D0" w:rsidRDefault="004A59D0" w:rsidP="004A59D0">
      <w:pPr>
        <w:spacing w:after="0" w:line="240" w:lineRule="auto"/>
      </w:pPr>
    </w:p>
    <w:p w14:paraId="661B309C" w14:textId="77777777" w:rsidR="004A59D0" w:rsidRDefault="004A59D0" w:rsidP="004A59D0">
      <w:pPr>
        <w:spacing w:after="0" w:line="240" w:lineRule="auto"/>
      </w:pPr>
      <w:r>
        <w:t>Adirondack, changes in climate and angler activity</w:t>
      </w:r>
    </w:p>
    <w:p w14:paraId="3C24BE11" w14:textId="77777777" w:rsidR="004A59D0" w:rsidRDefault="004A59D0" w:rsidP="004A59D0">
      <w:pPr>
        <w:spacing w:after="0" w:line="240" w:lineRule="auto"/>
      </w:pPr>
      <w:r>
        <w:t>Mercury and selenium in brook trout, consumption advisories</w:t>
      </w:r>
    </w:p>
    <w:p w14:paraId="689C7381" w14:textId="77777777" w:rsidR="004A59D0" w:rsidRDefault="004A59D0" w:rsidP="004A59D0">
      <w:pPr>
        <w:spacing w:after="0" w:line="240" w:lineRule="auto"/>
      </w:pPr>
      <w:r>
        <w:t>Invasive species, climate change (Tommy Detmer?)</w:t>
      </w:r>
    </w:p>
    <w:p w14:paraId="55081A31" w14:textId="77777777" w:rsidR="004A59D0" w:rsidRDefault="004A59D0" w:rsidP="004A59D0">
      <w:pPr>
        <w:spacing w:after="0" w:line="240" w:lineRule="auto"/>
      </w:pPr>
    </w:p>
    <w:p w14:paraId="32E1AD15" w14:textId="77777777" w:rsidR="004A59D0" w:rsidRDefault="004A59D0" w:rsidP="004A59D0">
      <w:pPr>
        <w:spacing w:after="0" w:line="240" w:lineRule="auto"/>
      </w:pPr>
      <w:r>
        <w:t>Penobscot watershed, TEK, sturgeon aging and population dynamics/estimates</w:t>
      </w:r>
    </w:p>
    <w:p w14:paraId="16B9CBF5" w14:textId="77777777" w:rsidR="004A59D0" w:rsidRDefault="004A59D0" w:rsidP="004A59D0">
      <w:pPr>
        <w:spacing w:after="0" w:line="240" w:lineRule="auto"/>
      </w:pPr>
      <w:r>
        <w:t>Tidal power development, FERC regulations decisions</w:t>
      </w:r>
    </w:p>
    <w:p w14:paraId="70D23ADC" w14:textId="77777777" w:rsidR="004A59D0" w:rsidRDefault="004A59D0" w:rsidP="004A59D0">
      <w:pPr>
        <w:spacing w:after="0" w:line="240" w:lineRule="auto"/>
      </w:pPr>
      <w:r>
        <w:t>Coastal resilience and storm surges, climate action plan implementation, infrastructure</w:t>
      </w:r>
    </w:p>
    <w:p w14:paraId="4C29075A" w14:textId="77777777" w:rsidR="004A59D0" w:rsidRDefault="004A59D0" w:rsidP="004A59D0">
      <w:pPr>
        <w:spacing w:after="0" w:line="240" w:lineRule="auto"/>
      </w:pPr>
    </w:p>
    <w:p w14:paraId="5D0BE43B" w14:textId="77777777" w:rsidR="004A59D0" w:rsidRDefault="004A59D0" w:rsidP="004A59D0">
      <w:pPr>
        <w:spacing w:after="0" w:line="240" w:lineRule="auto"/>
      </w:pPr>
      <w:r>
        <w:t>Threatened gulf sturgeon, water temp</w:t>
      </w:r>
    </w:p>
    <w:p w14:paraId="2C3F91CA" w14:textId="77777777" w:rsidR="004A59D0" w:rsidRDefault="004A59D0" w:rsidP="004A59D0">
      <w:pPr>
        <w:spacing w:after="0" w:line="240" w:lineRule="auto"/>
      </w:pPr>
      <w:r>
        <w:t>Non-native cichlids, distributions, invasive species</w:t>
      </w:r>
    </w:p>
    <w:p w14:paraId="1DC8AA82" w14:textId="77777777" w:rsidR="004A59D0" w:rsidRDefault="004A59D0" w:rsidP="004A59D0">
      <w:pPr>
        <w:spacing w:after="0" w:line="240" w:lineRule="auto"/>
      </w:pPr>
      <w:r>
        <w:t>Blue economy concept, Great Lakes fisheries</w:t>
      </w:r>
    </w:p>
    <w:p w14:paraId="3641F294" w14:textId="77777777" w:rsidR="004A59D0" w:rsidRDefault="004A59D0" w:rsidP="004A59D0">
      <w:pPr>
        <w:spacing w:after="0" w:line="240" w:lineRule="auto"/>
      </w:pPr>
      <w:r>
        <w:t>Shoreline rotenone, bass population control</w:t>
      </w:r>
    </w:p>
    <w:p w14:paraId="1B03D7D5" w14:textId="77777777" w:rsidR="004A59D0" w:rsidRDefault="004A59D0" w:rsidP="004A59D0">
      <w:pPr>
        <w:spacing w:after="0" w:line="240" w:lineRule="auto"/>
      </w:pPr>
      <w:proofErr w:type="spellStart"/>
      <w:r>
        <w:t>Metacoupling</w:t>
      </w:r>
      <w:proofErr w:type="spellEnd"/>
      <w:r>
        <w:t xml:space="preserve"> concepts (Andrew Carlson?)</w:t>
      </w:r>
    </w:p>
    <w:p w14:paraId="7D7BC577" w14:textId="77777777" w:rsidR="004A59D0" w:rsidRDefault="004A59D0" w:rsidP="004A59D0">
      <w:pPr>
        <w:spacing w:after="0" w:line="240" w:lineRule="auto"/>
      </w:pPr>
    </w:p>
    <w:p w14:paraId="10536430" w14:textId="77777777" w:rsidR="004A59D0" w:rsidRDefault="004A59D0" w:rsidP="004A59D0">
      <w:pPr>
        <w:spacing w:after="0" w:line="240" w:lineRule="auto"/>
      </w:pPr>
      <w:r>
        <w:t xml:space="preserve">Stocking evaluations, restocking </w:t>
      </w:r>
      <w:proofErr w:type="spellStart"/>
      <w:r>
        <w:t>cutbow</w:t>
      </w:r>
      <w:proofErr w:type="spellEnd"/>
      <w:r>
        <w:t xml:space="preserve"> and rainbow trout</w:t>
      </w:r>
    </w:p>
    <w:p w14:paraId="6A3745F3" w14:textId="77777777" w:rsidR="004A59D0" w:rsidRDefault="004A59D0" w:rsidP="004A59D0">
      <w:pPr>
        <w:spacing w:after="0" w:line="240" w:lineRule="auto"/>
      </w:pPr>
      <w:r>
        <w:t>Performance assessed using telemetry and creel surveys</w:t>
      </w:r>
    </w:p>
    <w:p w14:paraId="6583642D" w14:textId="77777777" w:rsidR="004A59D0" w:rsidRDefault="004A59D0" w:rsidP="004A59D0">
      <w:pPr>
        <w:spacing w:after="0" w:line="240" w:lineRule="auto"/>
      </w:pPr>
      <w:r>
        <w:t xml:space="preserve">Walleye challenge, </w:t>
      </w:r>
      <w:proofErr w:type="spellStart"/>
      <w:r>
        <w:t>mycatch</w:t>
      </w:r>
      <w:proofErr w:type="spellEnd"/>
      <w:r>
        <w:t xml:space="preserve"> app, does angler data match up with agency survey data?</w:t>
      </w:r>
    </w:p>
    <w:p w14:paraId="7CA6F793" w14:textId="77777777" w:rsidR="004A59D0" w:rsidRDefault="004A59D0" w:rsidP="004A59D0">
      <w:pPr>
        <w:spacing w:after="0" w:line="240" w:lineRule="auto"/>
      </w:pPr>
    </w:p>
    <w:p w14:paraId="2C74AB74" w14:textId="77777777" w:rsidR="004A59D0" w:rsidRDefault="004A59D0" w:rsidP="004A59D0">
      <w:pPr>
        <w:spacing w:after="0" w:line="240" w:lineRule="auto"/>
      </w:pPr>
      <w:r>
        <w:t>Focus groups versus follow-up interviews</w:t>
      </w:r>
    </w:p>
    <w:p w14:paraId="12E24E18" w14:textId="77777777" w:rsidR="004A59D0" w:rsidRDefault="004A59D0" w:rsidP="004A59D0">
      <w:pPr>
        <w:spacing w:after="0" w:line="240" w:lineRule="auto"/>
      </w:pPr>
      <w:r>
        <w:t xml:space="preserve">Focus groups could help to get additional perspectives </w:t>
      </w:r>
      <w:proofErr w:type="gramStart"/>
      <w:r>
        <w:t>to</w:t>
      </w:r>
      <w:proofErr w:type="gramEnd"/>
      <w:r>
        <w:t xml:space="preserve"> the table</w:t>
      </w:r>
    </w:p>
    <w:p w14:paraId="0EDAB71A" w14:textId="77777777" w:rsidR="004A59D0" w:rsidRDefault="004A59D0" w:rsidP="004A59D0">
      <w:pPr>
        <w:spacing w:after="0" w:line="240" w:lineRule="auto"/>
      </w:pPr>
    </w:p>
    <w:p w14:paraId="77AF25C0" w14:textId="77777777" w:rsidR="004A59D0" w:rsidRDefault="004A59D0" w:rsidP="004A59D0">
      <w:pPr>
        <w:spacing w:after="0" w:line="240" w:lineRule="auto"/>
      </w:pPr>
      <w:r>
        <w:t xml:space="preserve">More of a socioeconomic focus, thinking about drivers </w:t>
      </w:r>
    </w:p>
    <w:p w14:paraId="154837A1" w14:textId="77777777" w:rsidR="004A59D0" w:rsidRDefault="004A59D0" w:rsidP="004A59D0">
      <w:pPr>
        <w:spacing w:after="0" w:line="240" w:lineRule="auto"/>
      </w:pPr>
      <w:r>
        <w:t>Challenges and opportunities</w:t>
      </w:r>
    </w:p>
    <w:p w14:paraId="0E8ADF27" w14:textId="77777777" w:rsidR="004A59D0" w:rsidRDefault="004A59D0" w:rsidP="004A59D0">
      <w:pPr>
        <w:spacing w:after="0" w:line="240" w:lineRule="auto"/>
      </w:pPr>
    </w:p>
    <w:p w14:paraId="009F8F79" w14:textId="77777777" w:rsidR="004A59D0" w:rsidRDefault="004A59D0" w:rsidP="004A59D0">
      <w:pPr>
        <w:spacing w:after="0" w:line="240" w:lineRule="auto"/>
      </w:pPr>
      <w:r>
        <w:t>Clarification, expansion, or reaching a new audience</w:t>
      </w:r>
    </w:p>
    <w:p w14:paraId="044FC032" w14:textId="77777777" w:rsidR="004A59D0" w:rsidRDefault="004A59D0" w:rsidP="004A59D0">
      <w:pPr>
        <w:spacing w:after="0" w:line="240" w:lineRule="auto"/>
      </w:pPr>
    </w:p>
    <w:p w14:paraId="028CEA3A" w14:textId="77777777" w:rsidR="004A59D0" w:rsidRDefault="004A59D0" w:rsidP="004A59D0">
      <w:pPr>
        <w:spacing w:after="0" w:line="240" w:lineRule="auto"/>
      </w:pPr>
      <w:r>
        <w:t>Represent all groups within a geographic range, or focus on a more specific group that was not represented in the initial survey</w:t>
      </w:r>
    </w:p>
    <w:p w14:paraId="73026A8C" w14:textId="77777777" w:rsidR="004A59D0" w:rsidRDefault="004A59D0" w:rsidP="004A59D0">
      <w:pPr>
        <w:spacing w:after="0" w:line="240" w:lineRule="auto"/>
      </w:pPr>
    </w:p>
    <w:p w14:paraId="3EBE75A0" w14:textId="77777777" w:rsidR="004A59D0" w:rsidRDefault="004A59D0" w:rsidP="004A59D0">
      <w:pPr>
        <w:spacing w:after="0" w:line="240" w:lineRule="auto"/>
        <w:rPr>
          <w:shd w:val="clear" w:color="auto" w:fill="FFE599"/>
        </w:rPr>
      </w:pPr>
      <w:r>
        <w:rPr>
          <w:shd w:val="clear" w:color="auto" w:fill="FFE599"/>
        </w:rPr>
        <w:t>Can focus groups help identify challenges and opportunities to addressing issues of environmental justice in fisheries as CHANS research…play up the need to inform policy related to equity and conservation of US water and fisheries resources</w:t>
      </w:r>
    </w:p>
    <w:p w14:paraId="2BB33E56" w14:textId="77777777" w:rsidR="004A59D0" w:rsidRDefault="004A59D0" w:rsidP="004A59D0">
      <w:pPr>
        <w:spacing w:after="0" w:line="240" w:lineRule="auto"/>
      </w:pPr>
    </w:p>
    <w:p w14:paraId="166B4076" w14:textId="77777777" w:rsidR="004A59D0" w:rsidRDefault="004A59D0" w:rsidP="004A59D0">
      <w:pPr>
        <w:spacing w:after="0" w:line="240" w:lineRule="auto"/>
      </w:pPr>
      <w:r>
        <w:t>Funding to support future students? Funding to draw people in to participate in focus groups (tribal management)?</w:t>
      </w:r>
    </w:p>
    <w:p w14:paraId="2B94B2D4" w14:textId="77777777" w:rsidR="004A59D0" w:rsidRDefault="004A59D0" w:rsidP="004A59D0">
      <w:pPr>
        <w:spacing w:after="0" w:line="240" w:lineRule="auto"/>
      </w:pPr>
    </w:p>
    <w:p w14:paraId="029D3F31" w14:textId="77777777" w:rsidR="004A59D0" w:rsidRDefault="004A59D0" w:rsidP="004A59D0">
      <w:pPr>
        <w:spacing w:after="0" w:line="240" w:lineRule="auto"/>
      </w:pPr>
      <w:r>
        <w:t>Dedicated time to engage and discuss funding proposal</w:t>
      </w:r>
    </w:p>
    <w:p w14:paraId="658DFBE9" w14:textId="77777777" w:rsidR="004A59D0" w:rsidRDefault="004A59D0" w:rsidP="004A59D0">
      <w:pPr>
        <w:spacing w:after="0" w:line="240" w:lineRule="auto"/>
      </w:pPr>
    </w:p>
    <w:p w14:paraId="130613EF" w14:textId="77777777" w:rsidR="004A59D0" w:rsidRDefault="004A59D0" w:rsidP="004A59D0">
      <w:pPr>
        <w:spacing w:after="0" w:line="240" w:lineRule="auto"/>
      </w:pPr>
      <w:r>
        <w:t>Compile a list of opportunities for submitting a proposal application (NSF-DISES, CASC network???)</w:t>
      </w:r>
    </w:p>
    <w:p w14:paraId="6B376CB9" w14:textId="77777777" w:rsidR="004A59D0" w:rsidRDefault="004A59D0" w:rsidP="004A59D0">
      <w:pPr>
        <w:spacing w:after="0" w:line="240" w:lineRule="auto"/>
      </w:pPr>
    </w:p>
    <w:p w14:paraId="4852D830" w14:textId="77777777" w:rsidR="004A59D0" w:rsidRDefault="004A59D0" w:rsidP="004A59D0">
      <w:pPr>
        <w:spacing w:after="0" w:line="240" w:lineRule="auto"/>
      </w:pPr>
      <w:r>
        <w:t>Bridge through into 2027</w:t>
      </w:r>
    </w:p>
    <w:p w14:paraId="2D3C8154" w14:textId="77777777" w:rsidR="004A59D0" w:rsidRDefault="004A59D0" w:rsidP="004A59D0">
      <w:pPr>
        <w:spacing w:after="0" w:line="240" w:lineRule="auto"/>
      </w:pPr>
    </w:p>
    <w:p w14:paraId="053A4FD5" w14:textId="77777777" w:rsidR="004A59D0" w:rsidRDefault="004A59D0" w:rsidP="004A59D0">
      <w:pPr>
        <w:spacing w:after="0" w:line="240" w:lineRule="auto"/>
      </w:pPr>
      <w:r>
        <w:t>New faculty joining units, become part of the network, take on leadership roles?</w:t>
      </w:r>
    </w:p>
    <w:p w14:paraId="29154977" w14:textId="77777777" w:rsidR="004A59D0" w:rsidRDefault="004A59D0" w:rsidP="004A59D0">
      <w:pPr>
        <w:spacing w:after="0" w:line="240" w:lineRule="auto"/>
      </w:pPr>
    </w:p>
    <w:p w14:paraId="30B01EB7" w14:textId="77777777" w:rsidR="004A59D0" w:rsidRDefault="004A59D0" w:rsidP="004A59D0">
      <w:pPr>
        <w:spacing w:after="0" w:line="240" w:lineRule="auto"/>
      </w:pPr>
      <w:r>
        <w:t xml:space="preserve">Possible </w:t>
      </w:r>
      <w:proofErr w:type="gramStart"/>
      <w:r>
        <w:t>journal outlets</w:t>
      </w:r>
      <w:proofErr w:type="gramEnd"/>
    </w:p>
    <w:p w14:paraId="5E708850" w14:textId="77777777" w:rsidR="004A59D0" w:rsidRDefault="004A59D0" w:rsidP="004A59D0">
      <w:pPr>
        <w:spacing w:after="0" w:line="240" w:lineRule="auto"/>
        <w:ind w:left="2160" w:hanging="2160"/>
      </w:pPr>
    </w:p>
    <w:sectPr w:rsidR="004A5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CE"/>
    <w:rsid w:val="00301B19"/>
    <w:rsid w:val="00456D11"/>
    <w:rsid w:val="004A59D0"/>
    <w:rsid w:val="004D5FCE"/>
    <w:rsid w:val="004E2839"/>
    <w:rsid w:val="00556D4C"/>
    <w:rsid w:val="00585721"/>
    <w:rsid w:val="0060305D"/>
    <w:rsid w:val="00622AFA"/>
    <w:rsid w:val="006B31D1"/>
    <w:rsid w:val="00867623"/>
    <w:rsid w:val="00873E9F"/>
    <w:rsid w:val="00952237"/>
    <w:rsid w:val="00C35E1A"/>
    <w:rsid w:val="00C67B71"/>
    <w:rsid w:val="00D0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6746"/>
  <w15:chartTrackingRefBased/>
  <w15:docId w15:val="{55BFF53F-2178-4411-9417-4C81B1D6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FCE"/>
    <w:rPr>
      <w:rFonts w:eastAsiaTheme="majorEastAsia" w:cstheme="majorBidi"/>
      <w:color w:val="272727" w:themeColor="text1" w:themeTint="D8"/>
    </w:rPr>
  </w:style>
  <w:style w:type="paragraph" w:styleId="Title">
    <w:name w:val="Title"/>
    <w:basedOn w:val="Normal"/>
    <w:next w:val="Normal"/>
    <w:link w:val="TitleChar"/>
    <w:uiPriority w:val="10"/>
    <w:qFormat/>
    <w:rsid w:val="004D5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FCE"/>
    <w:pPr>
      <w:spacing w:before="160"/>
      <w:jc w:val="center"/>
    </w:pPr>
    <w:rPr>
      <w:i/>
      <w:iCs/>
      <w:color w:val="404040" w:themeColor="text1" w:themeTint="BF"/>
    </w:rPr>
  </w:style>
  <w:style w:type="character" w:customStyle="1" w:styleId="QuoteChar">
    <w:name w:val="Quote Char"/>
    <w:basedOn w:val="DefaultParagraphFont"/>
    <w:link w:val="Quote"/>
    <w:uiPriority w:val="29"/>
    <w:rsid w:val="004D5FCE"/>
    <w:rPr>
      <w:i/>
      <w:iCs/>
      <w:color w:val="404040" w:themeColor="text1" w:themeTint="BF"/>
    </w:rPr>
  </w:style>
  <w:style w:type="paragraph" w:styleId="ListParagraph">
    <w:name w:val="List Paragraph"/>
    <w:basedOn w:val="Normal"/>
    <w:uiPriority w:val="34"/>
    <w:qFormat/>
    <w:rsid w:val="004D5FCE"/>
    <w:pPr>
      <w:ind w:left="720"/>
      <w:contextualSpacing/>
    </w:pPr>
  </w:style>
  <w:style w:type="character" w:styleId="IntenseEmphasis">
    <w:name w:val="Intense Emphasis"/>
    <w:basedOn w:val="DefaultParagraphFont"/>
    <w:uiPriority w:val="21"/>
    <w:qFormat/>
    <w:rsid w:val="004D5FCE"/>
    <w:rPr>
      <w:i/>
      <w:iCs/>
      <w:color w:val="0F4761" w:themeColor="accent1" w:themeShade="BF"/>
    </w:rPr>
  </w:style>
  <w:style w:type="paragraph" w:styleId="IntenseQuote">
    <w:name w:val="Intense Quote"/>
    <w:basedOn w:val="Normal"/>
    <w:next w:val="Normal"/>
    <w:link w:val="IntenseQuoteChar"/>
    <w:uiPriority w:val="30"/>
    <w:qFormat/>
    <w:rsid w:val="004D5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FCE"/>
    <w:rPr>
      <w:i/>
      <w:iCs/>
      <w:color w:val="0F4761" w:themeColor="accent1" w:themeShade="BF"/>
    </w:rPr>
  </w:style>
  <w:style w:type="character" w:styleId="IntenseReference">
    <w:name w:val="Intense Reference"/>
    <w:basedOn w:val="DefaultParagraphFont"/>
    <w:uiPriority w:val="32"/>
    <w:qFormat/>
    <w:rsid w:val="004D5FCE"/>
    <w:rPr>
      <w:b/>
      <w:bCs/>
      <w:smallCaps/>
      <w:color w:val="0F4761" w:themeColor="accent1" w:themeShade="BF"/>
      <w:spacing w:val="5"/>
    </w:rPr>
  </w:style>
  <w:style w:type="character" w:styleId="Hyperlink">
    <w:name w:val="Hyperlink"/>
    <w:basedOn w:val="DefaultParagraphFont"/>
    <w:uiPriority w:val="99"/>
    <w:unhideWhenUsed/>
    <w:rsid w:val="00585721"/>
    <w:rPr>
      <w:color w:val="467886" w:themeColor="hyperlink"/>
      <w:u w:val="single"/>
    </w:rPr>
  </w:style>
  <w:style w:type="character" w:styleId="UnresolvedMention">
    <w:name w:val="Unresolved Mention"/>
    <w:basedOn w:val="DefaultParagraphFont"/>
    <w:uiPriority w:val="99"/>
    <w:semiHidden/>
    <w:unhideWhenUsed/>
    <w:rsid w:val="0058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ummkyl@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Infante</dc:creator>
  <cp:keywords/>
  <dc:description/>
  <cp:lastModifiedBy>Dana Infante</cp:lastModifiedBy>
  <cp:revision>2</cp:revision>
  <dcterms:created xsi:type="dcterms:W3CDTF">2025-07-20T19:19:00Z</dcterms:created>
  <dcterms:modified xsi:type="dcterms:W3CDTF">2025-07-20T19:19:00Z</dcterms:modified>
</cp:coreProperties>
</file>