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998E6" w14:textId="1EAB2F11" w:rsidR="00CC21DD" w:rsidRPr="00FE3817" w:rsidRDefault="00F569F3" w:rsidP="00B85D9E">
      <w:pPr>
        <w:pStyle w:val="NoSpacing"/>
        <w:jc w:val="center"/>
        <w:rPr>
          <w:b/>
          <w:sz w:val="22"/>
        </w:rPr>
      </w:pPr>
      <w:r w:rsidRPr="00FE3817">
        <w:rPr>
          <w:b/>
          <w:sz w:val="22"/>
        </w:rPr>
        <w:t>20</w:t>
      </w:r>
      <w:r w:rsidR="00DD0621" w:rsidRPr="00FE3817">
        <w:rPr>
          <w:b/>
          <w:sz w:val="22"/>
        </w:rPr>
        <w:t>2</w:t>
      </w:r>
      <w:r w:rsidR="00372829" w:rsidRPr="00FE3817">
        <w:rPr>
          <w:b/>
          <w:sz w:val="22"/>
        </w:rPr>
        <w:t>4</w:t>
      </w:r>
      <w:r w:rsidRPr="00FE3817">
        <w:rPr>
          <w:b/>
          <w:sz w:val="22"/>
        </w:rPr>
        <w:t xml:space="preserve"> Annual</w:t>
      </w:r>
      <w:r w:rsidR="0032101D" w:rsidRPr="00FE3817">
        <w:rPr>
          <w:b/>
          <w:sz w:val="22"/>
        </w:rPr>
        <w:t xml:space="preserve"> Report</w:t>
      </w:r>
      <w:r w:rsidRPr="00FE3817">
        <w:rPr>
          <w:b/>
          <w:sz w:val="22"/>
        </w:rPr>
        <w:t>:</w:t>
      </w:r>
      <w:r w:rsidR="0032101D" w:rsidRPr="00FE3817">
        <w:rPr>
          <w:b/>
          <w:sz w:val="22"/>
        </w:rPr>
        <w:t xml:space="preserve"> </w:t>
      </w:r>
      <w:r w:rsidR="007B5831" w:rsidRPr="00FE3817">
        <w:rPr>
          <w:b/>
          <w:sz w:val="22"/>
        </w:rPr>
        <w:t>NCERA 1</w:t>
      </w:r>
      <w:r w:rsidR="00372829" w:rsidRPr="00FE3817">
        <w:rPr>
          <w:b/>
          <w:sz w:val="22"/>
        </w:rPr>
        <w:t>87</w:t>
      </w:r>
    </w:p>
    <w:p w14:paraId="29C6F918" w14:textId="77777777" w:rsidR="00372829" w:rsidRPr="00FE3817" w:rsidRDefault="00372829" w:rsidP="00372829">
      <w:pPr>
        <w:widowControl/>
        <w:rPr>
          <w:rFonts w:ascii="Times New Roman" w:hAnsi="Times New Roman"/>
          <w:b/>
          <w:sz w:val="22"/>
          <w:szCs w:val="22"/>
        </w:rPr>
      </w:pPr>
    </w:p>
    <w:p w14:paraId="1BD0C0CD" w14:textId="5D413624" w:rsidR="00372829" w:rsidRPr="004C0149" w:rsidRDefault="00372829" w:rsidP="00372829">
      <w:pPr>
        <w:widowControl/>
        <w:rPr>
          <w:rFonts w:ascii="Times New Roman" w:hAnsi="Times New Roman"/>
          <w:b/>
          <w:szCs w:val="24"/>
        </w:rPr>
      </w:pPr>
      <w:r w:rsidRPr="004C0149">
        <w:rPr>
          <w:rFonts w:ascii="Times New Roman" w:hAnsi="Times New Roman"/>
          <w:b/>
          <w:szCs w:val="24"/>
        </w:rPr>
        <w:t>Project No. and Title: NCERA184: Management of Small Grain Diseases</w:t>
      </w:r>
    </w:p>
    <w:p w14:paraId="32812CC6" w14:textId="512B6B24" w:rsidR="00372829" w:rsidRPr="004C0149" w:rsidRDefault="00372829" w:rsidP="00372829">
      <w:pPr>
        <w:widowControl/>
        <w:rPr>
          <w:rFonts w:ascii="Times New Roman" w:hAnsi="Times New Roman"/>
          <w:b/>
          <w:szCs w:val="24"/>
        </w:rPr>
      </w:pPr>
      <w:r w:rsidRPr="004C0149">
        <w:rPr>
          <w:rFonts w:ascii="Times New Roman" w:hAnsi="Times New Roman"/>
          <w:b/>
          <w:szCs w:val="24"/>
        </w:rPr>
        <w:t>Period Covered: 04/01/2024 to 03/31/2025</w:t>
      </w:r>
    </w:p>
    <w:p w14:paraId="209F7987" w14:textId="3E5D0BF8" w:rsidR="00372829" w:rsidRPr="004C0149" w:rsidRDefault="00372829" w:rsidP="00372829">
      <w:pPr>
        <w:widowControl/>
        <w:rPr>
          <w:rFonts w:ascii="Times New Roman" w:hAnsi="Times New Roman"/>
          <w:b/>
          <w:szCs w:val="24"/>
        </w:rPr>
      </w:pPr>
      <w:r w:rsidRPr="004C0149">
        <w:rPr>
          <w:rFonts w:ascii="Times New Roman" w:hAnsi="Times New Roman"/>
          <w:b/>
          <w:szCs w:val="24"/>
        </w:rPr>
        <w:t>Date of Report: 04/01/2025</w:t>
      </w:r>
    </w:p>
    <w:p w14:paraId="3240D55B" w14:textId="2FC56B30" w:rsidR="00B85D9E" w:rsidRPr="004C0149" w:rsidRDefault="00372829" w:rsidP="00372829">
      <w:pPr>
        <w:widowControl/>
        <w:rPr>
          <w:rFonts w:ascii="Times New Roman" w:hAnsi="Times New Roman"/>
          <w:b/>
          <w:szCs w:val="24"/>
        </w:rPr>
      </w:pPr>
      <w:r w:rsidRPr="004C0149">
        <w:rPr>
          <w:rFonts w:ascii="Times New Roman" w:hAnsi="Times New Roman"/>
          <w:b/>
          <w:szCs w:val="24"/>
        </w:rPr>
        <w:t>Annual Meeting Dates: 02/24/2025 to 02/24/2025</w:t>
      </w:r>
    </w:p>
    <w:p w14:paraId="6A6A00BB" w14:textId="77777777" w:rsidR="00372829" w:rsidRPr="004C0149" w:rsidRDefault="00372829" w:rsidP="00B85D9E">
      <w:pPr>
        <w:widowControl/>
        <w:rPr>
          <w:rFonts w:ascii="Times New Roman" w:hAnsi="Times New Roman"/>
          <w:b/>
          <w:szCs w:val="24"/>
        </w:rPr>
      </w:pPr>
    </w:p>
    <w:p w14:paraId="7E1FD85F" w14:textId="1C389BF4" w:rsidR="00630770" w:rsidRPr="004C0149" w:rsidRDefault="00F70F54" w:rsidP="00372829">
      <w:pPr>
        <w:rPr>
          <w:rFonts w:ascii="Times New Roman" w:hAnsi="Times New Roman"/>
          <w:bCs/>
          <w:szCs w:val="24"/>
        </w:rPr>
      </w:pPr>
      <w:r w:rsidRPr="004C0149">
        <w:rPr>
          <w:rFonts w:ascii="Times New Roman" w:hAnsi="Times New Roman"/>
          <w:b/>
          <w:szCs w:val="24"/>
        </w:rPr>
        <w:t>Scientist</w:t>
      </w:r>
      <w:r w:rsidR="0032101D" w:rsidRPr="004C0149">
        <w:rPr>
          <w:rFonts w:ascii="Times New Roman" w:hAnsi="Times New Roman"/>
          <w:b/>
          <w:szCs w:val="24"/>
        </w:rPr>
        <w:t>(s):</w:t>
      </w:r>
      <w:r w:rsidR="00F35A23" w:rsidRPr="004C0149">
        <w:rPr>
          <w:rFonts w:ascii="Times New Roman" w:hAnsi="Times New Roman"/>
          <w:b/>
          <w:szCs w:val="24"/>
        </w:rPr>
        <w:t xml:space="preserve"> </w:t>
      </w:r>
      <w:r w:rsidR="00372829" w:rsidRPr="004C0149">
        <w:rPr>
          <w:rFonts w:ascii="Times New Roman" w:hAnsi="Times New Roman"/>
          <w:bCs/>
          <w:szCs w:val="24"/>
        </w:rPr>
        <w:t xml:space="preserve">Tom Allen, Kelsey Andersen Onofre, Nolan Anderson, Alyssa Betts, Anamda Blazek, Carl Bradley, Boris </w:t>
      </w:r>
      <w:proofErr w:type="spellStart"/>
      <w:r w:rsidR="00372829" w:rsidRPr="004C0149">
        <w:rPr>
          <w:rFonts w:ascii="Times New Roman" w:hAnsi="Times New Roman"/>
          <w:bCs/>
          <w:szCs w:val="24"/>
        </w:rPr>
        <w:t>Camilette</w:t>
      </w:r>
      <w:proofErr w:type="spellEnd"/>
      <w:r w:rsidR="00372829" w:rsidRPr="004C0149">
        <w:rPr>
          <w:rFonts w:ascii="Times New Roman" w:hAnsi="Times New Roman"/>
          <w:bCs/>
          <w:szCs w:val="24"/>
        </w:rPr>
        <w:t xml:space="preserve">, Martin Chilvers, Claire Cooke, Gabriel de Mornes </w:t>
      </w:r>
      <w:proofErr w:type="spellStart"/>
      <w:r w:rsidR="00372829" w:rsidRPr="004C0149">
        <w:rPr>
          <w:rFonts w:ascii="Times New Roman" w:hAnsi="Times New Roman"/>
          <w:bCs/>
          <w:szCs w:val="24"/>
        </w:rPr>
        <w:t>Chitolinol</w:t>
      </w:r>
      <w:proofErr w:type="spellEnd"/>
      <w:r w:rsidR="00372829" w:rsidRPr="004C0149">
        <w:rPr>
          <w:rFonts w:ascii="Times New Roman" w:hAnsi="Times New Roman"/>
          <w:bCs/>
          <w:szCs w:val="24"/>
        </w:rPr>
        <w:t xml:space="preserve">, Erick DeWolf, Morgan Goodnight, Ben </w:t>
      </w:r>
      <w:proofErr w:type="spellStart"/>
      <w:r w:rsidR="00372829" w:rsidRPr="004C0149">
        <w:rPr>
          <w:rFonts w:ascii="Times New Roman" w:hAnsi="Times New Roman"/>
          <w:bCs/>
          <w:szCs w:val="24"/>
        </w:rPr>
        <w:t>Goodrun</w:t>
      </w:r>
      <w:proofErr w:type="spellEnd"/>
      <w:r w:rsidR="00372829" w:rsidRPr="004C0149">
        <w:rPr>
          <w:rFonts w:ascii="Times New Roman" w:hAnsi="Times New Roman"/>
          <w:bCs/>
          <w:szCs w:val="24"/>
        </w:rPr>
        <w:t xml:space="preserve">, Jacob Green, Micalah Herendeen, Heather Kelly, Isaak </w:t>
      </w:r>
      <w:proofErr w:type="spellStart"/>
      <w:r w:rsidR="00372829" w:rsidRPr="004C0149">
        <w:rPr>
          <w:rFonts w:ascii="Times New Roman" w:hAnsi="Times New Roman"/>
          <w:bCs/>
          <w:szCs w:val="24"/>
        </w:rPr>
        <w:t>Kikway</w:t>
      </w:r>
      <w:proofErr w:type="spellEnd"/>
      <w:r w:rsidR="00372829" w:rsidRPr="004C0149">
        <w:rPr>
          <w:rFonts w:ascii="Times New Roman" w:hAnsi="Times New Roman"/>
          <w:bCs/>
          <w:szCs w:val="24"/>
        </w:rPr>
        <w:t xml:space="preserve">, </w:t>
      </w:r>
      <w:proofErr w:type="spellStart"/>
      <w:r w:rsidR="00372829" w:rsidRPr="004C0149">
        <w:rPr>
          <w:rFonts w:ascii="Times New Roman" w:hAnsi="Times New Roman"/>
          <w:bCs/>
          <w:szCs w:val="24"/>
        </w:rPr>
        <w:t>Sanicha</w:t>
      </w:r>
      <w:proofErr w:type="spellEnd"/>
      <w:r w:rsidR="00372829" w:rsidRPr="004C0149">
        <w:rPr>
          <w:rFonts w:ascii="Times New Roman" w:hAnsi="Times New Roman"/>
          <w:bCs/>
          <w:szCs w:val="24"/>
        </w:rPr>
        <w:t xml:space="preserve"> </w:t>
      </w:r>
      <w:proofErr w:type="spellStart"/>
      <w:r w:rsidR="00372829" w:rsidRPr="004C0149">
        <w:rPr>
          <w:rFonts w:ascii="Times New Roman" w:hAnsi="Times New Roman"/>
          <w:bCs/>
          <w:szCs w:val="24"/>
        </w:rPr>
        <w:t>Kisuninda</w:t>
      </w:r>
      <w:proofErr w:type="spellEnd"/>
      <w:r w:rsidR="00372829" w:rsidRPr="004C0149">
        <w:rPr>
          <w:rFonts w:ascii="Times New Roman" w:hAnsi="Times New Roman"/>
          <w:bCs/>
          <w:szCs w:val="24"/>
        </w:rPr>
        <w:t>, Joe LaForest, Kelsey Mehl, Danilo Neves, Boyd Padget, Trey Price, Madalyn Shires, Damon Smith, Terry Spurlock, Connie</w:t>
      </w:r>
      <w:r w:rsidR="00372829" w:rsidRPr="004C0149">
        <w:rPr>
          <w:rFonts w:ascii="Times New Roman" w:hAnsi="Times New Roman"/>
          <w:bCs/>
          <w:szCs w:val="24"/>
        </w:rPr>
        <w:tab/>
        <w:t xml:space="preserve">Strunk, Darcy Telenko, Albert Tenuta, Stephen </w:t>
      </w:r>
      <w:proofErr w:type="spellStart"/>
      <w:r w:rsidR="00372829" w:rsidRPr="004C0149">
        <w:rPr>
          <w:rFonts w:ascii="Times New Roman" w:hAnsi="Times New Roman"/>
          <w:bCs/>
          <w:szCs w:val="24"/>
        </w:rPr>
        <w:t>Wegulo</w:t>
      </w:r>
      <w:proofErr w:type="spellEnd"/>
      <w:r w:rsidR="00372829" w:rsidRPr="004C0149">
        <w:rPr>
          <w:rFonts w:ascii="Times New Roman" w:hAnsi="Times New Roman"/>
          <w:bCs/>
          <w:szCs w:val="24"/>
        </w:rPr>
        <w:t>, Briana Whitaker</w:t>
      </w:r>
    </w:p>
    <w:p w14:paraId="42C3918B" w14:textId="77777777" w:rsidR="006C3766" w:rsidRPr="004C0149" w:rsidRDefault="006C3766" w:rsidP="00372829">
      <w:pPr>
        <w:rPr>
          <w:rFonts w:ascii="Times New Roman" w:hAnsi="Times New Roman"/>
          <w:bCs/>
          <w:szCs w:val="24"/>
        </w:rPr>
      </w:pPr>
    </w:p>
    <w:p w14:paraId="768174A2" w14:textId="4DA5F041" w:rsidR="0032101D" w:rsidRPr="004C0149" w:rsidRDefault="0032101D" w:rsidP="00372829">
      <w:pPr>
        <w:widowControl/>
        <w:rPr>
          <w:rFonts w:ascii="Times New Roman" w:hAnsi="Times New Roman"/>
          <w:b/>
          <w:szCs w:val="24"/>
        </w:rPr>
      </w:pPr>
      <w:r w:rsidRPr="004C0149">
        <w:rPr>
          <w:rFonts w:ascii="Times New Roman" w:hAnsi="Times New Roman"/>
          <w:b/>
          <w:szCs w:val="24"/>
        </w:rPr>
        <w:t>State:</w:t>
      </w:r>
      <w:r w:rsidR="007B5831" w:rsidRPr="004C0149">
        <w:rPr>
          <w:rFonts w:ascii="Times New Roman" w:hAnsi="Times New Roman"/>
          <w:b/>
          <w:szCs w:val="24"/>
        </w:rPr>
        <w:t xml:space="preserve"> </w:t>
      </w:r>
      <w:r w:rsidR="00372829" w:rsidRPr="004C0149">
        <w:rPr>
          <w:rFonts w:ascii="Times New Roman" w:hAnsi="Times New Roman"/>
          <w:b/>
          <w:szCs w:val="24"/>
        </w:rPr>
        <w:t>AR, DE, GA, IL, IL, IN, IN, K</w:t>
      </w:r>
      <w:r w:rsidR="00A55D12">
        <w:rPr>
          <w:rFonts w:ascii="Times New Roman" w:hAnsi="Times New Roman"/>
          <w:b/>
          <w:szCs w:val="24"/>
        </w:rPr>
        <w:t>S</w:t>
      </w:r>
      <w:r w:rsidR="00372829" w:rsidRPr="004C0149">
        <w:rPr>
          <w:rFonts w:ascii="Times New Roman" w:hAnsi="Times New Roman"/>
          <w:b/>
          <w:szCs w:val="24"/>
        </w:rPr>
        <w:t>,</w:t>
      </w:r>
      <w:r w:rsidR="00AA7473" w:rsidRPr="004C0149">
        <w:rPr>
          <w:rFonts w:ascii="Times New Roman" w:hAnsi="Times New Roman"/>
          <w:b/>
          <w:szCs w:val="24"/>
        </w:rPr>
        <w:t xml:space="preserve"> </w:t>
      </w:r>
      <w:r w:rsidR="00372829" w:rsidRPr="004C0149">
        <w:rPr>
          <w:rFonts w:ascii="Times New Roman" w:hAnsi="Times New Roman"/>
          <w:b/>
          <w:szCs w:val="24"/>
        </w:rPr>
        <w:t>KS</w:t>
      </w:r>
      <w:r w:rsidR="00AA7473" w:rsidRPr="004C0149">
        <w:rPr>
          <w:rFonts w:ascii="Times New Roman" w:hAnsi="Times New Roman"/>
          <w:b/>
          <w:szCs w:val="24"/>
        </w:rPr>
        <w:t xml:space="preserve">, </w:t>
      </w:r>
      <w:r w:rsidR="00372829" w:rsidRPr="004C0149">
        <w:rPr>
          <w:rFonts w:ascii="Times New Roman" w:hAnsi="Times New Roman"/>
          <w:b/>
          <w:szCs w:val="24"/>
        </w:rPr>
        <w:t>KY</w:t>
      </w:r>
      <w:r w:rsidR="00AA7473" w:rsidRPr="004C0149">
        <w:rPr>
          <w:rFonts w:ascii="Times New Roman" w:hAnsi="Times New Roman"/>
          <w:b/>
          <w:szCs w:val="24"/>
        </w:rPr>
        <w:t xml:space="preserve">, </w:t>
      </w:r>
      <w:r w:rsidR="00372829" w:rsidRPr="004C0149">
        <w:rPr>
          <w:rFonts w:ascii="Times New Roman" w:hAnsi="Times New Roman"/>
          <w:b/>
          <w:szCs w:val="24"/>
        </w:rPr>
        <w:t>LA</w:t>
      </w:r>
      <w:r w:rsidR="00AA7473" w:rsidRPr="004C0149">
        <w:rPr>
          <w:rFonts w:ascii="Times New Roman" w:hAnsi="Times New Roman"/>
          <w:b/>
          <w:szCs w:val="24"/>
        </w:rPr>
        <w:t xml:space="preserve">, </w:t>
      </w:r>
      <w:r w:rsidR="00372829" w:rsidRPr="004C0149">
        <w:rPr>
          <w:rFonts w:ascii="Times New Roman" w:hAnsi="Times New Roman"/>
          <w:b/>
          <w:szCs w:val="24"/>
        </w:rPr>
        <w:t>MI</w:t>
      </w:r>
      <w:r w:rsidR="00AA7473" w:rsidRPr="004C0149">
        <w:rPr>
          <w:rFonts w:ascii="Times New Roman" w:hAnsi="Times New Roman"/>
          <w:b/>
          <w:szCs w:val="24"/>
        </w:rPr>
        <w:t xml:space="preserve">, </w:t>
      </w:r>
      <w:r w:rsidR="00372829" w:rsidRPr="004C0149">
        <w:rPr>
          <w:rFonts w:ascii="Times New Roman" w:hAnsi="Times New Roman"/>
          <w:b/>
          <w:szCs w:val="24"/>
        </w:rPr>
        <w:t>MS</w:t>
      </w:r>
      <w:r w:rsidR="00AA7473" w:rsidRPr="004C0149">
        <w:rPr>
          <w:rFonts w:ascii="Times New Roman" w:hAnsi="Times New Roman"/>
          <w:b/>
          <w:szCs w:val="24"/>
        </w:rPr>
        <w:t xml:space="preserve">, </w:t>
      </w:r>
      <w:r w:rsidR="00372829" w:rsidRPr="004C0149">
        <w:rPr>
          <w:rFonts w:ascii="Times New Roman" w:hAnsi="Times New Roman"/>
          <w:b/>
          <w:szCs w:val="24"/>
        </w:rPr>
        <w:t>N</w:t>
      </w:r>
      <w:r w:rsidR="00AA7473" w:rsidRPr="004C0149">
        <w:rPr>
          <w:rFonts w:ascii="Times New Roman" w:hAnsi="Times New Roman"/>
          <w:b/>
          <w:szCs w:val="24"/>
        </w:rPr>
        <w:t xml:space="preserve">E, </w:t>
      </w:r>
      <w:r w:rsidR="00372829" w:rsidRPr="004C0149">
        <w:rPr>
          <w:rFonts w:ascii="Times New Roman" w:hAnsi="Times New Roman"/>
          <w:b/>
          <w:szCs w:val="24"/>
        </w:rPr>
        <w:t>OH</w:t>
      </w:r>
      <w:r w:rsidR="00AA7473" w:rsidRPr="004C0149">
        <w:rPr>
          <w:rFonts w:ascii="Times New Roman" w:hAnsi="Times New Roman"/>
          <w:b/>
          <w:szCs w:val="24"/>
        </w:rPr>
        <w:t xml:space="preserve">, </w:t>
      </w:r>
      <w:r w:rsidR="00372829" w:rsidRPr="004C0149">
        <w:rPr>
          <w:rFonts w:ascii="Times New Roman" w:hAnsi="Times New Roman"/>
          <w:b/>
          <w:szCs w:val="24"/>
        </w:rPr>
        <w:t>SD</w:t>
      </w:r>
      <w:r w:rsidR="00AA7473" w:rsidRPr="004C0149">
        <w:rPr>
          <w:rFonts w:ascii="Times New Roman" w:hAnsi="Times New Roman"/>
          <w:b/>
          <w:szCs w:val="24"/>
        </w:rPr>
        <w:t xml:space="preserve">, </w:t>
      </w:r>
      <w:r w:rsidR="00372829" w:rsidRPr="004C0149">
        <w:rPr>
          <w:rFonts w:ascii="Times New Roman" w:hAnsi="Times New Roman"/>
          <w:b/>
          <w:szCs w:val="24"/>
        </w:rPr>
        <w:t>TN</w:t>
      </w:r>
      <w:r w:rsidR="00AA7473" w:rsidRPr="004C0149">
        <w:rPr>
          <w:rFonts w:ascii="Times New Roman" w:hAnsi="Times New Roman"/>
          <w:b/>
          <w:szCs w:val="24"/>
        </w:rPr>
        <w:t xml:space="preserve">, </w:t>
      </w:r>
      <w:r w:rsidR="00372829" w:rsidRPr="004C0149">
        <w:rPr>
          <w:rFonts w:ascii="Times New Roman" w:hAnsi="Times New Roman"/>
          <w:b/>
          <w:szCs w:val="24"/>
        </w:rPr>
        <w:t>TX</w:t>
      </w:r>
      <w:r w:rsidR="00AA7473" w:rsidRPr="004C0149">
        <w:rPr>
          <w:rFonts w:ascii="Times New Roman" w:hAnsi="Times New Roman"/>
          <w:b/>
          <w:szCs w:val="24"/>
        </w:rPr>
        <w:t xml:space="preserve">, </w:t>
      </w:r>
      <w:r w:rsidR="00372829" w:rsidRPr="004C0149">
        <w:rPr>
          <w:rFonts w:ascii="Times New Roman" w:hAnsi="Times New Roman"/>
          <w:b/>
          <w:szCs w:val="24"/>
        </w:rPr>
        <w:t>WI</w:t>
      </w:r>
    </w:p>
    <w:p w14:paraId="624E6255" w14:textId="77777777" w:rsidR="00AA7473" w:rsidRPr="004C0149" w:rsidRDefault="00AA7473" w:rsidP="00B85D9E">
      <w:pPr>
        <w:widowControl/>
        <w:rPr>
          <w:rFonts w:ascii="Times New Roman" w:hAnsi="Times New Roman"/>
          <w:b/>
          <w:szCs w:val="24"/>
        </w:rPr>
      </w:pPr>
    </w:p>
    <w:p w14:paraId="0BB76013" w14:textId="77777777" w:rsidR="00AA7473" w:rsidRPr="004C0149" w:rsidRDefault="00AA7473" w:rsidP="00AA7473">
      <w:pPr>
        <w:widowControl/>
        <w:rPr>
          <w:rFonts w:ascii="Times New Roman" w:hAnsi="Times New Roman"/>
          <w:b/>
          <w:szCs w:val="24"/>
        </w:rPr>
      </w:pPr>
      <w:r w:rsidRPr="004C0149">
        <w:rPr>
          <w:rFonts w:ascii="Times New Roman" w:hAnsi="Times New Roman"/>
          <w:b/>
          <w:szCs w:val="24"/>
        </w:rPr>
        <w:t>Brief Summary of Minutes of Annual Meeting</w:t>
      </w:r>
    </w:p>
    <w:p w14:paraId="14ED6B42" w14:textId="77777777" w:rsidR="00AA7473" w:rsidRPr="004C0149" w:rsidRDefault="00AA7473" w:rsidP="00AA7473">
      <w:pPr>
        <w:widowControl/>
        <w:rPr>
          <w:rFonts w:ascii="Times New Roman" w:hAnsi="Times New Roman"/>
          <w:bCs/>
          <w:szCs w:val="24"/>
        </w:rPr>
      </w:pPr>
      <w:r w:rsidRPr="004C0149">
        <w:rPr>
          <w:rFonts w:ascii="Times New Roman" w:hAnsi="Times New Roman"/>
          <w:bCs/>
          <w:szCs w:val="24"/>
        </w:rPr>
        <w:t>NCERA 184 Diseases of Small Grains Annual Meeting</w:t>
      </w:r>
    </w:p>
    <w:p w14:paraId="4F3A6A3B" w14:textId="64882C76" w:rsidR="00CC21DD" w:rsidRPr="004C0149" w:rsidRDefault="00AA7473" w:rsidP="00AA7473">
      <w:pPr>
        <w:widowControl/>
        <w:rPr>
          <w:rFonts w:ascii="Times New Roman" w:hAnsi="Times New Roman"/>
          <w:bCs/>
          <w:szCs w:val="24"/>
        </w:rPr>
      </w:pPr>
      <w:r w:rsidRPr="004C0149">
        <w:rPr>
          <w:rFonts w:ascii="Times New Roman" w:hAnsi="Times New Roman"/>
          <w:bCs/>
          <w:szCs w:val="24"/>
        </w:rPr>
        <w:t>Hilton Hotel, Pensacola Beach, FL - Emerald Coast Room – Feb 24th, 2025</w:t>
      </w:r>
    </w:p>
    <w:p w14:paraId="571E9963" w14:textId="2B7CD275" w:rsidR="00AA7473" w:rsidRPr="004C0149" w:rsidRDefault="00AA7473" w:rsidP="00AA7473">
      <w:pPr>
        <w:widowControl/>
        <w:rPr>
          <w:rFonts w:ascii="Times New Roman" w:hAnsi="Times New Roman"/>
          <w:bCs/>
          <w:szCs w:val="24"/>
        </w:rPr>
      </w:pPr>
    </w:p>
    <w:p w14:paraId="44415F6D" w14:textId="35BBDEA4" w:rsidR="00AA7473" w:rsidRPr="004C0149" w:rsidRDefault="00AA7473" w:rsidP="00AA7473">
      <w:pPr>
        <w:pStyle w:val="ListParagraph"/>
        <w:widowControl/>
        <w:numPr>
          <w:ilvl w:val="0"/>
          <w:numId w:val="42"/>
        </w:numPr>
        <w:ind w:left="450"/>
        <w:rPr>
          <w:rFonts w:ascii="Times New Roman" w:hAnsi="Times New Roman"/>
          <w:bCs/>
          <w:szCs w:val="24"/>
        </w:rPr>
      </w:pPr>
      <w:r w:rsidRPr="004C0149">
        <w:rPr>
          <w:rFonts w:ascii="Times New Roman" w:hAnsi="Times New Roman"/>
          <w:bCs/>
          <w:szCs w:val="24"/>
        </w:rPr>
        <w:t>State reports</w:t>
      </w:r>
      <w:r w:rsidR="00E6567D" w:rsidRPr="004C0149">
        <w:rPr>
          <w:rFonts w:ascii="Times New Roman" w:hAnsi="Times New Roman"/>
          <w:bCs/>
          <w:szCs w:val="24"/>
        </w:rPr>
        <w:t xml:space="preserve"> given by attendees (see table 1 for summary)</w:t>
      </w:r>
      <w:r w:rsidRPr="004C0149">
        <w:rPr>
          <w:rFonts w:ascii="Times New Roman" w:hAnsi="Times New Roman"/>
          <w:bCs/>
          <w:szCs w:val="24"/>
        </w:rPr>
        <w:t xml:space="preserve">: </w:t>
      </w:r>
    </w:p>
    <w:p w14:paraId="10AAF2C7" w14:textId="77777777" w:rsidR="00AA7473" w:rsidRPr="004C0149" w:rsidRDefault="00AA7473" w:rsidP="00AA7473">
      <w:pPr>
        <w:widowControl/>
        <w:ind w:left="450"/>
        <w:rPr>
          <w:rFonts w:ascii="Times New Roman" w:hAnsi="Times New Roman"/>
          <w:bCs/>
          <w:szCs w:val="24"/>
        </w:rPr>
      </w:pPr>
    </w:p>
    <w:p w14:paraId="09307A30" w14:textId="6C4A9BC7" w:rsidR="00AA7473" w:rsidRPr="004C0149" w:rsidRDefault="00AA7473" w:rsidP="00AA7473">
      <w:pPr>
        <w:pStyle w:val="ListParagraph"/>
        <w:widowControl/>
        <w:numPr>
          <w:ilvl w:val="0"/>
          <w:numId w:val="42"/>
        </w:numPr>
        <w:ind w:left="450"/>
        <w:rPr>
          <w:rFonts w:ascii="Times New Roman" w:hAnsi="Times New Roman"/>
          <w:bCs/>
          <w:szCs w:val="24"/>
        </w:rPr>
      </w:pPr>
      <w:r w:rsidRPr="004C0149">
        <w:rPr>
          <w:rFonts w:ascii="Times New Roman" w:hAnsi="Times New Roman"/>
          <w:bCs/>
          <w:szCs w:val="24"/>
        </w:rPr>
        <w:t>Navigating change: Lessons learned while helping growers adapt to EPA changes to pesticide labeling, Larry Steckel, Weed Science, University of Tennessee</w:t>
      </w:r>
    </w:p>
    <w:p w14:paraId="23CC3844" w14:textId="77777777" w:rsidR="00AA7473" w:rsidRPr="004C0149" w:rsidRDefault="00AA7473" w:rsidP="00AA7473">
      <w:pPr>
        <w:widowControl/>
        <w:ind w:left="450"/>
        <w:rPr>
          <w:rFonts w:ascii="Times New Roman" w:hAnsi="Times New Roman"/>
          <w:bCs/>
          <w:szCs w:val="24"/>
        </w:rPr>
      </w:pPr>
    </w:p>
    <w:p w14:paraId="6C973E59" w14:textId="4BB84339" w:rsidR="00AA7473" w:rsidRPr="004C0149" w:rsidRDefault="00AA7473" w:rsidP="00AA7473">
      <w:pPr>
        <w:pStyle w:val="ListParagraph"/>
        <w:widowControl/>
        <w:numPr>
          <w:ilvl w:val="0"/>
          <w:numId w:val="42"/>
        </w:numPr>
        <w:ind w:left="450"/>
        <w:rPr>
          <w:rFonts w:ascii="Times New Roman" w:hAnsi="Times New Roman"/>
          <w:bCs/>
          <w:szCs w:val="24"/>
        </w:rPr>
      </w:pPr>
      <w:r w:rsidRPr="004C0149">
        <w:rPr>
          <w:rFonts w:ascii="Times New Roman" w:hAnsi="Times New Roman"/>
          <w:bCs/>
          <w:szCs w:val="24"/>
        </w:rPr>
        <w:t>Report of cooperative project to track Fusarium sp. and mycotoxins in wheat, Briana Whitaker, USDA Mycotoxin Prevention and Applied Microbiology</w:t>
      </w:r>
    </w:p>
    <w:p w14:paraId="013FDEA3" w14:textId="77777777" w:rsidR="00AA7473" w:rsidRPr="004C0149" w:rsidRDefault="00AA7473" w:rsidP="00AA7473">
      <w:pPr>
        <w:widowControl/>
        <w:ind w:left="450"/>
        <w:rPr>
          <w:rFonts w:ascii="Times New Roman" w:hAnsi="Times New Roman"/>
          <w:bCs/>
          <w:szCs w:val="24"/>
        </w:rPr>
      </w:pPr>
    </w:p>
    <w:p w14:paraId="3C41CD59" w14:textId="2E81AF5F" w:rsidR="00AA7473" w:rsidRPr="004C0149" w:rsidRDefault="00AA7473" w:rsidP="00AA7473">
      <w:pPr>
        <w:pStyle w:val="ListParagraph"/>
        <w:widowControl/>
        <w:numPr>
          <w:ilvl w:val="0"/>
          <w:numId w:val="42"/>
        </w:numPr>
        <w:ind w:left="450"/>
        <w:rPr>
          <w:rFonts w:ascii="Times New Roman" w:hAnsi="Times New Roman"/>
          <w:bCs/>
          <w:szCs w:val="24"/>
        </w:rPr>
      </w:pPr>
      <w:r w:rsidRPr="004C0149">
        <w:rPr>
          <w:rFonts w:ascii="Times New Roman" w:hAnsi="Times New Roman"/>
          <w:bCs/>
          <w:szCs w:val="24"/>
        </w:rPr>
        <w:t>Forecasting stripe rust epidemics and coordination of observation networks for rust diseases, Erick DeWolf, Joe LaForest and Oluseyi Fajolu</w:t>
      </w:r>
    </w:p>
    <w:p w14:paraId="436F9444" w14:textId="3C5A7A9F" w:rsidR="00AA7473" w:rsidRPr="004C0149" w:rsidRDefault="00AA7473" w:rsidP="00AA7473">
      <w:pPr>
        <w:widowControl/>
        <w:ind w:left="450" w:firstLine="120"/>
        <w:rPr>
          <w:rFonts w:ascii="Times New Roman" w:hAnsi="Times New Roman"/>
          <w:bCs/>
          <w:szCs w:val="24"/>
        </w:rPr>
      </w:pPr>
    </w:p>
    <w:p w14:paraId="2A97D2BD" w14:textId="7B47417F" w:rsidR="00AA7473" w:rsidRPr="004C0149" w:rsidRDefault="00AA7473" w:rsidP="00AA7473">
      <w:pPr>
        <w:pStyle w:val="ListParagraph"/>
        <w:widowControl/>
        <w:numPr>
          <w:ilvl w:val="0"/>
          <w:numId w:val="42"/>
        </w:numPr>
        <w:ind w:left="450"/>
        <w:rPr>
          <w:rFonts w:ascii="Times New Roman" w:hAnsi="Times New Roman"/>
          <w:bCs/>
          <w:szCs w:val="24"/>
        </w:rPr>
      </w:pPr>
      <w:r w:rsidRPr="004C0149">
        <w:rPr>
          <w:rFonts w:ascii="Times New Roman" w:hAnsi="Times New Roman"/>
          <w:bCs/>
          <w:szCs w:val="24"/>
        </w:rPr>
        <w:t>Meta-analysis of fungicide timing for management of wheat stripe rust, Kelsey Andersen Onofre</w:t>
      </w:r>
    </w:p>
    <w:p w14:paraId="1D7C74EE" w14:textId="41242DC0" w:rsidR="00AA7473" w:rsidRPr="004C0149" w:rsidRDefault="00AA7473" w:rsidP="00AA7473">
      <w:pPr>
        <w:pStyle w:val="ListParagraph"/>
        <w:widowControl/>
        <w:numPr>
          <w:ilvl w:val="0"/>
          <w:numId w:val="42"/>
        </w:numPr>
        <w:ind w:left="450"/>
        <w:rPr>
          <w:rFonts w:ascii="Times New Roman" w:hAnsi="Times New Roman"/>
          <w:bCs/>
          <w:szCs w:val="24"/>
        </w:rPr>
      </w:pPr>
      <w:r w:rsidRPr="004C0149">
        <w:rPr>
          <w:rFonts w:ascii="Times New Roman" w:hAnsi="Times New Roman"/>
          <w:bCs/>
          <w:szCs w:val="24"/>
        </w:rPr>
        <w:t>Discussion of fungicide efficacy table, Kelsey Andersen Onofre</w:t>
      </w:r>
    </w:p>
    <w:p w14:paraId="3DC367AC" w14:textId="611D08E3" w:rsidR="00AA7473" w:rsidRPr="004C0149" w:rsidRDefault="00AA7473" w:rsidP="00AA7473">
      <w:pPr>
        <w:pStyle w:val="ListParagraph"/>
        <w:widowControl/>
        <w:numPr>
          <w:ilvl w:val="0"/>
          <w:numId w:val="42"/>
        </w:numPr>
        <w:ind w:left="450"/>
        <w:rPr>
          <w:rFonts w:ascii="Times New Roman" w:hAnsi="Times New Roman"/>
          <w:bCs/>
          <w:szCs w:val="24"/>
        </w:rPr>
      </w:pPr>
      <w:r w:rsidRPr="004C0149">
        <w:rPr>
          <w:rFonts w:ascii="Times New Roman" w:hAnsi="Times New Roman"/>
          <w:bCs/>
          <w:szCs w:val="24"/>
        </w:rPr>
        <w:t>Update on Crop Protection Network, Albert Tenuta –</w:t>
      </w:r>
    </w:p>
    <w:p w14:paraId="0C6CF7D8" w14:textId="67000DA4" w:rsidR="00AA7473" w:rsidRPr="004C0149" w:rsidRDefault="00AA7473" w:rsidP="00AA7473">
      <w:pPr>
        <w:pStyle w:val="ListParagraph"/>
        <w:widowControl/>
        <w:numPr>
          <w:ilvl w:val="0"/>
          <w:numId w:val="42"/>
        </w:numPr>
        <w:ind w:left="450"/>
        <w:rPr>
          <w:rFonts w:ascii="Times New Roman" w:hAnsi="Times New Roman"/>
          <w:bCs/>
          <w:szCs w:val="24"/>
        </w:rPr>
      </w:pPr>
      <w:r w:rsidRPr="004C0149">
        <w:rPr>
          <w:rFonts w:ascii="Times New Roman" w:hAnsi="Times New Roman"/>
          <w:bCs/>
          <w:szCs w:val="24"/>
        </w:rPr>
        <w:t>Monitoring for fungicide resistance in Fusarium species causing Fusarium head blight, Alyssa Koehler Betts and Martin Chilvers</w:t>
      </w:r>
    </w:p>
    <w:p w14:paraId="4B6CE273" w14:textId="77777777" w:rsidR="00AA7473" w:rsidRPr="004C0149" w:rsidRDefault="00AA7473" w:rsidP="00AA7473">
      <w:pPr>
        <w:widowControl/>
        <w:ind w:left="450"/>
        <w:rPr>
          <w:rFonts w:ascii="Times New Roman" w:hAnsi="Times New Roman"/>
          <w:bCs/>
          <w:szCs w:val="24"/>
        </w:rPr>
      </w:pPr>
    </w:p>
    <w:p w14:paraId="2B382C79" w14:textId="4B2B8D90" w:rsidR="00AA7473" w:rsidRPr="004C0149" w:rsidRDefault="00AA7473" w:rsidP="00AA7473">
      <w:pPr>
        <w:pStyle w:val="ListParagraph"/>
        <w:widowControl/>
        <w:numPr>
          <w:ilvl w:val="0"/>
          <w:numId w:val="42"/>
        </w:numPr>
        <w:ind w:left="450"/>
        <w:rPr>
          <w:rFonts w:ascii="Times New Roman" w:hAnsi="Times New Roman"/>
          <w:bCs/>
          <w:szCs w:val="24"/>
        </w:rPr>
      </w:pPr>
      <w:r w:rsidRPr="004C0149">
        <w:rPr>
          <w:rFonts w:ascii="Times New Roman" w:hAnsi="Times New Roman"/>
          <w:bCs/>
          <w:szCs w:val="24"/>
        </w:rPr>
        <w:t>Fungicide applications via spray drones ~ what is needed to do these projects well? Darcy Telenko, Purdue University</w:t>
      </w:r>
    </w:p>
    <w:p w14:paraId="250ED781" w14:textId="77777777" w:rsidR="00AA7473" w:rsidRPr="004C0149" w:rsidRDefault="00AA7473" w:rsidP="00AA7473">
      <w:pPr>
        <w:widowControl/>
        <w:ind w:left="450"/>
        <w:rPr>
          <w:rFonts w:ascii="Times New Roman" w:hAnsi="Times New Roman"/>
          <w:bCs/>
          <w:szCs w:val="24"/>
        </w:rPr>
      </w:pPr>
    </w:p>
    <w:p w14:paraId="456E3685" w14:textId="5571F46C" w:rsidR="00AA7473" w:rsidRPr="004C0149" w:rsidRDefault="00AA7473" w:rsidP="00AA7473">
      <w:pPr>
        <w:pStyle w:val="ListParagraph"/>
        <w:widowControl/>
        <w:numPr>
          <w:ilvl w:val="0"/>
          <w:numId w:val="42"/>
        </w:numPr>
        <w:ind w:left="450"/>
        <w:rPr>
          <w:rFonts w:ascii="Times New Roman" w:hAnsi="Times New Roman"/>
          <w:bCs/>
          <w:szCs w:val="24"/>
        </w:rPr>
      </w:pPr>
      <w:r w:rsidRPr="004C0149">
        <w:rPr>
          <w:rFonts w:ascii="Times New Roman" w:hAnsi="Times New Roman"/>
          <w:bCs/>
          <w:szCs w:val="24"/>
        </w:rPr>
        <w:t>Administrative update and election of committee leadership</w:t>
      </w:r>
    </w:p>
    <w:p w14:paraId="096E8DFB" w14:textId="10D8A170" w:rsidR="004A3FE1" w:rsidRPr="004C0149" w:rsidRDefault="004A3FE1" w:rsidP="004A3FE1">
      <w:pPr>
        <w:pStyle w:val="ListParagraph"/>
        <w:rPr>
          <w:rFonts w:ascii="Times New Roman" w:hAnsi="Times New Roman"/>
          <w:bCs/>
          <w:szCs w:val="24"/>
        </w:rPr>
      </w:pPr>
      <w:r w:rsidRPr="004C0149">
        <w:rPr>
          <w:rFonts w:ascii="Times New Roman" w:hAnsi="Times New Roman"/>
          <w:bCs/>
          <w:szCs w:val="24"/>
        </w:rPr>
        <w:t>2025 Chair: Darcy Telenko, Purdue University</w:t>
      </w:r>
    </w:p>
    <w:p w14:paraId="12E5EFB2" w14:textId="453BFA88" w:rsidR="004A3FE1" w:rsidRPr="004C0149" w:rsidRDefault="004A3FE1" w:rsidP="004A3FE1">
      <w:pPr>
        <w:pStyle w:val="ListParagraph"/>
        <w:rPr>
          <w:rFonts w:ascii="Times New Roman" w:hAnsi="Times New Roman"/>
          <w:bCs/>
          <w:szCs w:val="24"/>
        </w:rPr>
      </w:pPr>
      <w:r w:rsidRPr="004C0149">
        <w:rPr>
          <w:rFonts w:ascii="Times New Roman" w:hAnsi="Times New Roman"/>
          <w:bCs/>
          <w:szCs w:val="24"/>
        </w:rPr>
        <w:t>2025 Secretary: Nolan Anderson, Texas A&amp;M</w:t>
      </w:r>
    </w:p>
    <w:p w14:paraId="0FBAB997" w14:textId="61B60440" w:rsidR="004A3FE1" w:rsidRPr="004C0149" w:rsidRDefault="004A3FE1" w:rsidP="004A3FE1">
      <w:pPr>
        <w:pStyle w:val="ListParagraph"/>
        <w:widowControl/>
        <w:ind w:left="450"/>
        <w:rPr>
          <w:rFonts w:ascii="Times New Roman" w:hAnsi="Times New Roman"/>
          <w:bCs/>
          <w:szCs w:val="24"/>
        </w:rPr>
      </w:pPr>
    </w:p>
    <w:p w14:paraId="3ACD1E0B" w14:textId="48972318" w:rsidR="00B85D9E" w:rsidRPr="004C0149" w:rsidRDefault="00AA7473" w:rsidP="00AA7473">
      <w:pPr>
        <w:pStyle w:val="ListParagraph"/>
        <w:widowControl/>
        <w:numPr>
          <w:ilvl w:val="0"/>
          <w:numId w:val="42"/>
        </w:numPr>
        <w:ind w:left="450"/>
        <w:rPr>
          <w:rFonts w:ascii="Times New Roman" w:hAnsi="Times New Roman"/>
          <w:bCs/>
          <w:szCs w:val="24"/>
        </w:rPr>
      </w:pPr>
      <w:r w:rsidRPr="004C0149">
        <w:rPr>
          <w:rFonts w:ascii="Times New Roman" w:hAnsi="Times New Roman"/>
          <w:bCs/>
          <w:szCs w:val="24"/>
        </w:rPr>
        <w:t xml:space="preserve">Meeting Adjourned. </w:t>
      </w:r>
    </w:p>
    <w:p w14:paraId="1234F53B" w14:textId="77777777" w:rsidR="00FE3817" w:rsidRDefault="00FE3817" w:rsidP="00FE3817">
      <w:pPr>
        <w:widowControl/>
        <w:rPr>
          <w:rFonts w:ascii="Times New Roman" w:hAnsi="Times New Roman"/>
          <w:bCs/>
          <w:sz w:val="22"/>
          <w:szCs w:val="22"/>
        </w:rPr>
        <w:sectPr w:rsidR="00FE3817" w:rsidSect="00B85D9E">
          <w:headerReference w:type="even" r:id="rId7"/>
          <w:headerReference w:type="default" r:id="rId8"/>
          <w:endnotePr>
            <w:numFmt w:val="decimal"/>
          </w:endnotePr>
          <w:type w:val="continuous"/>
          <w:pgSz w:w="12240" w:h="15840"/>
          <w:pgMar w:top="1440" w:right="1440" w:bottom="1440" w:left="1440" w:header="720" w:footer="720" w:gutter="0"/>
          <w:cols w:space="720"/>
        </w:sectPr>
      </w:pPr>
    </w:p>
    <w:p w14:paraId="7DB2BBA2" w14:textId="647CB169" w:rsidR="00B85D9E" w:rsidRDefault="00E6567D" w:rsidP="00FE3817">
      <w:pPr>
        <w:widowControl/>
        <w:rPr>
          <w:rFonts w:ascii="Times New Roman" w:hAnsi="Times New Roman"/>
          <w:b/>
          <w:szCs w:val="24"/>
        </w:rPr>
      </w:pPr>
      <w:r>
        <w:rPr>
          <w:rFonts w:ascii="Times New Roman" w:hAnsi="Times New Roman"/>
          <w:b/>
          <w:szCs w:val="24"/>
        </w:rPr>
        <w:lastRenderedPageBreak/>
        <w:t xml:space="preserve">Table 1: </w:t>
      </w:r>
      <w:r w:rsidR="00FE3817" w:rsidRPr="00FE3817">
        <w:rPr>
          <w:rFonts w:ascii="Times New Roman" w:hAnsi="Times New Roman"/>
          <w:b/>
          <w:szCs w:val="24"/>
        </w:rPr>
        <w:t xml:space="preserve">Key </w:t>
      </w:r>
      <w:r w:rsidR="00DE32F5">
        <w:rPr>
          <w:rFonts w:ascii="Times New Roman" w:hAnsi="Times New Roman"/>
          <w:b/>
          <w:szCs w:val="24"/>
        </w:rPr>
        <w:t xml:space="preserve">State </w:t>
      </w:r>
      <w:r w:rsidR="00FE3817" w:rsidRPr="00FE3817">
        <w:rPr>
          <w:rFonts w:ascii="Times New Roman" w:hAnsi="Times New Roman"/>
          <w:b/>
          <w:szCs w:val="24"/>
        </w:rPr>
        <w:t>Highlights from 2024 Season</w:t>
      </w:r>
    </w:p>
    <w:tbl>
      <w:tblPr>
        <w:tblStyle w:val="ListTable2"/>
        <w:tblW w:w="5000" w:type="pct"/>
        <w:tblLook w:val="04A0" w:firstRow="1" w:lastRow="0" w:firstColumn="1" w:lastColumn="0" w:noHBand="0" w:noVBand="1"/>
      </w:tblPr>
      <w:tblGrid>
        <w:gridCol w:w="1690"/>
        <w:gridCol w:w="1402"/>
        <w:gridCol w:w="3479"/>
        <w:gridCol w:w="3484"/>
        <w:gridCol w:w="3481"/>
      </w:tblGrid>
      <w:tr w:rsidR="00C10357" w:rsidRPr="00C10357" w14:paraId="07AE78A2" w14:textId="77777777" w:rsidTr="00C1035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4" w:type="pct"/>
            <w:vAlign w:val="bottom"/>
          </w:tcPr>
          <w:p w14:paraId="0F01C715" w14:textId="79BF01D4" w:rsidR="00C10357" w:rsidRPr="00C10357" w:rsidRDefault="00C10357" w:rsidP="00C10357">
            <w:pPr>
              <w:widowControl/>
              <w:contextualSpacing/>
              <w:rPr>
                <w:rFonts w:ascii="Times New Roman" w:hAnsi="Times New Roman"/>
                <w:sz w:val="20"/>
              </w:rPr>
            </w:pPr>
            <w:r w:rsidRPr="00C10357">
              <w:rPr>
                <w:rFonts w:ascii="Times New Roman" w:hAnsi="Times New Roman"/>
                <w:sz w:val="20"/>
              </w:rPr>
              <w:t>State</w:t>
            </w:r>
          </w:p>
        </w:tc>
        <w:tc>
          <w:tcPr>
            <w:tcW w:w="518" w:type="pct"/>
            <w:vAlign w:val="bottom"/>
          </w:tcPr>
          <w:p w14:paraId="523F1C29" w14:textId="2FB6260A" w:rsidR="00C10357" w:rsidRPr="00C10357" w:rsidRDefault="00C10357" w:rsidP="00C10357">
            <w:pPr>
              <w:widowControl/>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Scientist(s)</w:t>
            </w:r>
          </w:p>
        </w:tc>
        <w:tc>
          <w:tcPr>
            <w:tcW w:w="1285" w:type="pct"/>
            <w:vAlign w:val="bottom"/>
          </w:tcPr>
          <w:p w14:paraId="5A283F30" w14:textId="71FEC5CD" w:rsidR="00C10357" w:rsidRPr="00C10357" w:rsidRDefault="00C10357" w:rsidP="00C10357">
            <w:pPr>
              <w:widowControl/>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Key Highlight from 2024 season</w:t>
            </w:r>
          </w:p>
        </w:tc>
        <w:tc>
          <w:tcPr>
            <w:tcW w:w="1287" w:type="pct"/>
            <w:vAlign w:val="bottom"/>
          </w:tcPr>
          <w:p w14:paraId="550CFCA9" w14:textId="5AED9B02" w:rsidR="00C10357" w:rsidRPr="00C10357" w:rsidRDefault="00C10357" w:rsidP="00C10357">
            <w:pPr>
              <w:widowControl/>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Was any disease particularly notable in 2024?</w:t>
            </w:r>
          </w:p>
        </w:tc>
        <w:tc>
          <w:tcPr>
            <w:tcW w:w="1286" w:type="pct"/>
            <w:vAlign w:val="bottom"/>
          </w:tcPr>
          <w:p w14:paraId="6E45D2A2" w14:textId="686074F7" w:rsidR="00C10357" w:rsidRPr="00C10357" w:rsidRDefault="00C10357" w:rsidP="00C10357">
            <w:pPr>
              <w:widowControl/>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How would you rate 2024 disease pressure?</w:t>
            </w:r>
          </w:p>
        </w:tc>
      </w:tr>
      <w:tr w:rsidR="00C10357" w:rsidRPr="00C10357" w14:paraId="5A6FED51" w14:textId="77777777" w:rsidTr="00C103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4" w:type="pct"/>
            <w:hideMark/>
          </w:tcPr>
          <w:p w14:paraId="3E056994" w14:textId="77777777" w:rsidR="004C0149" w:rsidRPr="00C10357" w:rsidRDefault="004C0149">
            <w:pPr>
              <w:widowControl/>
              <w:rPr>
                <w:rFonts w:ascii="Times New Roman" w:hAnsi="Times New Roman"/>
                <w:b w:val="0"/>
                <w:bCs w:val="0"/>
                <w:sz w:val="20"/>
              </w:rPr>
            </w:pPr>
            <w:r w:rsidRPr="00C10357">
              <w:rPr>
                <w:rFonts w:ascii="Times New Roman" w:hAnsi="Times New Roman"/>
                <w:b w:val="0"/>
                <w:bCs w:val="0"/>
                <w:sz w:val="20"/>
              </w:rPr>
              <w:t>Arkansas</w:t>
            </w:r>
          </w:p>
        </w:tc>
        <w:tc>
          <w:tcPr>
            <w:tcW w:w="518" w:type="pct"/>
            <w:hideMark/>
          </w:tcPr>
          <w:p w14:paraId="70B0227D" w14:textId="77777777" w:rsidR="004C0149" w:rsidRPr="00C10357" w:rsidRDefault="004C0149" w:rsidP="004C0149">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10357">
              <w:rPr>
                <w:rFonts w:ascii="Times New Roman" w:hAnsi="Times New Roman"/>
                <w:sz w:val="20"/>
              </w:rPr>
              <w:t>Terry Spurlock</w:t>
            </w:r>
          </w:p>
        </w:tc>
        <w:tc>
          <w:tcPr>
            <w:tcW w:w="1285" w:type="pct"/>
            <w:hideMark/>
          </w:tcPr>
          <w:p w14:paraId="3027F971" w14:textId="77777777" w:rsidR="004C0149" w:rsidRPr="00C10357" w:rsidRDefault="004C0149" w:rsidP="004C0149">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10357">
              <w:rPr>
                <w:rFonts w:ascii="Times New Roman" w:hAnsi="Times New Roman"/>
                <w:sz w:val="20"/>
              </w:rPr>
              <w:t>Higher disease pressure due to stripe rust development on susceptible varieties.  This was mainly observed in the official variety trials.  Commercial fields were largely planted to resistant varieties (with a few exceptions).</w:t>
            </w:r>
          </w:p>
        </w:tc>
        <w:tc>
          <w:tcPr>
            <w:tcW w:w="1287" w:type="pct"/>
            <w:hideMark/>
          </w:tcPr>
          <w:p w14:paraId="08992A6A" w14:textId="77777777" w:rsidR="004C0149" w:rsidRPr="00C10357" w:rsidRDefault="004C0149" w:rsidP="004C0149">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10357">
              <w:rPr>
                <w:rFonts w:ascii="Times New Roman" w:hAnsi="Times New Roman"/>
                <w:sz w:val="20"/>
              </w:rPr>
              <w:t>Stripe rust and leaf rust</w:t>
            </w:r>
          </w:p>
        </w:tc>
        <w:tc>
          <w:tcPr>
            <w:tcW w:w="1286" w:type="pct"/>
            <w:hideMark/>
          </w:tcPr>
          <w:p w14:paraId="76FCC71F" w14:textId="77777777" w:rsidR="004C0149" w:rsidRPr="00C10357" w:rsidRDefault="004C0149" w:rsidP="004C0149">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10357">
              <w:rPr>
                <w:rFonts w:ascii="Times New Roman" w:hAnsi="Times New Roman"/>
                <w:sz w:val="20"/>
              </w:rPr>
              <w:t xml:space="preserve">Moderate </w:t>
            </w:r>
          </w:p>
        </w:tc>
      </w:tr>
      <w:tr w:rsidR="00C10357" w:rsidRPr="00C10357" w14:paraId="4CF3F049" w14:textId="77777777" w:rsidTr="00C10357">
        <w:trPr>
          <w:trHeight w:val="20"/>
        </w:trPr>
        <w:tc>
          <w:tcPr>
            <w:cnfStyle w:val="001000000000" w:firstRow="0" w:lastRow="0" w:firstColumn="1" w:lastColumn="0" w:oddVBand="0" w:evenVBand="0" w:oddHBand="0" w:evenHBand="0" w:firstRowFirstColumn="0" w:firstRowLastColumn="0" w:lastRowFirstColumn="0" w:lastRowLastColumn="0"/>
            <w:tcW w:w="624" w:type="pct"/>
            <w:hideMark/>
          </w:tcPr>
          <w:p w14:paraId="12F01C69" w14:textId="77777777" w:rsidR="004C0149" w:rsidRPr="00C10357" w:rsidRDefault="004C0149" w:rsidP="004C0149">
            <w:pPr>
              <w:widowControl/>
              <w:rPr>
                <w:rFonts w:ascii="Times New Roman" w:hAnsi="Times New Roman"/>
                <w:b w:val="0"/>
                <w:bCs w:val="0"/>
                <w:sz w:val="20"/>
              </w:rPr>
            </w:pPr>
            <w:r w:rsidRPr="00C10357">
              <w:rPr>
                <w:rFonts w:ascii="Times New Roman" w:hAnsi="Times New Roman"/>
                <w:b w:val="0"/>
                <w:bCs w:val="0"/>
                <w:sz w:val="20"/>
              </w:rPr>
              <w:t>Delaware</w:t>
            </w:r>
          </w:p>
        </w:tc>
        <w:tc>
          <w:tcPr>
            <w:tcW w:w="518" w:type="pct"/>
            <w:hideMark/>
          </w:tcPr>
          <w:p w14:paraId="207EB5C6" w14:textId="77777777" w:rsidR="004C0149" w:rsidRPr="00C10357" w:rsidRDefault="004C0149"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 xml:space="preserve">Alyssa Betts </w:t>
            </w:r>
          </w:p>
        </w:tc>
        <w:tc>
          <w:tcPr>
            <w:tcW w:w="1285" w:type="pct"/>
            <w:hideMark/>
          </w:tcPr>
          <w:p w14:paraId="3810274D" w14:textId="77777777" w:rsidR="004C0149" w:rsidRPr="00C10357" w:rsidRDefault="004C0149"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 xml:space="preserve">More FHB than in recent years. </w:t>
            </w:r>
          </w:p>
        </w:tc>
        <w:tc>
          <w:tcPr>
            <w:tcW w:w="1287" w:type="pct"/>
            <w:hideMark/>
          </w:tcPr>
          <w:p w14:paraId="5EC07B8E" w14:textId="77777777" w:rsidR="004C0149" w:rsidRPr="00C10357" w:rsidRDefault="004C0149"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 xml:space="preserve">More FHB than recent years, first year that stripe rust made it to the area in quite </w:t>
            </w:r>
            <w:proofErr w:type="spellStart"/>
            <w:r w:rsidRPr="00C10357">
              <w:rPr>
                <w:rFonts w:ascii="Times New Roman" w:hAnsi="Times New Roman"/>
                <w:sz w:val="20"/>
              </w:rPr>
              <w:t>awhile</w:t>
            </w:r>
            <w:proofErr w:type="spellEnd"/>
            <w:r w:rsidRPr="00C10357">
              <w:rPr>
                <w:rFonts w:ascii="Times New Roman" w:hAnsi="Times New Roman"/>
                <w:sz w:val="20"/>
              </w:rPr>
              <w:t xml:space="preserve">. </w:t>
            </w:r>
          </w:p>
        </w:tc>
        <w:tc>
          <w:tcPr>
            <w:tcW w:w="1286" w:type="pct"/>
            <w:hideMark/>
          </w:tcPr>
          <w:p w14:paraId="1950D479" w14:textId="77777777" w:rsidR="004C0149" w:rsidRPr="00C10357" w:rsidRDefault="004C0149"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 xml:space="preserve">Moderate, but more than the past few seasons </w:t>
            </w:r>
          </w:p>
        </w:tc>
      </w:tr>
      <w:tr w:rsidR="00C10357" w:rsidRPr="00C10357" w14:paraId="5EB16331" w14:textId="77777777" w:rsidTr="00C103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4" w:type="pct"/>
            <w:hideMark/>
          </w:tcPr>
          <w:p w14:paraId="4556018D" w14:textId="77777777" w:rsidR="004C0149" w:rsidRPr="00C10357" w:rsidRDefault="004C0149" w:rsidP="004C0149">
            <w:pPr>
              <w:widowControl/>
              <w:rPr>
                <w:rFonts w:ascii="Times New Roman" w:hAnsi="Times New Roman"/>
                <w:b w:val="0"/>
                <w:bCs w:val="0"/>
                <w:sz w:val="20"/>
              </w:rPr>
            </w:pPr>
            <w:r w:rsidRPr="00C10357">
              <w:rPr>
                <w:rFonts w:ascii="Times New Roman" w:hAnsi="Times New Roman"/>
                <w:b w:val="0"/>
                <w:bCs w:val="0"/>
                <w:sz w:val="20"/>
              </w:rPr>
              <w:t>Georgia</w:t>
            </w:r>
          </w:p>
        </w:tc>
        <w:tc>
          <w:tcPr>
            <w:tcW w:w="518" w:type="pct"/>
            <w:hideMark/>
          </w:tcPr>
          <w:p w14:paraId="0F8660AF" w14:textId="1E279D30" w:rsidR="004C0149" w:rsidRPr="00C10357" w:rsidRDefault="004C0149" w:rsidP="004C0149">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10357">
              <w:rPr>
                <w:rFonts w:ascii="Times New Roman" w:hAnsi="Times New Roman"/>
                <w:sz w:val="20"/>
              </w:rPr>
              <w:t>Alfredo D. Martinez-Espinoza</w:t>
            </w:r>
            <w:r w:rsidR="00C10357">
              <w:rPr>
                <w:rFonts w:ascii="Times New Roman" w:hAnsi="Times New Roman"/>
                <w:sz w:val="20"/>
              </w:rPr>
              <w:t xml:space="preserve">, </w:t>
            </w:r>
            <w:r w:rsidR="00C10357" w:rsidRPr="00C10357">
              <w:rPr>
                <w:rFonts w:ascii="Times New Roman" w:hAnsi="Times New Roman"/>
                <w:sz w:val="20"/>
              </w:rPr>
              <w:t>James Buck</w:t>
            </w:r>
          </w:p>
        </w:tc>
        <w:tc>
          <w:tcPr>
            <w:tcW w:w="1285" w:type="pct"/>
            <w:hideMark/>
          </w:tcPr>
          <w:p w14:paraId="3137C09D" w14:textId="77777777" w:rsidR="004C0149" w:rsidRPr="00C10357" w:rsidRDefault="004C0149" w:rsidP="004C0149">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10357">
              <w:rPr>
                <w:rFonts w:ascii="Times New Roman" w:hAnsi="Times New Roman"/>
                <w:sz w:val="20"/>
              </w:rPr>
              <w:t>Traces of Fusarium Headlight Only</w:t>
            </w:r>
          </w:p>
        </w:tc>
        <w:tc>
          <w:tcPr>
            <w:tcW w:w="1287" w:type="pct"/>
            <w:hideMark/>
          </w:tcPr>
          <w:p w14:paraId="42E512DD" w14:textId="70C5FEFF" w:rsidR="004C0149" w:rsidRPr="00C10357" w:rsidRDefault="004C0149" w:rsidP="004C0149">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10357">
              <w:rPr>
                <w:rFonts w:ascii="Times New Roman" w:hAnsi="Times New Roman"/>
                <w:sz w:val="20"/>
              </w:rPr>
              <w:t>Summary of 2023-2024 cereal rust survey and wheat disease update</w:t>
            </w:r>
            <w:r w:rsidR="00C10357">
              <w:rPr>
                <w:rFonts w:ascii="Times New Roman" w:hAnsi="Times New Roman"/>
                <w:sz w:val="20"/>
              </w:rPr>
              <w:t xml:space="preserve"> </w:t>
            </w:r>
            <w:r w:rsidRPr="00C10357">
              <w:rPr>
                <w:rFonts w:ascii="Times New Roman" w:hAnsi="Times New Roman"/>
                <w:sz w:val="20"/>
              </w:rPr>
              <w:t>Surveyed Crop(s)/Plant(s): Wheat/oats/all small grains</w:t>
            </w:r>
            <w:r w:rsidR="00C10357">
              <w:rPr>
                <w:rFonts w:ascii="Times New Roman" w:hAnsi="Times New Roman"/>
                <w:sz w:val="20"/>
              </w:rPr>
              <w:t xml:space="preserve">: </w:t>
            </w:r>
            <w:r w:rsidRPr="00C10357">
              <w:rPr>
                <w:rFonts w:ascii="Times New Roman" w:hAnsi="Times New Roman"/>
                <w:sz w:val="20"/>
              </w:rPr>
              <w:t xml:space="preserve">Early and high incidences of Stripe Rust (SR) were observed in numerous commercial wheat fields in southwest and central GA. Numerous samples and calls were received from county agents and consultants regarding SR epidemics throughout the state. Fungicides were sprayed as early curative or at the onset of SR infections. Some sporadic infections of SR were observed in the piedmont and north GA. Leaf rust infections were sporadic and mild throughout the state. Anecdotal evidence of mix infections of SR and LR were reported. Severe infections of stem rust in susceptible experimental border rows and commercial varieties used as controls in research trials at research stations located in south GA (Plains GA) were identified.  Crown rust on oats was reported in Colquitt and Macon Counties, but anecdotal evidence indicates that the disease was highly active in late winter and early spring in several southern most counties of Georgia. High incidences of leaf rust and stem rust were observed in a tall fescue breeding nursery on the UGA Tifton campus. High powdery mildew </w:t>
            </w:r>
            <w:r w:rsidRPr="00C10357">
              <w:rPr>
                <w:rFonts w:ascii="Times New Roman" w:hAnsi="Times New Roman"/>
                <w:sz w:val="20"/>
              </w:rPr>
              <w:lastRenderedPageBreak/>
              <w:t xml:space="preserve">incidences were reported across the state, including the piedmont area. Tan spot and leaf blotch incidences were abundant and registered throughout the state. The Fusarium Head Blight risk forecast model indicated low risk for the main wheat-producing areas of the state for most of the growing season. Most wheat growers sprayed fungicides as a preventative measure preventative management against Fusarium head blight (FHB). </w:t>
            </w:r>
          </w:p>
        </w:tc>
        <w:tc>
          <w:tcPr>
            <w:tcW w:w="1286" w:type="pct"/>
            <w:hideMark/>
          </w:tcPr>
          <w:p w14:paraId="69117B3B" w14:textId="12BD3D57" w:rsidR="004C0149" w:rsidRPr="00C10357" w:rsidRDefault="004C0149" w:rsidP="004C0149">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10357">
              <w:rPr>
                <w:rFonts w:ascii="Times New Roman" w:hAnsi="Times New Roman"/>
                <w:sz w:val="20"/>
              </w:rPr>
              <w:lastRenderedPageBreak/>
              <w:t xml:space="preserve">wheat </w:t>
            </w:r>
            <w:proofErr w:type="gramStart"/>
            <w:r w:rsidRPr="00C10357">
              <w:rPr>
                <w:rFonts w:ascii="Times New Roman" w:hAnsi="Times New Roman"/>
                <w:sz w:val="20"/>
              </w:rPr>
              <w:t>stripe</w:t>
            </w:r>
            <w:proofErr w:type="gramEnd"/>
            <w:r w:rsidRPr="00C10357">
              <w:rPr>
                <w:rFonts w:ascii="Times New Roman" w:hAnsi="Times New Roman"/>
                <w:sz w:val="20"/>
              </w:rPr>
              <w:t xml:space="preserve"> rust high, Oats crown rust</w:t>
            </w:r>
            <w:r w:rsidR="00C10357">
              <w:rPr>
                <w:rFonts w:ascii="Times New Roman" w:hAnsi="Times New Roman"/>
                <w:sz w:val="20"/>
              </w:rPr>
              <w:t xml:space="preserve"> </w:t>
            </w:r>
            <w:r w:rsidRPr="00C10357">
              <w:rPr>
                <w:rFonts w:ascii="Times New Roman" w:hAnsi="Times New Roman"/>
                <w:sz w:val="20"/>
              </w:rPr>
              <w:t>high, Powdery mildew</w:t>
            </w:r>
            <w:r w:rsidR="00C10357">
              <w:rPr>
                <w:rFonts w:ascii="Times New Roman" w:hAnsi="Times New Roman"/>
                <w:sz w:val="20"/>
              </w:rPr>
              <w:t xml:space="preserve"> </w:t>
            </w:r>
            <w:r w:rsidRPr="00C10357">
              <w:rPr>
                <w:rFonts w:ascii="Times New Roman" w:hAnsi="Times New Roman"/>
                <w:sz w:val="20"/>
              </w:rPr>
              <w:t xml:space="preserve">high, </w:t>
            </w:r>
            <w:proofErr w:type="spellStart"/>
            <w:r w:rsidRPr="00C10357">
              <w:rPr>
                <w:rFonts w:ascii="Times New Roman" w:hAnsi="Times New Roman"/>
                <w:sz w:val="20"/>
              </w:rPr>
              <w:t>Stagnospora</w:t>
            </w:r>
            <w:proofErr w:type="spellEnd"/>
            <w:r w:rsidR="00C10357">
              <w:rPr>
                <w:rFonts w:ascii="Times New Roman" w:hAnsi="Times New Roman"/>
                <w:sz w:val="20"/>
              </w:rPr>
              <w:t xml:space="preserve"> </w:t>
            </w:r>
            <w:r w:rsidRPr="00C10357">
              <w:rPr>
                <w:rFonts w:ascii="Times New Roman" w:hAnsi="Times New Roman"/>
                <w:sz w:val="20"/>
              </w:rPr>
              <w:t>mid</w:t>
            </w:r>
          </w:p>
        </w:tc>
      </w:tr>
      <w:tr w:rsidR="00C10357" w:rsidRPr="00C10357" w14:paraId="15E5951C" w14:textId="77777777" w:rsidTr="00C10357">
        <w:trPr>
          <w:trHeight w:val="20"/>
        </w:trPr>
        <w:tc>
          <w:tcPr>
            <w:cnfStyle w:val="001000000000" w:firstRow="0" w:lastRow="0" w:firstColumn="1" w:lastColumn="0" w:oddVBand="0" w:evenVBand="0" w:oddHBand="0" w:evenHBand="0" w:firstRowFirstColumn="0" w:firstRowLastColumn="0" w:lastRowFirstColumn="0" w:lastRowLastColumn="0"/>
            <w:tcW w:w="624" w:type="pct"/>
            <w:hideMark/>
          </w:tcPr>
          <w:p w14:paraId="56374A0F" w14:textId="77777777" w:rsidR="004C0149" w:rsidRPr="00C10357" w:rsidRDefault="004C0149" w:rsidP="004C0149">
            <w:pPr>
              <w:widowControl/>
              <w:rPr>
                <w:rFonts w:ascii="Times New Roman" w:hAnsi="Times New Roman"/>
                <w:b w:val="0"/>
                <w:bCs w:val="0"/>
                <w:sz w:val="20"/>
              </w:rPr>
            </w:pPr>
            <w:r w:rsidRPr="00C10357">
              <w:rPr>
                <w:rFonts w:ascii="Times New Roman" w:hAnsi="Times New Roman"/>
                <w:b w:val="0"/>
                <w:bCs w:val="0"/>
                <w:sz w:val="20"/>
              </w:rPr>
              <w:t>Indiana</w:t>
            </w:r>
          </w:p>
        </w:tc>
        <w:tc>
          <w:tcPr>
            <w:tcW w:w="518" w:type="pct"/>
            <w:hideMark/>
          </w:tcPr>
          <w:p w14:paraId="2220F393" w14:textId="77777777" w:rsidR="004C0149" w:rsidRPr="00C10357" w:rsidRDefault="004C0149"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Darcy Telenko</w:t>
            </w:r>
          </w:p>
        </w:tc>
        <w:tc>
          <w:tcPr>
            <w:tcW w:w="1285" w:type="pct"/>
            <w:hideMark/>
          </w:tcPr>
          <w:p w14:paraId="652D04E0" w14:textId="64BA4BF7" w:rsidR="004C0149" w:rsidRPr="00C10357" w:rsidRDefault="00C10357"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T</w:t>
            </w:r>
            <w:r w:rsidR="004C0149" w:rsidRPr="00C10357">
              <w:rPr>
                <w:rFonts w:ascii="Times New Roman" w:hAnsi="Times New Roman"/>
                <w:sz w:val="20"/>
              </w:rPr>
              <w:t>he conditions in 2024 were moderately conducive to FHB development. Our research sites in both West Lafayette and Vincennes had moderate levels of FHB develop in our nontreated susceptible cultivar checks and DON detection ranged anywhere from 4.0 to 9.4 ppm in the grain. Very few other diseases observed in our wheat trials.</w:t>
            </w:r>
          </w:p>
        </w:tc>
        <w:tc>
          <w:tcPr>
            <w:tcW w:w="1287" w:type="pct"/>
            <w:hideMark/>
          </w:tcPr>
          <w:p w14:paraId="0B20E13E" w14:textId="77777777" w:rsidR="004C0149" w:rsidRPr="00C10357" w:rsidRDefault="004C0149"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 xml:space="preserve">Fusarium head blight was moderate with some high levels of DON across the state. </w:t>
            </w:r>
          </w:p>
        </w:tc>
        <w:tc>
          <w:tcPr>
            <w:tcW w:w="1286" w:type="pct"/>
            <w:hideMark/>
          </w:tcPr>
          <w:p w14:paraId="076DAF2A" w14:textId="77777777" w:rsidR="004C0149" w:rsidRPr="00C10357" w:rsidRDefault="004C0149"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 xml:space="preserve">FHB - moderate, other disease very low or not observed. </w:t>
            </w:r>
          </w:p>
        </w:tc>
      </w:tr>
      <w:tr w:rsidR="006542DE" w:rsidRPr="00C10357" w14:paraId="29EA662A" w14:textId="77777777" w:rsidTr="00C103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4" w:type="pct"/>
          </w:tcPr>
          <w:p w14:paraId="76851042" w14:textId="725C9D74" w:rsidR="006542DE" w:rsidRPr="006542DE" w:rsidRDefault="006542DE" w:rsidP="004C0149">
            <w:pPr>
              <w:widowControl/>
              <w:rPr>
                <w:rFonts w:ascii="Times New Roman" w:hAnsi="Times New Roman"/>
                <w:b w:val="0"/>
                <w:bCs w:val="0"/>
                <w:sz w:val="20"/>
              </w:rPr>
            </w:pPr>
            <w:r w:rsidRPr="006542DE">
              <w:rPr>
                <w:rFonts w:ascii="Times New Roman" w:hAnsi="Times New Roman"/>
                <w:b w:val="0"/>
                <w:bCs w:val="0"/>
                <w:sz w:val="20"/>
              </w:rPr>
              <w:t>Kansas</w:t>
            </w:r>
          </w:p>
        </w:tc>
        <w:tc>
          <w:tcPr>
            <w:tcW w:w="518" w:type="pct"/>
          </w:tcPr>
          <w:p w14:paraId="69CD9FCC" w14:textId="4412196E" w:rsidR="006542DE" w:rsidRPr="00C10357" w:rsidRDefault="006542DE" w:rsidP="004C0149">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Kelsey Andersen &amp; Erick DeWolf</w:t>
            </w:r>
          </w:p>
        </w:tc>
        <w:tc>
          <w:tcPr>
            <w:tcW w:w="1285" w:type="pct"/>
          </w:tcPr>
          <w:p w14:paraId="10783DA3" w14:textId="754021CE" w:rsidR="006542DE" w:rsidRPr="00C10357" w:rsidRDefault="006542DE" w:rsidP="004C0149">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 xml:space="preserve">Kansas harvested approximately 7 million acres of wheat in 2024. Stripe rust and wheat streak mosaic were the most important diseases in Kansas this season. The stripe rust was held in check in many areas by dry conditions that slowed the disease development early. The weather became more conducive for disease development in May and there were scattered areas of severe disease. Wheat streak mosaic has become more frequent in central Kansas in recent years. </w:t>
            </w:r>
          </w:p>
        </w:tc>
        <w:tc>
          <w:tcPr>
            <w:tcW w:w="1287" w:type="pct"/>
          </w:tcPr>
          <w:p w14:paraId="6FE15899" w14:textId="06C1C55F" w:rsidR="006542DE" w:rsidRPr="00C10357" w:rsidRDefault="00964F09" w:rsidP="004C0149">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 xml:space="preserve">Fusarium head blight severity was low in Kansas during the 2024 growing season. </w:t>
            </w:r>
          </w:p>
        </w:tc>
        <w:tc>
          <w:tcPr>
            <w:tcW w:w="1286" w:type="pct"/>
          </w:tcPr>
          <w:p w14:paraId="3310E33D" w14:textId="62244155" w:rsidR="006542DE" w:rsidRPr="00C10357" w:rsidRDefault="00964F09" w:rsidP="004C0149">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 xml:space="preserve">Overall disease activity in Kansas was lower than average in 2024. </w:t>
            </w:r>
          </w:p>
        </w:tc>
      </w:tr>
      <w:tr w:rsidR="00C10357" w:rsidRPr="00C10357" w14:paraId="7EF8CA8D" w14:textId="77777777" w:rsidTr="00C10357">
        <w:trPr>
          <w:trHeight w:val="20"/>
        </w:trPr>
        <w:tc>
          <w:tcPr>
            <w:cnfStyle w:val="001000000000" w:firstRow="0" w:lastRow="0" w:firstColumn="1" w:lastColumn="0" w:oddVBand="0" w:evenVBand="0" w:oddHBand="0" w:evenHBand="0" w:firstRowFirstColumn="0" w:firstRowLastColumn="0" w:lastRowFirstColumn="0" w:lastRowLastColumn="0"/>
            <w:tcW w:w="624" w:type="pct"/>
            <w:hideMark/>
          </w:tcPr>
          <w:p w14:paraId="23960527" w14:textId="77777777" w:rsidR="004C0149" w:rsidRPr="00C10357" w:rsidRDefault="004C0149" w:rsidP="004C0149">
            <w:pPr>
              <w:widowControl/>
              <w:rPr>
                <w:rFonts w:ascii="Times New Roman" w:hAnsi="Times New Roman"/>
                <w:b w:val="0"/>
                <w:bCs w:val="0"/>
                <w:sz w:val="20"/>
              </w:rPr>
            </w:pPr>
            <w:r w:rsidRPr="00C10357">
              <w:rPr>
                <w:rFonts w:ascii="Times New Roman" w:hAnsi="Times New Roman"/>
                <w:b w:val="0"/>
                <w:bCs w:val="0"/>
                <w:sz w:val="20"/>
              </w:rPr>
              <w:t>Kentucky</w:t>
            </w:r>
          </w:p>
        </w:tc>
        <w:tc>
          <w:tcPr>
            <w:tcW w:w="518" w:type="pct"/>
            <w:hideMark/>
          </w:tcPr>
          <w:p w14:paraId="4D506290" w14:textId="77777777" w:rsidR="004C0149" w:rsidRPr="00C10357" w:rsidRDefault="004C0149"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Carl Bradley</w:t>
            </w:r>
          </w:p>
        </w:tc>
        <w:tc>
          <w:tcPr>
            <w:tcW w:w="1285" w:type="pct"/>
            <w:hideMark/>
          </w:tcPr>
          <w:p w14:paraId="1FE20D66" w14:textId="77777777" w:rsidR="004C0149" w:rsidRPr="00C10357" w:rsidRDefault="004C0149"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 xml:space="preserve">In total for the 2024 growing season, my program conducted 11 field trials focused on disease management of soft red winter wheat, 2 field trials focused on disease management of winter barley, and 2 field trials focused on disease management of winter rye. The results of these trials were used to educate stakeholders across Kentucky on the best practices to utilize for </w:t>
            </w:r>
            <w:r w:rsidRPr="00C10357">
              <w:rPr>
                <w:rFonts w:ascii="Times New Roman" w:hAnsi="Times New Roman"/>
                <w:sz w:val="20"/>
              </w:rPr>
              <w:lastRenderedPageBreak/>
              <w:t>disease management in these important cereal crops.</w:t>
            </w:r>
          </w:p>
        </w:tc>
        <w:tc>
          <w:tcPr>
            <w:tcW w:w="1287" w:type="pct"/>
            <w:hideMark/>
          </w:tcPr>
          <w:p w14:paraId="3E28C8CA" w14:textId="77777777" w:rsidR="004C0149" w:rsidRPr="00C10357" w:rsidRDefault="004C0149"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lastRenderedPageBreak/>
              <w:t>Late F. graminearum infections (post-anthesis) resulted in high DON levels in more Kentucky wheat fields than expected. High levels of powdery mildew also were observed in certain parts of the state.</w:t>
            </w:r>
          </w:p>
        </w:tc>
        <w:tc>
          <w:tcPr>
            <w:tcW w:w="1286" w:type="pct"/>
            <w:hideMark/>
          </w:tcPr>
          <w:p w14:paraId="3DABB2D8" w14:textId="77777777" w:rsidR="004C0149" w:rsidRPr="00C10357" w:rsidRDefault="004C0149"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Average for most diseases except for FHB (DON) and powdery mildew, which were higher than normal.</w:t>
            </w:r>
          </w:p>
        </w:tc>
      </w:tr>
      <w:tr w:rsidR="00C10357" w:rsidRPr="00C10357" w14:paraId="2D5F3854" w14:textId="77777777" w:rsidTr="00C103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4" w:type="pct"/>
            <w:hideMark/>
          </w:tcPr>
          <w:p w14:paraId="36B400FC" w14:textId="77777777" w:rsidR="004C0149" w:rsidRPr="00C10357" w:rsidRDefault="004C0149" w:rsidP="004C0149">
            <w:pPr>
              <w:widowControl/>
              <w:rPr>
                <w:rFonts w:ascii="Times New Roman" w:hAnsi="Times New Roman"/>
                <w:b w:val="0"/>
                <w:bCs w:val="0"/>
                <w:sz w:val="20"/>
              </w:rPr>
            </w:pPr>
            <w:r w:rsidRPr="00C10357">
              <w:rPr>
                <w:rFonts w:ascii="Times New Roman" w:hAnsi="Times New Roman"/>
                <w:b w:val="0"/>
                <w:bCs w:val="0"/>
                <w:sz w:val="20"/>
              </w:rPr>
              <w:t>Louisiana</w:t>
            </w:r>
          </w:p>
        </w:tc>
        <w:tc>
          <w:tcPr>
            <w:tcW w:w="518" w:type="pct"/>
            <w:hideMark/>
          </w:tcPr>
          <w:p w14:paraId="3296A614" w14:textId="77777777" w:rsidR="004C0149" w:rsidRPr="00C10357" w:rsidRDefault="004C0149" w:rsidP="004C0149">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10357">
              <w:rPr>
                <w:rFonts w:ascii="Times New Roman" w:hAnsi="Times New Roman"/>
                <w:sz w:val="20"/>
              </w:rPr>
              <w:t>Trey Price</w:t>
            </w:r>
          </w:p>
        </w:tc>
        <w:tc>
          <w:tcPr>
            <w:tcW w:w="1285" w:type="pct"/>
            <w:hideMark/>
          </w:tcPr>
          <w:p w14:paraId="586E21A2" w14:textId="50FA50CA" w:rsidR="004C0149" w:rsidRPr="00C10357" w:rsidRDefault="004C0149" w:rsidP="004C0149">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10357">
              <w:rPr>
                <w:rFonts w:ascii="Times New Roman" w:hAnsi="Times New Roman"/>
                <w:sz w:val="20"/>
              </w:rPr>
              <w:t>Stripe rust notes, variety development</w:t>
            </w:r>
            <w:r w:rsidR="00C10357">
              <w:rPr>
                <w:rFonts w:ascii="Times New Roman" w:hAnsi="Times New Roman"/>
                <w:sz w:val="20"/>
              </w:rPr>
              <w:t xml:space="preserve"> </w:t>
            </w:r>
            <w:r w:rsidR="00C10357" w:rsidRPr="00C10357">
              <w:rPr>
                <w:rFonts w:ascii="Times New Roman" w:hAnsi="Times New Roman"/>
                <w:sz w:val="20"/>
              </w:rPr>
              <w:t>Scab really low</w:t>
            </w:r>
            <w:r w:rsidR="00C10357">
              <w:rPr>
                <w:rFonts w:ascii="Times New Roman" w:hAnsi="Times New Roman"/>
                <w:sz w:val="20"/>
              </w:rPr>
              <w:t xml:space="preserve">, </w:t>
            </w:r>
            <w:r w:rsidR="00C10357" w:rsidRPr="00C10357">
              <w:rPr>
                <w:rFonts w:ascii="Times New Roman" w:hAnsi="Times New Roman"/>
                <w:sz w:val="20"/>
              </w:rPr>
              <w:t>yields were average</w:t>
            </w:r>
            <w:r w:rsidRPr="00C10357">
              <w:rPr>
                <w:rFonts w:ascii="Times New Roman" w:hAnsi="Times New Roman"/>
                <w:sz w:val="20"/>
              </w:rPr>
              <w:t>.</w:t>
            </w:r>
          </w:p>
        </w:tc>
        <w:tc>
          <w:tcPr>
            <w:tcW w:w="1287" w:type="pct"/>
            <w:hideMark/>
          </w:tcPr>
          <w:p w14:paraId="140D31ED" w14:textId="77777777" w:rsidR="004C0149" w:rsidRPr="00C10357" w:rsidRDefault="004C0149" w:rsidP="004C0149">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10357">
              <w:rPr>
                <w:rFonts w:ascii="Times New Roman" w:hAnsi="Times New Roman"/>
                <w:sz w:val="20"/>
              </w:rPr>
              <w:t>Stripe rust came back.</w:t>
            </w:r>
          </w:p>
        </w:tc>
        <w:tc>
          <w:tcPr>
            <w:tcW w:w="1286" w:type="pct"/>
            <w:hideMark/>
          </w:tcPr>
          <w:p w14:paraId="5940FE0E" w14:textId="77777777" w:rsidR="004C0149" w:rsidRPr="00C10357" w:rsidRDefault="004C0149" w:rsidP="004C0149">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10357">
              <w:rPr>
                <w:rFonts w:ascii="Times New Roman" w:hAnsi="Times New Roman"/>
                <w:sz w:val="20"/>
              </w:rPr>
              <w:t>Low.</w:t>
            </w:r>
          </w:p>
        </w:tc>
      </w:tr>
      <w:tr w:rsidR="00C10357" w:rsidRPr="00C10357" w14:paraId="0EDB2628" w14:textId="77777777" w:rsidTr="00C10357">
        <w:trPr>
          <w:trHeight w:val="20"/>
        </w:trPr>
        <w:tc>
          <w:tcPr>
            <w:cnfStyle w:val="001000000000" w:firstRow="0" w:lastRow="0" w:firstColumn="1" w:lastColumn="0" w:oddVBand="0" w:evenVBand="0" w:oddHBand="0" w:evenHBand="0" w:firstRowFirstColumn="0" w:firstRowLastColumn="0" w:lastRowFirstColumn="0" w:lastRowLastColumn="0"/>
            <w:tcW w:w="624" w:type="pct"/>
            <w:hideMark/>
          </w:tcPr>
          <w:p w14:paraId="3900AECE" w14:textId="77777777" w:rsidR="004C0149" w:rsidRPr="00C10357" w:rsidRDefault="004C0149" w:rsidP="004C0149">
            <w:pPr>
              <w:widowControl/>
              <w:rPr>
                <w:rFonts w:ascii="Times New Roman" w:hAnsi="Times New Roman"/>
                <w:b w:val="0"/>
                <w:bCs w:val="0"/>
                <w:sz w:val="20"/>
              </w:rPr>
            </w:pPr>
            <w:r w:rsidRPr="00C10357">
              <w:rPr>
                <w:rFonts w:ascii="Times New Roman" w:hAnsi="Times New Roman"/>
                <w:b w:val="0"/>
                <w:bCs w:val="0"/>
                <w:sz w:val="20"/>
              </w:rPr>
              <w:t>Michigan</w:t>
            </w:r>
          </w:p>
        </w:tc>
        <w:tc>
          <w:tcPr>
            <w:tcW w:w="518" w:type="pct"/>
            <w:hideMark/>
          </w:tcPr>
          <w:p w14:paraId="6A3EE8D4" w14:textId="77777777" w:rsidR="004C0149" w:rsidRPr="00C10357" w:rsidRDefault="004C0149"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Martin Chilvers</w:t>
            </w:r>
          </w:p>
        </w:tc>
        <w:tc>
          <w:tcPr>
            <w:tcW w:w="1285" w:type="pct"/>
            <w:hideMark/>
          </w:tcPr>
          <w:p w14:paraId="0A76FE9C" w14:textId="77777777" w:rsidR="004C0149" w:rsidRPr="00C10357" w:rsidRDefault="004C0149"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The Michigan 2024 harvested acres were down due to challenging planting conditions in the fall of 2023. Yields were good with estimates on par with a previous record high of 89 bushels per acre. There were some delays in harvest due to a wet July but little head scab or deoxynivalenol issues were reported due to low scab risk during flowering as reflected in the Fusarium risk tool. Heavy stripe rust pressure across the state impacted some field significantly.</w:t>
            </w:r>
          </w:p>
        </w:tc>
        <w:tc>
          <w:tcPr>
            <w:tcW w:w="1287" w:type="pct"/>
            <w:hideMark/>
          </w:tcPr>
          <w:p w14:paraId="1212683D" w14:textId="77777777" w:rsidR="004C0149" w:rsidRPr="00C10357" w:rsidRDefault="004C0149"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Stripe rust was particularly severe in some fields across the state</w:t>
            </w:r>
          </w:p>
        </w:tc>
        <w:tc>
          <w:tcPr>
            <w:tcW w:w="1286" w:type="pct"/>
            <w:hideMark/>
          </w:tcPr>
          <w:p w14:paraId="67359D29" w14:textId="77777777" w:rsidR="004C0149" w:rsidRPr="00C10357" w:rsidRDefault="004C0149"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High for stripe rust. Low for FHB</w:t>
            </w:r>
          </w:p>
        </w:tc>
      </w:tr>
      <w:tr w:rsidR="00C10357" w:rsidRPr="00C10357" w14:paraId="1D144851" w14:textId="77777777" w:rsidTr="00C103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4" w:type="pct"/>
            <w:hideMark/>
          </w:tcPr>
          <w:p w14:paraId="08539477" w14:textId="77777777" w:rsidR="004C0149" w:rsidRPr="00C10357" w:rsidRDefault="004C0149" w:rsidP="004C0149">
            <w:pPr>
              <w:widowControl/>
              <w:rPr>
                <w:rFonts w:ascii="Times New Roman" w:hAnsi="Times New Roman"/>
                <w:b w:val="0"/>
                <w:bCs w:val="0"/>
                <w:sz w:val="20"/>
              </w:rPr>
            </w:pPr>
            <w:r w:rsidRPr="00C10357">
              <w:rPr>
                <w:rFonts w:ascii="Times New Roman" w:hAnsi="Times New Roman"/>
                <w:b w:val="0"/>
                <w:bCs w:val="0"/>
                <w:sz w:val="20"/>
              </w:rPr>
              <w:t>Minnesota</w:t>
            </w:r>
          </w:p>
        </w:tc>
        <w:tc>
          <w:tcPr>
            <w:tcW w:w="518" w:type="pct"/>
            <w:hideMark/>
          </w:tcPr>
          <w:p w14:paraId="09735B19" w14:textId="77777777" w:rsidR="004C0149" w:rsidRPr="00C10357" w:rsidRDefault="004C0149" w:rsidP="004C0149">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10357">
              <w:rPr>
                <w:rFonts w:ascii="Times New Roman" w:hAnsi="Times New Roman"/>
                <w:sz w:val="20"/>
              </w:rPr>
              <w:t>Ruth Dill-Macky</w:t>
            </w:r>
            <w:r w:rsidRPr="00C10357">
              <w:rPr>
                <w:rFonts w:ascii="Times New Roman" w:hAnsi="Times New Roman"/>
                <w:sz w:val="20"/>
              </w:rPr>
              <w:br/>
              <w:t>Brian Steffenson</w:t>
            </w:r>
            <w:r w:rsidRPr="00C10357">
              <w:rPr>
                <w:rFonts w:ascii="Times New Roman" w:hAnsi="Times New Roman"/>
                <w:sz w:val="20"/>
              </w:rPr>
              <w:br/>
              <w:t>Jochum Wiersma</w:t>
            </w:r>
          </w:p>
        </w:tc>
        <w:tc>
          <w:tcPr>
            <w:tcW w:w="1285" w:type="pct"/>
            <w:hideMark/>
          </w:tcPr>
          <w:p w14:paraId="297A7499" w14:textId="77777777" w:rsidR="004C0149" w:rsidRPr="00C10357" w:rsidRDefault="004C0149" w:rsidP="004C0149">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10357">
              <w:rPr>
                <w:rFonts w:ascii="Times New Roman" w:hAnsi="Times New Roman"/>
                <w:sz w:val="20"/>
              </w:rPr>
              <w:t xml:space="preserve">2024 was a wet year, the first after a run on three dry years.  The wet conditions challenged small grains production. Despite issues with FHB and pre-harvest sprouting, both related to wet conditions between flowering and harvest, the average grain yield for spring wheat at 68.5 </w:t>
            </w:r>
            <w:proofErr w:type="spellStart"/>
            <w:r w:rsidRPr="00C10357">
              <w:rPr>
                <w:rFonts w:ascii="Times New Roman" w:hAnsi="Times New Roman"/>
                <w:sz w:val="20"/>
              </w:rPr>
              <w:t>bu</w:t>
            </w:r>
            <w:proofErr w:type="spellEnd"/>
            <w:r w:rsidRPr="00C10357">
              <w:rPr>
                <w:rFonts w:ascii="Times New Roman" w:hAnsi="Times New Roman"/>
                <w:sz w:val="20"/>
              </w:rPr>
              <w:t xml:space="preserve">/acre set a new state record. The state’s average barley yield was 70.0 </w:t>
            </w:r>
            <w:proofErr w:type="spellStart"/>
            <w:r w:rsidRPr="00C10357">
              <w:rPr>
                <w:rFonts w:ascii="Times New Roman" w:hAnsi="Times New Roman"/>
                <w:sz w:val="20"/>
              </w:rPr>
              <w:t>bu</w:t>
            </w:r>
            <w:proofErr w:type="spellEnd"/>
            <w:r w:rsidRPr="00C10357">
              <w:rPr>
                <w:rFonts w:ascii="Times New Roman" w:hAnsi="Times New Roman"/>
                <w:sz w:val="20"/>
              </w:rPr>
              <w:t xml:space="preserve">/acre, while the state average for oat was 88 </w:t>
            </w:r>
            <w:proofErr w:type="spellStart"/>
            <w:r w:rsidRPr="00C10357">
              <w:rPr>
                <w:rFonts w:ascii="Times New Roman" w:hAnsi="Times New Roman"/>
                <w:sz w:val="20"/>
              </w:rPr>
              <w:t>bu</w:t>
            </w:r>
            <w:proofErr w:type="spellEnd"/>
            <w:r w:rsidRPr="00C10357">
              <w:rPr>
                <w:rFonts w:ascii="Times New Roman" w:hAnsi="Times New Roman"/>
                <w:sz w:val="20"/>
              </w:rPr>
              <w:t xml:space="preserve">/acre. The acreage of spring wheat was just over 1.5 million acres. Barley acreage dropped to 40,000 acres, with only 25,000 acres of the planted crop harvested. Oat acreage, at 210,000 acres </w:t>
            </w:r>
            <w:proofErr w:type="gramStart"/>
            <w:r w:rsidRPr="00C10357">
              <w:rPr>
                <w:rFonts w:ascii="Times New Roman" w:hAnsi="Times New Roman"/>
                <w:sz w:val="20"/>
              </w:rPr>
              <w:t>has  increased</w:t>
            </w:r>
            <w:proofErr w:type="gramEnd"/>
            <w:r w:rsidRPr="00C10357">
              <w:rPr>
                <w:rFonts w:ascii="Times New Roman" w:hAnsi="Times New Roman"/>
                <w:sz w:val="20"/>
              </w:rPr>
              <w:t xml:space="preserve"> nearly a third from the previous year.</w:t>
            </w:r>
          </w:p>
        </w:tc>
        <w:tc>
          <w:tcPr>
            <w:tcW w:w="1287" w:type="pct"/>
            <w:hideMark/>
          </w:tcPr>
          <w:p w14:paraId="59D7D2FE" w14:textId="77777777" w:rsidR="004C0149" w:rsidRPr="00C10357" w:rsidRDefault="004C0149" w:rsidP="004C0149">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10357">
              <w:rPr>
                <w:rFonts w:ascii="Times New Roman" w:hAnsi="Times New Roman"/>
                <w:sz w:val="20"/>
              </w:rPr>
              <w:t>Fusarium Head Blight was widespread in Minnesota in 2024 and caused problems in wheat, barely, and oat. The levels of FHB and DON were promoted by the wet conditions that prevailed and the disease levels were higher than seen in many years.  While there were concerns over DON in some parts of the state, with some early harvested loads testing at 4 ppm, the bulk of the crop had lower DON than was expected, though DON was present in much of the spring wheat.</w:t>
            </w:r>
          </w:p>
        </w:tc>
        <w:tc>
          <w:tcPr>
            <w:tcW w:w="1286" w:type="pct"/>
            <w:hideMark/>
          </w:tcPr>
          <w:p w14:paraId="47C64A11" w14:textId="77777777" w:rsidR="004C0149" w:rsidRPr="00C10357" w:rsidRDefault="004C0149" w:rsidP="004C0149">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10357">
              <w:rPr>
                <w:rFonts w:ascii="Times New Roman" w:hAnsi="Times New Roman"/>
                <w:sz w:val="20"/>
              </w:rPr>
              <w:t>Disease pressure was likely higher than we have seen in Minnesota for about a decade.  Similarly, DON was also a major issue in 2024 with up to 30 ppm being reported and a significant portion of the crop having DON levels between 5 and 10 ppm.</w:t>
            </w:r>
          </w:p>
        </w:tc>
      </w:tr>
      <w:tr w:rsidR="00C10357" w:rsidRPr="00C10357" w14:paraId="03B85142" w14:textId="77777777" w:rsidTr="00C10357">
        <w:trPr>
          <w:trHeight w:val="20"/>
        </w:trPr>
        <w:tc>
          <w:tcPr>
            <w:cnfStyle w:val="001000000000" w:firstRow="0" w:lastRow="0" w:firstColumn="1" w:lastColumn="0" w:oddVBand="0" w:evenVBand="0" w:oddHBand="0" w:evenHBand="0" w:firstRowFirstColumn="0" w:firstRowLastColumn="0" w:lastRowFirstColumn="0" w:lastRowLastColumn="0"/>
            <w:tcW w:w="624" w:type="pct"/>
            <w:hideMark/>
          </w:tcPr>
          <w:p w14:paraId="2E27129C" w14:textId="77777777" w:rsidR="004C0149" w:rsidRPr="00C10357" w:rsidRDefault="004C0149" w:rsidP="004C0149">
            <w:pPr>
              <w:widowControl/>
              <w:rPr>
                <w:rFonts w:ascii="Times New Roman" w:hAnsi="Times New Roman"/>
                <w:b w:val="0"/>
                <w:bCs w:val="0"/>
                <w:sz w:val="20"/>
              </w:rPr>
            </w:pPr>
            <w:r w:rsidRPr="00C10357">
              <w:rPr>
                <w:rFonts w:ascii="Times New Roman" w:hAnsi="Times New Roman"/>
                <w:b w:val="0"/>
                <w:bCs w:val="0"/>
                <w:sz w:val="20"/>
              </w:rPr>
              <w:t>Missouri</w:t>
            </w:r>
          </w:p>
        </w:tc>
        <w:tc>
          <w:tcPr>
            <w:tcW w:w="518" w:type="pct"/>
            <w:hideMark/>
          </w:tcPr>
          <w:p w14:paraId="2C01B394" w14:textId="77777777" w:rsidR="004C0149" w:rsidRPr="00C10357" w:rsidRDefault="004C0149"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Mandy D Bish</w:t>
            </w:r>
          </w:p>
        </w:tc>
        <w:tc>
          <w:tcPr>
            <w:tcW w:w="1285" w:type="pct"/>
            <w:hideMark/>
          </w:tcPr>
          <w:p w14:paraId="5853047D" w14:textId="77777777" w:rsidR="004C0149" w:rsidRPr="00C10357" w:rsidRDefault="004C0149"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Missouri experienced favorable weather conditions for the winter wheat crop in 2024, with an estimated average yield of 75 bushels per acre. However, the wet spring also contributed to increased disease development when compared to levels observed in recent years</w:t>
            </w:r>
          </w:p>
        </w:tc>
        <w:tc>
          <w:tcPr>
            <w:tcW w:w="1287" w:type="pct"/>
            <w:hideMark/>
          </w:tcPr>
          <w:p w14:paraId="03E01372" w14:textId="55F741A8" w:rsidR="004C0149" w:rsidRPr="00C10357" w:rsidRDefault="004C0149"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Several incidences of Fusarium head blight were confirmed throughout the state as were occurrences of stripe rust and leaf rust, particularly in central Missouri.</w:t>
            </w:r>
          </w:p>
        </w:tc>
        <w:tc>
          <w:tcPr>
            <w:tcW w:w="1286" w:type="pct"/>
            <w:hideMark/>
          </w:tcPr>
          <w:p w14:paraId="46569C55" w14:textId="77777777" w:rsidR="004C0149" w:rsidRPr="00C10357" w:rsidRDefault="004C0149"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Disease pressure in 2024 was generally low to moderate with some localized areas that experienced higher outbreaks.</w:t>
            </w:r>
          </w:p>
        </w:tc>
      </w:tr>
      <w:tr w:rsidR="00C10357" w:rsidRPr="00C10357" w14:paraId="4E5B8A0D" w14:textId="77777777" w:rsidTr="00C103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4" w:type="pct"/>
            <w:hideMark/>
          </w:tcPr>
          <w:p w14:paraId="5112056D" w14:textId="77777777" w:rsidR="004C0149" w:rsidRPr="00C10357" w:rsidRDefault="004C0149" w:rsidP="004C0149">
            <w:pPr>
              <w:widowControl/>
              <w:rPr>
                <w:rFonts w:ascii="Times New Roman" w:hAnsi="Times New Roman"/>
                <w:b w:val="0"/>
                <w:bCs w:val="0"/>
                <w:sz w:val="20"/>
              </w:rPr>
            </w:pPr>
            <w:r w:rsidRPr="00C10357">
              <w:rPr>
                <w:rFonts w:ascii="Times New Roman" w:hAnsi="Times New Roman"/>
                <w:b w:val="0"/>
                <w:bCs w:val="0"/>
                <w:sz w:val="20"/>
              </w:rPr>
              <w:t>Nebraska</w:t>
            </w:r>
          </w:p>
        </w:tc>
        <w:tc>
          <w:tcPr>
            <w:tcW w:w="518" w:type="pct"/>
            <w:hideMark/>
          </w:tcPr>
          <w:p w14:paraId="3B670622" w14:textId="77777777" w:rsidR="004C0149" w:rsidRPr="00C10357" w:rsidRDefault="004C0149" w:rsidP="004C0149">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10357">
              <w:rPr>
                <w:rFonts w:ascii="Times New Roman" w:hAnsi="Times New Roman"/>
                <w:sz w:val="20"/>
              </w:rPr>
              <w:t>Stephen Wegulo</w:t>
            </w:r>
          </w:p>
        </w:tc>
        <w:tc>
          <w:tcPr>
            <w:tcW w:w="1285" w:type="pct"/>
            <w:hideMark/>
          </w:tcPr>
          <w:p w14:paraId="7A631087" w14:textId="77777777" w:rsidR="004C0149" w:rsidRPr="00C10357" w:rsidRDefault="004C0149" w:rsidP="004C0149">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10357">
              <w:rPr>
                <w:rFonts w:ascii="Times New Roman" w:hAnsi="Times New Roman"/>
                <w:sz w:val="20"/>
              </w:rPr>
              <w:t xml:space="preserve">Stripe rust and Septoria tritici blotch were the most common diseases in Nebraska wheat fields.  Isolated cases of severe wheat streak mosaic complex </w:t>
            </w:r>
            <w:r w:rsidRPr="00C10357">
              <w:rPr>
                <w:rFonts w:ascii="Times New Roman" w:hAnsi="Times New Roman"/>
                <w:sz w:val="20"/>
              </w:rPr>
              <w:lastRenderedPageBreak/>
              <w:t>occurred in the southeast, south central, and southwest regions of the state.  Bacterial streak was severe in a few isolated fields.</w:t>
            </w:r>
          </w:p>
        </w:tc>
        <w:tc>
          <w:tcPr>
            <w:tcW w:w="1287" w:type="pct"/>
            <w:hideMark/>
          </w:tcPr>
          <w:p w14:paraId="457E0480" w14:textId="77777777" w:rsidR="004C0149" w:rsidRPr="00C10357" w:rsidRDefault="004C0149" w:rsidP="004C0149">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10357">
              <w:rPr>
                <w:rFonts w:ascii="Times New Roman" w:hAnsi="Times New Roman"/>
                <w:sz w:val="20"/>
              </w:rPr>
              <w:lastRenderedPageBreak/>
              <w:t xml:space="preserve">Stripe rust was the predominant disease in wheat fields in Nebraska.  It arrived in early May and developed to severe levels within three weeks in unsprayed </w:t>
            </w:r>
            <w:r w:rsidRPr="00C10357">
              <w:rPr>
                <w:rFonts w:ascii="Times New Roman" w:hAnsi="Times New Roman"/>
                <w:sz w:val="20"/>
              </w:rPr>
              <w:lastRenderedPageBreak/>
              <w:t>susceptible varieties.  It was present in all wheat growing regions in the state.</w:t>
            </w:r>
          </w:p>
        </w:tc>
        <w:tc>
          <w:tcPr>
            <w:tcW w:w="1286" w:type="pct"/>
            <w:hideMark/>
          </w:tcPr>
          <w:p w14:paraId="0E7F8D47" w14:textId="77777777" w:rsidR="004C0149" w:rsidRPr="00C10357" w:rsidRDefault="004C0149" w:rsidP="004C0149">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10357">
              <w:rPr>
                <w:rFonts w:ascii="Times New Roman" w:hAnsi="Times New Roman"/>
                <w:sz w:val="20"/>
              </w:rPr>
              <w:lastRenderedPageBreak/>
              <w:t>Low in the Panhandle (northwest) to high in the southeast and south central.</w:t>
            </w:r>
          </w:p>
        </w:tc>
      </w:tr>
      <w:tr w:rsidR="00C10357" w:rsidRPr="00C10357" w14:paraId="401AE23D" w14:textId="77777777" w:rsidTr="00C10357">
        <w:trPr>
          <w:trHeight w:val="20"/>
        </w:trPr>
        <w:tc>
          <w:tcPr>
            <w:cnfStyle w:val="001000000000" w:firstRow="0" w:lastRow="0" w:firstColumn="1" w:lastColumn="0" w:oddVBand="0" w:evenVBand="0" w:oddHBand="0" w:evenHBand="0" w:firstRowFirstColumn="0" w:firstRowLastColumn="0" w:lastRowFirstColumn="0" w:lastRowLastColumn="0"/>
            <w:tcW w:w="624" w:type="pct"/>
            <w:hideMark/>
          </w:tcPr>
          <w:p w14:paraId="28CBE379" w14:textId="77777777" w:rsidR="004C0149" w:rsidRPr="00C10357" w:rsidRDefault="004C0149" w:rsidP="004C0149">
            <w:pPr>
              <w:widowControl/>
              <w:rPr>
                <w:rFonts w:ascii="Times New Roman" w:hAnsi="Times New Roman"/>
                <w:b w:val="0"/>
                <w:bCs w:val="0"/>
                <w:sz w:val="20"/>
              </w:rPr>
            </w:pPr>
            <w:r w:rsidRPr="00C10357">
              <w:rPr>
                <w:rFonts w:ascii="Times New Roman" w:hAnsi="Times New Roman"/>
                <w:b w:val="0"/>
                <w:bCs w:val="0"/>
                <w:sz w:val="20"/>
              </w:rPr>
              <w:t>New York</w:t>
            </w:r>
          </w:p>
        </w:tc>
        <w:tc>
          <w:tcPr>
            <w:tcW w:w="518" w:type="pct"/>
            <w:hideMark/>
          </w:tcPr>
          <w:p w14:paraId="30E26F20" w14:textId="77777777" w:rsidR="004C0149" w:rsidRPr="00C10357" w:rsidRDefault="004C0149"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Gary Bergstrom</w:t>
            </w:r>
          </w:p>
        </w:tc>
        <w:tc>
          <w:tcPr>
            <w:tcW w:w="1285" w:type="pct"/>
            <w:hideMark/>
          </w:tcPr>
          <w:p w14:paraId="79CDF41D" w14:textId="77777777" w:rsidR="004C0149" w:rsidRPr="00C10357" w:rsidRDefault="004C0149"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Dry conditions during flowering through early grain filling resulted in high quality grain and minimal losses from foliar and head diseases.</w:t>
            </w:r>
          </w:p>
        </w:tc>
        <w:tc>
          <w:tcPr>
            <w:tcW w:w="1287" w:type="pct"/>
            <w:hideMark/>
          </w:tcPr>
          <w:p w14:paraId="6D1B0667" w14:textId="77777777" w:rsidR="004C0149" w:rsidRPr="00C10357" w:rsidRDefault="004C0149"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Eyespot and Fusarium foot rot associated with premature senescence and lodging.</w:t>
            </w:r>
          </w:p>
        </w:tc>
        <w:tc>
          <w:tcPr>
            <w:tcW w:w="1286" w:type="pct"/>
            <w:hideMark/>
          </w:tcPr>
          <w:p w14:paraId="40D17FA6" w14:textId="77777777" w:rsidR="004C0149" w:rsidRPr="00C10357" w:rsidRDefault="004C0149"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Lower than average</w:t>
            </w:r>
          </w:p>
        </w:tc>
      </w:tr>
      <w:tr w:rsidR="00C10357" w:rsidRPr="00C10357" w14:paraId="574F33A8" w14:textId="77777777" w:rsidTr="00C103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4" w:type="pct"/>
            <w:hideMark/>
          </w:tcPr>
          <w:p w14:paraId="62661D51" w14:textId="77777777" w:rsidR="004C0149" w:rsidRPr="00C10357" w:rsidRDefault="004C0149" w:rsidP="004C0149">
            <w:pPr>
              <w:widowControl/>
              <w:rPr>
                <w:rFonts w:ascii="Times New Roman" w:hAnsi="Times New Roman"/>
                <w:b w:val="0"/>
                <w:bCs w:val="0"/>
                <w:sz w:val="20"/>
              </w:rPr>
            </w:pPr>
            <w:r w:rsidRPr="00C10357">
              <w:rPr>
                <w:rFonts w:ascii="Times New Roman" w:hAnsi="Times New Roman"/>
                <w:b w:val="0"/>
                <w:bCs w:val="0"/>
                <w:sz w:val="20"/>
              </w:rPr>
              <w:t>North Dakota</w:t>
            </w:r>
          </w:p>
        </w:tc>
        <w:tc>
          <w:tcPr>
            <w:tcW w:w="518" w:type="pct"/>
            <w:hideMark/>
          </w:tcPr>
          <w:p w14:paraId="027FA07E" w14:textId="77777777" w:rsidR="004C0149" w:rsidRPr="00C10357" w:rsidRDefault="004C0149" w:rsidP="004C0149">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10357">
              <w:rPr>
                <w:rFonts w:ascii="Times New Roman" w:hAnsi="Times New Roman"/>
                <w:sz w:val="20"/>
              </w:rPr>
              <w:t>Andrew Friskop</w:t>
            </w:r>
          </w:p>
        </w:tc>
        <w:tc>
          <w:tcPr>
            <w:tcW w:w="1285" w:type="pct"/>
            <w:hideMark/>
          </w:tcPr>
          <w:p w14:paraId="753CC31C" w14:textId="77777777" w:rsidR="004C0149" w:rsidRPr="00C10357" w:rsidRDefault="004C0149" w:rsidP="004C0149">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10357">
              <w:rPr>
                <w:rFonts w:ascii="Times New Roman" w:hAnsi="Times New Roman"/>
                <w:sz w:val="20"/>
              </w:rPr>
              <w:t xml:space="preserve">Yield losses from Fusarium head blight was greater than deoxynivalenol concerns. Eastern third of the state regularly reported 10-15 </w:t>
            </w:r>
            <w:proofErr w:type="spellStart"/>
            <w:r w:rsidRPr="00C10357">
              <w:rPr>
                <w:rFonts w:ascii="Times New Roman" w:hAnsi="Times New Roman"/>
                <w:sz w:val="20"/>
              </w:rPr>
              <w:t>bu</w:t>
            </w:r>
            <w:proofErr w:type="spellEnd"/>
            <w:r w:rsidRPr="00C10357">
              <w:rPr>
                <w:rFonts w:ascii="Times New Roman" w:hAnsi="Times New Roman"/>
                <w:sz w:val="20"/>
              </w:rPr>
              <w:t>/A loss even when a fungicide was used.</w:t>
            </w:r>
          </w:p>
        </w:tc>
        <w:tc>
          <w:tcPr>
            <w:tcW w:w="1287" w:type="pct"/>
            <w:hideMark/>
          </w:tcPr>
          <w:p w14:paraId="3715F200" w14:textId="77777777" w:rsidR="004C0149" w:rsidRPr="00C10357" w:rsidRDefault="004C0149" w:rsidP="004C0149">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10357">
              <w:rPr>
                <w:rFonts w:ascii="Times New Roman" w:hAnsi="Times New Roman"/>
                <w:sz w:val="20"/>
              </w:rPr>
              <w:t>Fusarium head blight was the most important and an early arrival of stripe rust was reported.</w:t>
            </w:r>
          </w:p>
        </w:tc>
        <w:tc>
          <w:tcPr>
            <w:tcW w:w="1286" w:type="pct"/>
            <w:hideMark/>
          </w:tcPr>
          <w:p w14:paraId="5FF1B8E6" w14:textId="77777777" w:rsidR="004C0149" w:rsidRPr="00C10357" w:rsidRDefault="004C0149" w:rsidP="004C0149">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10357">
              <w:rPr>
                <w:rFonts w:ascii="Times New Roman" w:hAnsi="Times New Roman"/>
                <w:sz w:val="20"/>
              </w:rPr>
              <w:t>Moderate levels. Highest disease pressure we have observed in past five growing seasons.</w:t>
            </w:r>
          </w:p>
        </w:tc>
      </w:tr>
      <w:tr w:rsidR="00C10357" w:rsidRPr="00C10357" w14:paraId="5FC403C5" w14:textId="77777777" w:rsidTr="00C10357">
        <w:trPr>
          <w:trHeight w:val="20"/>
        </w:trPr>
        <w:tc>
          <w:tcPr>
            <w:cnfStyle w:val="001000000000" w:firstRow="0" w:lastRow="0" w:firstColumn="1" w:lastColumn="0" w:oddVBand="0" w:evenVBand="0" w:oddHBand="0" w:evenHBand="0" w:firstRowFirstColumn="0" w:firstRowLastColumn="0" w:lastRowFirstColumn="0" w:lastRowLastColumn="0"/>
            <w:tcW w:w="624" w:type="pct"/>
            <w:hideMark/>
          </w:tcPr>
          <w:p w14:paraId="147DA7A6" w14:textId="77777777" w:rsidR="004C0149" w:rsidRPr="00C10357" w:rsidRDefault="004C0149" w:rsidP="004C0149">
            <w:pPr>
              <w:widowControl/>
              <w:rPr>
                <w:rFonts w:ascii="Times New Roman" w:hAnsi="Times New Roman"/>
                <w:b w:val="0"/>
                <w:bCs w:val="0"/>
                <w:sz w:val="20"/>
              </w:rPr>
            </w:pPr>
            <w:r w:rsidRPr="00C10357">
              <w:rPr>
                <w:rFonts w:ascii="Times New Roman" w:hAnsi="Times New Roman"/>
                <w:b w:val="0"/>
                <w:bCs w:val="0"/>
                <w:sz w:val="20"/>
              </w:rPr>
              <w:t>Oklahoma</w:t>
            </w:r>
          </w:p>
        </w:tc>
        <w:tc>
          <w:tcPr>
            <w:tcW w:w="518" w:type="pct"/>
            <w:hideMark/>
          </w:tcPr>
          <w:p w14:paraId="33954932" w14:textId="77777777" w:rsidR="004C0149" w:rsidRPr="00C10357" w:rsidRDefault="004C0149"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Meriem Aoun</w:t>
            </w:r>
          </w:p>
        </w:tc>
        <w:tc>
          <w:tcPr>
            <w:tcW w:w="1285" w:type="pct"/>
            <w:hideMark/>
          </w:tcPr>
          <w:p w14:paraId="0125DE5B" w14:textId="099EB15C" w:rsidR="004C0149" w:rsidRPr="00C10357" w:rsidRDefault="004C0149"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1. Oklahoma wheat production in 2024 was estimated at 110-115 million bushels</w:t>
            </w:r>
            <w:r w:rsidRPr="00C10357">
              <w:rPr>
                <w:rFonts w:ascii="Times New Roman" w:hAnsi="Times New Roman"/>
                <w:sz w:val="20"/>
              </w:rPr>
              <w:br/>
              <w:t>2. Stripe rust was early and severe</w:t>
            </w:r>
            <w:r w:rsidRPr="00C10357">
              <w:rPr>
                <w:rFonts w:ascii="Times New Roman" w:hAnsi="Times New Roman"/>
                <w:sz w:val="20"/>
              </w:rPr>
              <w:br/>
              <w:t>3. Leaf rust was first observed in the south-central and north-central regions around the last week of April to early May. However, infection occurred relatively late in crop development.</w:t>
            </w:r>
          </w:p>
        </w:tc>
        <w:tc>
          <w:tcPr>
            <w:tcW w:w="1287" w:type="pct"/>
            <w:hideMark/>
          </w:tcPr>
          <w:p w14:paraId="24CFFEB6" w14:textId="77777777" w:rsidR="004C0149" w:rsidRPr="00C10357" w:rsidRDefault="004C0149"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Stripe rust</w:t>
            </w:r>
          </w:p>
        </w:tc>
        <w:tc>
          <w:tcPr>
            <w:tcW w:w="1286" w:type="pct"/>
            <w:hideMark/>
          </w:tcPr>
          <w:p w14:paraId="5A6B41B1" w14:textId="77777777" w:rsidR="004C0149" w:rsidRPr="00C10357" w:rsidRDefault="004C0149"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Moderate to high</w:t>
            </w:r>
          </w:p>
        </w:tc>
      </w:tr>
      <w:tr w:rsidR="00C10357" w:rsidRPr="00C10357" w14:paraId="631D9D2E" w14:textId="77777777" w:rsidTr="00C103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4" w:type="pct"/>
            <w:hideMark/>
          </w:tcPr>
          <w:p w14:paraId="7DD18444" w14:textId="77777777" w:rsidR="004C0149" w:rsidRPr="00C10357" w:rsidRDefault="004C0149" w:rsidP="004C0149">
            <w:pPr>
              <w:widowControl/>
              <w:rPr>
                <w:rFonts w:ascii="Times New Roman" w:hAnsi="Times New Roman"/>
                <w:b w:val="0"/>
                <w:bCs w:val="0"/>
                <w:sz w:val="20"/>
              </w:rPr>
            </w:pPr>
            <w:r w:rsidRPr="00C10357">
              <w:rPr>
                <w:rFonts w:ascii="Times New Roman" w:hAnsi="Times New Roman"/>
                <w:b w:val="0"/>
                <w:bCs w:val="0"/>
                <w:sz w:val="20"/>
              </w:rPr>
              <w:t>Pennsylvania</w:t>
            </w:r>
          </w:p>
        </w:tc>
        <w:tc>
          <w:tcPr>
            <w:tcW w:w="518" w:type="pct"/>
            <w:hideMark/>
          </w:tcPr>
          <w:p w14:paraId="69CC0D87" w14:textId="77777777" w:rsidR="004C0149" w:rsidRPr="00C10357" w:rsidRDefault="004C0149" w:rsidP="004C0149">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10357">
              <w:rPr>
                <w:rFonts w:ascii="Times New Roman" w:hAnsi="Times New Roman"/>
                <w:sz w:val="20"/>
              </w:rPr>
              <w:t>Alyssa Collins, Paul Esker</w:t>
            </w:r>
          </w:p>
        </w:tc>
        <w:tc>
          <w:tcPr>
            <w:tcW w:w="1285" w:type="pct"/>
            <w:hideMark/>
          </w:tcPr>
          <w:p w14:paraId="542FD260" w14:textId="77777777" w:rsidR="004C0149" w:rsidRPr="00C10357" w:rsidRDefault="004C0149" w:rsidP="004C0149">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10357">
              <w:rPr>
                <w:rFonts w:ascii="Times New Roman" w:hAnsi="Times New Roman"/>
                <w:sz w:val="20"/>
              </w:rPr>
              <w:t>Unusual and unpredictable weather conditions seem to be driving physiological damage across small grain crops and forages.  This, coupled with more frequent reports of root disease and Barley Yellow Dwarf Virus led to concern among growers about the overall health of the stands and grain heads.</w:t>
            </w:r>
          </w:p>
        </w:tc>
        <w:tc>
          <w:tcPr>
            <w:tcW w:w="1287" w:type="pct"/>
            <w:hideMark/>
          </w:tcPr>
          <w:p w14:paraId="49A6A103" w14:textId="77777777" w:rsidR="004C0149" w:rsidRPr="00C10357" w:rsidRDefault="004C0149" w:rsidP="004C0149">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10357">
              <w:rPr>
                <w:rFonts w:ascii="Times New Roman" w:hAnsi="Times New Roman"/>
                <w:sz w:val="20"/>
              </w:rPr>
              <w:t xml:space="preserve">A persistently moist winter with somewhat mild temperatures seemed to favor root disease and several instances of pythium root rot were observed.  </w:t>
            </w:r>
          </w:p>
        </w:tc>
        <w:tc>
          <w:tcPr>
            <w:tcW w:w="1286" w:type="pct"/>
            <w:hideMark/>
          </w:tcPr>
          <w:p w14:paraId="187BDEC3" w14:textId="77777777" w:rsidR="004C0149" w:rsidRPr="00C10357" w:rsidRDefault="004C0149" w:rsidP="004C0149">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10357">
              <w:rPr>
                <w:rFonts w:ascii="Times New Roman" w:hAnsi="Times New Roman"/>
                <w:sz w:val="20"/>
              </w:rPr>
              <w:t>Foliar disease was moderate to low, while Fusarium head blight was highly variable from location to location.  Incidence of the FHB ranged from &amp;lt;1% to 7% and DON levels were similarly inconsistent, with reported levels spanning 0 to 15 ppm.  Levels of root and crown disease were higher than previous years.</w:t>
            </w:r>
          </w:p>
        </w:tc>
      </w:tr>
      <w:tr w:rsidR="00C10357" w:rsidRPr="00C10357" w14:paraId="65DEF4FC" w14:textId="77777777" w:rsidTr="00C10357">
        <w:trPr>
          <w:trHeight w:val="20"/>
        </w:trPr>
        <w:tc>
          <w:tcPr>
            <w:cnfStyle w:val="001000000000" w:firstRow="0" w:lastRow="0" w:firstColumn="1" w:lastColumn="0" w:oddVBand="0" w:evenVBand="0" w:oddHBand="0" w:evenHBand="0" w:firstRowFirstColumn="0" w:firstRowLastColumn="0" w:lastRowFirstColumn="0" w:lastRowLastColumn="0"/>
            <w:tcW w:w="624" w:type="pct"/>
            <w:hideMark/>
          </w:tcPr>
          <w:p w14:paraId="0223CC59" w14:textId="77777777" w:rsidR="004C0149" w:rsidRPr="00C10357" w:rsidRDefault="004C0149" w:rsidP="004C0149">
            <w:pPr>
              <w:widowControl/>
              <w:rPr>
                <w:rFonts w:ascii="Times New Roman" w:hAnsi="Times New Roman"/>
                <w:b w:val="0"/>
                <w:bCs w:val="0"/>
                <w:sz w:val="20"/>
              </w:rPr>
            </w:pPr>
            <w:r w:rsidRPr="00C10357">
              <w:rPr>
                <w:rFonts w:ascii="Times New Roman" w:hAnsi="Times New Roman"/>
                <w:b w:val="0"/>
                <w:bCs w:val="0"/>
                <w:sz w:val="20"/>
              </w:rPr>
              <w:t>Tennessee</w:t>
            </w:r>
          </w:p>
        </w:tc>
        <w:tc>
          <w:tcPr>
            <w:tcW w:w="518" w:type="pct"/>
            <w:hideMark/>
          </w:tcPr>
          <w:p w14:paraId="3263359E" w14:textId="77777777" w:rsidR="004C0149" w:rsidRPr="00C10357" w:rsidRDefault="004C0149"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Heather Kelly</w:t>
            </w:r>
          </w:p>
        </w:tc>
        <w:tc>
          <w:tcPr>
            <w:tcW w:w="1285" w:type="pct"/>
            <w:hideMark/>
          </w:tcPr>
          <w:p w14:paraId="230CCC96" w14:textId="77777777" w:rsidR="004C0149" w:rsidRPr="00C10357" w:rsidRDefault="004C0149"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roofErr w:type="gramStart"/>
            <w:r w:rsidRPr="00C10357">
              <w:rPr>
                <w:rFonts w:ascii="Times New Roman" w:hAnsi="Times New Roman"/>
                <w:sz w:val="20"/>
              </w:rPr>
              <w:t>Overall</w:t>
            </w:r>
            <w:proofErr w:type="gramEnd"/>
            <w:r w:rsidRPr="00C10357">
              <w:rPr>
                <w:rFonts w:ascii="Times New Roman" w:hAnsi="Times New Roman"/>
                <w:sz w:val="20"/>
              </w:rPr>
              <w:t xml:space="preserve"> a good wheat year with 380,000 acres planted (84% going to harvest) and an average yield of 75 </w:t>
            </w:r>
            <w:proofErr w:type="spellStart"/>
            <w:r w:rsidRPr="00C10357">
              <w:rPr>
                <w:rFonts w:ascii="Times New Roman" w:hAnsi="Times New Roman"/>
                <w:sz w:val="20"/>
              </w:rPr>
              <w:t>bu</w:t>
            </w:r>
            <w:proofErr w:type="spellEnd"/>
            <w:r w:rsidRPr="00C10357">
              <w:rPr>
                <w:rFonts w:ascii="Times New Roman" w:hAnsi="Times New Roman"/>
                <w:sz w:val="20"/>
              </w:rPr>
              <w:t>/a. Disease pressure was light, in general.</w:t>
            </w:r>
          </w:p>
        </w:tc>
        <w:tc>
          <w:tcPr>
            <w:tcW w:w="1287" w:type="pct"/>
            <w:hideMark/>
          </w:tcPr>
          <w:p w14:paraId="3D116D56" w14:textId="77777777" w:rsidR="004C0149" w:rsidRPr="00C10357" w:rsidRDefault="004C0149"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 xml:space="preserve">Some field planted to susceptible varieties, with higher planting rates (~1.8-2.0 M/acre) and fertility had issues with powdery mildew, one field had wheat streak mosaic virus detected (due to volunteer wheat), little to no FHB nor rusts develop. </w:t>
            </w:r>
          </w:p>
        </w:tc>
        <w:tc>
          <w:tcPr>
            <w:tcW w:w="1286" w:type="pct"/>
            <w:hideMark/>
          </w:tcPr>
          <w:p w14:paraId="22E20016" w14:textId="77777777" w:rsidR="004C0149" w:rsidRDefault="004C0149"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slightly below average</w:t>
            </w:r>
          </w:p>
          <w:p w14:paraId="609C43B9" w14:textId="77777777" w:rsidR="00830DAB" w:rsidRPr="00C10357" w:rsidRDefault="00830DAB"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r>
      <w:tr w:rsidR="00830DAB" w:rsidRPr="00C10357" w14:paraId="07660513" w14:textId="77777777" w:rsidTr="00C103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4" w:type="pct"/>
          </w:tcPr>
          <w:p w14:paraId="116F506A" w14:textId="7031B6D5" w:rsidR="00830DAB" w:rsidRPr="00830DAB" w:rsidRDefault="00830DAB" w:rsidP="004C0149">
            <w:pPr>
              <w:widowControl/>
              <w:rPr>
                <w:rFonts w:ascii="Times New Roman" w:hAnsi="Times New Roman"/>
                <w:b w:val="0"/>
                <w:bCs w:val="0"/>
                <w:sz w:val="20"/>
              </w:rPr>
            </w:pPr>
            <w:r w:rsidRPr="00830DAB">
              <w:rPr>
                <w:rFonts w:ascii="Times New Roman" w:hAnsi="Times New Roman"/>
                <w:b w:val="0"/>
                <w:bCs w:val="0"/>
                <w:sz w:val="20"/>
              </w:rPr>
              <w:t>Texas</w:t>
            </w:r>
          </w:p>
        </w:tc>
        <w:tc>
          <w:tcPr>
            <w:tcW w:w="518" w:type="pct"/>
          </w:tcPr>
          <w:p w14:paraId="766CADA0" w14:textId="54958C86" w:rsidR="00830DAB" w:rsidRPr="00C10357" w:rsidRDefault="00830DAB" w:rsidP="004C0149">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Nolan Anderson</w:t>
            </w:r>
          </w:p>
        </w:tc>
        <w:tc>
          <w:tcPr>
            <w:tcW w:w="1285" w:type="pct"/>
          </w:tcPr>
          <w:p w14:paraId="424DB907" w14:textId="423C69AD" w:rsidR="00830DAB" w:rsidRPr="00C10357" w:rsidRDefault="00830DAB" w:rsidP="004C0149">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 xml:space="preserve">Across the state of Texas rusts diseases were prevalent, with leaf rust being seen in southern and southeast TX, while stripe rust was problematic statewide. Suscepitble varieties were severely impacted by stripe rust. WSMV was prevalent in dual purpose wheat but </w:t>
            </w:r>
            <w:r>
              <w:rPr>
                <w:rFonts w:ascii="Times New Roman" w:hAnsi="Times New Roman"/>
                <w:sz w:val="20"/>
              </w:rPr>
              <w:lastRenderedPageBreak/>
              <w:t>confined to areas where production practices would favor disease.</w:t>
            </w:r>
          </w:p>
        </w:tc>
        <w:tc>
          <w:tcPr>
            <w:tcW w:w="1287" w:type="pct"/>
          </w:tcPr>
          <w:p w14:paraId="3AC01C95" w14:textId="65728B19" w:rsidR="00830DAB" w:rsidRPr="00C10357" w:rsidRDefault="00830DAB" w:rsidP="004C0149">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lastRenderedPageBreak/>
              <w:t>Stripe rust</w:t>
            </w:r>
          </w:p>
        </w:tc>
        <w:tc>
          <w:tcPr>
            <w:tcW w:w="1286" w:type="pct"/>
          </w:tcPr>
          <w:p w14:paraId="77154E33" w14:textId="4AB9228F" w:rsidR="00830DAB" w:rsidRPr="00C10357" w:rsidRDefault="00830DAB" w:rsidP="004C0149">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High stripe rust pressure, average to below average for other diseases</w:t>
            </w:r>
          </w:p>
        </w:tc>
      </w:tr>
      <w:tr w:rsidR="00C10357" w:rsidRPr="00C10357" w14:paraId="16D339F9" w14:textId="77777777" w:rsidTr="00C10357">
        <w:trPr>
          <w:trHeight w:val="20"/>
        </w:trPr>
        <w:tc>
          <w:tcPr>
            <w:cnfStyle w:val="001000000000" w:firstRow="0" w:lastRow="0" w:firstColumn="1" w:lastColumn="0" w:oddVBand="0" w:evenVBand="0" w:oddHBand="0" w:evenHBand="0" w:firstRowFirstColumn="0" w:firstRowLastColumn="0" w:lastRowFirstColumn="0" w:lastRowLastColumn="0"/>
            <w:tcW w:w="624" w:type="pct"/>
            <w:hideMark/>
          </w:tcPr>
          <w:p w14:paraId="35694D27" w14:textId="77777777" w:rsidR="004C0149" w:rsidRPr="00C10357" w:rsidRDefault="004C0149" w:rsidP="004C0149">
            <w:pPr>
              <w:widowControl/>
              <w:rPr>
                <w:rFonts w:ascii="Times New Roman" w:hAnsi="Times New Roman"/>
                <w:b w:val="0"/>
                <w:bCs w:val="0"/>
                <w:sz w:val="20"/>
              </w:rPr>
            </w:pPr>
            <w:r w:rsidRPr="00C10357">
              <w:rPr>
                <w:rFonts w:ascii="Times New Roman" w:hAnsi="Times New Roman"/>
                <w:b w:val="0"/>
                <w:bCs w:val="0"/>
                <w:sz w:val="20"/>
              </w:rPr>
              <w:t>Wisconsin</w:t>
            </w:r>
          </w:p>
        </w:tc>
        <w:tc>
          <w:tcPr>
            <w:tcW w:w="518" w:type="pct"/>
            <w:hideMark/>
          </w:tcPr>
          <w:p w14:paraId="23C19056" w14:textId="77777777" w:rsidR="004C0149" w:rsidRPr="00C10357" w:rsidRDefault="004C0149"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Damon Smith and Shawn Conley</w:t>
            </w:r>
          </w:p>
        </w:tc>
        <w:tc>
          <w:tcPr>
            <w:tcW w:w="1285" w:type="pct"/>
            <w:hideMark/>
          </w:tcPr>
          <w:p w14:paraId="53CAEB70" w14:textId="77777777" w:rsidR="004C0149" w:rsidRPr="00C10357" w:rsidRDefault="004C0149"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In 2024 Wisconsin had a severe stripe rust epidemic on susceptible varieties. Fusarium head blight was also a moderate problem in some areas of the state. Wheat yields were not as high as in 2023.</w:t>
            </w:r>
          </w:p>
        </w:tc>
        <w:tc>
          <w:tcPr>
            <w:tcW w:w="1287" w:type="pct"/>
            <w:hideMark/>
          </w:tcPr>
          <w:p w14:paraId="2AB70A5F" w14:textId="77777777" w:rsidR="004C0149" w:rsidRPr="00C10357" w:rsidRDefault="004C0149"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Stripe Rust and Fusarium head blight</w:t>
            </w:r>
          </w:p>
        </w:tc>
        <w:tc>
          <w:tcPr>
            <w:tcW w:w="1286" w:type="pct"/>
            <w:hideMark/>
          </w:tcPr>
          <w:p w14:paraId="4B159A74" w14:textId="77777777" w:rsidR="004C0149" w:rsidRPr="00C10357" w:rsidRDefault="004C0149" w:rsidP="004C014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10357">
              <w:rPr>
                <w:rFonts w:ascii="Times New Roman" w:hAnsi="Times New Roman"/>
                <w:sz w:val="20"/>
              </w:rPr>
              <w:t xml:space="preserve">Disease levels were considerably higher in 2024 than in the past several seasons. We saw the highest levels of Fusarium head blight (FHB or Scab; caused by </w:t>
            </w:r>
            <w:r w:rsidRPr="00C10357">
              <w:rPr>
                <w:rFonts w:ascii="Times New Roman" w:hAnsi="Times New Roman"/>
                <w:i/>
                <w:iCs/>
                <w:sz w:val="20"/>
              </w:rPr>
              <w:t>Fusarium graminearum</w:t>
            </w:r>
            <w:r w:rsidRPr="00C10357">
              <w:rPr>
                <w:rFonts w:ascii="Times New Roman" w:hAnsi="Times New Roman"/>
                <w:sz w:val="20"/>
              </w:rPr>
              <w:t xml:space="preserve">) since 2021 and stripe rust (caused by </w:t>
            </w:r>
            <w:proofErr w:type="spellStart"/>
            <w:r w:rsidRPr="00C10357">
              <w:rPr>
                <w:rFonts w:ascii="Times New Roman" w:hAnsi="Times New Roman"/>
                <w:i/>
                <w:iCs/>
                <w:sz w:val="20"/>
              </w:rPr>
              <w:t>Pucciniua</w:t>
            </w:r>
            <w:proofErr w:type="spellEnd"/>
            <w:r w:rsidRPr="00C10357">
              <w:rPr>
                <w:rFonts w:ascii="Times New Roman" w:hAnsi="Times New Roman"/>
                <w:i/>
                <w:iCs/>
                <w:sz w:val="20"/>
              </w:rPr>
              <w:t xml:space="preserve"> </w:t>
            </w:r>
            <w:proofErr w:type="spellStart"/>
            <w:r w:rsidRPr="00C10357">
              <w:rPr>
                <w:rFonts w:ascii="Times New Roman" w:hAnsi="Times New Roman"/>
                <w:i/>
                <w:iCs/>
                <w:sz w:val="20"/>
              </w:rPr>
              <w:t>striiformis</w:t>
            </w:r>
            <w:proofErr w:type="spellEnd"/>
            <w:r w:rsidRPr="00C10357">
              <w:rPr>
                <w:rFonts w:ascii="Times New Roman" w:hAnsi="Times New Roman"/>
                <w:sz w:val="20"/>
              </w:rPr>
              <w:t xml:space="preserve">) was at damaging levels at several locations, a first since 2017. Optimal weather for both of these pathogens at Arlington resulted in yield limiting FHB and stripe rust epidemics at Arlington and data are reported below. Occasional reports of powdery mildew (caused by </w:t>
            </w:r>
            <w:proofErr w:type="spellStart"/>
            <w:r w:rsidRPr="00C10357">
              <w:rPr>
                <w:rFonts w:ascii="Times New Roman" w:hAnsi="Times New Roman"/>
                <w:i/>
                <w:iCs/>
                <w:sz w:val="20"/>
              </w:rPr>
              <w:t>Blumeria</w:t>
            </w:r>
            <w:proofErr w:type="spellEnd"/>
            <w:r w:rsidRPr="00C10357">
              <w:rPr>
                <w:rFonts w:ascii="Times New Roman" w:hAnsi="Times New Roman"/>
                <w:i/>
                <w:iCs/>
                <w:sz w:val="20"/>
              </w:rPr>
              <w:t xml:space="preserve"> graminis</w:t>
            </w:r>
            <w:r w:rsidRPr="00C10357">
              <w:rPr>
                <w:rFonts w:ascii="Times New Roman" w:hAnsi="Times New Roman"/>
                <w:sz w:val="20"/>
              </w:rPr>
              <w:t xml:space="preserve"> f. sp. </w:t>
            </w:r>
            <w:r w:rsidRPr="00C10357">
              <w:rPr>
                <w:rFonts w:ascii="Times New Roman" w:hAnsi="Times New Roman"/>
                <w:i/>
                <w:iCs/>
                <w:sz w:val="20"/>
              </w:rPr>
              <w:t>tritici</w:t>
            </w:r>
            <w:r w:rsidRPr="00C10357">
              <w:rPr>
                <w:rFonts w:ascii="Times New Roman" w:hAnsi="Times New Roman"/>
                <w:sz w:val="20"/>
              </w:rPr>
              <w:t xml:space="preserve">) and tan spot (caused by </w:t>
            </w:r>
            <w:proofErr w:type="spellStart"/>
            <w:r w:rsidRPr="00C10357">
              <w:rPr>
                <w:rFonts w:ascii="Times New Roman" w:hAnsi="Times New Roman"/>
                <w:i/>
                <w:iCs/>
                <w:sz w:val="20"/>
              </w:rPr>
              <w:t>Pyrenophora</w:t>
            </w:r>
            <w:proofErr w:type="spellEnd"/>
            <w:r w:rsidRPr="00C10357">
              <w:rPr>
                <w:rFonts w:ascii="Times New Roman" w:hAnsi="Times New Roman"/>
                <w:i/>
                <w:iCs/>
                <w:sz w:val="20"/>
              </w:rPr>
              <w:t xml:space="preserve"> tritici-</w:t>
            </w:r>
            <w:proofErr w:type="spellStart"/>
            <w:r w:rsidRPr="00C10357">
              <w:rPr>
                <w:rFonts w:ascii="Times New Roman" w:hAnsi="Times New Roman"/>
                <w:i/>
                <w:iCs/>
                <w:sz w:val="20"/>
              </w:rPr>
              <w:t>repentis</w:t>
            </w:r>
            <w:proofErr w:type="spellEnd"/>
            <w:r w:rsidRPr="00C10357">
              <w:rPr>
                <w:rFonts w:ascii="Times New Roman" w:hAnsi="Times New Roman"/>
                <w:sz w:val="20"/>
              </w:rPr>
              <w:t>) could be found but did not impact yield except on the occasional highly susceptible variety.</w:t>
            </w:r>
          </w:p>
        </w:tc>
      </w:tr>
    </w:tbl>
    <w:p w14:paraId="171304DA" w14:textId="4FADE9D3" w:rsidR="004C0149" w:rsidRPr="00C10357" w:rsidRDefault="004C0149" w:rsidP="00FE3817">
      <w:pPr>
        <w:widowControl/>
        <w:rPr>
          <w:rFonts w:ascii="Times New Roman" w:hAnsi="Times New Roman"/>
          <w:sz w:val="20"/>
        </w:rPr>
      </w:pPr>
    </w:p>
    <w:p w14:paraId="5ECEDC5F" w14:textId="77777777" w:rsidR="00B141DF" w:rsidRPr="00C10357" w:rsidRDefault="00B141DF" w:rsidP="00FE3817">
      <w:pPr>
        <w:ind w:right="-20"/>
        <w:rPr>
          <w:rFonts w:ascii="Times New Roman" w:hAnsi="Times New Roman"/>
          <w:sz w:val="20"/>
        </w:rPr>
        <w:sectPr w:rsidR="00B141DF" w:rsidRPr="00C10357" w:rsidSect="00E6567D">
          <w:endnotePr>
            <w:numFmt w:val="decimal"/>
          </w:endnotePr>
          <w:pgSz w:w="15840" w:h="12240" w:orient="landscape"/>
          <w:pgMar w:top="720" w:right="1152" w:bottom="720" w:left="1152" w:header="720" w:footer="720" w:gutter="0"/>
          <w:cols w:space="720"/>
          <w:docGrid w:linePitch="326"/>
        </w:sectPr>
      </w:pPr>
    </w:p>
    <w:p w14:paraId="03286F23" w14:textId="2E512641" w:rsidR="00B141DF" w:rsidRPr="00DE32F5" w:rsidRDefault="00B141DF" w:rsidP="00B141DF">
      <w:pPr>
        <w:ind w:right="-20"/>
        <w:rPr>
          <w:rFonts w:ascii="Times New Roman" w:hAnsi="Times New Roman"/>
          <w:b/>
          <w:szCs w:val="24"/>
        </w:rPr>
      </w:pPr>
      <w:r w:rsidRPr="00DE32F5">
        <w:rPr>
          <w:rFonts w:ascii="Times New Roman" w:hAnsi="Times New Roman"/>
          <w:b/>
          <w:szCs w:val="24"/>
        </w:rPr>
        <w:lastRenderedPageBreak/>
        <w:t>Accomplishments</w:t>
      </w:r>
      <w:r w:rsidR="00DE32F5">
        <w:rPr>
          <w:rFonts w:ascii="Times New Roman" w:hAnsi="Times New Roman"/>
          <w:b/>
          <w:szCs w:val="24"/>
        </w:rPr>
        <w:t xml:space="preserve"> (State specific accomplishments included in Table 2)</w:t>
      </w:r>
    </w:p>
    <w:p w14:paraId="413C5214" w14:textId="77777777" w:rsidR="00B141DF" w:rsidRPr="00DE32F5" w:rsidRDefault="00B141DF" w:rsidP="00B141DF">
      <w:pPr>
        <w:ind w:right="-20"/>
        <w:rPr>
          <w:rFonts w:ascii="Times New Roman" w:hAnsi="Times New Roman"/>
          <w:b/>
          <w:szCs w:val="24"/>
        </w:rPr>
      </w:pPr>
      <w:r w:rsidRPr="00DE32F5">
        <w:rPr>
          <w:rFonts w:ascii="Times New Roman" w:hAnsi="Times New Roman"/>
          <w:b/>
          <w:szCs w:val="24"/>
        </w:rPr>
        <w:t>Activities:</w:t>
      </w:r>
    </w:p>
    <w:p w14:paraId="391A498B" w14:textId="0E98B049" w:rsidR="00B141DF" w:rsidRPr="00B141DF" w:rsidRDefault="00B141DF" w:rsidP="00B141DF">
      <w:pPr>
        <w:ind w:right="-20"/>
        <w:rPr>
          <w:rFonts w:ascii="Times New Roman" w:hAnsi="Times New Roman"/>
          <w:bCs/>
          <w:szCs w:val="24"/>
        </w:rPr>
      </w:pPr>
      <w:r w:rsidRPr="00B141DF">
        <w:rPr>
          <w:rFonts w:ascii="Times New Roman" w:hAnsi="Times New Roman"/>
          <w:bCs/>
          <w:szCs w:val="24"/>
        </w:rPr>
        <w:t xml:space="preserve">Conducted uniform research trials to test the efficacy of foliar fungicides marketed for use on wheat. Researchers participating in these trials agreed to conduct the research trials in a consistent fashion that facilitates combined in analysis in the future. This information is used annually to update publications that help growers identify the best product options. </w:t>
      </w:r>
      <w:r w:rsidR="006C3766">
        <w:rPr>
          <w:rFonts w:ascii="Times New Roman" w:hAnsi="Times New Roman"/>
          <w:bCs/>
          <w:szCs w:val="24"/>
        </w:rPr>
        <w:t xml:space="preserve"> </w:t>
      </w:r>
    </w:p>
    <w:p w14:paraId="408438BB" w14:textId="77777777" w:rsidR="00B141DF" w:rsidRPr="00B141DF" w:rsidRDefault="00B141DF" w:rsidP="00B141DF">
      <w:pPr>
        <w:ind w:right="-20"/>
        <w:rPr>
          <w:rFonts w:ascii="Times New Roman" w:hAnsi="Times New Roman"/>
          <w:bCs/>
          <w:szCs w:val="24"/>
        </w:rPr>
      </w:pPr>
    </w:p>
    <w:p w14:paraId="2B81329B" w14:textId="15F70338" w:rsidR="00B141DF" w:rsidRDefault="00B141DF" w:rsidP="00B141DF">
      <w:pPr>
        <w:ind w:right="-20"/>
        <w:rPr>
          <w:rFonts w:ascii="Times New Roman" w:hAnsi="Times New Roman"/>
          <w:bCs/>
          <w:szCs w:val="24"/>
        </w:rPr>
      </w:pPr>
      <w:r w:rsidRPr="00B141DF">
        <w:rPr>
          <w:rFonts w:ascii="Times New Roman" w:hAnsi="Times New Roman"/>
          <w:bCs/>
          <w:szCs w:val="24"/>
        </w:rPr>
        <w:t>National level coordination of forecasting effort for Fusarium head blight of wheat and barley in 35 states. This effort includes conducted replicated research trials in key wheat and barley producing regions of the US, open sharing of data, development of forecasting models, coordination of web-based tools used to deliver the forecasting models, provision of state-level expert commentary, as well as surveys of stakeholders and user groups. Wheat FHB Forecasting Tools</w:t>
      </w:r>
      <w:r w:rsidR="00A55D12">
        <w:rPr>
          <w:rFonts w:ascii="Times New Roman" w:hAnsi="Times New Roman"/>
          <w:bCs/>
          <w:szCs w:val="24"/>
        </w:rPr>
        <w:t xml:space="preserve">: </w:t>
      </w:r>
      <w:hyperlink r:id="rId9" w:history="1">
        <w:r w:rsidR="00A55D12" w:rsidRPr="00A328EC">
          <w:rPr>
            <w:rStyle w:val="Hyperlink"/>
            <w:rFonts w:ascii="Times New Roman" w:hAnsi="Times New Roman"/>
            <w:bCs/>
            <w:szCs w:val="24"/>
          </w:rPr>
          <w:t>https://www.wheatscab.psu.edu/</w:t>
        </w:r>
      </w:hyperlink>
    </w:p>
    <w:p w14:paraId="314192AA" w14:textId="77777777" w:rsidR="00A55D12" w:rsidRPr="00B141DF" w:rsidRDefault="00A55D12" w:rsidP="00B141DF">
      <w:pPr>
        <w:ind w:right="-20"/>
        <w:rPr>
          <w:rFonts w:ascii="Times New Roman" w:hAnsi="Times New Roman"/>
          <w:bCs/>
          <w:szCs w:val="24"/>
        </w:rPr>
      </w:pPr>
    </w:p>
    <w:p w14:paraId="167F2187" w14:textId="77777777" w:rsidR="00B141DF" w:rsidRPr="00B141DF" w:rsidRDefault="00B141DF" w:rsidP="00B141DF">
      <w:pPr>
        <w:ind w:right="-20"/>
        <w:rPr>
          <w:rFonts w:ascii="Times New Roman" w:hAnsi="Times New Roman"/>
          <w:bCs/>
          <w:szCs w:val="24"/>
        </w:rPr>
      </w:pPr>
    </w:p>
    <w:p w14:paraId="558EFA5A" w14:textId="73ACA3FE" w:rsidR="00A55D12" w:rsidRDefault="00B141DF" w:rsidP="00B141DF">
      <w:pPr>
        <w:ind w:right="-20"/>
        <w:rPr>
          <w:rFonts w:ascii="Times New Roman" w:hAnsi="Times New Roman"/>
          <w:bCs/>
          <w:szCs w:val="24"/>
        </w:rPr>
      </w:pPr>
      <w:r w:rsidRPr="00B141DF">
        <w:rPr>
          <w:rFonts w:ascii="Times New Roman" w:hAnsi="Times New Roman"/>
          <w:bCs/>
          <w:szCs w:val="24"/>
        </w:rPr>
        <w:t>National level coordination observation network for rust diseases of wheat and barley. This effort covers wheat stripe rust, leaf rust and stem rust. This effort involves coordination of disease survey at the state level, open sharing of observations, mapping and display of results via web-based tools that are available to stakeholders and small grain producers. Wheat Stripe Rust Monitoring Efforts</w:t>
      </w:r>
      <w:r w:rsidR="00A55D12">
        <w:rPr>
          <w:rFonts w:ascii="Times New Roman" w:hAnsi="Times New Roman"/>
          <w:bCs/>
          <w:szCs w:val="24"/>
        </w:rPr>
        <w:t xml:space="preserve">: </w:t>
      </w:r>
      <w:hyperlink r:id="rId10" w:history="1">
        <w:r w:rsidR="00A55D12" w:rsidRPr="00A328EC">
          <w:rPr>
            <w:rStyle w:val="Hyperlink"/>
            <w:rFonts w:ascii="Times New Roman" w:hAnsi="Times New Roman"/>
            <w:bCs/>
            <w:szCs w:val="24"/>
          </w:rPr>
          <w:t>https://wheat.agpestmonitor.org/stripe-rust/</w:t>
        </w:r>
      </w:hyperlink>
    </w:p>
    <w:p w14:paraId="7FE66479" w14:textId="77777777" w:rsidR="00B141DF" w:rsidRPr="00B141DF" w:rsidRDefault="00B141DF" w:rsidP="00B141DF">
      <w:pPr>
        <w:ind w:right="-20"/>
        <w:rPr>
          <w:rFonts w:ascii="Times New Roman" w:hAnsi="Times New Roman"/>
          <w:bCs/>
          <w:szCs w:val="24"/>
        </w:rPr>
      </w:pPr>
    </w:p>
    <w:p w14:paraId="44A974E3" w14:textId="213EA38C" w:rsidR="00B141DF" w:rsidRPr="00B141DF" w:rsidRDefault="00B141DF" w:rsidP="00B141DF">
      <w:pPr>
        <w:ind w:right="-20"/>
        <w:rPr>
          <w:rFonts w:ascii="Times New Roman" w:hAnsi="Times New Roman"/>
          <w:bCs/>
          <w:szCs w:val="24"/>
        </w:rPr>
      </w:pPr>
      <w:r w:rsidRPr="00B141DF">
        <w:rPr>
          <w:rFonts w:ascii="Times New Roman" w:hAnsi="Times New Roman"/>
          <w:bCs/>
          <w:szCs w:val="24"/>
        </w:rPr>
        <w:t>National level coordination of wheat disease loss estimates that help to document current and emerging problems in the US. Disease loss estimates include state level disease survey for &gt;12 different diseases, open sharing of data, curation of long-term datasets, and publishing the results for use by growers and other stakeholder groups. National Level Wheat Disease Loss Estimates, 202</w:t>
      </w:r>
      <w:r w:rsidR="006C3766">
        <w:rPr>
          <w:rFonts w:ascii="Times New Roman" w:hAnsi="Times New Roman"/>
          <w:bCs/>
          <w:szCs w:val="24"/>
        </w:rPr>
        <w:t xml:space="preserve">4. </w:t>
      </w:r>
      <w:hyperlink r:id="rId11" w:history="1">
        <w:r w:rsidR="006C3766" w:rsidRPr="00A7032A">
          <w:rPr>
            <w:rStyle w:val="Hyperlink"/>
            <w:rFonts w:ascii="Times New Roman" w:hAnsi="Times New Roman"/>
            <w:bCs/>
            <w:szCs w:val="24"/>
          </w:rPr>
          <w:t>Http://doi.org/10.31274/cpn-20250324-0</w:t>
        </w:r>
      </w:hyperlink>
      <w:r w:rsidR="006C3766">
        <w:rPr>
          <w:rFonts w:ascii="Times New Roman" w:hAnsi="Times New Roman"/>
          <w:bCs/>
          <w:szCs w:val="24"/>
        </w:rPr>
        <w:t xml:space="preserve"> </w:t>
      </w:r>
    </w:p>
    <w:p w14:paraId="33F5F6EA" w14:textId="77777777" w:rsidR="00B141DF" w:rsidRPr="00B141DF" w:rsidRDefault="00B141DF" w:rsidP="00B141DF">
      <w:pPr>
        <w:ind w:right="-20"/>
        <w:rPr>
          <w:rFonts w:ascii="Times New Roman" w:hAnsi="Times New Roman"/>
          <w:bCs/>
          <w:szCs w:val="24"/>
        </w:rPr>
      </w:pPr>
    </w:p>
    <w:p w14:paraId="7E0E4FA9" w14:textId="4B4AA035" w:rsidR="00B141DF" w:rsidRDefault="00B141DF" w:rsidP="00B141DF">
      <w:pPr>
        <w:ind w:right="-20"/>
        <w:rPr>
          <w:rFonts w:ascii="Times New Roman" w:hAnsi="Times New Roman"/>
          <w:bCs/>
          <w:szCs w:val="24"/>
        </w:rPr>
      </w:pPr>
      <w:r w:rsidRPr="00B141DF">
        <w:rPr>
          <w:rFonts w:ascii="Times New Roman" w:hAnsi="Times New Roman"/>
          <w:bCs/>
          <w:szCs w:val="24"/>
        </w:rPr>
        <w:t xml:space="preserve">Coordination of extension programing on small grain diseases with </w:t>
      </w:r>
      <w:r w:rsidR="006C3766">
        <w:rPr>
          <w:rFonts w:ascii="Times New Roman" w:hAnsi="Times New Roman"/>
          <w:bCs/>
          <w:szCs w:val="24"/>
        </w:rPr>
        <w:t>7</w:t>
      </w:r>
      <w:r w:rsidR="003C52F4">
        <w:rPr>
          <w:rFonts w:ascii="Times New Roman" w:hAnsi="Times New Roman"/>
          <w:bCs/>
          <w:szCs w:val="24"/>
        </w:rPr>
        <w:t>2</w:t>
      </w:r>
      <w:r w:rsidRPr="00B141DF">
        <w:rPr>
          <w:rFonts w:ascii="Times New Roman" w:hAnsi="Times New Roman"/>
          <w:bCs/>
          <w:szCs w:val="24"/>
        </w:rPr>
        <w:t xml:space="preserve"> extension p</w:t>
      </w:r>
      <w:r w:rsidR="006C3766">
        <w:rPr>
          <w:rFonts w:ascii="Times New Roman" w:hAnsi="Times New Roman"/>
          <w:bCs/>
          <w:szCs w:val="24"/>
        </w:rPr>
        <w:t xml:space="preserve">ublications shared </w:t>
      </w:r>
      <w:r w:rsidRPr="00B141DF">
        <w:rPr>
          <w:rFonts w:ascii="Times New Roman" w:hAnsi="Times New Roman"/>
          <w:bCs/>
          <w:szCs w:val="24"/>
        </w:rPr>
        <w:t>throughout the region in 202</w:t>
      </w:r>
      <w:r w:rsidR="006C3766">
        <w:rPr>
          <w:rFonts w:ascii="Times New Roman" w:hAnsi="Times New Roman"/>
          <w:bCs/>
          <w:szCs w:val="24"/>
        </w:rPr>
        <w:t>4</w:t>
      </w:r>
      <w:r w:rsidRPr="00B141DF">
        <w:rPr>
          <w:rFonts w:ascii="Times New Roman" w:hAnsi="Times New Roman"/>
          <w:bCs/>
          <w:szCs w:val="24"/>
        </w:rPr>
        <w:t>.</w:t>
      </w:r>
    </w:p>
    <w:p w14:paraId="17A65E3C" w14:textId="77777777" w:rsidR="00DE32F5" w:rsidRDefault="00DE32F5" w:rsidP="00DE32F5">
      <w:pPr>
        <w:ind w:right="-20"/>
        <w:rPr>
          <w:rFonts w:ascii="Times New Roman" w:hAnsi="Times New Roman"/>
          <w:bCs/>
          <w:szCs w:val="24"/>
        </w:rPr>
      </w:pPr>
    </w:p>
    <w:p w14:paraId="3D59D94B" w14:textId="6D775FE2" w:rsidR="00DE32F5" w:rsidRPr="00DE32F5" w:rsidRDefault="00DE32F5" w:rsidP="00DE32F5">
      <w:pPr>
        <w:ind w:right="-20"/>
        <w:rPr>
          <w:rFonts w:ascii="Times New Roman" w:hAnsi="Times New Roman"/>
          <w:b/>
          <w:szCs w:val="24"/>
        </w:rPr>
      </w:pPr>
      <w:r w:rsidRPr="00DE32F5">
        <w:rPr>
          <w:rFonts w:ascii="Times New Roman" w:hAnsi="Times New Roman"/>
          <w:b/>
          <w:szCs w:val="24"/>
        </w:rPr>
        <w:t>Outputs:</w:t>
      </w:r>
    </w:p>
    <w:p w14:paraId="6D03A4C9" w14:textId="77777777" w:rsidR="00DE32F5" w:rsidRPr="00B141DF" w:rsidRDefault="00DE32F5" w:rsidP="00DE32F5">
      <w:pPr>
        <w:ind w:right="-20"/>
        <w:rPr>
          <w:rFonts w:ascii="Times New Roman" w:hAnsi="Times New Roman"/>
          <w:bCs/>
          <w:szCs w:val="24"/>
        </w:rPr>
      </w:pPr>
      <w:r w:rsidRPr="00B141DF">
        <w:rPr>
          <w:rFonts w:ascii="Times New Roman" w:hAnsi="Times New Roman"/>
          <w:bCs/>
          <w:szCs w:val="24"/>
        </w:rPr>
        <w:t>National level fungicide efficacy table, 202</w:t>
      </w:r>
      <w:r>
        <w:rPr>
          <w:rFonts w:ascii="Times New Roman" w:hAnsi="Times New Roman"/>
          <w:bCs/>
          <w:szCs w:val="24"/>
        </w:rPr>
        <w:t>4</w:t>
      </w:r>
      <w:r w:rsidRPr="00B141DF">
        <w:rPr>
          <w:rFonts w:ascii="Times New Roman" w:hAnsi="Times New Roman"/>
          <w:bCs/>
          <w:szCs w:val="24"/>
        </w:rPr>
        <w:t>. This publication of the committee provides an expert synthesis of the best-available research data from throughout the US. The charts and tables developed by the NCERA-184 committee are the basis for extension programming (presentations, publications, newsletters, websites, blogs, etc.) in most states with small grains production.</w:t>
      </w:r>
      <w:r>
        <w:rPr>
          <w:rFonts w:ascii="Times New Roman" w:hAnsi="Times New Roman"/>
          <w:bCs/>
          <w:szCs w:val="24"/>
        </w:rPr>
        <w:t xml:space="preserve"> </w:t>
      </w:r>
      <w:hyperlink r:id="rId12" w:history="1">
        <w:r w:rsidRPr="00A7032A">
          <w:rPr>
            <w:rStyle w:val="Hyperlink"/>
            <w:rFonts w:ascii="Times New Roman" w:hAnsi="Times New Roman"/>
            <w:bCs/>
            <w:szCs w:val="24"/>
          </w:rPr>
          <w:t>http://doi.org/10.31274/cpn-20190620-031</w:t>
        </w:r>
      </w:hyperlink>
    </w:p>
    <w:p w14:paraId="3FD5958D" w14:textId="77777777" w:rsidR="00DE32F5" w:rsidRPr="00B141DF" w:rsidRDefault="00DE32F5" w:rsidP="00DE32F5">
      <w:pPr>
        <w:ind w:right="-20"/>
        <w:rPr>
          <w:rFonts w:ascii="Times New Roman" w:hAnsi="Times New Roman"/>
          <w:bCs/>
          <w:szCs w:val="24"/>
        </w:rPr>
      </w:pPr>
    </w:p>
    <w:p w14:paraId="7FD716AA" w14:textId="77777777" w:rsidR="00DE32F5" w:rsidRPr="00B141DF" w:rsidRDefault="00DE32F5" w:rsidP="00DE32F5">
      <w:pPr>
        <w:ind w:right="-20"/>
        <w:rPr>
          <w:rFonts w:ascii="Times New Roman" w:hAnsi="Times New Roman"/>
          <w:bCs/>
          <w:szCs w:val="24"/>
        </w:rPr>
      </w:pPr>
      <w:r w:rsidRPr="00B141DF">
        <w:rPr>
          <w:rFonts w:ascii="Times New Roman" w:hAnsi="Times New Roman"/>
          <w:bCs/>
          <w:szCs w:val="24"/>
        </w:rPr>
        <w:t>Web-based forecasting tools for Fusarium head blight available in 35 states. Includes expert commentary about regional disease risk and management options posted directly on the site throughout the growing season.</w:t>
      </w:r>
    </w:p>
    <w:p w14:paraId="798D6CCB" w14:textId="77777777" w:rsidR="00DE32F5" w:rsidRPr="00B141DF" w:rsidRDefault="00DE32F5" w:rsidP="00DE32F5">
      <w:pPr>
        <w:ind w:right="-20"/>
        <w:rPr>
          <w:rFonts w:ascii="Times New Roman" w:hAnsi="Times New Roman"/>
          <w:bCs/>
          <w:szCs w:val="24"/>
        </w:rPr>
      </w:pPr>
    </w:p>
    <w:p w14:paraId="41939D75" w14:textId="77777777" w:rsidR="00DE32F5" w:rsidRPr="00B141DF" w:rsidRDefault="00DE32F5" w:rsidP="00DE32F5">
      <w:pPr>
        <w:ind w:right="-20"/>
        <w:rPr>
          <w:rFonts w:ascii="Times New Roman" w:hAnsi="Times New Roman"/>
          <w:bCs/>
          <w:szCs w:val="24"/>
        </w:rPr>
      </w:pPr>
      <w:r w:rsidRPr="00B141DF">
        <w:rPr>
          <w:rFonts w:ascii="Times New Roman" w:hAnsi="Times New Roman"/>
          <w:bCs/>
          <w:szCs w:val="24"/>
        </w:rPr>
        <w:t>Maps of disease observations for stripe rust, leaf rust and stem rust of wheat. These maps help document the movement of rust diseases from potential overwintering locations into key wheat producing regions of the country. This information helps growers anticipate disease risk and supports the judicious use of fungicides as part of an overall integrated disease management strategy.</w:t>
      </w:r>
    </w:p>
    <w:p w14:paraId="570C7921" w14:textId="77777777" w:rsidR="00DE32F5" w:rsidRPr="00B141DF" w:rsidRDefault="00DE32F5" w:rsidP="00DE32F5">
      <w:pPr>
        <w:ind w:right="-20"/>
        <w:rPr>
          <w:rFonts w:ascii="Times New Roman" w:hAnsi="Times New Roman"/>
          <w:bCs/>
          <w:szCs w:val="24"/>
        </w:rPr>
      </w:pPr>
    </w:p>
    <w:p w14:paraId="148FC8D9" w14:textId="77777777" w:rsidR="00DE32F5" w:rsidRPr="00DE32F5" w:rsidRDefault="00DE32F5" w:rsidP="00DE32F5">
      <w:pPr>
        <w:ind w:right="-20"/>
        <w:rPr>
          <w:rFonts w:ascii="Times New Roman" w:hAnsi="Times New Roman"/>
          <w:b/>
          <w:szCs w:val="24"/>
        </w:rPr>
      </w:pPr>
      <w:r w:rsidRPr="00DE32F5">
        <w:rPr>
          <w:rFonts w:ascii="Times New Roman" w:hAnsi="Times New Roman"/>
          <w:b/>
          <w:szCs w:val="24"/>
        </w:rPr>
        <w:lastRenderedPageBreak/>
        <w:t>Short-term Outcomes:</w:t>
      </w:r>
    </w:p>
    <w:p w14:paraId="35A9B9A1" w14:textId="41E22524" w:rsidR="00DE32F5" w:rsidRDefault="00DE32F5" w:rsidP="00DE32F5">
      <w:pPr>
        <w:ind w:right="-20"/>
        <w:rPr>
          <w:rFonts w:ascii="Times New Roman" w:hAnsi="Times New Roman"/>
          <w:bCs/>
          <w:szCs w:val="24"/>
        </w:rPr>
      </w:pPr>
      <w:r w:rsidRPr="00B141DF">
        <w:rPr>
          <w:rFonts w:ascii="Times New Roman" w:hAnsi="Times New Roman"/>
          <w:bCs/>
          <w:szCs w:val="24"/>
        </w:rPr>
        <w:t>The NCERA-184 committee coordinates development and delivery of forecasting models for Fusarium head blight in the United States.  These web-based tools reach thousands of producers each growing season. User surveys indicate that more than 90% of the users reported that the information provided by the forecasting tools were of high or moderate value for their farm or operation. The users also reported that the annual value of the forecasting effort was $</w:t>
      </w:r>
      <w:r w:rsidR="00A55D12">
        <w:rPr>
          <w:rFonts w:ascii="Times New Roman" w:hAnsi="Times New Roman"/>
          <w:bCs/>
          <w:szCs w:val="24"/>
        </w:rPr>
        <w:t>5</w:t>
      </w:r>
      <w:r w:rsidRPr="00B141DF">
        <w:rPr>
          <w:rFonts w:ascii="Times New Roman" w:hAnsi="Times New Roman"/>
          <w:bCs/>
          <w:szCs w:val="24"/>
        </w:rPr>
        <w:t>0 million in 202</w:t>
      </w:r>
      <w:r w:rsidR="00A55D12">
        <w:rPr>
          <w:rFonts w:ascii="Times New Roman" w:hAnsi="Times New Roman"/>
          <w:bCs/>
          <w:szCs w:val="24"/>
        </w:rPr>
        <w:t>4</w:t>
      </w:r>
      <w:r w:rsidRPr="00B141DF">
        <w:rPr>
          <w:rFonts w:ascii="Times New Roman" w:hAnsi="Times New Roman"/>
          <w:bCs/>
          <w:szCs w:val="24"/>
        </w:rPr>
        <w:t xml:space="preserve"> with many users indicating that the system helped them avoid costly fungicide applications when the risk of severe disease was low.</w:t>
      </w:r>
    </w:p>
    <w:p w14:paraId="4B432570" w14:textId="77777777" w:rsidR="00DE32F5" w:rsidRDefault="00DE32F5" w:rsidP="00DE32F5">
      <w:pPr>
        <w:ind w:right="-20"/>
        <w:rPr>
          <w:rFonts w:ascii="Times New Roman" w:hAnsi="Times New Roman"/>
          <w:bCs/>
          <w:szCs w:val="24"/>
        </w:rPr>
      </w:pPr>
    </w:p>
    <w:p w14:paraId="6A000C42" w14:textId="77777777" w:rsidR="00DE32F5" w:rsidRPr="00B141DF" w:rsidRDefault="00DE32F5" w:rsidP="00DE32F5">
      <w:pPr>
        <w:ind w:right="-20"/>
        <w:rPr>
          <w:rFonts w:ascii="Times New Roman" w:hAnsi="Times New Roman"/>
          <w:b/>
          <w:szCs w:val="24"/>
        </w:rPr>
      </w:pPr>
      <w:r w:rsidRPr="00B141DF">
        <w:rPr>
          <w:rFonts w:ascii="Times New Roman" w:hAnsi="Times New Roman"/>
          <w:b/>
          <w:szCs w:val="24"/>
        </w:rPr>
        <w:t>Impacts</w:t>
      </w:r>
    </w:p>
    <w:p w14:paraId="1EE32043" w14:textId="77777777" w:rsidR="00DE32F5" w:rsidRPr="00B141DF" w:rsidRDefault="00DE32F5" w:rsidP="00DE32F5">
      <w:pPr>
        <w:pStyle w:val="ListParagraph"/>
        <w:numPr>
          <w:ilvl w:val="0"/>
          <w:numId w:val="44"/>
        </w:numPr>
        <w:ind w:right="-20"/>
        <w:rPr>
          <w:rFonts w:ascii="Times New Roman" w:hAnsi="Times New Roman"/>
          <w:bCs/>
          <w:szCs w:val="24"/>
        </w:rPr>
      </w:pPr>
      <w:r w:rsidRPr="00B141DF">
        <w:rPr>
          <w:rFonts w:ascii="Times New Roman" w:hAnsi="Times New Roman"/>
          <w:bCs/>
          <w:szCs w:val="24"/>
        </w:rPr>
        <w:t>The NCERA-184 committee coordinates disease monitoring and surveillance projects in the United States. The disease monitoring effort is currently focused on stripe rust, leaf rust and stem rust of wheat, which frequently reduce crop yields throughout North America. Disease observations are communicated to wheat growers via maps providing up-to-date information regarding current disease distribution and activity. These maps and expert commentary provided by the committee helps growers anticipate disease risk and supports the judicious use of fungicides as part of an overall integrated disease management strategy.</w:t>
      </w:r>
    </w:p>
    <w:p w14:paraId="0A596D7B" w14:textId="77777777" w:rsidR="00DE32F5" w:rsidRPr="00B141DF" w:rsidRDefault="00DE32F5" w:rsidP="00DE32F5">
      <w:pPr>
        <w:ind w:right="-20"/>
        <w:rPr>
          <w:rFonts w:ascii="Times New Roman" w:hAnsi="Times New Roman"/>
          <w:bCs/>
          <w:szCs w:val="24"/>
        </w:rPr>
      </w:pPr>
    </w:p>
    <w:p w14:paraId="23C9B192" w14:textId="4B3E3F2D" w:rsidR="00DE32F5" w:rsidRPr="00DC6CD5" w:rsidRDefault="00DE32F5" w:rsidP="00DE32F5">
      <w:pPr>
        <w:pStyle w:val="ListParagraph"/>
        <w:numPr>
          <w:ilvl w:val="0"/>
          <w:numId w:val="44"/>
        </w:numPr>
        <w:ind w:right="-20"/>
        <w:rPr>
          <w:rFonts w:ascii="Times New Roman" w:hAnsi="Times New Roman"/>
          <w:bCs/>
          <w:szCs w:val="24"/>
        </w:rPr>
      </w:pPr>
      <w:r w:rsidRPr="00B141DF">
        <w:rPr>
          <w:rFonts w:ascii="Times New Roman" w:hAnsi="Times New Roman"/>
          <w:bCs/>
          <w:szCs w:val="24"/>
        </w:rPr>
        <w:t xml:space="preserve">The multistate committee focused on small grain diseases coordinates development and delivery of forecasting models for Fusarium head blight in the United States. These web-based tools reach thousands of producers each growing season. User surveys indicate that </w:t>
      </w:r>
      <w:r w:rsidRPr="00DC6CD5">
        <w:rPr>
          <w:rFonts w:ascii="Times New Roman" w:hAnsi="Times New Roman"/>
          <w:bCs/>
          <w:szCs w:val="24"/>
        </w:rPr>
        <w:t>more than 90% of the users reported that the information provided by the forecasting tools were of high or moderate value for their farm or operation. Many growers indicated that the system helped them avoid costly fungicide applications when the risk of severe disease was low. The users also reported that the annual value of the forecasting effort was $</w:t>
      </w:r>
      <w:r w:rsidR="00A55D12" w:rsidRPr="00DC6CD5">
        <w:rPr>
          <w:rFonts w:ascii="Times New Roman" w:hAnsi="Times New Roman"/>
          <w:bCs/>
          <w:szCs w:val="24"/>
        </w:rPr>
        <w:t>5</w:t>
      </w:r>
      <w:r w:rsidRPr="00DC6CD5">
        <w:rPr>
          <w:rFonts w:ascii="Times New Roman" w:hAnsi="Times New Roman"/>
          <w:bCs/>
          <w:szCs w:val="24"/>
        </w:rPr>
        <w:t>0 million in 202</w:t>
      </w:r>
      <w:r w:rsidR="00A55D12" w:rsidRPr="00DC6CD5">
        <w:rPr>
          <w:rFonts w:ascii="Times New Roman" w:hAnsi="Times New Roman"/>
          <w:bCs/>
          <w:szCs w:val="24"/>
        </w:rPr>
        <w:t>4</w:t>
      </w:r>
      <w:r w:rsidRPr="00DC6CD5">
        <w:rPr>
          <w:rFonts w:ascii="Times New Roman" w:hAnsi="Times New Roman"/>
          <w:bCs/>
          <w:szCs w:val="24"/>
        </w:rPr>
        <w:t>.</w:t>
      </w:r>
    </w:p>
    <w:p w14:paraId="15F0437D" w14:textId="77777777" w:rsidR="00DE32F5" w:rsidRPr="00B141DF" w:rsidRDefault="00DE32F5" w:rsidP="00B141DF">
      <w:pPr>
        <w:ind w:right="-20"/>
        <w:rPr>
          <w:rFonts w:ascii="Times New Roman" w:hAnsi="Times New Roman"/>
          <w:bCs/>
          <w:szCs w:val="24"/>
        </w:rPr>
      </w:pPr>
    </w:p>
    <w:p w14:paraId="061312BD" w14:textId="77777777" w:rsidR="00B141DF" w:rsidRPr="00B141DF" w:rsidRDefault="00B141DF" w:rsidP="00B141DF">
      <w:pPr>
        <w:ind w:right="-20"/>
        <w:rPr>
          <w:rFonts w:ascii="Times New Roman" w:hAnsi="Times New Roman"/>
          <w:bCs/>
          <w:szCs w:val="24"/>
        </w:rPr>
      </w:pPr>
    </w:p>
    <w:p w14:paraId="716AC6DE" w14:textId="6F72FDB2" w:rsidR="00B141DF" w:rsidRDefault="00B141DF" w:rsidP="00B141DF">
      <w:pPr>
        <w:ind w:right="-20"/>
        <w:rPr>
          <w:rFonts w:ascii="Times New Roman" w:hAnsi="Times New Roman"/>
          <w:bCs/>
          <w:szCs w:val="24"/>
        </w:rPr>
      </w:pPr>
    </w:p>
    <w:p w14:paraId="2F232D33" w14:textId="77777777" w:rsidR="00B141DF" w:rsidRPr="00B141DF" w:rsidRDefault="00B141DF" w:rsidP="00B141DF">
      <w:pPr>
        <w:ind w:right="-20"/>
        <w:rPr>
          <w:rFonts w:ascii="Times New Roman" w:hAnsi="Times New Roman"/>
          <w:b/>
          <w:szCs w:val="24"/>
        </w:rPr>
      </w:pPr>
      <w:r w:rsidRPr="00B141DF">
        <w:rPr>
          <w:rFonts w:ascii="Times New Roman" w:hAnsi="Times New Roman"/>
          <w:b/>
          <w:szCs w:val="24"/>
        </w:rPr>
        <w:t>Publications</w:t>
      </w:r>
    </w:p>
    <w:p w14:paraId="297B968B" w14:textId="41A106DF" w:rsidR="00B141DF" w:rsidRDefault="00B141DF" w:rsidP="00B141DF">
      <w:pPr>
        <w:ind w:right="-20"/>
        <w:rPr>
          <w:rFonts w:ascii="Times New Roman" w:hAnsi="Times New Roman"/>
          <w:bCs/>
          <w:szCs w:val="24"/>
        </w:rPr>
      </w:pPr>
      <w:r w:rsidRPr="00B141DF">
        <w:rPr>
          <w:rFonts w:ascii="Times New Roman" w:hAnsi="Times New Roman"/>
          <w:bCs/>
          <w:szCs w:val="24"/>
        </w:rPr>
        <w:t>Journal Publications</w:t>
      </w:r>
    </w:p>
    <w:p w14:paraId="37876F09" w14:textId="28C52508" w:rsidR="00083870" w:rsidRPr="00E6567D" w:rsidRDefault="00083870" w:rsidP="00083870">
      <w:pPr>
        <w:pStyle w:val="ListParagraph"/>
        <w:numPr>
          <w:ilvl w:val="0"/>
          <w:numId w:val="45"/>
        </w:numPr>
        <w:ind w:left="360" w:right="-20"/>
        <w:rPr>
          <w:rFonts w:ascii="Times New Roman" w:hAnsi="Times New Roman"/>
          <w:bCs/>
          <w:sz w:val="22"/>
          <w:szCs w:val="22"/>
        </w:rPr>
      </w:pPr>
      <w:r w:rsidRPr="00E6567D">
        <w:rPr>
          <w:rFonts w:ascii="Times New Roman" w:hAnsi="Times New Roman"/>
          <w:bCs/>
          <w:sz w:val="22"/>
          <w:szCs w:val="22"/>
        </w:rPr>
        <w:t>Anderson, J.A., Wiersma, J.J., Reynolds, S.K., Conley, E.J., Stuart, N., Caspers, R., Kolmer, J.A., Rouse, M.N., Jin, Y., Dill-Macky, R., Smith, M.J., and Dykes, L. 2024. Registration of ‘MN-Rothsay’ spring wheat with high grain yield and lodging resistance. Journal of Plant Registration,</w:t>
      </w:r>
      <w:r w:rsidRPr="00E6567D">
        <w:rPr>
          <w:rFonts w:ascii="Times New Roman" w:hAnsi="Times New Roman"/>
          <w:sz w:val="22"/>
          <w:szCs w:val="22"/>
        </w:rPr>
        <w:t xml:space="preserve"> </w:t>
      </w:r>
      <w:r w:rsidRPr="00E6567D">
        <w:rPr>
          <w:rFonts w:ascii="Times New Roman" w:hAnsi="Times New Roman"/>
          <w:bCs/>
          <w:sz w:val="22"/>
          <w:szCs w:val="22"/>
        </w:rPr>
        <w:t xml:space="preserve">19, e20400. </w:t>
      </w:r>
      <w:hyperlink r:id="rId13" w:history="1">
        <w:r w:rsidRPr="00E6567D">
          <w:rPr>
            <w:rStyle w:val="Hyperlink"/>
            <w:rFonts w:ascii="Times New Roman" w:hAnsi="Times New Roman"/>
            <w:bCs/>
            <w:sz w:val="22"/>
            <w:szCs w:val="22"/>
          </w:rPr>
          <w:t>https://doi.org/10.1002/plr2.20400</w:t>
        </w:r>
      </w:hyperlink>
    </w:p>
    <w:p w14:paraId="695D12B5" w14:textId="77777777" w:rsidR="00083870" w:rsidRPr="00E6567D" w:rsidRDefault="00083870" w:rsidP="00083870">
      <w:pPr>
        <w:pStyle w:val="ListParagraph"/>
        <w:numPr>
          <w:ilvl w:val="0"/>
          <w:numId w:val="45"/>
        </w:numPr>
        <w:ind w:left="360" w:right="-20"/>
        <w:rPr>
          <w:rFonts w:ascii="Times New Roman" w:hAnsi="Times New Roman"/>
          <w:bCs/>
          <w:sz w:val="22"/>
          <w:szCs w:val="22"/>
        </w:rPr>
      </w:pPr>
      <w:r w:rsidRPr="00E6567D">
        <w:rPr>
          <w:rFonts w:ascii="Times New Roman" w:hAnsi="Times New Roman"/>
          <w:bCs/>
          <w:sz w:val="22"/>
          <w:szCs w:val="22"/>
        </w:rPr>
        <w:t>Anderson, J.A., Wiersma, J.J., Reynolds, S.K., Conley, E.J., Stuart, N., Caspers, R., Kolmer, J.A., Rouse, M.N., Jin, Y., Dill-Macky, R., Smith, M.J., and Dykes, L. 2024. Registration of ‘MN-</w:t>
      </w:r>
      <w:proofErr w:type="spellStart"/>
      <w:r w:rsidRPr="00E6567D">
        <w:rPr>
          <w:rFonts w:ascii="Times New Roman" w:hAnsi="Times New Roman"/>
          <w:bCs/>
          <w:sz w:val="22"/>
          <w:szCs w:val="22"/>
        </w:rPr>
        <w:t>Torgy</w:t>
      </w:r>
      <w:proofErr w:type="spellEnd"/>
      <w:r w:rsidRPr="00E6567D">
        <w:rPr>
          <w:rFonts w:ascii="Times New Roman" w:hAnsi="Times New Roman"/>
          <w:bCs/>
          <w:sz w:val="22"/>
          <w:szCs w:val="22"/>
        </w:rPr>
        <w:t xml:space="preserve">’ spring wheat with moderate resistance to Fusarium head blight and adult plant resistance to Ug99 stem rust. Journal of Plant Registration, 18:122-133. </w:t>
      </w:r>
      <w:hyperlink r:id="rId14" w:history="1">
        <w:r w:rsidRPr="00E6567D">
          <w:rPr>
            <w:rStyle w:val="Hyperlink"/>
            <w:rFonts w:ascii="Times New Roman" w:hAnsi="Times New Roman"/>
            <w:bCs/>
            <w:sz w:val="22"/>
            <w:szCs w:val="22"/>
          </w:rPr>
          <w:t>https://doi.org/10.1002/plr2.20321</w:t>
        </w:r>
      </w:hyperlink>
    </w:p>
    <w:p w14:paraId="49909ECA" w14:textId="77777777" w:rsidR="00083870" w:rsidRPr="00E6567D" w:rsidRDefault="00083870" w:rsidP="00083870">
      <w:pPr>
        <w:pStyle w:val="ListParagraph"/>
        <w:numPr>
          <w:ilvl w:val="0"/>
          <w:numId w:val="45"/>
        </w:numPr>
        <w:ind w:left="360" w:right="-20"/>
        <w:rPr>
          <w:rFonts w:ascii="Times New Roman" w:hAnsi="Times New Roman"/>
          <w:bCs/>
          <w:sz w:val="22"/>
          <w:szCs w:val="22"/>
        </w:rPr>
      </w:pPr>
      <w:r w:rsidRPr="00E6567D">
        <w:rPr>
          <w:rFonts w:ascii="Times New Roman" w:hAnsi="Times New Roman"/>
          <w:bCs/>
          <w:sz w:val="22"/>
          <w:szCs w:val="22"/>
        </w:rPr>
        <w:t xml:space="preserve">Batista, L.A., </w:t>
      </w:r>
      <w:proofErr w:type="spellStart"/>
      <w:r w:rsidRPr="00E6567D">
        <w:rPr>
          <w:rFonts w:ascii="Times New Roman" w:hAnsi="Times New Roman"/>
          <w:bCs/>
          <w:sz w:val="22"/>
          <w:szCs w:val="22"/>
        </w:rPr>
        <w:t>Bandillo</w:t>
      </w:r>
      <w:proofErr w:type="spellEnd"/>
      <w:r w:rsidRPr="00E6567D">
        <w:rPr>
          <w:rFonts w:ascii="Times New Roman" w:hAnsi="Times New Roman"/>
          <w:bCs/>
          <w:sz w:val="22"/>
          <w:szCs w:val="22"/>
        </w:rPr>
        <w:t>, N., Friskop, A., and Green, A. 2024. Accelerating genetic gain through strategic speed breeding in spring wheat. Crop Science 64:3311-3322.</w:t>
      </w:r>
    </w:p>
    <w:p w14:paraId="1418DBE8" w14:textId="77777777" w:rsidR="00083870" w:rsidRPr="00E6567D" w:rsidRDefault="00083870" w:rsidP="00083870">
      <w:pPr>
        <w:pStyle w:val="ListParagraph"/>
        <w:numPr>
          <w:ilvl w:val="0"/>
          <w:numId w:val="45"/>
        </w:numPr>
        <w:ind w:left="360" w:right="-20"/>
        <w:rPr>
          <w:rFonts w:ascii="Times New Roman" w:hAnsi="Times New Roman"/>
          <w:bCs/>
          <w:sz w:val="22"/>
          <w:szCs w:val="22"/>
        </w:rPr>
      </w:pPr>
      <w:r w:rsidRPr="00E6567D">
        <w:rPr>
          <w:rFonts w:ascii="Times New Roman" w:hAnsi="Times New Roman"/>
          <w:bCs/>
          <w:sz w:val="22"/>
          <w:szCs w:val="22"/>
        </w:rPr>
        <w:t xml:space="preserve">Bhunjun, C. S., Chen, Y. J., </w:t>
      </w:r>
      <w:proofErr w:type="spellStart"/>
      <w:r w:rsidRPr="00E6567D">
        <w:rPr>
          <w:rFonts w:ascii="Times New Roman" w:hAnsi="Times New Roman"/>
          <w:bCs/>
          <w:sz w:val="22"/>
          <w:szCs w:val="22"/>
        </w:rPr>
        <w:t>Phukhamsakda</w:t>
      </w:r>
      <w:proofErr w:type="spellEnd"/>
      <w:r w:rsidRPr="00E6567D">
        <w:rPr>
          <w:rFonts w:ascii="Times New Roman" w:hAnsi="Times New Roman"/>
          <w:bCs/>
          <w:sz w:val="22"/>
          <w:szCs w:val="22"/>
        </w:rPr>
        <w:t xml:space="preserve">, C., Boekhout, T., Groenewald, J. Z., McKenzie, E. H. C., Francisco, E. C., Frisvad, J. C., Groenewald, M., </w:t>
      </w:r>
      <w:proofErr w:type="spellStart"/>
      <w:r w:rsidRPr="00E6567D">
        <w:rPr>
          <w:rFonts w:ascii="Times New Roman" w:hAnsi="Times New Roman"/>
          <w:bCs/>
          <w:sz w:val="22"/>
          <w:szCs w:val="22"/>
        </w:rPr>
        <w:t>Hurdeal</w:t>
      </w:r>
      <w:proofErr w:type="spellEnd"/>
      <w:r w:rsidRPr="00E6567D">
        <w:rPr>
          <w:rFonts w:ascii="Times New Roman" w:hAnsi="Times New Roman"/>
          <w:bCs/>
          <w:sz w:val="22"/>
          <w:szCs w:val="22"/>
        </w:rPr>
        <w:t xml:space="preserve">, V. G., </w:t>
      </w:r>
      <w:proofErr w:type="spellStart"/>
      <w:r w:rsidRPr="00E6567D">
        <w:rPr>
          <w:rFonts w:ascii="Times New Roman" w:hAnsi="Times New Roman"/>
          <w:bCs/>
          <w:sz w:val="22"/>
          <w:szCs w:val="22"/>
        </w:rPr>
        <w:t>Luangsa-ard</w:t>
      </w:r>
      <w:proofErr w:type="spellEnd"/>
      <w:r w:rsidRPr="00E6567D">
        <w:rPr>
          <w:rFonts w:ascii="Times New Roman" w:hAnsi="Times New Roman"/>
          <w:bCs/>
          <w:sz w:val="22"/>
          <w:szCs w:val="22"/>
        </w:rPr>
        <w:t xml:space="preserve">, J., Perrone, G., Visagie, C. M., Bai, F. Y., Blaszkowski, J., Braun, U., de Souza, F. A., de Queiroz, M. B., Dutta, A. K., </w:t>
      </w:r>
      <w:proofErr w:type="spellStart"/>
      <w:r w:rsidRPr="00E6567D">
        <w:rPr>
          <w:rFonts w:ascii="Times New Roman" w:hAnsi="Times New Roman"/>
          <w:bCs/>
          <w:sz w:val="22"/>
          <w:szCs w:val="22"/>
        </w:rPr>
        <w:t>Gonkhom</w:t>
      </w:r>
      <w:proofErr w:type="spellEnd"/>
      <w:r w:rsidRPr="00E6567D">
        <w:rPr>
          <w:rFonts w:ascii="Times New Roman" w:hAnsi="Times New Roman"/>
          <w:bCs/>
          <w:sz w:val="22"/>
          <w:szCs w:val="22"/>
        </w:rPr>
        <w:t xml:space="preserve">, D., Goto, B. T., Guarnaccia, V., Hagen, F., </w:t>
      </w:r>
      <w:proofErr w:type="spellStart"/>
      <w:r w:rsidRPr="00E6567D">
        <w:rPr>
          <w:rFonts w:ascii="Times New Roman" w:hAnsi="Times New Roman"/>
          <w:bCs/>
          <w:sz w:val="22"/>
          <w:szCs w:val="22"/>
        </w:rPr>
        <w:t>Houbraken</w:t>
      </w:r>
      <w:proofErr w:type="spellEnd"/>
      <w:r w:rsidRPr="00E6567D">
        <w:rPr>
          <w:rFonts w:ascii="Times New Roman" w:hAnsi="Times New Roman"/>
          <w:bCs/>
          <w:sz w:val="22"/>
          <w:szCs w:val="22"/>
        </w:rPr>
        <w:t xml:space="preserve">, J., Lachance, M. A., Li, J. J., Luo, K. Y., </w:t>
      </w:r>
      <w:proofErr w:type="spellStart"/>
      <w:r w:rsidRPr="00E6567D">
        <w:rPr>
          <w:rFonts w:ascii="Times New Roman" w:hAnsi="Times New Roman"/>
          <w:bCs/>
          <w:sz w:val="22"/>
          <w:szCs w:val="22"/>
        </w:rPr>
        <w:t>Magurno</w:t>
      </w:r>
      <w:proofErr w:type="spellEnd"/>
      <w:r w:rsidRPr="00E6567D">
        <w:rPr>
          <w:rFonts w:ascii="Times New Roman" w:hAnsi="Times New Roman"/>
          <w:bCs/>
          <w:sz w:val="22"/>
          <w:szCs w:val="22"/>
        </w:rPr>
        <w:t xml:space="preserve">, F., </w:t>
      </w:r>
      <w:proofErr w:type="spellStart"/>
      <w:r w:rsidRPr="00E6567D">
        <w:rPr>
          <w:rFonts w:ascii="Times New Roman" w:hAnsi="Times New Roman"/>
          <w:bCs/>
          <w:sz w:val="22"/>
          <w:szCs w:val="22"/>
        </w:rPr>
        <w:t>Mongkolsamrit</w:t>
      </w:r>
      <w:proofErr w:type="spellEnd"/>
      <w:r w:rsidRPr="00E6567D">
        <w:rPr>
          <w:rFonts w:ascii="Times New Roman" w:hAnsi="Times New Roman"/>
          <w:bCs/>
          <w:sz w:val="22"/>
          <w:szCs w:val="22"/>
        </w:rPr>
        <w:t xml:space="preserve">, S., Robert, V., Roy, N., </w:t>
      </w:r>
      <w:proofErr w:type="spellStart"/>
      <w:r w:rsidRPr="00E6567D">
        <w:rPr>
          <w:rFonts w:ascii="Times New Roman" w:hAnsi="Times New Roman"/>
          <w:bCs/>
          <w:sz w:val="22"/>
          <w:szCs w:val="22"/>
        </w:rPr>
        <w:t>Tibpromma</w:t>
      </w:r>
      <w:proofErr w:type="spellEnd"/>
      <w:r w:rsidRPr="00E6567D">
        <w:rPr>
          <w:rFonts w:ascii="Times New Roman" w:hAnsi="Times New Roman"/>
          <w:bCs/>
          <w:sz w:val="22"/>
          <w:szCs w:val="22"/>
        </w:rPr>
        <w:t xml:space="preserve">, S., </w:t>
      </w:r>
      <w:proofErr w:type="spellStart"/>
      <w:r w:rsidRPr="00E6567D">
        <w:rPr>
          <w:rFonts w:ascii="Times New Roman" w:hAnsi="Times New Roman"/>
          <w:bCs/>
          <w:sz w:val="22"/>
          <w:szCs w:val="22"/>
        </w:rPr>
        <w:t>Wanasinghe</w:t>
      </w:r>
      <w:proofErr w:type="spellEnd"/>
      <w:r w:rsidRPr="00E6567D">
        <w:rPr>
          <w:rFonts w:ascii="Times New Roman" w:hAnsi="Times New Roman"/>
          <w:bCs/>
          <w:sz w:val="22"/>
          <w:szCs w:val="22"/>
        </w:rPr>
        <w:t xml:space="preserve">, D. N., Wang, D. Q., Wei, D. P., Zhao, C. L., </w:t>
      </w:r>
      <w:proofErr w:type="spellStart"/>
      <w:r w:rsidRPr="00E6567D">
        <w:rPr>
          <w:rFonts w:ascii="Times New Roman" w:hAnsi="Times New Roman"/>
          <w:bCs/>
          <w:sz w:val="22"/>
          <w:szCs w:val="22"/>
        </w:rPr>
        <w:t>Aiphuk</w:t>
      </w:r>
      <w:proofErr w:type="spellEnd"/>
      <w:r w:rsidRPr="00E6567D">
        <w:rPr>
          <w:rFonts w:ascii="Times New Roman" w:hAnsi="Times New Roman"/>
          <w:bCs/>
          <w:sz w:val="22"/>
          <w:szCs w:val="22"/>
        </w:rPr>
        <w:t xml:space="preserve">, W., Ajayi-Oyetunde, O., Arantes, T. D., Araujo, J. C., </w:t>
      </w:r>
      <w:proofErr w:type="spellStart"/>
      <w:r w:rsidRPr="00E6567D">
        <w:rPr>
          <w:rFonts w:ascii="Times New Roman" w:hAnsi="Times New Roman"/>
          <w:bCs/>
          <w:sz w:val="22"/>
          <w:szCs w:val="22"/>
        </w:rPr>
        <w:t>Begerow</w:t>
      </w:r>
      <w:proofErr w:type="spellEnd"/>
      <w:r w:rsidRPr="00E6567D">
        <w:rPr>
          <w:rFonts w:ascii="Times New Roman" w:hAnsi="Times New Roman"/>
          <w:bCs/>
          <w:sz w:val="22"/>
          <w:szCs w:val="22"/>
        </w:rPr>
        <w:t xml:space="preserve">, D., Bakhshi, M, Barbosa, R. N., Behrens, F. H., Bensch, K., Bezerra, J. D. P., </w:t>
      </w:r>
      <w:proofErr w:type="spellStart"/>
      <w:r w:rsidRPr="00E6567D">
        <w:rPr>
          <w:rFonts w:ascii="Times New Roman" w:hAnsi="Times New Roman"/>
          <w:bCs/>
          <w:sz w:val="22"/>
          <w:szCs w:val="22"/>
        </w:rPr>
        <w:t>Bilanski</w:t>
      </w:r>
      <w:proofErr w:type="spellEnd"/>
      <w:r w:rsidRPr="00E6567D">
        <w:rPr>
          <w:rFonts w:ascii="Times New Roman" w:hAnsi="Times New Roman"/>
          <w:bCs/>
          <w:sz w:val="22"/>
          <w:szCs w:val="22"/>
        </w:rPr>
        <w:t xml:space="preserve">, P., Bradley, C. A., </w:t>
      </w:r>
      <w:proofErr w:type="spellStart"/>
      <w:r w:rsidRPr="00E6567D">
        <w:rPr>
          <w:rFonts w:ascii="Times New Roman" w:hAnsi="Times New Roman"/>
          <w:bCs/>
          <w:sz w:val="22"/>
          <w:szCs w:val="22"/>
        </w:rPr>
        <w:t>Bubner</w:t>
      </w:r>
      <w:proofErr w:type="spellEnd"/>
      <w:r w:rsidRPr="00E6567D">
        <w:rPr>
          <w:rFonts w:ascii="Times New Roman" w:hAnsi="Times New Roman"/>
          <w:bCs/>
          <w:sz w:val="22"/>
          <w:szCs w:val="22"/>
        </w:rPr>
        <w:t xml:space="preserve">, B., Burgess, T. I., Buyck, B., Cadez, N., Cai, L., Calaca, F. J. S., Campbell, L. J., Chaverri, P., Chen, Y. Y., Chethana, K. W. T., Coetzee, B., Costa, M. M., Chen, Q, Custodio, F. A., Dai, Y. C., Damm, U., Santiago, A. L. C. M. A., De </w:t>
      </w:r>
      <w:r w:rsidRPr="00E6567D">
        <w:rPr>
          <w:rFonts w:ascii="Times New Roman" w:hAnsi="Times New Roman"/>
          <w:bCs/>
          <w:sz w:val="22"/>
          <w:szCs w:val="22"/>
        </w:rPr>
        <w:lastRenderedPageBreak/>
        <w:t xml:space="preserve">Miccolis Angelini, R. M., </w:t>
      </w:r>
      <w:proofErr w:type="spellStart"/>
      <w:r w:rsidRPr="00E6567D">
        <w:rPr>
          <w:rFonts w:ascii="Times New Roman" w:hAnsi="Times New Roman"/>
          <w:bCs/>
          <w:sz w:val="22"/>
          <w:szCs w:val="22"/>
        </w:rPr>
        <w:t>Dijksterhuis</w:t>
      </w:r>
      <w:proofErr w:type="spellEnd"/>
      <w:r w:rsidRPr="00E6567D">
        <w:rPr>
          <w:rFonts w:ascii="Times New Roman" w:hAnsi="Times New Roman"/>
          <w:bCs/>
          <w:sz w:val="22"/>
          <w:szCs w:val="22"/>
        </w:rPr>
        <w:t xml:space="preserve">, J., Dissanayake, A. J., </w:t>
      </w:r>
      <w:proofErr w:type="spellStart"/>
      <w:r w:rsidRPr="00E6567D">
        <w:rPr>
          <w:rFonts w:ascii="Times New Roman" w:hAnsi="Times New Roman"/>
          <w:bCs/>
          <w:sz w:val="22"/>
          <w:szCs w:val="22"/>
        </w:rPr>
        <w:t>Doilom</w:t>
      </w:r>
      <w:proofErr w:type="spellEnd"/>
      <w:r w:rsidRPr="00E6567D">
        <w:rPr>
          <w:rFonts w:ascii="Times New Roman" w:hAnsi="Times New Roman"/>
          <w:bCs/>
          <w:sz w:val="22"/>
          <w:szCs w:val="22"/>
        </w:rPr>
        <w:t xml:space="preserve">, M., Dong, W., Alvarez-Duarte, E., Fischer, M., </w:t>
      </w:r>
      <w:proofErr w:type="spellStart"/>
      <w:r w:rsidRPr="00E6567D">
        <w:rPr>
          <w:rFonts w:ascii="Times New Roman" w:hAnsi="Times New Roman"/>
          <w:bCs/>
          <w:sz w:val="22"/>
          <w:szCs w:val="22"/>
        </w:rPr>
        <w:t>Gajanayake</w:t>
      </w:r>
      <w:proofErr w:type="spellEnd"/>
      <w:r w:rsidRPr="00E6567D">
        <w:rPr>
          <w:rFonts w:ascii="Times New Roman" w:hAnsi="Times New Roman"/>
          <w:bCs/>
          <w:sz w:val="22"/>
          <w:szCs w:val="22"/>
        </w:rPr>
        <w:t xml:space="preserve">, A. J., Gene, J., </w:t>
      </w:r>
      <w:proofErr w:type="spellStart"/>
      <w:r w:rsidRPr="00E6567D">
        <w:rPr>
          <w:rFonts w:ascii="Times New Roman" w:hAnsi="Times New Roman"/>
          <w:bCs/>
          <w:sz w:val="22"/>
          <w:szCs w:val="22"/>
        </w:rPr>
        <w:t>Gomdola</w:t>
      </w:r>
      <w:proofErr w:type="spellEnd"/>
      <w:r w:rsidRPr="00E6567D">
        <w:rPr>
          <w:rFonts w:ascii="Times New Roman" w:hAnsi="Times New Roman"/>
          <w:bCs/>
          <w:sz w:val="22"/>
          <w:szCs w:val="22"/>
        </w:rPr>
        <w:t xml:space="preserve">, D., Gomes, A. A. M., Hausner, G., He, M. Q., Hou, L., </w:t>
      </w:r>
      <w:proofErr w:type="spellStart"/>
      <w:r w:rsidRPr="00E6567D">
        <w:rPr>
          <w:rFonts w:ascii="Times New Roman" w:hAnsi="Times New Roman"/>
          <w:bCs/>
          <w:sz w:val="22"/>
          <w:szCs w:val="22"/>
        </w:rPr>
        <w:t>Iturrieta</w:t>
      </w:r>
      <w:proofErr w:type="spellEnd"/>
      <w:r w:rsidRPr="00E6567D">
        <w:rPr>
          <w:rFonts w:ascii="Times New Roman" w:hAnsi="Times New Roman"/>
          <w:bCs/>
          <w:sz w:val="22"/>
          <w:szCs w:val="22"/>
        </w:rPr>
        <w:t xml:space="preserve">-Gonzalez, I., Jami, F., Jankowiak, R., Jayawardena, R. S., Kandemir, H., Kiss, L., </w:t>
      </w:r>
      <w:proofErr w:type="spellStart"/>
      <w:r w:rsidRPr="00E6567D">
        <w:rPr>
          <w:rFonts w:ascii="Times New Roman" w:hAnsi="Times New Roman"/>
          <w:bCs/>
          <w:sz w:val="22"/>
          <w:szCs w:val="22"/>
        </w:rPr>
        <w:t>Kobmoo</w:t>
      </w:r>
      <w:proofErr w:type="spellEnd"/>
      <w:r w:rsidRPr="00E6567D">
        <w:rPr>
          <w:rFonts w:ascii="Times New Roman" w:hAnsi="Times New Roman"/>
          <w:bCs/>
          <w:sz w:val="22"/>
          <w:szCs w:val="22"/>
        </w:rPr>
        <w:t xml:space="preserve">, N., Kowalski, T., Landi, L., in, C. G., Liu, J. K. Liu, X. B., Loizides, M., </w:t>
      </w:r>
      <w:proofErr w:type="spellStart"/>
      <w:r w:rsidRPr="00E6567D">
        <w:rPr>
          <w:rFonts w:ascii="Times New Roman" w:hAnsi="Times New Roman"/>
          <w:bCs/>
          <w:sz w:val="22"/>
          <w:szCs w:val="22"/>
        </w:rPr>
        <w:t>Luangharn</w:t>
      </w:r>
      <w:proofErr w:type="spellEnd"/>
      <w:r w:rsidRPr="00E6567D">
        <w:rPr>
          <w:rFonts w:ascii="Times New Roman" w:hAnsi="Times New Roman"/>
          <w:bCs/>
          <w:sz w:val="22"/>
          <w:szCs w:val="22"/>
        </w:rPr>
        <w:t xml:space="preserve">, T., </w:t>
      </w:r>
      <w:proofErr w:type="spellStart"/>
      <w:r w:rsidRPr="00E6567D">
        <w:rPr>
          <w:rFonts w:ascii="Times New Roman" w:hAnsi="Times New Roman"/>
          <w:bCs/>
          <w:sz w:val="22"/>
          <w:szCs w:val="22"/>
        </w:rPr>
        <w:t>Maharachchikumbura</w:t>
      </w:r>
      <w:proofErr w:type="spellEnd"/>
      <w:r w:rsidRPr="00E6567D">
        <w:rPr>
          <w:rFonts w:ascii="Times New Roman" w:hAnsi="Times New Roman"/>
          <w:bCs/>
          <w:sz w:val="22"/>
          <w:szCs w:val="22"/>
        </w:rPr>
        <w:t xml:space="preserve">, S. S. N., Makhathini Mkhwanazi, G. J., </w:t>
      </w:r>
      <w:proofErr w:type="spellStart"/>
      <w:r w:rsidRPr="00E6567D">
        <w:rPr>
          <w:rFonts w:ascii="Times New Roman" w:hAnsi="Times New Roman"/>
          <w:bCs/>
          <w:sz w:val="22"/>
          <w:szCs w:val="22"/>
        </w:rPr>
        <w:t>Manawasinghe</w:t>
      </w:r>
      <w:proofErr w:type="spellEnd"/>
      <w:r w:rsidRPr="00E6567D">
        <w:rPr>
          <w:rFonts w:ascii="Times New Roman" w:hAnsi="Times New Roman"/>
          <w:bCs/>
          <w:sz w:val="22"/>
          <w:szCs w:val="22"/>
        </w:rPr>
        <w:t xml:space="preserve">, I. S., Marin-Felix, Y., McTaggart, A. R., Moreau, P. A., Morozova, O. V., Mostert, L., </w:t>
      </w:r>
      <w:proofErr w:type="spellStart"/>
      <w:r w:rsidRPr="00E6567D">
        <w:rPr>
          <w:rFonts w:ascii="Times New Roman" w:hAnsi="Times New Roman"/>
          <w:bCs/>
          <w:sz w:val="22"/>
          <w:szCs w:val="22"/>
        </w:rPr>
        <w:t>Osiewacz</w:t>
      </w:r>
      <w:proofErr w:type="spellEnd"/>
      <w:r w:rsidRPr="00E6567D">
        <w:rPr>
          <w:rFonts w:ascii="Times New Roman" w:hAnsi="Times New Roman"/>
          <w:bCs/>
          <w:sz w:val="22"/>
          <w:szCs w:val="22"/>
        </w:rPr>
        <w:t xml:space="preserve">, H. D., Pem, D., </w:t>
      </w:r>
      <w:proofErr w:type="spellStart"/>
      <w:r w:rsidRPr="00E6567D">
        <w:rPr>
          <w:rFonts w:ascii="Times New Roman" w:hAnsi="Times New Roman"/>
          <w:bCs/>
          <w:sz w:val="22"/>
          <w:szCs w:val="22"/>
        </w:rPr>
        <w:t>Phookamsak</w:t>
      </w:r>
      <w:proofErr w:type="spellEnd"/>
      <w:r w:rsidRPr="00E6567D">
        <w:rPr>
          <w:rFonts w:ascii="Times New Roman" w:hAnsi="Times New Roman"/>
          <w:bCs/>
          <w:sz w:val="22"/>
          <w:szCs w:val="22"/>
        </w:rPr>
        <w:t xml:space="preserve">, R., Pollastro, S., </w:t>
      </w:r>
      <w:proofErr w:type="spellStart"/>
      <w:r w:rsidRPr="00E6567D">
        <w:rPr>
          <w:rFonts w:ascii="Times New Roman" w:hAnsi="Times New Roman"/>
          <w:bCs/>
          <w:sz w:val="22"/>
          <w:szCs w:val="22"/>
        </w:rPr>
        <w:t>Pordel</w:t>
      </w:r>
      <w:proofErr w:type="spellEnd"/>
      <w:r w:rsidRPr="00E6567D">
        <w:rPr>
          <w:rFonts w:ascii="Times New Roman" w:hAnsi="Times New Roman"/>
          <w:bCs/>
          <w:sz w:val="22"/>
          <w:szCs w:val="22"/>
        </w:rPr>
        <w:t xml:space="preserve">, A., </w:t>
      </w:r>
      <w:proofErr w:type="spellStart"/>
      <w:r w:rsidRPr="00E6567D">
        <w:rPr>
          <w:rFonts w:ascii="Times New Roman" w:hAnsi="Times New Roman"/>
          <w:bCs/>
          <w:sz w:val="22"/>
          <w:szCs w:val="22"/>
        </w:rPr>
        <w:t>Poyntner</w:t>
      </w:r>
      <w:proofErr w:type="spellEnd"/>
      <w:r w:rsidRPr="00E6567D">
        <w:rPr>
          <w:rFonts w:ascii="Times New Roman" w:hAnsi="Times New Roman"/>
          <w:bCs/>
          <w:sz w:val="22"/>
          <w:szCs w:val="22"/>
        </w:rPr>
        <w:t xml:space="preserve">, C., Phillips, A. J. L., </w:t>
      </w:r>
      <w:proofErr w:type="spellStart"/>
      <w:r w:rsidRPr="00E6567D">
        <w:rPr>
          <w:rFonts w:ascii="Times New Roman" w:hAnsi="Times New Roman"/>
          <w:bCs/>
          <w:sz w:val="22"/>
          <w:szCs w:val="22"/>
        </w:rPr>
        <w:t>Phonemany</w:t>
      </w:r>
      <w:proofErr w:type="spellEnd"/>
      <w:r w:rsidRPr="00E6567D">
        <w:rPr>
          <w:rFonts w:ascii="Times New Roman" w:hAnsi="Times New Roman"/>
          <w:bCs/>
          <w:sz w:val="22"/>
          <w:szCs w:val="22"/>
        </w:rPr>
        <w:t xml:space="preserve">, M., </w:t>
      </w:r>
      <w:proofErr w:type="spellStart"/>
      <w:r w:rsidRPr="00E6567D">
        <w:rPr>
          <w:rFonts w:ascii="Times New Roman" w:hAnsi="Times New Roman"/>
          <w:bCs/>
          <w:sz w:val="22"/>
          <w:szCs w:val="22"/>
        </w:rPr>
        <w:t>Promputtha</w:t>
      </w:r>
      <w:proofErr w:type="spellEnd"/>
      <w:r w:rsidRPr="00E6567D">
        <w:rPr>
          <w:rFonts w:ascii="Times New Roman" w:hAnsi="Times New Roman"/>
          <w:bCs/>
          <w:sz w:val="22"/>
          <w:szCs w:val="22"/>
        </w:rPr>
        <w:t xml:space="preserve">, I, Rathnayaka, A. R., Rodrigues, A. M., </w:t>
      </w:r>
      <w:proofErr w:type="spellStart"/>
      <w:r w:rsidRPr="00E6567D">
        <w:rPr>
          <w:rFonts w:ascii="Times New Roman" w:hAnsi="Times New Roman"/>
          <w:bCs/>
          <w:sz w:val="22"/>
          <w:szCs w:val="22"/>
        </w:rPr>
        <w:t>Romanazzi</w:t>
      </w:r>
      <w:proofErr w:type="spellEnd"/>
      <w:r w:rsidRPr="00E6567D">
        <w:rPr>
          <w:rFonts w:ascii="Times New Roman" w:hAnsi="Times New Roman"/>
          <w:bCs/>
          <w:sz w:val="22"/>
          <w:szCs w:val="22"/>
        </w:rPr>
        <w:t xml:space="preserve">, G., Rothmann, L., Salgado-Salazar, C., Sandoval-Denis, M., Saupe, S. J., Scholler, M., Scott, P., Shivas, R. G., Silar, P., Silva-Filho, A. G. S., Souza-Motta, C. M., Spies, C. F. J., </w:t>
      </w:r>
      <w:proofErr w:type="spellStart"/>
      <w:r w:rsidRPr="00E6567D">
        <w:rPr>
          <w:rFonts w:ascii="Times New Roman" w:hAnsi="Times New Roman"/>
          <w:bCs/>
          <w:sz w:val="22"/>
          <w:szCs w:val="22"/>
        </w:rPr>
        <w:t>Stchigel</w:t>
      </w:r>
      <w:proofErr w:type="spellEnd"/>
      <w:r w:rsidRPr="00E6567D">
        <w:rPr>
          <w:rFonts w:ascii="Times New Roman" w:hAnsi="Times New Roman"/>
          <w:bCs/>
          <w:sz w:val="22"/>
          <w:szCs w:val="22"/>
        </w:rPr>
        <w:t xml:space="preserve">, A. M., </w:t>
      </w:r>
      <w:proofErr w:type="spellStart"/>
      <w:r w:rsidRPr="00E6567D">
        <w:rPr>
          <w:rFonts w:ascii="Times New Roman" w:hAnsi="Times New Roman"/>
          <w:bCs/>
          <w:sz w:val="22"/>
          <w:szCs w:val="22"/>
        </w:rPr>
        <w:t>Sterflinger</w:t>
      </w:r>
      <w:proofErr w:type="spellEnd"/>
      <w:r w:rsidRPr="00E6567D">
        <w:rPr>
          <w:rFonts w:ascii="Times New Roman" w:hAnsi="Times New Roman"/>
          <w:bCs/>
          <w:sz w:val="22"/>
          <w:szCs w:val="22"/>
        </w:rPr>
        <w:t xml:space="preserve">, K, Summerbell, R. C., </w:t>
      </w:r>
      <w:proofErr w:type="spellStart"/>
      <w:r w:rsidRPr="00E6567D">
        <w:rPr>
          <w:rFonts w:ascii="Times New Roman" w:hAnsi="Times New Roman"/>
          <w:bCs/>
          <w:sz w:val="22"/>
          <w:szCs w:val="22"/>
        </w:rPr>
        <w:t>Svetasheva</w:t>
      </w:r>
      <w:proofErr w:type="spellEnd"/>
      <w:r w:rsidRPr="00E6567D">
        <w:rPr>
          <w:rFonts w:ascii="Times New Roman" w:hAnsi="Times New Roman"/>
          <w:bCs/>
          <w:sz w:val="22"/>
          <w:szCs w:val="22"/>
        </w:rPr>
        <w:t xml:space="preserve">, T. Y., Takamatsu, S., </w:t>
      </w:r>
      <w:proofErr w:type="spellStart"/>
      <w:r w:rsidRPr="00E6567D">
        <w:rPr>
          <w:rFonts w:ascii="Times New Roman" w:hAnsi="Times New Roman"/>
          <w:bCs/>
          <w:sz w:val="22"/>
          <w:szCs w:val="22"/>
        </w:rPr>
        <w:t>Theelen</w:t>
      </w:r>
      <w:proofErr w:type="spellEnd"/>
      <w:r w:rsidRPr="00E6567D">
        <w:rPr>
          <w:rFonts w:ascii="Times New Roman" w:hAnsi="Times New Roman"/>
          <w:bCs/>
          <w:sz w:val="22"/>
          <w:szCs w:val="22"/>
        </w:rPr>
        <w:t xml:space="preserve">, B., </w:t>
      </w:r>
      <w:proofErr w:type="spellStart"/>
      <w:r w:rsidRPr="00E6567D">
        <w:rPr>
          <w:rFonts w:ascii="Times New Roman" w:hAnsi="Times New Roman"/>
          <w:bCs/>
          <w:sz w:val="22"/>
          <w:szCs w:val="22"/>
        </w:rPr>
        <w:t>Rheodoro</w:t>
      </w:r>
      <w:proofErr w:type="spellEnd"/>
      <w:r w:rsidRPr="00E6567D">
        <w:rPr>
          <w:rFonts w:ascii="Times New Roman" w:hAnsi="Times New Roman"/>
          <w:bCs/>
          <w:sz w:val="22"/>
          <w:szCs w:val="22"/>
        </w:rPr>
        <w:t xml:space="preserve">, R. C., </w:t>
      </w:r>
      <w:proofErr w:type="spellStart"/>
      <w:r w:rsidRPr="00E6567D">
        <w:rPr>
          <w:rFonts w:ascii="Times New Roman" w:hAnsi="Times New Roman"/>
          <w:bCs/>
          <w:sz w:val="22"/>
          <w:szCs w:val="22"/>
        </w:rPr>
        <w:t>Thines</w:t>
      </w:r>
      <w:proofErr w:type="spellEnd"/>
      <w:r w:rsidRPr="00E6567D">
        <w:rPr>
          <w:rFonts w:ascii="Times New Roman" w:hAnsi="Times New Roman"/>
          <w:bCs/>
          <w:sz w:val="22"/>
          <w:szCs w:val="22"/>
        </w:rPr>
        <w:t xml:space="preserve">, M., </w:t>
      </w:r>
      <w:proofErr w:type="spellStart"/>
      <w:r w:rsidRPr="00E6567D">
        <w:rPr>
          <w:rFonts w:ascii="Times New Roman" w:hAnsi="Times New Roman"/>
          <w:bCs/>
          <w:sz w:val="22"/>
          <w:szCs w:val="22"/>
        </w:rPr>
        <w:t>Thongklang</w:t>
      </w:r>
      <w:proofErr w:type="spellEnd"/>
      <w:r w:rsidRPr="00E6567D">
        <w:rPr>
          <w:rFonts w:ascii="Times New Roman" w:hAnsi="Times New Roman"/>
          <w:bCs/>
          <w:sz w:val="22"/>
          <w:szCs w:val="22"/>
        </w:rPr>
        <w:t xml:space="preserve">, N., Torres, R., Turchetti, B., van den Brule, T., Wang, X. W., Wartchow, F., Welti, S., Wijesinghe, S. N., Wu, F., Xu, R., Yang, Z. L., Yilmaz, N., Yurkov, A., Zhao, L, Zhao, R. L., Zhou, N., Hyde, K. D., and Crous, P. W. 2024. What are the 100 most cited fungal genera? Studies in Mycology 108:1-411. </w:t>
      </w:r>
    </w:p>
    <w:p w14:paraId="7CBEA0FE" w14:textId="77777777" w:rsidR="00083870" w:rsidRPr="00E6567D" w:rsidRDefault="00083870" w:rsidP="00083870">
      <w:pPr>
        <w:pStyle w:val="ListParagraph"/>
        <w:numPr>
          <w:ilvl w:val="0"/>
          <w:numId w:val="45"/>
        </w:numPr>
        <w:ind w:left="360" w:right="-20"/>
        <w:rPr>
          <w:rFonts w:ascii="Times New Roman" w:hAnsi="Times New Roman"/>
          <w:bCs/>
          <w:sz w:val="22"/>
          <w:szCs w:val="22"/>
        </w:rPr>
      </w:pPr>
      <w:r w:rsidRPr="00E6567D">
        <w:rPr>
          <w:rFonts w:ascii="Times New Roman" w:hAnsi="Times New Roman"/>
          <w:bCs/>
          <w:sz w:val="22"/>
          <w:szCs w:val="22"/>
        </w:rPr>
        <w:t xml:space="preserve">Cai, X., Danilova, T., Charif, A., Wang, F., Zhang, W., Zhang, M., Ren, S., Zhu, X., Zhong, S., Dykes, L., Fiedler, J., Xu, S., Frels, K., </w:t>
      </w: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xml:space="preserve">, S., Boehm Jr., J., and Funnell-Harris, D.  2024.  Registration of ‘WGC002’ spring wheat containing wild grass-derived Fusarium head blight resistance gene Fhb7The2.  J. Plant </w:t>
      </w:r>
      <w:proofErr w:type="spellStart"/>
      <w:r w:rsidRPr="00E6567D">
        <w:rPr>
          <w:rFonts w:ascii="Times New Roman" w:hAnsi="Times New Roman"/>
          <w:bCs/>
          <w:sz w:val="22"/>
          <w:szCs w:val="22"/>
        </w:rPr>
        <w:t>Regist</w:t>
      </w:r>
      <w:proofErr w:type="spellEnd"/>
      <w:r w:rsidRPr="00E6567D">
        <w:rPr>
          <w:rFonts w:ascii="Times New Roman" w:hAnsi="Times New Roman"/>
          <w:bCs/>
          <w:sz w:val="22"/>
          <w:szCs w:val="22"/>
        </w:rPr>
        <w:t xml:space="preserve">.  18:179-186. </w:t>
      </w:r>
    </w:p>
    <w:p w14:paraId="6A6AB168" w14:textId="77777777" w:rsidR="00083870" w:rsidRPr="00E6567D" w:rsidRDefault="00083870" w:rsidP="00083870">
      <w:pPr>
        <w:pStyle w:val="ListParagraph"/>
        <w:numPr>
          <w:ilvl w:val="0"/>
          <w:numId w:val="45"/>
        </w:numPr>
        <w:ind w:left="360" w:right="-20"/>
        <w:rPr>
          <w:rFonts w:ascii="Times New Roman" w:hAnsi="Times New Roman"/>
          <w:bCs/>
          <w:sz w:val="22"/>
          <w:szCs w:val="22"/>
        </w:rPr>
      </w:pPr>
      <w:r w:rsidRPr="00E6567D">
        <w:rPr>
          <w:rFonts w:ascii="Times New Roman" w:hAnsi="Times New Roman"/>
          <w:bCs/>
          <w:sz w:val="22"/>
          <w:szCs w:val="22"/>
        </w:rPr>
        <w:t xml:space="preserve">Friskop, A.J., Sisson, A.J., Allen, T.W., Anderson-Onofre, K.F., Aoun, M., Bergstrom, G.C., Bissonnette, K.M., Bowen, K.L., Bradley, C.A., Burrows, M.E., Byamukama, E., Chilvers, M.I., Collins, A.A., Cowger, C., De Wolf, E.D., Dill-Macky, R., Esker, P.D., Faske, T.R., Hunger, R.M., Kelly, H.M., Kleczewski, N.M., Koehler, A.M., Langston, D.B., Marshall, J.M., Martinez-Espinoza, A.D., McKelvy, U., Mehl, H.L., Meyer, R.F., Obasa, K., Padgett, G.B., Paul, P.A., Price, P.P., Smith, D.L., Telenko, D.E.P., Tenuta, A.U., </w:t>
      </w: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xml:space="preserve">, S.N., and Wiersma, J.J. Submitted Sept 5, 2024, Accepted Oct 21, 2024. Wheat yield reduction and economic losses caused by disease from 2018 through 2021. Plant Health Progress. </w:t>
      </w:r>
      <w:hyperlink r:id="rId15" w:history="1">
        <w:r w:rsidRPr="00E6567D">
          <w:rPr>
            <w:rStyle w:val="Hyperlink"/>
            <w:rFonts w:ascii="Times New Roman" w:hAnsi="Times New Roman"/>
            <w:bCs/>
            <w:sz w:val="22"/>
            <w:szCs w:val="22"/>
          </w:rPr>
          <w:t>https://doi.org/10.1094/PHP-09-24-0087-RS</w:t>
        </w:r>
      </w:hyperlink>
    </w:p>
    <w:p w14:paraId="0C3B3C61" w14:textId="77777777" w:rsidR="00083870" w:rsidRPr="00E6567D" w:rsidRDefault="00083870" w:rsidP="00183A0A">
      <w:pPr>
        <w:pStyle w:val="ListParagraph"/>
        <w:numPr>
          <w:ilvl w:val="0"/>
          <w:numId w:val="45"/>
        </w:numPr>
        <w:ind w:left="360" w:right="-20"/>
        <w:rPr>
          <w:rFonts w:ascii="Times New Roman" w:hAnsi="Times New Roman"/>
          <w:bCs/>
          <w:sz w:val="22"/>
          <w:szCs w:val="22"/>
        </w:rPr>
      </w:pPr>
      <w:r w:rsidRPr="00E6567D">
        <w:rPr>
          <w:rFonts w:ascii="Times New Roman" w:hAnsi="Times New Roman"/>
          <w:bCs/>
          <w:sz w:val="22"/>
          <w:szCs w:val="22"/>
        </w:rPr>
        <w:t xml:space="preserve">Funnell-Harris, D.L., Sattler, S.E., Dill-Macky, R., </w:t>
      </w: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xml:space="preserve">, S.N., Duray, Z.T., O’Neil, P.M., Gries, T., Masterson, S.D., </w:t>
      </w:r>
      <w:proofErr w:type="spellStart"/>
      <w:r w:rsidRPr="00E6567D">
        <w:rPr>
          <w:rFonts w:ascii="Times New Roman" w:hAnsi="Times New Roman"/>
          <w:bCs/>
          <w:sz w:val="22"/>
          <w:szCs w:val="22"/>
        </w:rPr>
        <w:t>Graybosch</w:t>
      </w:r>
      <w:proofErr w:type="spellEnd"/>
      <w:r w:rsidRPr="00E6567D">
        <w:rPr>
          <w:rFonts w:ascii="Times New Roman" w:hAnsi="Times New Roman"/>
          <w:bCs/>
          <w:sz w:val="22"/>
          <w:szCs w:val="22"/>
        </w:rPr>
        <w:t xml:space="preserve">, R.A., and Mitchell, R.B. 2024. Responses of wheat (Triticum aestivum) constitutively expressing four different monolignol biosynthetic genes to Fusarium Head Blight caused by Fusarium graminearum. Phytopathology, 114:2096-2112. </w:t>
      </w:r>
      <w:hyperlink r:id="rId16" w:history="1">
        <w:r w:rsidRPr="00E6567D">
          <w:rPr>
            <w:rStyle w:val="Hyperlink"/>
            <w:rFonts w:ascii="Times New Roman" w:hAnsi="Times New Roman"/>
            <w:bCs/>
            <w:sz w:val="22"/>
            <w:szCs w:val="22"/>
          </w:rPr>
          <w:t>https://doi.org/10.1094/PHYTO-01-24-0005-R</w:t>
        </w:r>
      </w:hyperlink>
      <w:r w:rsidRPr="00E6567D">
        <w:rPr>
          <w:rFonts w:ascii="Times New Roman" w:hAnsi="Times New Roman"/>
          <w:bCs/>
          <w:sz w:val="22"/>
          <w:szCs w:val="22"/>
        </w:rPr>
        <w:t xml:space="preserve"> </w:t>
      </w:r>
    </w:p>
    <w:p w14:paraId="291783DC" w14:textId="77777777" w:rsidR="00083870" w:rsidRPr="00E6567D" w:rsidRDefault="00083870" w:rsidP="00083870">
      <w:pPr>
        <w:pStyle w:val="ListParagraph"/>
        <w:numPr>
          <w:ilvl w:val="0"/>
          <w:numId w:val="45"/>
        </w:numPr>
        <w:ind w:left="360" w:right="-20"/>
        <w:rPr>
          <w:rFonts w:ascii="Times New Roman" w:hAnsi="Times New Roman"/>
          <w:bCs/>
          <w:sz w:val="22"/>
          <w:szCs w:val="22"/>
        </w:rPr>
      </w:pPr>
      <w:r w:rsidRPr="00E6567D">
        <w:rPr>
          <w:rFonts w:ascii="Times New Roman" w:hAnsi="Times New Roman"/>
          <w:bCs/>
          <w:sz w:val="22"/>
          <w:szCs w:val="22"/>
        </w:rPr>
        <w:t xml:space="preserve">Ghimire, B., Bahri, B. A., Martinez-Espinoza, A. D., </w:t>
      </w:r>
      <w:proofErr w:type="spellStart"/>
      <w:r w:rsidRPr="00E6567D">
        <w:rPr>
          <w:rFonts w:ascii="Times New Roman" w:hAnsi="Times New Roman"/>
          <w:bCs/>
          <w:sz w:val="22"/>
          <w:szCs w:val="22"/>
        </w:rPr>
        <w:t>Mergoum</w:t>
      </w:r>
      <w:proofErr w:type="spellEnd"/>
      <w:r w:rsidRPr="00E6567D">
        <w:rPr>
          <w:rFonts w:ascii="Times New Roman" w:hAnsi="Times New Roman"/>
          <w:bCs/>
          <w:sz w:val="22"/>
          <w:szCs w:val="22"/>
        </w:rPr>
        <w:t xml:space="preserve">, M., &amp; Buck, J. W. (2024). Genetic Diversity, Mycotoxin Profiles, and Population Structure of Fusarium spp. Associated with Fusarium Head Blight in Georgia, United States. Plant Dis, 108(5), 1211-1222.  </w:t>
      </w:r>
      <w:hyperlink r:id="rId17" w:history="1">
        <w:r w:rsidRPr="00E6567D">
          <w:rPr>
            <w:rStyle w:val="Hyperlink"/>
            <w:rFonts w:ascii="Times New Roman" w:hAnsi="Times New Roman"/>
            <w:bCs/>
            <w:sz w:val="22"/>
            <w:szCs w:val="22"/>
          </w:rPr>
          <w:t>https://doi:10.1094/PDIS-08-23-1639-RE</w:t>
        </w:r>
      </w:hyperlink>
    </w:p>
    <w:p w14:paraId="6F37B5D5" w14:textId="77777777" w:rsidR="00083870" w:rsidRPr="00E6567D" w:rsidRDefault="00083870" w:rsidP="0025141B">
      <w:pPr>
        <w:pStyle w:val="ListParagraph"/>
        <w:numPr>
          <w:ilvl w:val="0"/>
          <w:numId w:val="45"/>
        </w:numPr>
        <w:ind w:left="360" w:right="-20"/>
        <w:rPr>
          <w:rFonts w:ascii="Times New Roman" w:hAnsi="Times New Roman"/>
          <w:bCs/>
          <w:sz w:val="22"/>
          <w:szCs w:val="22"/>
        </w:rPr>
      </w:pPr>
      <w:proofErr w:type="spellStart"/>
      <w:r w:rsidRPr="00E6567D">
        <w:rPr>
          <w:rFonts w:ascii="Times New Roman" w:hAnsi="Times New Roman"/>
          <w:bCs/>
          <w:sz w:val="22"/>
          <w:szCs w:val="22"/>
        </w:rPr>
        <w:t>Lakkakula</w:t>
      </w:r>
      <w:proofErr w:type="spellEnd"/>
      <w:r w:rsidRPr="00E6567D">
        <w:rPr>
          <w:rFonts w:ascii="Times New Roman" w:hAnsi="Times New Roman"/>
          <w:bCs/>
          <w:sz w:val="22"/>
          <w:szCs w:val="22"/>
        </w:rPr>
        <w:t xml:space="preserve">, I.P., Kolmer, J.A., Sharma, R., St. Amand, P., Bernardo, A., Bai, G., Ibrahim, A., Bowden, L.B., Carver, B.F., and Aoun, M. 2024. Identification of leaf rust resistance loci in hard winter wheat using genome-wide association mapping. TPG-2024-09-0200. The Plant Genome (accepted). https://doi.org/10.1101/2024.10.09.617432 (preprint on </w:t>
      </w:r>
      <w:proofErr w:type="spellStart"/>
      <w:r w:rsidRPr="00E6567D">
        <w:rPr>
          <w:rFonts w:ascii="Times New Roman" w:hAnsi="Times New Roman"/>
          <w:bCs/>
          <w:sz w:val="22"/>
          <w:szCs w:val="22"/>
        </w:rPr>
        <w:t>BioRxiv</w:t>
      </w:r>
      <w:proofErr w:type="spellEnd"/>
      <w:r w:rsidRPr="00E6567D">
        <w:rPr>
          <w:rFonts w:ascii="Times New Roman" w:hAnsi="Times New Roman"/>
          <w:bCs/>
          <w:sz w:val="22"/>
          <w:szCs w:val="22"/>
        </w:rPr>
        <w:t xml:space="preserve">). </w:t>
      </w:r>
    </w:p>
    <w:p w14:paraId="507E09ED" w14:textId="77777777" w:rsidR="00083870" w:rsidRPr="00E6567D" w:rsidRDefault="00083870" w:rsidP="00582863">
      <w:pPr>
        <w:pStyle w:val="ListParagraph"/>
        <w:numPr>
          <w:ilvl w:val="0"/>
          <w:numId w:val="45"/>
        </w:numPr>
        <w:ind w:left="360" w:right="-20"/>
        <w:rPr>
          <w:rFonts w:ascii="Times New Roman" w:hAnsi="Times New Roman"/>
          <w:bCs/>
          <w:sz w:val="22"/>
          <w:szCs w:val="22"/>
        </w:rPr>
      </w:pPr>
      <w:r w:rsidRPr="00E6567D">
        <w:rPr>
          <w:rFonts w:ascii="Times New Roman" w:hAnsi="Times New Roman"/>
          <w:bCs/>
          <w:sz w:val="22"/>
          <w:szCs w:val="22"/>
        </w:rPr>
        <w:t xml:space="preserve">Lamichhane, J.R., </w:t>
      </w:r>
      <w:proofErr w:type="spellStart"/>
      <w:r w:rsidRPr="00E6567D">
        <w:rPr>
          <w:rFonts w:ascii="Times New Roman" w:hAnsi="Times New Roman"/>
          <w:bCs/>
          <w:sz w:val="22"/>
          <w:szCs w:val="22"/>
        </w:rPr>
        <w:t>Barbetti</w:t>
      </w:r>
      <w:proofErr w:type="spellEnd"/>
      <w:r w:rsidRPr="00E6567D">
        <w:rPr>
          <w:rFonts w:ascii="Times New Roman" w:hAnsi="Times New Roman"/>
          <w:bCs/>
          <w:sz w:val="22"/>
          <w:szCs w:val="22"/>
        </w:rPr>
        <w:t xml:space="preserve">, M., Chilvers, M.I., Pandey, A.K., Steinberg, C. 2024. Exploiting root exudates to manage soil-borne disease complexes in a changing climate. Trends in Microbiology 32:27-37 [2279]. </w:t>
      </w:r>
      <w:hyperlink r:id="rId18" w:history="1">
        <w:r w:rsidRPr="00E6567D">
          <w:rPr>
            <w:rStyle w:val="Hyperlink"/>
            <w:rFonts w:ascii="Times New Roman" w:hAnsi="Times New Roman"/>
            <w:bCs/>
            <w:sz w:val="22"/>
            <w:szCs w:val="22"/>
          </w:rPr>
          <w:t>https://doi.org/10.1016/j.tim.2023.07.011</w:t>
        </w:r>
      </w:hyperlink>
      <w:r w:rsidRPr="00E6567D">
        <w:rPr>
          <w:rFonts w:ascii="Times New Roman" w:hAnsi="Times New Roman"/>
          <w:bCs/>
          <w:sz w:val="22"/>
          <w:szCs w:val="22"/>
        </w:rPr>
        <w:t xml:space="preserve"> </w:t>
      </w:r>
    </w:p>
    <w:p w14:paraId="6A778965" w14:textId="77777777" w:rsidR="00083870" w:rsidRPr="00E6567D" w:rsidRDefault="00083870" w:rsidP="00CA7CEF">
      <w:pPr>
        <w:pStyle w:val="ListParagraph"/>
        <w:numPr>
          <w:ilvl w:val="0"/>
          <w:numId w:val="45"/>
        </w:numPr>
        <w:ind w:left="360" w:right="-20"/>
        <w:rPr>
          <w:rFonts w:ascii="Times New Roman" w:hAnsi="Times New Roman"/>
          <w:bCs/>
          <w:sz w:val="22"/>
          <w:szCs w:val="22"/>
        </w:rPr>
      </w:pPr>
      <w:r w:rsidRPr="00E6567D">
        <w:rPr>
          <w:rFonts w:ascii="Times New Roman" w:hAnsi="Times New Roman"/>
          <w:bCs/>
          <w:sz w:val="22"/>
          <w:szCs w:val="22"/>
        </w:rPr>
        <w:t xml:space="preserve">Lunde, C., Seong, K., Kumar, R., </w:t>
      </w:r>
      <w:proofErr w:type="spellStart"/>
      <w:r w:rsidRPr="00E6567D">
        <w:rPr>
          <w:rFonts w:ascii="Times New Roman" w:hAnsi="Times New Roman"/>
          <w:bCs/>
          <w:sz w:val="22"/>
          <w:szCs w:val="22"/>
        </w:rPr>
        <w:t>Deatker</w:t>
      </w:r>
      <w:proofErr w:type="spellEnd"/>
      <w:r w:rsidRPr="00E6567D">
        <w:rPr>
          <w:rFonts w:ascii="Times New Roman" w:hAnsi="Times New Roman"/>
          <w:bCs/>
          <w:sz w:val="22"/>
          <w:szCs w:val="22"/>
        </w:rPr>
        <w:t xml:space="preserve">, A., Chhabra, B., Wang, M., Kaur, S., Song, S., </w:t>
      </w:r>
      <w:proofErr w:type="spellStart"/>
      <w:r w:rsidRPr="00E6567D">
        <w:rPr>
          <w:rFonts w:ascii="Times New Roman" w:hAnsi="Times New Roman"/>
          <w:bCs/>
          <w:sz w:val="22"/>
          <w:szCs w:val="22"/>
        </w:rPr>
        <w:t>Palayur</w:t>
      </w:r>
      <w:proofErr w:type="spellEnd"/>
      <w:r w:rsidRPr="00E6567D">
        <w:rPr>
          <w:rFonts w:ascii="Times New Roman" w:hAnsi="Times New Roman"/>
          <w:bCs/>
          <w:sz w:val="22"/>
          <w:szCs w:val="22"/>
        </w:rPr>
        <w:t xml:space="preserve">, A., Davies, C. and </w:t>
      </w:r>
      <w:proofErr w:type="spellStart"/>
      <w:r w:rsidRPr="00E6567D">
        <w:rPr>
          <w:rFonts w:ascii="Times New Roman" w:hAnsi="Times New Roman"/>
          <w:bCs/>
          <w:sz w:val="22"/>
          <w:szCs w:val="22"/>
        </w:rPr>
        <w:t>Cumberlich</w:t>
      </w:r>
      <w:proofErr w:type="spellEnd"/>
      <w:r w:rsidRPr="00E6567D">
        <w:rPr>
          <w:rFonts w:ascii="Times New Roman" w:hAnsi="Times New Roman"/>
          <w:bCs/>
          <w:sz w:val="22"/>
          <w:szCs w:val="22"/>
        </w:rPr>
        <w:t xml:space="preserve">, W., Gill, U., Rawat, N., Chen, X., Aoun, M., Mundt, C., </w:t>
      </w:r>
      <w:proofErr w:type="spellStart"/>
      <w:r w:rsidRPr="00E6567D">
        <w:rPr>
          <w:rFonts w:ascii="Times New Roman" w:hAnsi="Times New Roman"/>
          <w:bCs/>
          <w:sz w:val="22"/>
          <w:szCs w:val="22"/>
        </w:rPr>
        <w:t>Dubcovsky</w:t>
      </w:r>
      <w:proofErr w:type="spellEnd"/>
      <w:r w:rsidRPr="00E6567D">
        <w:rPr>
          <w:rFonts w:ascii="Times New Roman" w:hAnsi="Times New Roman"/>
          <w:bCs/>
          <w:sz w:val="22"/>
          <w:szCs w:val="22"/>
        </w:rPr>
        <w:t xml:space="preserve">, J., Krasileva, K.V. 2024. Durum wheat mutants with enhanced disease resistance to stripe rust show differential response to fungal pathogens. Molecular Breeding (accepted). https://doi.org/10.1101/2024.05.10.593581 (preprint on </w:t>
      </w:r>
      <w:proofErr w:type="spellStart"/>
      <w:r w:rsidRPr="00E6567D">
        <w:rPr>
          <w:rFonts w:ascii="Times New Roman" w:hAnsi="Times New Roman"/>
          <w:bCs/>
          <w:sz w:val="22"/>
          <w:szCs w:val="22"/>
        </w:rPr>
        <w:t>BioRxiv</w:t>
      </w:r>
      <w:proofErr w:type="spellEnd"/>
      <w:r w:rsidRPr="00E6567D">
        <w:rPr>
          <w:rFonts w:ascii="Times New Roman" w:hAnsi="Times New Roman"/>
          <w:bCs/>
          <w:sz w:val="22"/>
          <w:szCs w:val="22"/>
        </w:rPr>
        <w:t xml:space="preserve">). </w:t>
      </w:r>
    </w:p>
    <w:p w14:paraId="0561BD54" w14:textId="77777777" w:rsidR="00083870" w:rsidRPr="00E6567D" w:rsidRDefault="00083870" w:rsidP="001653C6">
      <w:pPr>
        <w:pStyle w:val="ListParagraph"/>
        <w:numPr>
          <w:ilvl w:val="0"/>
          <w:numId w:val="45"/>
        </w:numPr>
        <w:ind w:left="360" w:right="-20"/>
        <w:rPr>
          <w:rFonts w:ascii="Times New Roman" w:hAnsi="Times New Roman"/>
          <w:bCs/>
          <w:sz w:val="22"/>
          <w:szCs w:val="22"/>
        </w:rPr>
      </w:pPr>
      <w:r w:rsidRPr="00E6567D">
        <w:rPr>
          <w:rFonts w:ascii="Times New Roman" w:hAnsi="Times New Roman"/>
          <w:bCs/>
          <w:sz w:val="22"/>
          <w:szCs w:val="22"/>
        </w:rPr>
        <w:t xml:space="preserve">Lux, L., Green, A., Scherer, J., Hansen, B., Dusek, G., Kilber, H., and Friskop, A. 2024. Evaluation of ergot resistance in hard red spring wheat in North Dakota. Plant Disease 108:3024-3032 </w:t>
      </w:r>
    </w:p>
    <w:p w14:paraId="5CBF8713" w14:textId="77777777" w:rsidR="00083870" w:rsidRPr="00E6567D" w:rsidRDefault="00083870" w:rsidP="001C15D3">
      <w:pPr>
        <w:pStyle w:val="ListParagraph"/>
        <w:numPr>
          <w:ilvl w:val="0"/>
          <w:numId w:val="45"/>
        </w:numPr>
        <w:ind w:left="360" w:right="-20"/>
        <w:rPr>
          <w:rFonts w:ascii="Times New Roman" w:hAnsi="Times New Roman"/>
          <w:bCs/>
          <w:sz w:val="22"/>
          <w:szCs w:val="22"/>
        </w:rPr>
      </w:pPr>
      <w:r w:rsidRPr="00E6567D">
        <w:rPr>
          <w:rFonts w:ascii="Times New Roman" w:hAnsi="Times New Roman"/>
          <w:bCs/>
          <w:sz w:val="22"/>
          <w:szCs w:val="22"/>
        </w:rPr>
        <w:t xml:space="preserve">McCoy, A., Jacobs, J., Chilvers, M.I. 2024. Host range characterization of Phytophthora </w:t>
      </w:r>
      <w:proofErr w:type="spellStart"/>
      <w:r w:rsidRPr="00E6567D">
        <w:rPr>
          <w:rFonts w:ascii="Times New Roman" w:hAnsi="Times New Roman"/>
          <w:bCs/>
          <w:sz w:val="22"/>
          <w:szCs w:val="22"/>
        </w:rPr>
        <w:t>sansomeana</w:t>
      </w:r>
      <w:proofErr w:type="spellEnd"/>
      <w:r w:rsidRPr="00E6567D">
        <w:rPr>
          <w:rFonts w:ascii="Times New Roman" w:hAnsi="Times New Roman"/>
          <w:bCs/>
          <w:sz w:val="22"/>
          <w:szCs w:val="22"/>
        </w:rPr>
        <w:t xml:space="preserve"> across corn, soybean, wheat, winter cereal rye, dry bean and oats, and an in vitro assessment of seed treatment sensitivity. Plant Disease 108:2710-2721 </w:t>
      </w:r>
      <w:hyperlink r:id="rId19" w:history="1">
        <w:r w:rsidRPr="00E6567D">
          <w:rPr>
            <w:rStyle w:val="Hyperlink"/>
            <w:rFonts w:ascii="Times New Roman" w:hAnsi="Times New Roman"/>
            <w:bCs/>
            <w:sz w:val="22"/>
            <w:szCs w:val="22"/>
          </w:rPr>
          <w:t>https://doi.org/10.1094/PDIS-11-23-2303-RE</w:t>
        </w:r>
      </w:hyperlink>
      <w:r w:rsidRPr="00E6567D">
        <w:rPr>
          <w:rFonts w:ascii="Times New Roman" w:hAnsi="Times New Roman"/>
          <w:bCs/>
          <w:sz w:val="22"/>
          <w:szCs w:val="22"/>
        </w:rPr>
        <w:t xml:space="preserve"> </w:t>
      </w:r>
    </w:p>
    <w:p w14:paraId="3BD89EB4" w14:textId="77777777" w:rsidR="00083870" w:rsidRPr="00E6567D" w:rsidRDefault="00083870" w:rsidP="00C67EE9">
      <w:pPr>
        <w:pStyle w:val="ListParagraph"/>
        <w:numPr>
          <w:ilvl w:val="0"/>
          <w:numId w:val="45"/>
        </w:numPr>
        <w:ind w:left="360" w:right="-20"/>
        <w:rPr>
          <w:rFonts w:ascii="Times New Roman" w:hAnsi="Times New Roman"/>
          <w:bCs/>
          <w:sz w:val="22"/>
          <w:szCs w:val="22"/>
        </w:rPr>
      </w:pPr>
      <w:r w:rsidRPr="00E6567D">
        <w:rPr>
          <w:rFonts w:ascii="Times New Roman" w:hAnsi="Times New Roman"/>
          <w:bCs/>
          <w:sz w:val="22"/>
          <w:szCs w:val="22"/>
        </w:rPr>
        <w:t xml:space="preserve">Mueller, B. and Smith, D.L. 2024. Evaluation of foliar fungicides for control of Fusarium head blight of ‘Kaskaskia’ wheat in Wisconsin, 2023. Plant Disease Management Reports 18:CF006. </w:t>
      </w:r>
    </w:p>
    <w:p w14:paraId="3D614B9C" w14:textId="77777777" w:rsidR="00083870" w:rsidRPr="00E6567D" w:rsidRDefault="00083870" w:rsidP="00D35169">
      <w:pPr>
        <w:pStyle w:val="ListParagraph"/>
        <w:numPr>
          <w:ilvl w:val="0"/>
          <w:numId w:val="45"/>
        </w:numPr>
        <w:ind w:left="360" w:right="-20"/>
        <w:rPr>
          <w:rFonts w:ascii="Times New Roman" w:hAnsi="Times New Roman"/>
          <w:bCs/>
          <w:sz w:val="22"/>
          <w:szCs w:val="22"/>
        </w:rPr>
      </w:pPr>
      <w:r w:rsidRPr="00E6567D">
        <w:rPr>
          <w:rFonts w:ascii="Times New Roman" w:hAnsi="Times New Roman"/>
          <w:bCs/>
          <w:sz w:val="22"/>
          <w:szCs w:val="22"/>
        </w:rPr>
        <w:lastRenderedPageBreak/>
        <w:t>Mueller, B. and Smith, D.L. 2024. Evaluation of foliar fungicides for control of tan spot of ‘Harpoon’ wheat in Wisconsin, 2023. Plant Disease Management Reports 18:CF007.</w:t>
      </w:r>
    </w:p>
    <w:p w14:paraId="66D78B0E" w14:textId="77777777" w:rsidR="00083870" w:rsidRPr="00E6567D" w:rsidRDefault="00083870" w:rsidP="00083870">
      <w:pPr>
        <w:pStyle w:val="ListParagraph"/>
        <w:numPr>
          <w:ilvl w:val="0"/>
          <w:numId w:val="45"/>
        </w:numPr>
        <w:ind w:left="360" w:right="-20"/>
        <w:rPr>
          <w:rFonts w:ascii="Times New Roman" w:hAnsi="Times New Roman"/>
          <w:bCs/>
          <w:sz w:val="22"/>
          <w:szCs w:val="22"/>
        </w:rPr>
      </w:pPr>
      <w:r w:rsidRPr="00E6567D">
        <w:rPr>
          <w:rFonts w:ascii="Times New Roman" w:hAnsi="Times New Roman"/>
          <w:bCs/>
          <w:sz w:val="22"/>
          <w:szCs w:val="22"/>
        </w:rPr>
        <w:t xml:space="preserve">Mueller, D. S., Sisson, A. J., Eide, B., Allen, T. W., Bradley, C. A., Faske, T. R., Friskop, A., Lawrence, K., Musser, F., Reisig, D., Tenuta, A. U., and Wise, K. A. 2024. Field Crop Yield Loss Calculator for Disease and Invertebrate Pests: An online tool from the Crop Protection Network. PhytoFrontiers 4:255-258. </w:t>
      </w:r>
      <w:hyperlink r:id="rId20" w:history="1">
        <w:r w:rsidRPr="00E6567D">
          <w:rPr>
            <w:rStyle w:val="Hyperlink"/>
            <w:rFonts w:ascii="Times New Roman" w:hAnsi="Times New Roman"/>
            <w:bCs/>
            <w:sz w:val="22"/>
            <w:szCs w:val="22"/>
          </w:rPr>
          <w:t>https://doi.org/10.1094/PHYTOFR-08-23-0109-A</w:t>
        </w:r>
      </w:hyperlink>
      <w:r w:rsidRPr="00E6567D">
        <w:rPr>
          <w:rFonts w:ascii="Times New Roman" w:hAnsi="Times New Roman"/>
          <w:bCs/>
          <w:sz w:val="22"/>
          <w:szCs w:val="22"/>
        </w:rPr>
        <w:t xml:space="preserve"> </w:t>
      </w:r>
    </w:p>
    <w:p w14:paraId="47848C5A" w14:textId="3E45F3DE" w:rsidR="00083870" w:rsidRPr="00E6567D" w:rsidRDefault="00083870" w:rsidP="00083870">
      <w:pPr>
        <w:pStyle w:val="ListParagraph"/>
        <w:numPr>
          <w:ilvl w:val="0"/>
          <w:numId w:val="45"/>
        </w:numPr>
        <w:ind w:left="360" w:right="-20"/>
        <w:rPr>
          <w:rFonts w:ascii="Times New Roman" w:hAnsi="Times New Roman"/>
          <w:bCs/>
          <w:sz w:val="22"/>
          <w:szCs w:val="22"/>
        </w:rPr>
      </w:pPr>
      <w:r w:rsidRPr="00E6567D">
        <w:rPr>
          <w:rFonts w:ascii="Times New Roman" w:hAnsi="Times New Roman"/>
          <w:bCs/>
          <w:sz w:val="22"/>
          <w:szCs w:val="22"/>
        </w:rPr>
        <w:t xml:space="preserve">Ritzinger, M., Sallam, A.H., Smith, K.P., Case A.J., </w:t>
      </w:r>
      <w:proofErr w:type="spellStart"/>
      <w:r w:rsidRPr="00E6567D">
        <w:rPr>
          <w:rFonts w:ascii="Times New Roman" w:hAnsi="Times New Roman"/>
          <w:bCs/>
          <w:sz w:val="22"/>
          <w:szCs w:val="22"/>
        </w:rPr>
        <w:t>Wodarek</w:t>
      </w:r>
      <w:proofErr w:type="spellEnd"/>
      <w:r w:rsidRPr="00E6567D">
        <w:rPr>
          <w:rFonts w:ascii="Times New Roman" w:hAnsi="Times New Roman"/>
          <w:bCs/>
          <w:sz w:val="22"/>
          <w:szCs w:val="22"/>
        </w:rPr>
        <w:t xml:space="preserve">, J., Curland, R.D., Dill-Macky, R., and Steffenson, B.J. (2023). Genome-wide association mapping on Bacterial Leaf Streak in two elite barley breeding panels. Phytopathology, 113:2119-2126. </w:t>
      </w:r>
      <w:hyperlink r:id="rId21" w:history="1">
        <w:r w:rsidRPr="00E6567D">
          <w:rPr>
            <w:rStyle w:val="Hyperlink"/>
            <w:rFonts w:ascii="Times New Roman" w:hAnsi="Times New Roman"/>
            <w:bCs/>
            <w:sz w:val="22"/>
            <w:szCs w:val="22"/>
          </w:rPr>
          <w:t>https://doi.org/10.1094/PHYTO-10-22-0402-SA</w:t>
        </w:r>
      </w:hyperlink>
    </w:p>
    <w:p w14:paraId="63A3F7DB" w14:textId="77777777" w:rsidR="00083870" w:rsidRPr="00E6567D" w:rsidRDefault="00083870" w:rsidP="00802C92">
      <w:pPr>
        <w:pStyle w:val="ListParagraph"/>
        <w:numPr>
          <w:ilvl w:val="0"/>
          <w:numId w:val="45"/>
        </w:numPr>
        <w:ind w:left="360" w:right="-20"/>
        <w:rPr>
          <w:rFonts w:ascii="Times New Roman" w:hAnsi="Times New Roman"/>
          <w:bCs/>
          <w:sz w:val="22"/>
          <w:szCs w:val="22"/>
        </w:rPr>
      </w:pPr>
      <w:r w:rsidRPr="00E6567D">
        <w:rPr>
          <w:rFonts w:ascii="Times New Roman" w:hAnsi="Times New Roman"/>
          <w:bCs/>
          <w:sz w:val="22"/>
          <w:szCs w:val="22"/>
        </w:rPr>
        <w:t xml:space="preserve">Sharma, R., Wang, M., Chen, X., </w:t>
      </w:r>
      <w:proofErr w:type="spellStart"/>
      <w:r w:rsidRPr="00E6567D">
        <w:rPr>
          <w:rFonts w:ascii="Times New Roman" w:hAnsi="Times New Roman"/>
          <w:bCs/>
          <w:sz w:val="22"/>
          <w:szCs w:val="22"/>
        </w:rPr>
        <w:t>Lakkakula</w:t>
      </w:r>
      <w:proofErr w:type="spellEnd"/>
      <w:r w:rsidRPr="00E6567D">
        <w:rPr>
          <w:rFonts w:ascii="Times New Roman" w:hAnsi="Times New Roman"/>
          <w:bCs/>
          <w:sz w:val="22"/>
          <w:szCs w:val="22"/>
        </w:rPr>
        <w:t>, I. P., St. Amand, P., Bernardo, A., Bai, G., Bowden, R. L., Carver, B.F., Boehm Jr. J.D. Aoun, M. 2024. Genome-wide association mapping for the identification of stripe rust resistance loci in hard winter wheat.</w:t>
      </w:r>
      <w:r w:rsidRPr="00E6567D">
        <w:rPr>
          <w:rFonts w:ascii="Times New Roman" w:hAnsi="Times New Roman"/>
          <w:sz w:val="22"/>
          <w:szCs w:val="22"/>
        </w:rPr>
        <w:t xml:space="preserve"> </w:t>
      </w:r>
      <w:r w:rsidRPr="00E6567D">
        <w:rPr>
          <w:rFonts w:ascii="Times New Roman" w:hAnsi="Times New Roman"/>
          <w:bCs/>
          <w:sz w:val="22"/>
          <w:szCs w:val="22"/>
        </w:rPr>
        <w:t xml:space="preserve">Theor Appl Genet 138, 67 (2025). </w:t>
      </w:r>
      <w:hyperlink r:id="rId22" w:history="1">
        <w:r w:rsidRPr="00E6567D">
          <w:rPr>
            <w:rStyle w:val="Hyperlink"/>
            <w:rFonts w:ascii="Times New Roman" w:hAnsi="Times New Roman"/>
            <w:bCs/>
            <w:sz w:val="22"/>
            <w:szCs w:val="22"/>
          </w:rPr>
          <w:t>https://doi.org/10.1007/s00122-025-04858-3</w:t>
        </w:r>
      </w:hyperlink>
      <w:r w:rsidRPr="00E6567D">
        <w:rPr>
          <w:rFonts w:ascii="Times New Roman" w:hAnsi="Times New Roman"/>
          <w:bCs/>
          <w:sz w:val="22"/>
          <w:szCs w:val="22"/>
        </w:rPr>
        <w:t xml:space="preserve"> </w:t>
      </w:r>
    </w:p>
    <w:p w14:paraId="211FA111" w14:textId="77777777" w:rsidR="00083870" w:rsidRPr="00E6567D" w:rsidRDefault="00083870" w:rsidP="00083870">
      <w:pPr>
        <w:pStyle w:val="ListParagraph"/>
        <w:numPr>
          <w:ilvl w:val="0"/>
          <w:numId w:val="45"/>
        </w:numPr>
        <w:ind w:left="360" w:right="-20"/>
        <w:rPr>
          <w:rFonts w:ascii="Times New Roman" w:hAnsi="Times New Roman"/>
          <w:bCs/>
          <w:sz w:val="22"/>
          <w:szCs w:val="22"/>
        </w:rPr>
      </w:pPr>
      <w:r w:rsidRPr="00E6567D">
        <w:rPr>
          <w:rFonts w:ascii="Times New Roman" w:hAnsi="Times New Roman"/>
          <w:bCs/>
          <w:sz w:val="22"/>
          <w:szCs w:val="22"/>
        </w:rPr>
        <w:t>Singla S. and Betts A.K. 2024. Assessment of fungicides and application timings for control of Fusarium head blight of wheat in Georgetown, DE, 2023. Plant Disease Management Reports. 18:CF072.</w:t>
      </w:r>
    </w:p>
    <w:p w14:paraId="603C94EA" w14:textId="5572C006" w:rsidR="00083870" w:rsidRPr="00E6567D" w:rsidRDefault="00083870" w:rsidP="00083870">
      <w:pPr>
        <w:pStyle w:val="ListParagraph"/>
        <w:numPr>
          <w:ilvl w:val="0"/>
          <w:numId w:val="45"/>
        </w:numPr>
        <w:ind w:left="360" w:right="-20"/>
        <w:rPr>
          <w:rFonts w:ascii="Times New Roman" w:hAnsi="Times New Roman"/>
          <w:bCs/>
          <w:sz w:val="22"/>
          <w:szCs w:val="22"/>
        </w:rPr>
      </w:pPr>
      <w:r w:rsidRPr="00E6567D">
        <w:rPr>
          <w:rFonts w:ascii="Times New Roman" w:hAnsi="Times New Roman"/>
          <w:bCs/>
          <w:sz w:val="22"/>
          <w:szCs w:val="22"/>
        </w:rPr>
        <w:t>Singla S. and Betts A.K. 2024. Assessment of fungicides for control of Fusarium head blight of barley in Georgetown, DE, 2023. Plant Disease Management Reports. 18:CF071.</w:t>
      </w:r>
    </w:p>
    <w:p w14:paraId="0F29CA0D" w14:textId="642BF5C2" w:rsidR="00083870" w:rsidRPr="00E6567D" w:rsidRDefault="00083870" w:rsidP="00083870">
      <w:pPr>
        <w:ind w:right="-20"/>
        <w:rPr>
          <w:rFonts w:ascii="Times New Roman" w:hAnsi="Times New Roman"/>
          <w:bCs/>
          <w:sz w:val="22"/>
          <w:szCs w:val="22"/>
        </w:rPr>
      </w:pPr>
    </w:p>
    <w:p w14:paraId="527AC13E" w14:textId="4A5450A6" w:rsidR="00821320" w:rsidRPr="00E6567D" w:rsidRDefault="00821320" w:rsidP="00083870">
      <w:pPr>
        <w:ind w:right="-20"/>
        <w:rPr>
          <w:rFonts w:ascii="Times New Roman" w:hAnsi="Times New Roman"/>
          <w:bCs/>
          <w:sz w:val="22"/>
          <w:szCs w:val="22"/>
        </w:rPr>
      </w:pPr>
    </w:p>
    <w:p w14:paraId="1FA6C414" w14:textId="0CC564A5" w:rsidR="00821320" w:rsidRPr="00DE32F5" w:rsidRDefault="00821320" w:rsidP="00083870">
      <w:pPr>
        <w:ind w:right="-20"/>
        <w:rPr>
          <w:rFonts w:ascii="Times New Roman" w:hAnsi="Times New Roman"/>
          <w:b/>
          <w:szCs w:val="24"/>
        </w:rPr>
      </w:pPr>
      <w:r w:rsidRPr="00DE32F5">
        <w:rPr>
          <w:rFonts w:ascii="Times New Roman" w:hAnsi="Times New Roman"/>
          <w:b/>
          <w:szCs w:val="24"/>
        </w:rPr>
        <w:t>List of abstracts/proceedings contributed in 2024</w:t>
      </w:r>
    </w:p>
    <w:p w14:paraId="66E22336" w14:textId="77777777" w:rsidR="00821320" w:rsidRPr="00E6567D" w:rsidRDefault="00821320" w:rsidP="008017C8">
      <w:pPr>
        <w:pStyle w:val="ListParagraph"/>
        <w:numPr>
          <w:ilvl w:val="0"/>
          <w:numId w:val="46"/>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Al Mamun, M., Valentini, G., Aoun, M., and Gill, U. 2024. Towards fine mapping and cloning of novel leaf and stem rust genes in the Portuguese durum wheat landrace PI 192051. American Phytopathological Society, North Central Division Meeting. Manhattan, Kansas. June 10 –12, 2024. (Oral presentation).</w:t>
      </w:r>
    </w:p>
    <w:p w14:paraId="0C6DBF50" w14:textId="77777777" w:rsidR="00821320" w:rsidRPr="00E6567D" w:rsidRDefault="00821320" w:rsidP="008017C8">
      <w:pPr>
        <w:pStyle w:val="ListParagraph"/>
        <w:numPr>
          <w:ilvl w:val="0"/>
          <w:numId w:val="46"/>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 xml:space="preserve">Aoun, M. Kolmer, J.A., and Acevedo, M. 2024. Avirulence/virulence variations of Puccinia </w:t>
      </w:r>
      <w:proofErr w:type="spellStart"/>
      <w:r w:rsidRPr="00E6567D">
        <w:rPr>
          <w:rFonts w:ascii="Times New Roman" w:hAnsi="Times New Roman"/>
          <w:bCs/>
          <w:sz w:val="22"/>
          <w:szCs w:val="22"/>
        </w:rPr>
        <w:t>triticina</w:t>
      </w:r>
      <w:proofErr w:type="spellEnd"/>
      <w:r w:rsidRPr="00E6567D">
        <w:rPr>
          <w:rFonts w:ascii="Times New Roman" w:hAnsi="Times New Roman"/>
          <w:bCs/>
          <w:sz w:val="22"/>
          <w:szCs w:val="22"/>
        </w:rPr>
        <w:t xml:space="preserve"> in tetraploid and </w:t>
      </w:r>
      <w:proofErr w:type="spellStart"/>
      <w:r w:rsidRPr="00E6567D">
        <w:rPr>
          <w:rFonts w:ascii="Times New Roman" w:hAnsi="Times New Roman"/>
          <w:bCs/>
          <w:sz w:val="22"/>
          <w:szCs w:val="22"/>
        </w:rPr>
        <w:t>hexaploid</w:t>
      </w:r>
      <w:proofErr w:type="spellEnd"/>
      <w:r w:rsidRPr="00E6567D">
        <w:rPr>
          <w:rFonts w:ascii="Times New Roman" w:hAnsi="Times New Roman"/>
          <w:bCs/>
          <w:sz w:val="22"/>
          <w:szCs w:val="22"/>
        </w:rPr>
        <w:t xml:space="preserve"> wheat. Plant and Animal Genome Conference. San Diego, CA. January 12–17, 2024. Genetics and Genomics of Plant Filamentous Pathogen Effectors workshop (Oral presentation).</w:t>
      </w:r>
    </w:p>
    <w:p w14:paraId="69511ABB" w14:textId="77777777" w:rsidR="00821320" w:rsidRPr="00E6567D" w:rsidRDefault="00821320" w:rsidP="008017C8">
      <w:pPr>
        <w:pStyle w:val="ListParagraph"/>
        <w:numPr>
          <w:ilvl w:val="0"/>
          <w:numId w:val="46"/>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Aoun, M., Rupp, J., Bai, G., Silva, A. O., Chen, M.S., Chen, Y. R., Brower, K., Hunger, R.M., Carver, B.F. 2024. Development of hard red winter wheat ‘Scab Stryker’ for adoption in areas of Oklahoma prone to Fusarium head blight. 2024 National FHB Forum. Austin, TX. December 8–10, 2024 (Poster).</w:t>
      </w:r>
    </w:p>
    <w:p w14:paraId="677B5A63" w14:textId="77777777" w:rsidR="00821320" w:rsidRPr="00E6567D" w:rsidRDefault="00821320" w:rsidP="008017C8">
      <w:pPr>
        <w:pStyle w:val="ListParagraph"/>
        <w:numPr>
          <w:ilvl w:val="0"/>
          <w:numId w:val="46"/>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 xml:space="preserve">Aoun, M., Sharma, R., </w:t>
      </w:r>
      <w:proofErr w:type="spellStart"/>
      <w:r w:rsidRPr="00E6567D">
        <w:rPr>
          <w:rFonts w:ascii="Times New Roman" w:hAnsi="Times New Roman"/>
          <w:bCs/>
          <w:sz w:val="22"/>
          <w:szCs w:val="22"/>
        </w:rPr>
        <w:t>Lakkakula</w:t>
      </w:r>
      <w:proofErr w:type="spellEnd"/>
      <w:r w:rsidRPr="00E6567D">
        <w:rPr>
          <w:rFonts w:ascii="Times New Roman" w:hAnsi="Times New Roman"/>
          <w:bCs/>
          <w:sz w:val="22"/>
          <w:szCs w:val="22"/>
        </w:rPr>
        <w:t>, I.P., Wang, M., Chen, X., Bowden, R., Kolmer, J.A., St. Amand, P., Bernardo, A., Bai, G. 2024. Genomics to boost durable leaf rust and stripe rust resistance in the U.S. Great Plains wheat. Plant and Animal Genome Conference. San Diego, CA. January 12–17, 2024. “International Wheat Genetics Sequencing Consortium - From Structural to Functional Wheat Genomics" Workshop (Oral presentation).</w:t>
      </w:r>
    </w:p>
    <w:p w14:paraId="02477BBC" w14:textId="77777777" w:rsidR="00821320" w:rsidRPr="00E6567D" w:rsidRDefault="00821320" w:rsidP="008017C8">
      <w:pPr>
        <w:pStyle w:val="ListParagraph"/>
        <w:numPr>
          <w:ilvl w:val="0"/>
          <w:numId w:val="46"/>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 xml:space="preserve">Ara, A. M, Carver, B., Friesen, T.L. Holmes, D., and Aoun, M. 2024. Unraveling the genetic basis of Septoria </w:t>
      </w:r>
      <w:proofErr w:type="spellStart"/>
      <w:r w:rsidRPr="00E6567D">
        <w:rPr>
          <w:rFonts w:ascii="Times New Roman" w:hAnsi="Times New Roman"/>
          <w:bCs/>
          <w:sz w:val="22"/>
          <w:szCs w:val="22"/>
        </w:rPr>
        <w:t>nodorum</w:t>
      </w:r>
      <w:proofErr w:type="spellEnd"/>
      <w:r w:rsidRPr="00E6567D">
        <w:rPr>
          <w:rFonts w:ascii="Times New Roman" w:hAnsi="Times New Roman"/>
          <w:bCs/>
          <w:sz w:val="22"/>
          <w:szCs w:val="22"/>
        </w:rPr>
        <w:t xml:space="preserve"> blotch sensitivity in hard winter wheat. American Phytopathological Society, Plant Health. 2024. Memphis, TN, July 27–31 (Poster).</w:t>
      </w:r>
    </w:p>
    <w:p w14:paraId="0B6280C4" w14:textId="77777777" w:rsidR="00821320" w:rsidRPr="00E6567D" w:rsidRDefault="00821320" w:rsidP="008017C8">
      <w:pPr>
        <w:pStyle w:val="ListParagraph"/>
        <w:numPr>
          <w:ilvl w:val="0"/>
          <w:numId w:val="46"/>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Assessing Fusarium Head Blight Risk and Disease Impact: Comparative Analysis of On-Farm and Research Station Trials on FHB Index and DON, Olanrewaju Shittu, Tyler McFeaters, and Paul Esker. 2024 National Fusarium Head Blight Forum</w:t>
      </w:r>
    </w:p>
    <w:p w14:paraId="5CF28BC9" w14:textId="77777777" w:rsidR="00821320" w:rsidRPr="00E6567D" w:rsidRDefault="00821320" w:rsidP="008017C8">
      <w:pPr>
        <w:pStyle w:val="ListParagraph"/>
        <w:numPr>
          <w:ilvl w:val="0"/>
          <w:numId w:val="46"/>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 xml:space="preserve">Bahri, B., Saxena, H., Pradhan, S., Sahin, Y., Martinez-Espinoza, A., Devos, K., &amp; Raymer, P. (2024). Host specificity and genetic relatedness of </w:t>
      </w:r>
      <w:proofErr w:type="spellStart"/>
      <w:r w:rsidRPr="00E6567D">
        <w:rPr>
          <w:rFonts w:ascii="Times New Roman" w:hAnsi="Times New Roman"/>
          <w:bCs/>
          <w:sz w:val="22"/>
          <w:szCs w:val="22"/>
        </w:rPr>
        <w:t>Pyricularia</w:t>
      </w:r>
      <w:proofErr w:type="spellEnd"/>
      <w:r w:rsidRPr="00E6567D">
        <w:rPr>
          <w:rFonts w:ascii="Times New Roman" w:hAnsi="Times New Roman"/>
          <w:bCs/>
          <w:sz w:val="22"/>
          <w:szCs w:val="22"/>
        </w:rPr>
        <w:t xml:space="preserve"> oryzae isolates from oats and turfgrass in Georgia. 2024. Poster session presented at the meeting of 9th International Rice and Wheat Conference</w:t>
      </w:r>
    </w:p>
    <w:p w14:paraId="5FE991C6" w14:textId="77777777" w:rsidR="00821320" w:rsidRPr="00E6567D" w:rsidRDefault="00821320" w:rsidP="008017C8">
      <w:pPr>
        <w:pStyle w:val="ListParagraph"/>
        <w:numPr>
          <w:ilvl w:val="0"/>
          <w:numId w:val="46"/>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 xml:space="preserve">Bergstrom, G.C. and Dill-Macky, R. (2024). Status of Fusarium Head Blight in the USA and response of the US Wheat and Barley Scab Initiative. In: Proceedings of the 6th International Symposium on Fusarium Head Blight, Niagara Falls, Ontario, Canada, October 21-24, 2024, S4. </w:t>
      </w:r>
    </w:p>
    <w:p w14:paraId="1E8A3BD6" w14:textId="77777777" w:rsidR="00821320" w:rsidRPr="00E6567D" w:rsidRDefault="00821320" w:rsidP="008017C8">
      <w:pPr>
        <w:pStyle w:val="ListParagraph"/>
        <w:numPr>
          <w:ilvl w:val="0"/>
          <w:numId w:val="46"/>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 xml:space="preserve">Charif, A., Wang, F., Danilova, T., Li, G., Shrestha, N., Leng, Y., Zhong, S., Jin, Z., Funnell-Harris, D., Frels, K., </w:t>
      </w: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S., Boehm Jr., J., Green, A., Xu, S., and Cai, X.  2024.  Fhb7The2 confers significant FHB resistance in spring, winter, and durum wheat.  Page 76 in: Proceedings of the 2024 National Fusarium Head Blight Forum; Austin, TX. December 8-10, 2024. Retrieved from: https://scabusa.org/forum/2024/2024NFHBForumProceedings.pdf</w:t>
      </w:r>
    </w:p>
    <w:p w14:paraId="38265197" w14:textId="77777777" w:rsidR="00821320" w:rsidRPr="00E6567D" w:rsidRDefault="00821320" w:rsidP="008017C8">
      <w:pPr>
        <w:pStyle w:val="ListParagraph"/>
        <w:numPr>
          <w:ilvl w:val="0"/>
          <w:numId w:val="46"/>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lastRenderedPageBreak/>
        <w:t>Dill-Macky, R. (2024). Icebreaker: Paying attention to the small stuff. Part of Special Session: Hands-on approaches for teaching plant pathology to undergraduates in Generation Z. In: Proceedings of Plant Health 2024, Memphis TN, July 27-30, 2024.</w:t>
      </w:r>
    </w:p>
    <w:p w14:paraId="3114E752" w14:textId="77777777" w:rsidR="00821320" w:rsidRPr="00E6567D" w:rsidRDefault="00821320" w:rsidP="008017C8">
      <w:pPr>
        <w:pStyle w:val="ListParagraph"/>
        <w:numPr>
          <w:ilvl w:val="0"/>
          <w:numId w:val="46"/>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 xml:space="preserve">Funnell-Harris, D., Sattler, S., Dill-Macky, R., </w:t>
      </w: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xml:space="preserve">, S., Duray, Z., O’Neill, P., Gries, T., Masterson, S., </w:t>
      </w:r>
      <w:proofErr w:type="spellStart"/>
      <w:r w:rsidRPr="00E6567D">
        <w:rPr>
          <w:rFonts w:ascii="Times New Roman" w:hAnsi="Times New Roman"/>
          <w:bCs/>
          <w:sz w:val="22"/>
          <w:szCs w:val="22"/>
        </w:rPr>
        <w:t>Graybosch</w:t>
      </w:r>
      <w:proofErr w:type="spellEnd"/>
      <w:r w:rsidRPr="00E6567D">
        <w:rPr>
          <w:rFonts w:ascii="Times New Roman" w:hAnsi="Times New Roman"/>
          <w:bCs/>
          <w:sz w:val="22"/>
          <w:szCs w:val="22"/>
        </w:rPr>
        <w:t>, R., and Mitchell, R. (2024). Responses of wheat constitutively expressing monolignol biosynthetic genes to Fusarium head blight caused by Fusarium graminearum. In: Proceedings of Plant Health 2024, Memphis TN, July 27-30, 2024 (P-274).</w:t>
      </w:r>
    </w:p>
    <w:p w14:paraId="09FB09FC" w14:textId="77777777" w:rsidR="00821320" w:rsidRPr="00E6567D" w:rsidRDefault="00821320" w:rsidP="008017C8">
      <w:pPr>
        <w:pStyle w:val="ListParagraph"/>
        <w:numPr>
          <w:ilvl w:val="0"/>
          <w:numId w:val="46"/>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 xml:space="preserve">Hansen, B., Scherer, J., </w:t>
      </w:r>
      <w:proofErr w:type="spellStart"/>
      <w:r w:rsidRPr="00E6567D">
        <w:rPr>
          <w:rFonts w:ascii="Times New Roman" w:hAnsi="Times New Roman"/>
          <w:bCs/>
          <w:sz w:val="22"/>
          <w:szCs w:val="22"/>
        </w:rPr>
        <w:t>Chapara</w:t>
      </w:r>
      <w:proofErr w:type="spellEnd"/>
      <w:r w:rsidRPr="00E6567D">
        <w:rPr>
          <w:rFonts w:ascii="Times New Roman" w:hAnsi="Times New Roman"/>
          <w:bCs/>
          <w:sz w:val="22"/>
          <w:szCs w:val="22"/>
        </w:rPr>
        <w:t xml:space="preserve">, V., Jennings, L., Arens, A., </w:t>
      </w:r>
      <w:proofErr w:type="spellStart"/>
      <w:r w:rsidRPr="00E6567D">
        <w:rPr>
          <w:rFonts w:ascii="Times New Roman" w:hAnsi="Times New Roman"/>
          <w:bCs/>
          <w:sz w:val="22"/>
          <w:szCs w:val="22"/>
        </w:rPr>
        <w:t>Bortolon</w:t>
      </w:r>
      <w:proofErr w:type="spellEnd"/>
      <w:r w:rsidRPr="00E6567D">
        <w:rPr>
          <w:rFonts w:ascii="Times New Roman" w:hAnsi="Times New Roman"/>
          <w:bCs/>
          <w:sz w:val="22"/>
          <w:szCs w:val="22"/>
        </w:rPr>
        <w:t>, L., and Friskop, A. 2024. Summary of hard red spring wheat uniform fungicide trials in North Dakota from 2022 to 2024. Proceedings of the 2024 National FHB Forum, Austin, TX. US Wheat and Barley Scab Initiative publishers, East Lansing, MI/Lexington, KY</w:t>
      </w:r>
    </w:p>
    <w:p w14:paraId="7EBAD02D" w14:textId="77777777" w:rsidR="00821320" w:rsidRPr="00E6567D" w:rsidRDefault="00821320" w:rsidP="008017C8">
      <w:pPr>
        <w:pStyle w:val="ListParagraph"/>
        <w:numPr>
          <w:ilvl w:val="0"/>
          <w:numId w:val="46"/>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 xml:space="preserve">Huffstetter, C., </w:t>
      </w:r>
      <w:proofErr w:type="spellStart"/>
      <w:r w:rsidRPr="00E6567D">
        <w:rPr>
          <w:rFonts w:ascii="Times New Roman" w:hAnsi="Times New Roman"/>
          <w:bCs/>
          <w:sz w:val="22"/>
          <w:szCs w:val="22"/>
        </w:rPr>
        <w:t>Lakkakula</w:t>
      </w:r>
      <w:proofErr w:type="spellEnd"/>
      <w:r w:rsidRPr="00E6567D">
        <w:rPr>
          <w:rFonts w:ascii="Times New Roman" w:hAnsi="Times New Roman"/>
          <w:bCs/>
          <w:sz w:val="22"/>
          <w:szCs w:val="22"/>
        </w:rPr>
        <w:t>, I. P., Sharma, R., Bergbower, F., and Aoun, M. 2024. Evaluation of a hard winter wheat germplasm to leaf rust and stripe rust. Oklahoma State University Annual Undergraduate Research Symposium. Stillwater, Oklahoma. April 16, 2024 (Poster).</w:t>
      </w:r>
    </w:p>
    <w:p w14:paraId="3176F1E6" w14:textId="77777777" w:rsidR="00821320" w:rsidRPr="00E6567D" w:rsidRDefault="00821320" w:rsidP="008017C8">
      <w:pPr>
        <w:pStyle w:val="ListParagraph"/>
        <w:numPr>
          <w:ilvl w:val="0"/>
          <w:numId w:val="46"/>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 xml:space="preserve">Jacobs, J., </w:t>
      </w:r>
      <w:proofErr w:type="spellStart"/>
      <w:r w:rsidRPr="00E6567D">
        <w:rPr>
          <w:rFonts w:ascii="Times New Roman" w:hAnsi="Times New Roman"/>
          <w:bCs/>
          <w:sz w:val="22"/>
          <w:szCs w:val="22"/>
        </w:rPr>
        <w:t>Butchacas</w:t>
      </w:r>
      <w:proofErr w:type="spellEnd"/>
      <w:r w:rsidRPr="00E6567D">
        <w:rPr>
          <w:rFonts w:ascii="Times New Roman" w:hAnsi="Times New Roman"/>
          <w:bCs/>
          <w:sz w:val="22"/>
          <w:szCs w:val="22"/>
        </w:rPr>
        <w:t xml:space="preserve">, J., Poelstra, J., Konkel, Z., Curland, R., Dill-Macky, R., Ebling-Koning, L., Roman-Reyna, V., and Morris, C. (2024). Loss of </w:t>
      </w:r>
      <w:proofErr w:type="spellStart"/>
      <w:r w:rsidRPr="00E6567D">
        <w:rPr>
          <w:rFonts w:ascii="Times New Roman" w:hAnsi="Times New Roman"/>
          <w:bCs/>
          <w:sz w:val="22"/>
          <w:szCs w:val="22"/>
        </w:rPr>
        <w:t>inaZ</w:t>
      </w:r>
      <w:proofErr w:type="spellEnd"/>
      <w:r w:rsidRPr="00E6567D">
        <w:rPr>
          <w:rFonts w:ascii="Times New Roman" w:hAnsi="Times New Roman"/>
          <w:bCs/>
          <w:sz w:val="22"/>
          <w:szCs w:val="22"/>
        </w:rPr>
        <w:t xml:space="preserve"> restricts pathogen transmission strategies. In: Proceedings of Plant Health 2024, Memphis TN, July 27-30, 2024 (P-484).</w:t>
      </w:r>
    </w:p>
    <w:p w14:paraId="3B2ACC69" w14:textId="1B6CB684" w:rsidR="00821320" w:rsidRPr="00E6567D" w:rsidRDefault="00821320" w:rsidP="008017C8">
      <w:pPr>
        <w:pStyle w:val="ListParagraph"/>
        <w:numPr>
          <w:ilvl w:val="0"/>
          <w:numId w:val="46"/>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 xml:space="preserve">Kikway, I., Moraes, W. B., Ali, S., Ames, K., Bergstrom, G., Bish, M., Bowen, K., Bradley, C., Chilvers, M., Collins, A., Cowger, C., Darby, H., DeWolf, E., Dill-Macky, R., Esker, P., Friskop, A., Koehler, A., Madden, L., Marshall, J., Onofre, K., Padgett, G., Rawat, N., Rutkoski, J., Smith, D., Telenko, D., </w:t>
      </w: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S., Young-Kelly, H., and Paul, P. A. 2024. Comparative assessment of new fungicides for Fusarium head blight (FHB) and deoxynivalenol (DON) management in wheat. APS Abstract, Plant Health 2024. P-078</w:t>
      </w:r>
    </w:p>
    <w:p w14:paraId="7505756A" w14:textId="77777777" w:rsidR="00821320" w:rsidRPr="00E6567D" w:rsidRDefault="00821320" w:rsidP="008017C8">
      <w:pPr>
        <w:pStyle w:val="ListParagraph"/>
        <w:numPr>
          <w:ilvl w:val="0"/>
          <w:numId w:val="46"/>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 xml:space="preserve">Kikway, I., Collins, A., Koehler, A., Friskop, A., Bradley, C., Cowger, C., Smith, D., Telenko, D., Higgins, D., Padgett, G., Darby, H., Kelly, H., Marshall, J.M., Andersen Onofre, K., Shires, M., Bish, M., Chilvers, M., Rawat, N., Esker, Mideros, S., </w:t>
      </w: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S., and Paul, P.A. 2024. Fusarium head blight management coordinated project: uniform fungicide trials 2024. Proceedings of the 2024 National FHB Forum, Austin, TX. US Wheat and Barley Scab Initiative publishers, East Lansing, MI/Lexington, KY</w:t>
      </w:r>
    </w:p>
    <w:p w14:paraId="6D764AFB" w14:textId="77777777" w:rsidR="00821320" w:rsidRPr="00E6567D" w:rsidRDefault="00821320" w:rsidP="00E6567D">
      <w:pPr>
        <w:pStyle w:val="ListParagraph"/>
        <w:numPr>
          <w:ilvl w:val="0"/>
          <w:numId w:val="46"/>
        </w:numPr>
        <w:tabs>
          <w:tab w:val="left" w:pos="630"/>
        </w:tabs>
        <w:ind w:left="450" w:right="-20" w:hanging="180"/>
        <w:rPr>
          <w:rFonts w:ascii="Times New Roman" w:hAnsi="Times New Roman"/>
          <w:bCs/>
          <w:sz w:val="22"/>
          <w:szCs w:val="22"/>
        </w:rPr>
      </w:pPr>
      <w:r w:rsidRPr="00E6567D">
        <w:rPr>
          <w:rFonts w:ascii="Times New Roman" w:hAnsi="Times New Roman"/>
          <w:bCs/>
          <w:sz w:val="22"/>
          <w:szCs w:val="22"/>
        </w:rPr>
        <w:t xml:space="preserve">Kikway, I., Moraes, W., Ames, K., Bergstrom, G., Bish, M., Bowen, K., Bradley, C., Chilvers, M., Collins, A., Cowger, C., Darby, H., De Wolf, E., Dill-Macky, R., Esker, P., Friskop, A., Koehler, A., Koehler, A., Madden, L., Marshall, J., Andersen-Onofre, K., Padgett, G. B., Rawat, N., Rutkoski, J., Smith, D., Telenko, D., </w:t>
      </w: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S., Kelly, H., Paul, P., 2024. Comparative Assessment of new Fungicides for Fusarium head blight (FHB) and Deoxynivalenol (DON) Management in Wheat Plant Health 2024, American Phytopathological Society, Denver, CO, United States. https://events.rdmobile.com/Lists/Details/2403421.</w:t>
      </w:r>
    </w:p>
    <w:p w14:paraId="6E27798A" w14:textId="77777777" w:rsidR="00821320" w:rsidRPr="00E6567D" w:rsidRDefault="00821320" w:rsidP="008017C8">
      <w:pPr>
        <w:pStyle w:val="ListParagraph"/>
        <w:numPr>
          <w:ilvl w:val="0"/>
          <w:numId w:val="46"/>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 xml:space="preserve">Kikway, I., </w:t>
      </w:r>
      <w:proofErr w:type="spellStart"/>
      <w:r w:rsidRPr="00E6567D">
        <w:rPr>
          <w:rFonts w:ascii="Times New Roman" w:hAnsi="Times New Roman"/>
          <w:bCs/>
          <w:sz w:val="22"/>
          <w:szCs w:val="22"/>
        </w:rPr>
        <w:t>Moraes,W.B</w:t>
      </w:r>
      <w:proofErr w:type="spellEnd"/>
      <w:r w:rsidRPr="00E6567D">
        <w:rPr>
          <w:rFonts w:ascii="Times New Roman" w:hAnsi="Times New Roman"/>
          <w:bCs/>
          <w:sz w:val="22"/>
          <w:szCs w:val="22"/>
        </w:rPr>
        <w:t xml:space="preserve">., Ali, S., Anderson-Onofre, K., Ames, K., Bergstrom, G., Bish, M., Bowen, K., Bradley, C., Chilvers, M., Collins, A., Cowger, C., Darby, H., De Wolf, E., Dill-Macky, R., Esker, P., Friskop, A., Koehler, A., Madden, L., Marshall, J., Padgett, G.B., Rawat, N., Rutkoski, </w:t>
      </w:r>
      <w:proofErr w:type="spellStart"/>
      <w:r w:rsidRPr="00E6567D">
        <w:rPr>
          <w:rFonts w:ascii="Times New Roman" w:hAnsi="Times New Roman"/>
          <w:bCs/>
          <w:sz w:val="22"/>
          <w:szCs w:val="22"/>
        </w:rPr>
        <w:t>J.,Smith</w:t>
      </w:r>
      <w:proofErr w:type="spellEnd"/>
      <w:r w:rsidRPr="00E6567D">
        <w:rPr>
          <w:rFonts w:ascii="Times New Roman" w:hAnsi="Times New Roman"/>
          <w:bCs/>
          <w:sz w:val="22"/>
          <w:szCs w:val="22"/>
        </w:rPr>
        <w:t xml:space="preserve">, D., Telenko, D., </w:t>
      </w: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S., Young-Kelly, H., and Paul, P.A. (2024). Comparative assessment of new fungicides for Fusarium head blight (FHB) and deoxynivalenol (DON) management in wheat. In: Proceedings of Plant Health 2024, Memphis TN, July 27-30, 2024 (P-078).</w:t>
      </w:r>
    </w:p>
    <w:p w14:paraId="7B6E94CC" w14:textId="77777777" w:rsidR="00821320" w:rsidRPr="00E6567D" w:rsidRDefault="00821320" w:rsidP="008017C8">
      <w:pPr>
        <w:pStyle w:val="ListParagraph"/>
        <w:numPr>
          <w:ilvl w:val="0"/>
          <w:numId w:val="46"/>
        </w:numPr>
        <w:tabs>
          <w:tab w:val="left" w:pos="630"/>
        </w:tabs>
        <w:ind w:left="450" w:right="-20" w:hanging="450"/>
        <w:rPr>
          <w:rFonts w:ascii="Times New Roman" w:hAnsi="Times New Roman"/>
          <w:bCs/>
          <w:sz w:val="22"/>
          <w:szCs w:val="22"/>
        </w:rPr>
      </w:pPr>
      <w:proofErr w:type="spellStart"/>
      <w:r w:rsidRPr="00E6567D">
        <w:rPr>
          <w:rFonts w:ascii="Times New Roman" w:hAnsi="Times New Roman"/>
          <w:bCs/>
          <w:sz w:val="22"/>
          <w:szCs w:val="22"/>
        </w:rPr>
        <w:t>Lakkakula</w:t>
      </w:r>
      <w:proofErr w:type="spellEnd"/>
      <w:r w:rsidRPr="00E6567D">
        <w:rPr>
          <w:rFonts w:ascii="Times New Roman" w:hAnsi="Times New Roman"/>
          <w:bCs/>
          <w:sz w:val="22"/>
          <w:szCs w:val="22"/>
        </w:rPr>
        <w:t>, I.P., Kolmer, J.A., St Amand, P., Bernardo, A., Bai, G., Sharma, R., Aoun, M. 2024. Identification of leaf rust resistance loci in the U.S. hard winter wheat regional nurseries using genome-wide association analysis. BMBGSA’S 20th Annual Research Symposium, Department of Biochemistry and Molecular Biology. Oklahoma State University. February 22, 2024 (Poster).</w:t>
      </w:r>
    </w:p>
    <w:p w14:paraId="5C4F4514" w14:textId="77777777" w:rsidR="00821320" w:rsidRPr="00E6567D" w:rsidRDefault="00821320" w:rsidP="008017C8">
      <w:pPr>
        <w:pStyle w:val="ListParagraph"/>
        <w:numPr>
          <w:ilvl w:val="0"/>
          <w:numId w:val="46"/>
        </w:numPr>
        <w:tabs>
          <w:tab w:val="left" w:pos="630"/>
        </w:tabs>
        <w:ind w:left="450" w:right="-20" w:hanging="450"/>
        <w:rPr>
          <w:rFonts w:ascii="Times New Roman" w:hAnsi="Times New Roman"/>
          <w:bCs/>
          <w:sz w:val="22"/>
          <w:szCs w:val="22"/>
        </w:rPr>
      </w:pPr>
      <w:proofErr w:type="spellStart"/>
      <w:r w:rsidRPr="00E6567D">
        <w:rPr>
          <w:rFonts w:ascii="Times New Roman" w:hAnsi="Times New Roman"/>
          <w:bCs/>
          <w:sz w:val="22"/>
          <w:szCs w:val="22"/>
        </w:rPr>
        <w:t>Merfa</w:t>
      </w:r>
      <w:proofErr w:type="spellEnd"/>
      <w:r w:rsidRPr="00E6567D">
        <w:rPr>
          <w:rFonts w:ascii="Times New Roman" w:hAnsi="Times New Roman"/>
          <w:bCs/>
          <w:sz w:val="22"/>
          <w:szCs w:val="22"/>
        </w:rPr>
        <w:t xml:space="preserve">, M.V., Hawk, T., Poelstra, J., </w:t>
      </w:r>
      <w:proofErr w:type="spellStart"/>
      <w:r w:rsidRPr="00E6567D">
        <w:rPr>
          <w:rFonts w:ascii="Times New Roman" w:hAnsi="Times New Roman"/>
          <w:bCs/>
          <w:sz w:val="22"/>
          <w:szCs w:val="22"/>
        </w:rPr>
        <w:t>Butchacas</w:t>
      </w:r>
      <w:proofErr w:type="spellEnd"/>
      <w:r w:rsidRPr="00E6567D">
        <w:rPr>
          <w:rFonts w:ascii="Times New Roman" w:hAnsi="Times New Roman"/>
          <w:bCs/>
          <w:sz w:val="22"/>
          <w:szCs w:val="22"/>
        </w:rPr>
        <w:t xml:space="preserve">, J., Heiden, N., Toth, H., Rodgers, E., Konkel, Z., Curland, R., Lauber, E., Marsan, L., Dill-Macky, R., Noel, L., Roman-Reyna, V., Slot, J., and Jacobs, J. (2024). Effector gene loss drives Xanthomonas </w:t>
      </w:r>
      <w:proofErr w:type="spellStart"/>
      <w:r w:rsidRPr="00E6567D">
        <w:rPr>
          <w:rFonts w:ascii="Times New Roman" w:hAnsi="Times New Roman"/>
          <w:bCs/>
          <w:sz w:val="22"/>
          <w:szCs w:val="22"/>
        </w:rPr>
        <w:t>translucens</w:t>
      </w:r>
      <w:proofErr w:type="spellEnd"/>
      <w:r w:rsidRPr="00E6567D">
        <w:rPr>
          <w:rFonts w:ascii="Times New Roman" w:hAnsi="Times New Roman"/>
          <w:bCs/>
          <w:sz w:val="22"/>
          <w:szCs w:val="22"/>
        </w:rPr>
        <w:t xml:space="preserve"> host jump from barley to wheat. In: Proceedings of Plant Health 2024, Memphis TN, July 27-30, 2024 (P-359).</w:t>
      </w:r>
    </w:p>
    <w:p w14:paraId="6819EA8D" w14:textId="77777777" w:rsidR="00821320" w:rsidRPr="00E6567D" w:rsidRDefault="00821320" w:rsidP="008017C8">
      <w:pPr>
        <w:pStyle w:val="ListParagraph"/>
        <w:numPr>
          <w:ilvl w:val="0"/>
          <w:numId w:val="46"/>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 xml:space="preserve">Ncube, E., Kalil, A., Teixeira, J., </w:t>
      </w:r>
      <w:proofErr w:type="spellStart"/>
      <w:r w:rsidRPr="00E6567D">
        <w:rPr>
          <w:rFonts w:ascii="Times New Roman" w:hAnsi="Times New Roman"/>
          <w:bCs/>
          <w:sz w:val="22"/>
          <w:szCs w:val="22"/>
        </w:rPr>
        <w:t>Tjelde</w:t>
      </w:r>
      <w:proofErr w:type="spellEnd"/>
      <w:r w:rsidRPr="00E6567D">
        <w:rPr>
          <w:rFonts w:ascii="Times New Roman" w:hAnsi="Times New Roman"/>
          <w:bCs/>
          <w:sz w:val="22"/>
          <w:szCs w:val="22"/>
        </w:rPr>
        <w:t>, T., and Friskop, A. 2024. USWBSI uniform fungicide efficacy trial for management of Fusarium head blight in irrigated durum in North Dakota. Proceedings of the 2024 National FHB Forum, Austin, TX. US Wheat and Barley Scab Initiative publishers, East Lansing, MI/Lexington, KY</w:t>
      </w:r>
    </w:p>
    <w:p w14:paraId="45481EB4" w14:textId="77777777" w:rsidR="00821320" w:rsidRPr="00E6567D" w:rsidRDefault="00821320" w:rsidP="008017C8">
      <w:pPr>
        <w:pStyle w:val="ListParagraph"/>
        <w:numPr>
          <w:ilvl w:val="0"/>
          <w:numId w:val="46"/>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lastRenderedPageBreak/>
        <w:t>Proulx, R., and Friskop, A. 2024. Spray application technology for Fusarium head blight suppression with fungicides. Proceedings of the 2024 National FHB Forum, Austin, TX. US Wheat and Barley Scab Initiative publishers, East Lansing, MI/Lexington, KY</w:t>
      </w:r>
    </w:p>
    <w:p w14:paraId="7ACEC66A" w14:textId="77777777" w:rsidR="00821320" w:rsidRPr="00E6567D" w:rsidRDefault="00821320" w:rsidP="008017C8">
      <w:pPr>
        <w:pStyle w:val="ListParagraph"/>
        <w:numPr>
          <w:ilvl w:val="0"/>
          <w:numId w:val="46"/>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Scherer, J., Hansen, B., and Friskop, A. 2024. A 360 tool to educate stakeholders on Fusarium head blight management. 6th International Symposium on Fusarium Head Blight – Niagara Falls, Ontario, Canada.</w:t>
      </w:r>
    </w:p>
    <w:p w14:paraId="699EC758" w14:textId="77777777" w:rsidR="00821320" w:rsidRPr="00E6567D" w:rsidRDefault="00821320" w:rsidP="008017C8">
      <w:pPr>
        <w:pStyle w:val="ListParagraph"/>
        <w:numPr>
          <w:ilvl w:val="0"/>
          <w:numId w:val="46"/>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Sharma, R. and Aoun, M. 2024. Development and validation of KASP markers based on GWAS for enhancing stripe rust resistance in hard winter wheat. ASA, CSSA, SSSA International Annual Meeting. San Antonio, Texas. November 10–13, 2024 (Oral presentation).</w:t>
      </w:r>
    </w:p>
    <w:p w14:paraId="0B52581C" w14:textId="77777777" w:rsidR="00821320" w:rsidRPr="00E6567D" w:rsidRDefault="00821320" w:rsidP="008017C8">
      <w:pPr>
        <w:pStyle w:val="ListParagraph"/>
        <w:numPr>
          <w:ilvl w:val="0"/>
          <w:numId w:val="46"/>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 xml:space="preserve">Sharma, R., Wang, M., Chen, X., Bowden, R., St. Amand, P., Bernardo, A., Bai, G., </w:t>
      </w:r>
      <w:proofErr w:type="spellStart"/>
      <w:r w:rsidRPr="00E6567D">
        <w:rPr>
          <w:rFonts w:ascii="Times New Roman" w:hAnsi="Times New Roman"/>
          <w:bCs/>
          <w:sz w:val="22"/>
          <w:szCs w:val="22"/>
        </w:rPr>
        <w:t>Lakkakula</w:t>
      </w:r>
      <w:proofErr w:type="spellEnd"/>
      <w:r w:rsidRPr="00E6567D">
        <w:rPr>
          <w:rFonts w:ascii="Times New Roman" w:hAnsi="Times New Roman"/>
          <w:bCs/>
          <w:sz w:val="22"/>
          <w:szCs w:val="22"/>
        </w:rPr>
        <w:t>, I.P. Aoun, M. 2024. Genome wide association studies of stripe rust resistance at the seedling and adult plant stages in a collection of U.S. Hard Winter Wheat. BMBGSA’S 20th Annual Research Symposium, Department of Biochemistry and Molecular Biology. Oklahoma State University. February 22, 2024 (Poster).</w:t>
      </w:r>
    </w:p>
    <w:p w14:paraId="49101517" w14:textId="0E5C08A6" w:rsidR="00821320" w:rsidRPr="00E6567D" w:rsidRDefault="00821320" w:rsidP="008017C8">
      <w:pPr>
        <w:pStyle w:val="ListParagraph"/>
        <w:numPr>
          <w:ilvl w:val="0"/>
          <w:numId w:val="46"/>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 xml:space="preserve">Sharma, R., Wang, M., Chen, X., Bowden, R., St. Amand, P., Bernardo, A., Bai, G., </w:t>
      </w:r>
      <w:proofErr w:type="spellStart"/>
      <w:r w:rsidRPr="00E6567D">
        <w:rPr>
          <w:rFonts w:ascii="Times New Roman" w:hAnsi="Times New Roman"/>
          <w:bCs/>
          <w:sz w:val="22"/>
          <w:szCs w:val="22"/>
        </w:rPr>
        <w:t>Lakkakula</w:t>
      </w:r>
      <w:proofErr w:type="spellEnd"/>
      <w:r w:rsidRPr="00E6567D">
        <w:rPr>
          <w:rFonts w:ascii="Times New Roman" w:hAnsi="Times New Roman"/>
          <w:bCs/>
          <w:sz w:val="22"/>
          <w:szCs w:val="22"/>
        </w:rPr>
        <w:t>, I.P., Aoun, M. 2024. Identification of stripe rust resistance loci in Great Plains hard winter wheat. Plant and Animal Genome</w:t>
      </w:r>
      <w:r w:rsidR="008017C8" w:rsidRPr="00E6567D">
        <w:rPr>
          <w:rFonts w:ascii="Times New Roman" w:hAnsi="Times New Roman"/>
          <w:bCs/>
          <w:sz w:val="22"/>
          <w:szCs w:val="22"/>
        </w:rPr>
        <w:t xml:space="preserve"> </w:t>
      </w:r>
      <w:r w:rsidRPr="00E6567D">
        <w:rPr>
          <w:rFonts w:ascii="Times New Roman" w:hAnsi="Times New Roman"/>
          <w:bCs/>
          <w:sz w:val="22"/>
          <w:szCs w:val="22"/>
        </w:rPr>
        <w:t>Conference. San Diego, CA. January 12–17, 2024 (Poster).</w:t>
      </w:r>
    </w:p>
    <w:p w14:paraId="7BC4709D" w14:textId="2787AA2E" w:rsidR="007924AF" w:rsidRPr="00E6567D" w:rsidRDefault="007924AF" w:rsidP="007924AF">
      <w:pPr>
        <w:tabs>
          <w:tab w:val="left" w:pos="630"/>
        </w:tabs>
        <w:ind w:right="-20"/>
        <w:rPr>
          <w:rFonts w:ascii="Times New Roman" w:hAnsi="Times New Roman"/>
          <w:bCs/>
          <w:sz w:val="22"/>
          <w:szCs w:val="22"/>
        </w:rPr>
      </w:pPr>
    </w:p>
    <w:p w14:paraId="1A985D7C" w14:textId="62472F6B" w:rsidR="007924AF" w:rsidRPr="00E6567D" w:rsidRDefault="007924AF" w:rsidP="007924AF">
      <w:pPr>
        <w:tabs>
          <w:tab w:val="left" w:pos="630"/>
        </w:tabs>
        <w:ind w:right="-20"/>
        <w:rPr>
          <w:rFonts w:ascii="Times New Roman" w:hAnsi="Times New Roman"/>
          <w:bCs/>
          <w:sz w:val="22"/>
          <w:szCs w:val="22"/>
        </w:rPr>
      </w:pPr>
    </w:p>
    <w:p w14:paraId="24A44420" w14:textId="7D4EFB6A" w:rsidR="007924AF" w:rsidRPr="00E6567D" w:rsidRDefault="007924AF" w:rsidP="007924AF">
      <w:pPr>
        <w:tabs>
          <w:tab w:val="left" w:pos="630"/>
        </w:tabs>
        <w:ind w:right="-20"/>
        <w:rPr>
          <w:rFonts w:ascii="Times New Roman" w:hAnsi="Times New Roman"/>
          <w:b/>
          <w:sz w:val="22"/>
          <w:szCs w:val="22"/>
        </w:rPr>
      </w:pPr>
      <w:r w:rsidRPr="00E6567D">
        <w:rPr>
          <w:rFonts w:ascii="Times New Roman" w:hAnsi="Times New Roman"/>
          <w:b/>
          <w:sz w:val="22"/>
          <w:szCs w:val="22"/>
        </w:rPr>
        <w:t>Extension Publications</w:t>
      </w:r>
    </w:p>
    <w:p w14:paraId="2E6CCB74" w14:textId="77777777" w:rsidR="003C52F4" w:rsidRPr="003C52F4" w:rsidRDefault="003C52F4" w:rsidP="003C52F4">
      <w:pPr>
        <w:pStyle w:val="ListParagraph"/>
        <w:numPr>
          <w:ilvl w:val="0"/>
          <w:numId w:val="47"/>
        </w:numPr>
        <w:tabs>
          <w:tab w:val="left" w:pos="900"/>
          <w:tab w:val="left" w:pos="9180"/>
        </w:tabs>
        <w:suppressAutoHyphens/>
        <w:jc w:val="both"/>
        <w:rPr>
          <w:rFonts w:ascii="Times New Roman" w:hAnsi="Times New Roman"/>
          <w:sz w:val="22"/>
          <w:szCs w:val="22"/>
          <w:lang w:eastAsia="ar-SA"/>
        </w:rPr>
      </w:pPr>
      <w:r w:rsidRPr="003C52F4">
        <w:rPr>
          <w:rFonts w:ascii="Times New Roman" w:hAnsi="Times New Roman"/>
          <w:b/>
          <w:bCs/>
          <w:sz w:val="22"/>
          <w:szCs w:val="22"/>
          <w:lang w:eastAsia="ar-SA"/>
        </w:rPr>
        <w:t>An</w:t>
      </w:r>
      <w:r w:rsidRPr="003C52F4">
        <w:rPr>
          <w:rFonts w:ascii="Times New Roman" w:hAnsi="Times New Roman"/>
          <w:sz w:val="22"/>
          <w:szCs w:val="22"/>
          <w:lang w:eastAsia="ar-SA"/>
        </w:rPr>
        <w:t>dersen-Onofre, K., De Wolf, E.D.  2024.  Foliar fungicide efficacy ratings for wheat disease management, 2024.  Kansas State University Agricultural Experiment Station and Cooperative Extension Service. Pub. No. EP130.</w:t>
      </w:r>
    </w:p>
    <w:p w14:paraId="62A6A74B" w14:textId="40344C21" w:rsidR="003C52F4" w:rsidRPr="003C52F4" w:rsidRDefault="003C52F4" w:rsidP="003C52F4">
      <w:pPr>
        <w:pStyle w:val="ListParagraph"/>
        <w:numPr>
          <w:ilvl w:val="0"/>
          <w:numId w:val="47"/>
        </w:numPr>
        <w:autoSpaceDE w:val="0"/>
        <w:autoSpaceDN w:val="0"/>
        <w:adjustRightInd w:val="0"/>
        <w:rPr>
          <w:rFonts w:ascii="Times New Roman" w:hAnsi="Times New Roman"/>
          <w:sz w:val="22"/>
          <w:szCs w:val="22"/>
        </w:rPr>
      </w:pPr>
      <w:r w:rsidRPr="003C52F4">
        <w:rPr>
          <w:rFonts w:ascii="Times New Roman" w:hAnsi="Times New Roman"/>
          <w:sz w:val="22"/>
          <w:szCs w:val="22"/>
          <w:lang w:eastAsia="ar-SA"/>
        </w:rPr>
        <w:t xml:space="preserve">Andersen Onofre, K., De Wolf, E., </w:t>
      </w:r>
      <w:proofErr w:type="spellStart"/>
      <w:r w:rsidRPr="003C52F4">
        <w:rPr>
          <w:rFonts w:ascii="Times New Roman" w:hAnsi="Times New Roman"/>
          <w:sz w:val="22"/>
          <w:szCs w:val="22"/>
          <w:lang w:eastAsia="ar-SA"/>
        </w:rPr>
        <w:t>Lollato</w:t>
      </w:r>
      <w:proofErr w:type="spellEnd"/>
      <w:r w:rsidRPr="003C52F4">
        <w:rPr>
          <w:rFonts w:ascii="Times New Roman" w:hAnsi="Times New Roman"/>
          <w:sz w:val="22"/>
          <w:szCs w:val="22"/>
          <w:lang w:eastAsia="ar-SA"/>
        </w:rPr>
        <w:t>, R., and Whitworth, R. J. 2024. Kansas wheat variety guide 2024. Kansas Agricultural Experiment Station; No. MF991.</w:t>
      </w:r>
    </w:p>
    <w:p w14:paraId="1E12F937" w14:textId="1FD8FE76"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Aoun, M. 2024. Wheat pathology report for 2023. https://agresearch.okstate.edu/research/wheat-report/wheat-pathology-2023.html</w:t>
      </w:r>
    </w:p>
    <w:p w14:paraId="58EF7D3C"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Betts A.K. Pre-Season Wheat Disease Management, Delaware Weekly Crop Update. 9.27.24</w:t>
      </w:r>
    </w:p>
    <w:p w14:paraId="76A440DC"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Betts A.K. Scouting Fields for FHB, Delaware Weekly Crop Update. 5.16.24</w:t>
      </w:r>
    </w:p>
    <w:p w14:paraId="16591E80"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Betts A.K. Small Grain Disease Updates, Delaware Weekly Crop Update. 4.12.24</w:t>
      </w:r>
    </w:p>
    <w:p w14:paraId="73F3E199"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Betts A.K. Small Grain Disease Updates, Delaware Weekly Crop Update. 4.18.24</w:t>
      </w:r>
    </w:p>
    <w:p w14:paraId="6E22A743"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Betts A.K. Small Grain Disease Updates, Delaware Weekly Crop Update. 6.7.24</w:t>
      </w:r>
    </w:p>
    <w:p w14:paraId="427798C5"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Betts A.K. Small Grain FHB and Stripe Rust Updates, Delaware Weekly Crop Update. 5.10.24</w:t>
      </w:r>
    </w:p>
    <w:p w14:paraId="012C98E8"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Betts A.K. Small Grain FHB and Stripe Rust Updates, Delaware Weekly Crop Update. 5.3.24</w:t>
      </w:r>
    </w:p>
    <w:p w14:paraId="26F2BFDE"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Betts A.K. Small Grain FHB Updates, Delaware Weekly Crop Update. 4.25.24</w:t>
      </w:r>
    </w:p>
    <w:p w14:paraId="49B77B58"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Betts A.K. Small Grain Resources and Fusarium Head Blight Management, Delaware Weekly Crop Update. 4.5.24</w:t>
      </w:r>
    </w:p>
    <w:p w14:paraId="1F03C031" w14:textId="18EDC218"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Bradley, C., Mehl, K. M., Neves, D. L. (2024). Effect of Fungicide X Wheat Variety on Fusarium Head Blight, Deoxynivalenol Contamination, and Yield University of Kentucky Wheat Science Research Reports (2022-2023), 31-32.</w:t>
      </w:r>
    </w:p>
    <w:p w14:paraId="4AB8C8B2"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Bradley, C. 2024. Wheat Disease Update: Powdery Mildew, Bacterial Streak &amp; Fusarium Head Blight. Kentucky Pest News. May 14, 2024 issue. https://kentuckypestnews.wordpress.com/2024/05/14/wheat-disease-update-powdery-mildew-bacterial-streak-fusarium-head-blight/.</w:t>
      </w:r>
    </w:p>
    <w:p w14:paraId="26590E50"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 xml:space="preserve">Bradley, C. 2024. Wheat Disease Update: Fusarium Head Blight &amp; Stripe Rust. Kentucky Pest News. April 23, </w:t>
      </w:r>
      <w:proofErr w:type="gramStart"/>
      <w:r w:rsidRPr="00E6567D">
        <w:rPr>
          <w:rFonts w:ascii="Times New Roman" w:hAnsi="Times New Roman"/>
          <w:bCs/>
          <w:sz w:val="22"/>
          <w:szCs w:val="22"/>
        </w:rPr>
        <w:t>2024</w:t>
      </w:r>
      <w:proofErr w:type="gramEnd"/>
      <w:r w:rsidRPr="00E6567D">
        <w:rPr>
          <w:rFonts w:ascii="Times New Roman" w:hAnsi="Times New Roman"/>
          <w:bCs/>
          <w:sz w:val="22"/>
          <w:szCs w:val="22"/>
        </w:rPr>
        <w:t xml:space="preserve"> issue. https://kentuckypestnews.wordpress.com/2024/04/23/wheat-disease-update-fusarium-head-blight-stripe-rust/.</w:t>
      </w:r>
    </w:p>
    <w:p w14:paraId="648176D1"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Collins, A. and Esker, P. Certified Crop Adviser Credits Available Online</w:t>
      </w:r>
    </w:p>
    <w:p w14:paraId="55B81CB8"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Collins, A. and Esker, P. Don't Jump the Gun When It Comes to Planting Small Grains</w:t>
      </w:r>
    </w:p>
    <w:p w14:paraId="1332B529"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Collins, A. and Esker, P. Evaluating Late Season Diseases in Small Grains</w:t>
      </w:r>
    </w:p>
    <w:p w14:paraId="1B5C921B"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Collins, A. and Esker, P. Grain Quality Is Key for Malting Barley Production and Marketing</w:t>
      </w:r>
    </w:p>
    <w:p w14:paraId="495DCFBA"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Collins, A. and Esker, P. Increased Levels of Fusarium Head Blight in 2024</w:t>
      </w:r>
    </w:p>
    <w:p w14:paraId="2EF6FC12"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Collins, A. and Esker, P. Register for the 2024 '</w:t>
      </w:r>
      <w:proofErr w:type="spellStart"/>
      <w:r w:rsidRPr="00E6567D">
        <w:rPr>
          <w:rFonts w:ascii="Times New Roman" w:hAnsi="Times New Roman"/>
          <w:bCs/>
          <w:sz w:val="22"/>
          <w:szCs w:val="22"/>
        </w:rPr>
        <w:t>Scabinar</w:t>
      </w:r>
      <w:proofErr w:type="spellEnd"/>
      <w:r w:rsidRPr="00E6567D">
        <w:rPr>
          <w:rFonts w:ascii="Times New Roman" w:hAnsi="Times New Roman"/>
          <w:bCs/>
          <w:sz w:val="22"/>
          <w:szCs w:val="22"/>
        </w:rPr>
        <w:t>'</w:t>
      </w:r>
    </w:p>
    <w:p w14:paraId="54310EC9"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Collins, A. and Esker, P. Updated 2024 Fungicide Efficacy Tables</w:t>
      </w:r>
    </w:p>
    <w:p w14:paraId="79112376"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lastRenderedPageBreak/>
        <w:t>Collins, A. and Esker, P. What to Expect When You're Harvesting Wheat in 2024</w:t>
      </w:r>
    </w:p>
    <w:p w14:paraId="218A5C08"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Collins, A. and Esker, P. Why is my wheat yellow?</w:t>
      </w:r>
    </w:p>
    <w:p w14:paraId="0464B79C"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Conley, S., Roth, A, Gaska, J., Mueller, B., Smith, D.  2024.  Wisconsin Winter Wheat Performance Tests, University of Wisconsin-Madison, Cooperative Extension (A3868).</w:t>
      </w:r>
    </w:p>
    <w:p w14:paraId="26E47E37"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Crop Protection Network. 2025. Fungicide Efficacy Tool. North Central Regional Committee on Soybean Diseases, The Corn Disease Working Group, and The North Central Regional Committee on Management of Small Grain Diseases. https://doi.org/10.31274/cpn-20250110-1.</w:t>
      </w:r>
    </w:p>
    <w:p w14:paraId="26CAD3B5"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 xml:space="preserve">Easterly, A., </w:t>
      </w: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xml:space="preserve">, S., and Creech, C.  Uncommon wheat disease in the Nebraska Panhandle in 2023. </w:t>
      </w:r>
      <w:proofErr w:type="spellStart"/>
      <w:r w:rsidRPr="00E6567D">
        <w:rPr>
          <w:rFonts w:ascii="Times New Roman" w:hAnsi="Times New Roman"/>
          <w:bCs/>
          <w:sz w:val="22"/>
          <w:szCs w:val="22"/>
        </w:rPr>
        <w:t>CropWatch</w:t>
      </w:r>
      <w:proofErr w:type="spellEnd"/>
      <w:r w:rsidRPr="00E6567D">
        <w:rPr>
          <w:rFonts w:ascii="Times New Roman" w:hAnsi="Times New Roman"/>
          <w:bCs/>
          <w:sz w:val="22"/>
          <w:szCs w:val="22"/>
        </w:rPr>
        <w:t>, April 24, 2024.</w:t>
      </w:r>
    </w:p>
    <w:p w14:paraId="4E28846B"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Friskop, A. Managing wheat stripe rust outbreaks across the state. Michigan Wheat Program newsletter. May 20, 2024</w:t>
      </w:r>
    </w:p>
    <w:p w14:paraId="036CE985"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 xml:space="preserve">Friskop, A. Wheat stripe rust outbreak and Fusarium head scab risk prediction. MSUE News. May 23, 2024 https://www.canr.msu.edu/news/wheat-stripe-rust-outbreak-and-fusarium-head-scab-risk-prediction </w:t>
      </w:r>
    </w:p>
    <w:p w14:paraId="04475555"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 xml:space="preserve">Friskop, A., Sisson, A., Faske, T., Meyer, R., Betts, A., Martinez Espinoza, A., Marshall, J., Camiletti, B., Telenko, D., Anderson-Onofre, K., Bradley, C., Price, P., Chilvers, M., Wiersma, J., Allen, T., Bish, M., McKelvy, U., </w:t>
      </w: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S., Bergstrom, G., Cowger, C., Paul, P., Aoun, M., Tenuta, A., Collins, A., Shires, M., Kelly, H., Obasa, K., Anderson, N., Langston, D., Higgins, D., and Smith, D. 2024. Wheat Disease Loss Estimates from the United States and Ontario, Canada – 2023. Crop Protection Network. CPN 3018-23. Https://doi.org/10.31274/cpn-20240711-0</w:t>
      </w:r>
    </w:p>
    <w:p w14:paraId="3FA15254"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 xml:space="preserve">Friskop, A., Sisson, A., Faske, T., Meyer, R., Betts, A., Martinez Espinoza, A., Marshall, J., Camiletti, B., Telenko, D., Anderson-Onofre, K., Bradley, C., Price, P., Chilvers, M., Wiersma, J., Allen, T., Bish, M., McKelvy, U., </w:t>
      </w: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S., Bergstrom, G., Cowger, C., Paul, P., Aoun, M., Tenuta, A., Collins, A., Shires, M., Kelly, H., Obasa, K., Anderson, N., Langston, D., Higgins, D., and Smith, D. 2024. Wheat Disease Loss Estimates from the United States and Ontario, Canada – 2023. Crop Protection Network. CPN 3018-23. https://doi.org/10.31274/cpn-20240711-0</w:t>
      </w:r>
    </w:p>
    <w:p w14:paraId="2AE0400D"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Fusarium Head Blight (FHB) Forecasting 2019, April 18, 2019–April 18, 2018</w:t>
      </w:r>
    </w:p>
    <w:p w14:paraId="7805FCE6"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Fusarium Head Blight (FHB) Forecasting 2024, May 9, 2024–May 9, 2019</w:t>
      </w:r>
    </w:p>
    <w:p w14:paraId="18C3FD04"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Fusarium Head Blight Commentary from Georgia-FBH risk tool, April 3, 2024–April 4, 2024</w:t>
      </w:r>
    </w:p>
    <w:p w14:paraId="31CE46DD"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Fusarium Head Blight Commentary from Georgia-FBH risk tool, March 22, 2024</w:t>
      </w:r>
    </w:p>
    <w:p w14:paraId="6B491607"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 xml:space="preserve">Keene, C, Green, A., Friskop, A., Friesen, T., Liu, Z., Zhong, S., Rickertsen, J., </w:t>
      </w:r>
      <w:proofErr w:type="spellStart"/>
      <w:r w:rsidRPr="00E6567D">
        <w:rPr>
          <w:rFonts w:ascii="Times New Roman" w:hAnsi="Times New Roman"/>
          <w:bCs/>
          <w:sz w:val="22"/>
          <w:szCs w:val="22"/>
        </w:rPr>
        <w:t>Eriksmoen</w:t>
      </w:r>
      <w:proofErr w:type="spellEnd"/>
      <w:r w:rsidRPr="00E6567D">
        <w:rPr>
          <w:rFonts w:ascii="Times New Roman" w:hAnsi="Times New Roman"/>
          <w:bCs/>
          <w:sz w:val="22"/>
          <w:szCs w:val="22"/>
        </w:rPr>
        <w:t>, E., Hanson, B., Martin, G., Pradhan, G., Ostlie, M. 2024. North Dakota Hard Red Spring Wheat Variety Trial Results for 2024 and Selection Guide. North Dakota Extension Publication A574-24.</w:t>
      </w:r>
    </w:p>
    <w:p w14:paraId="6DDF0712"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 xml:space="preserve">Keene, C., Baldwin, T., Horsley, R., McMullen, M., Friskop, A., Zwinger, S., Ostlie, M., Martin, G., Rickertsen, J., </w:t>
      </w:r>
      <w:proofErr w:type="spellStart"/>
      <w:r w:rsidRPr="00E6567D">
        <w:rPr>
          <w:rFonts w:ascii="Times New Roman" w:hAnsi="Times New Roman"/>
          <w:bCs/>
          <w:sz w:val="22"/>
          <w:szCs w:val="22"/>
        </w:rPr>
        <w:t>Eriksmoen</w:t>
      </w:r>
      <w:proofErr w:type="spellEnd"/>
      <w:r w:rsidRPr="00E6567D">
        <w:rPr>
          <w:rFonts w:ascii="Times New Roman" w:hAnsi="Times New Roman"/>
          <w:bCs/>
          <w:sz w:val="22"/>
          <w:szCs w:val="22"/>
        </w:rPr>
        <w:t>, E., Hanson, B., and Gautam, P. 2024. North Dakota Barley, Oat and Rye Variety Trial Results for 2024 and Selection Guide. North Dakota Extension Publication A1049-24.</w:t>
      </w:r>
    </w:p>
    <w:p w14:paraId="201F398C"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 xml:space="preserve">Keene, C., Elias, E., Friskop, A., Friesen, T., Liu, Z., Zhong, S., Manthey, F., Martin, G., Rickertsen, J., </w:t>
      </w:r>
      <w:proofErr w:type="spellStart"/>
      <w:r w:rsidRPr="00E6567D">
        <w:rPr>
          <w:rFonts w:ascii="Times New Roman" w:hAnsi="Times New Roman"/>
          <w:bCs/>
          <w:sz w:val="22"/>
          <w:szCs w:val="22"/>
        </w:rPr>
        <w:t>Eriksmoen</w:t>
      </w:r>
      <w:proofErr w:type="spellEnd"/>
      <w:r w:rsidRPr="00E6567D">
        <w:rPr>
          <w:rFonts w:ascii="Times New Roman" w:hAnsi="Times New Roman"/>
          <w:bCs/>
          <w:sz w:val="22"/>
          <w:szCs w:val="22"/>
        </w:rPr>
        <w:t>, E., Hanson, B., Pradhan, G., Ostlie, M. 2024. North Dakota Durum Wheat Variety Trial Results for 2024 and Selection Guide. North Dakota Extension Publication A1067-24.</w:t>
      </w:r>
    </w:p>
    <w:p w14:paraId="6034BED8" w14:textId="5B2114D8" w:rsidR="007924AF" w:rsidRPr="00E6567D" w:rsidRDefault="007924AF" w:rsidP="00C23D96">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 xml:space="preserve">Kelley, J., Carlin, J., Bond, R., Swanson, T., Shakiba, E., Spurlock, T. (2024) Arkansas Wheat Update 2024-2025. </w:t>
      </w:r>
      <w:hyperlink r:id="rId23" w:history="1">
        <w:r w:rsidR="00E6567D" w:rsidRPr="00E6567D">
          <w:rPr>
            <w:rStyle w:val="Hyperlink"/>
            <w:rFonts w:ascii="Times New Roman" w:hAnsi="Times New Roman"/>
            <w:bCs/>
            <w:sz w:val="22"/>
            <w:szCs w:val="22"/>
          </w:rPr>
          <w:t>https://www.uaex.uada.edu/farm-ranch/crops-commercial-horticulture/wheat/docs/2024-25-wheat-update.pdf</w:t>
        </w:r>
      </w:hyperlink>
      <w:r w:rsidR="00E6567D" w:rsidRPr="00E6567D">
        <w:rPr>
          <w:rFonts w:ascii="Times New Roman" w:hAnsi="Times New Roman"/>
          <w:bCs/>
          <w:sz w:val="22"/>
          <w:szCs w:val="22"/>
        </w:rPr>
        <w:t xml:space="preserve"> </w:t>
      </w:r>
      <w:r w:rsidR="00E6567D">
        <w:rPr>
          <w:rFonts w:ascii="Times New Roman" w:hAnsi="Times New Roman"/>
          <w:bCs/>
          <w:sz w:val="22"/>
          <w:szCs w:val="22"/>
        </w:rPr>
        <w:t xml:space="preserve"> </w:t>
      </w:r>
      <w:r w:rsidRPr="00E6567D">
        <w:rPr>
          <w:rFonts w:ascii="Times New Roman" w:hAnsi="Times New Roman"/>
          <w:bCs/>
          <w:sz w:val="22"/>
          <w:szCs w:val="22"/>
        </w:rPr>
        <w:t xml:space="preserve">(2024). In T. N. Spurlock &amp; T. R. Faske (Eds.), 2024 Arkansas Plant Disease Control Products Guide MP154.https://www.uaex.uada.edu/publications/pdf/mp154/Wheat-Diseases.pdf </w:t>
      </w:r>
    </w:p>
    <w:p w14:paraId="7105DA82"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Kelley, J., Elkins, C. (2024) 2024 Arkansas Wheat Quick Facts. https://www.uaex.uada.edu/farm-ranch/crops-commercial-horticulture/wheat/2024%20Wheatquickfactsheet-%20Final.pdf</w:t>
      </w:r>
    </w:p>
    <w:p w14:paraId="7D34CC99"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J.F. Carlin, R.D. Bond, T.C. Swanson, and J.C. McCoy. 2024. Arkansas Wheat Cultivar Performance Tests 2024. https://wordpressua.uark.edu/aaes/files/2024/11/706_Arkansas_Wheat_Cultivar_Performance_Tests_2024.pdf?utm_source=publication&amp;utm_medium=table&amp;utm_campaign=Feb25</w:t>
      </w:r>
    </w:p>
    <w:p w14:paraId="4A87498E"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Spurlock, T., Kelley, J., Carlin, J. A process for choosing wheat varieties to manage disease in the 2024/2025 growing season. 2024. Arkansas Row Crops Blog. https://arkansascrops.uada.edu/posts/disease/wheat-varieties-2024.aspx"</w:t>
      </w:r>
    </w:p>
    <w:p w14:paraId="431DAC1F"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lastRenderedPageBreak/>
        <w:t xml:space="preserve">Klein, R., Creech, C., Bradshaw, J., </w:t>
      </w: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xml:space="preserve">, S., Hein, G., McMechan, J., La Menza, N. C., and Pin-Chu, L.  Reasons you will want to control volunteer wheat and weeds in wheat stubble after harvest.  </w:t>
      </w:r>
      <w:proofErr w:type="spellStart"/>
      <w:r w:rsidRPr="00E6567D">
        <w:rPr>
          <w:rFonts w:ascii="Times New Roman" w:hAnsi="Times New Roman"/>
          <w:bCs/>
          <w:sz w:val="22"/>
          <w:szCs w:val="22"/>
        </w:rPr>
        <w:t>CropWatch</w:t>
      </w:r>
      <w:proofErr w:type="spellEnd"/>
      <w:r w:rsidRPr="00E6567D">
        <w:rPr>
          <w:rFonts w:ascii="Times New Roman" w:hAnsi="Times New Roman"/>
          <w:bCs/>
          <w:sz w:val="22"/>
          <w:szCs w:val="22"/>
        </w:rPr>
        <w:t>, June 19, 2024.</w:t>
      </w:r>
    </w:p>
    <w:p w14:paraId="6460EB70"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 xml:space="preserve">Knezevic, S. </w:t>
      </w:r>
      <w:proofErr w:type="gramStart"/>
      <w:r w:rsidRPr="00E6567D">
        <w:rPr>
          <w:rFonts w:ascii="Times New Roman" w:hAnsi="Times New Roman"/>
          <w:bCs/>
          <w:sz w:val="22"/>
          <w:szCs w:val="22"/>
        </w:rPr>
        <w:t>Z.,…..</w:t>
      </w:r>
      <w:proofErr w:type="spellStart"/>
      <w:r w:rsidRPr="00E6567D">
        <w:rPr>
          <w:rFonts w:ascii="Times New Roman" w:hAnsi="Times New Roman"/>
          <w:bCs/>
          <w:sz w:val="22"/>
          <w:szCs w:val="22"/>
        </w:rPr>
        <w:t>Wegulo</w:t>
      </w:r>
      <w:proofErr w:type="spellEnd"/>
      <w:proofErr w:type="gramEnd"/>
      <w:r w:rsidRPr="00E6567D">
        <w:rPr>
          <w:rFonts w:ascii="Times New Roman" w:hAnsi="Times New Roman"/>
          <w:bCs/>
          <w:sz w:val="22"/>
          <w:szCs w:val="22"/>
        </w:rPr>
        <w:t>, S. N., …et al. 2024.  2024 Guide for Weed, Disease, and Insect Management in Nebraska. Nebraska Extension Circular EC130.</w:t>
      </w:r>
    </w:p>
    <w:p w14:paraId="75352125"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 xml:space="preserve">Martinez-Espinoza, A. (2024). FHB in Georgia in 2024.  Fusarium Head Blight and Associated Mycotoxins Problematic Predominately in Northern and Eastern Climates in 2024. In Fusarium head blight impact update. </w:t>
      </w:r>
    </w:p>
    <w:p w14:paraId="12457324"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Martinez-Espinoza, A. (2024). Georgia Cereals Rust Update. Cereal rust bulletin #3.</w:t>
      </w:r>
    </w:p>
    <w:p w14:paraId="0D5EF8BC"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Martinez-Espinoza, A. (2024). Martinez, A. 2024 Sorghum Disease Control. In: Georgia Pest Management Handbook-Commercial Edition. University of Georgia Cooperative Extension. Special Bulletin 28. In Georgia Pest Management Handbook-Commercial Edition.</w:t>
      </w:r>
    </w:p>
    <w:p w14:paraId="0F78F0CF"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Martinez-Espinoza, A. (2024). Martinez, A. 2024, Oats for Grain Disease Control. In: Georgia Pest Management Handbook-Commercial Edition. University of Georgia Cooperative Extension. Special Bulletin 28. In Georgia Pest Management Handbook-Commercial Edition</w:t>
      </w:r>
    </w:p>
    <w:p w14:paraId="2DBAE4A1"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Martinez-Espinoza, A. (2024). Martinez, A. 2024, Wheat Disease Control. In: Georgia Pest Management Handbook-Commercial Edition. University of Georgia Cooperative Extension. Special Bulletin 28. In Georgia Pest Management Handbook-Commercial Edition.</w:t>
      </w:r>
    </w:p>
    <w:p w14:paraId="75E1CD80"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Martinez-Espinoza, A. (2024). Rust Update from the State of Georgia, April 2024. Rust Cereal Bulletin #1. 2024</w:t>
      </w:r>
    </w:p>
    <w:p w14:paraId="72959F9B"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Martinez-Espinoza, A. (2024). Summary Cereal Rust Update from Georgia. Cereal Rust Final Bulletin 2024.</w:t>
      </w:r>
    </w:p>
    <w:p w14:paraId="7119041A"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Martinez-Espinoza, A. (2024). Wheat Disease Losses. 2022. In Georgia Plant Disease Loss Estimates 2022. Dutta, B. (Editor) University of Georgia-Extension, Special Bulletin 41</w:t>
      </w:r>
    </w:p>
    <w:p w14:paraId="67BF50F4"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Mizzou Crop &amp; Pest Newsletter: Wheat Scab or Fusarium Head Blight in Wheat (https://ipm.missouri.edu/croppest/2024/4/wheat_scab_fusarium_head_blight-mb/)</w:t>
      </w:r>
    </w:p>
    <w:p w14:paraId="3191960E" w14:textId="1AFFA48A"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 xml:space="preserve">Mueller, N., and </w:t>
      </w: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xml:space="preserve">, S.  Fusarium head blight management, </w:t>
      </w:r>
      <w:proofErr w:type="spellStart"/>
      <w:r w:rsidRPr="00E6567D">
        <w:rPr>
          <w:rFonts w:ascii="Times New Roman" w:hAnsi="Times New Roman"/>
          <w:bCs/>
          <w:sz w:val="22"/>
          <w:szCs w:val="22"/>
        </w:rPr>
        <w:t>CropWatch</w:t>
      </w:r>
      <w:proofErr w:type="spellEnd"/>
      <w:r w:rsidRPr="00E6567D">
        <w:rPr>
          <w:rFonts w:ascii="Times New Roman" w:hAnsi="Times New Roman"/>
          <w:bCs/>
          <w:sz w:val="22"/>
          <w:szCs w:val="22"/>
        </w:rPr>
        <w:t>, May 15, 2024.</w:t>
      </w:r>
    </w:p>
    <w:p w14:paraId="393662C4"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Purdue Crop &amp; Weather Update - https://www.youtube.com/watch?v=G2CrsnLLeHQ</w:t>
      </w:r>
    </w:p>
    <w:p w14:paraId="7677BE36"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Shim, S. and Telenko, D. E. P. 2024. Applied Research in Field Crop Pathology for Indiana 2023. Purdue Extension. https://indianafieldcroppathology.com/wp-content/uploads/2024/03/BP-Extension-Applied-Research-on-Field-Crop-Disease-2023_Final.pdf</w:t>
      </w:r>
    </w:p>
    <w:p w14:paraId="6AC9029E"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 xml:space="preserve">Silva, A., Lynch, T., </w:t>
      </w:r>
      <w:proofErr w:type="spellStart"/>
      <w:r w:rsidRPr="00E6567D">
        <w:rPr>
          <w:rFonts w:ascii="Times New Roman" w:hAnsi="Times New Roman"/>
          <w:bCs/>
          <w:sz w:val="22"/>
          <w:szCs w:val="22"/>
        </w:rPr>
        <w:t>Cyrineu</w:t>
      </w:r>
      <w:proofErr w:type="spellEnd"/>
      <w:r w:rsidRPr="00E6567D">
        <w:rPr>
          <w:rFonts w:ascii="Times New Roman" w:hAnsi="Times New Roman"/>
          <w:bCs/>
          <w:sz w:val="22"/>
          <w:szCs w:val="22"/>
        </w:rPr>
        <w:t>, I.M., Olaniyi, S.A., Carver, B., Aoun, M. 2024. 2023-2024 Oklahoma Small Grains Variety Performance Tests. Current Report-2143. https://extension.okstate.edu/fact-sheets/2023-2024-small-grains-variety-performance-tests.html (also printed in High Plains Journal and Layton Emke).</w:t>
      </w:r>
    </w:p>
    <w:p w14:paraId="3C7661E8"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Smith, D.L. and Conley, S. 2024. Fusarium head blight in Wisconsin winter wheat: A guide for harvest preparation. Badger Crop Doc Blog, July 2. https://badgercropdoc.com/2024/07/02/fusarium-head-blight-in-wisconsin-winter-wheat-a-guide-for-harvest-preparation/.</w:t>
      </w:r>
    </w:p>
    <w:p w14:paraId="2496DA86"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Smith, D.L. and Conley, S. 2024. Stripe rust in Wisconsin in 2024? Badger Crop Doc Blog, May 9. https://badgercropdoc.com/2024/05/09/stripe-rust-in-wisconsin-in-2024/.</w:t>
      </w:r>
    </w:p>
    <w:p w14:paraId="4A4A06F8"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Smith, D.L. and Conley, S. 2024. Wisconsin winter wheat disease update – May 16, 2024. Badger Crop Doc Blog, May 16. https://badgercropdoc.com/2024/05/16/wisconsin-winter-wheat-disease-update-may-16-2024/.</w:t>
      </w:r>
    </w:p>
    <w:p w14:paraId="14FA2C17"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Smith, D.L. and Conley, S. 2024. Wisconsin winter wheat disease update – May 24, 2024. Badger Crop Doc Blog, May 24. https://badgercropdoc.com/2024/05/24/wisconsin-winter-wheat-disease-update-may-24-2024/.</w:t>
      </w:r>
    </w:p>
    <w:p w14:paraId="5C7A3995"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Telenko, D. 2024. Field Crop Disease Monitoring Resources for Indiana. Pest and Crop. Issue 2024.3</w:t>
      </w:r>
    </w:p>
    <w:p w14:paraId="57FFF10E"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 xml:space="preserve">Telenko, D. 2024. Foliar Diseases </w:t>
      </w:r>
      <w:proofErr w:type="gramStart"/>
      <w:r w:rsidRPr="00E6567D">
        <w:rPr>
          <w:rFonts w:ascii="Times New Roman" w:hAnsi="Times New Roman"/>
          <w:bCs/>
          <w:sz w:val="22"/>
          <w:szCs w:val="22"/>
        </w:rPr>
        <w:t>Of</w:t>
      </w:r>
      <w:proofErr w:type="gramEnd"/>
      <w:r w:rsidRPr="00E6567D">
        <w:rPr>
          <w:rFonts w:ascii="Times New Roman" w:hAnsi="Times New Roman"/>
          <w:bCs/>
          <w:sz w:val="22"/>
          <w:szCs w:val="22"/>
        </w:rPr>
        <w:t xml:space="preserve"> Wheat </w:t>
      </w:r>
      <w:proofErr w:type="gramStart"/>
      <w:r w:rsidRPr="00E6567D">
        <w:rPr>
          <w:rFonts w:ascii="Times New Roman" w:hAnsi="Times New Roman"/>
          <w:bCs/>
          <w:sz w:val="22"/>
          <w:szCs w:val="22"/>
        </w:rPr>
        <w:t>And</w:t>
      </w:r>
      <w:proofErr w:type="gramEnd"/>
      <w:r w:rsidRPr="00E6567D">
        <w:rPr>
          <w:rFonts w:ascii="Times New Roman" w:hAnsi="Times New Roman"/>
          <w:bCs/>
          <w:sz w:val="22"/>
          <w:szCs w:val="22"/>
        </w:rPr>
        <w:t xml:space="preserve"> Fusarium Head Blight (Scab) Management. Pest and Crop. Issue 2024.5</w:t>
      </w:r>
    </w:p>
    <w:p w14:paraId="10CF7D75"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Telenko, D. 2024. Fusarium Head Blight (Scab) And Wheat Update. Pest and Crop. Issue 2024.7</w:t>
      </w:r>
    </w:p>
    <w:p w14:paraId="030C9D0B" w14:textId="77777777" w:rsidR="007924AF" w:rsidRPr="00E6567D"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 xml:space="preserve">Telenko, D. 2024. Help Us Collect Fusarium Head Blight Wheat Samples </w:t>
      </w:r>
      <w:proofErr w:type="gramStart"/>
      <w:r w:rsidRPr="00E6567D">
        <w:rPr>
          <w:rFonts w:ascii="Times New Roman" w:hAnsi="Times New Roman"/>
          <w:bCs/>
          <w:sz w:val="22"/>
          <w:szCs w:val="22"/>
        </w:rPr>
        <w:t>In</w:t>
      </w:r>
      <w:proofErr w:type="gramEnd"/>
      <w:r w:rsidRPr="00E6567D">
        <w:rPr>
          <w:rFonts w:ascii="Times New Roman" w:hAnsi="Times New Roman"/>
          <w:bCs/>
          <w:sz w:val="22"/>
          <w:szCs w:val="22"/>
        </w:rPr>
        <w:t xml:space="preserve"> Indiana. Pest and Crop. Issue 2024.11</w:t>
      </w:r>
    </w:p>
    <w:p w14:paraId="15F15091" w14:textId="77777777" w:rsidR="007924AF" w:rsidRPr="00E6567D" w:rsidRDefault="007924AF" w:rsidP="00E6567D">
      <w:pPr>
        <w:pStyle w:val="ListParagraph"/>
        <w:numPr>
          <w:ilvl w:val="0"/>
          <w:numId w:val="47"/>
        </w:numPr>
        <w:ind w:right="-20"/>
        <w:rPr>
          <w:rFonts w:ascii="Times New Roman" w:hAnsi="Times New Roman"/>
          <w:bCs/>
          <w:sz w:val="22"/>
          <w:szCs w:val="22"/>
        </w:rPr>
      </w:pP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xml:space="preserve">, S.  Wheat disease update for June 14, 2024.  </w:t>
      </w:r>
      <w:proofErr w:type="spellStart"/>
      <w:r w:rsidRPr="00E6567D">
        <w:rPr>
          <w:rFonts w:ascii="Times New Roman" w:hAnsi="Times New Roman"/>
          <w:bCs/>
          <w:sz w:val="22"/>
          <w:szCs w:val="22"/>
        </w:rPr>
        <w:t>CropWatch</w:t>
      </w:r>
      <w:proofErr w:type="spellEnd"/>
      <w:r w:rsidRPr="00E6567D">
        <w:rPr>
          <w:rFonts w:ascii="Times New Roman" w:hAnsi="Times New Roman"/>
          <w:bCs/>
          <w:sz w:val="22"/>
          <w:szCs w:val="22"/>
        </w:rPr>
        <w:t>, June 14, 2024.</w:t>
      </w:r>
    </w:p>
    <w:p w14:paraId="65AC8C8A" w14:textId="77777777" w:rsidR="007924AF" w:rsidRPr="00E6567D" w:rsidRDefault="007924AF" w:rsidP="00E6567D">
      <w:pPr>
        <w:pStyle w:val="ListParagraph"/>
        <w:numPr>
          <w:ilvl w:val="0"/>
          <w:numId w:val="47"/>
        </w:numPr>
        <w:ind w:right="-20"/>
        <w:rPr>
          <w:rFonts w:ascii="Times New Roman" w:hAnsi="Times New Roman"/>
          <w:bCs/>
          <w:sz w:val="22"/>
          <w:szCs w:val="22"/>
        </w:rPr>
      </w:pP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xml:space="preserve">, S.  Wheat disease update for May 17, 2024.  </w:t>
      </w:r>
      <w:proofErr w:type="spellStart"/>
      <w:r w:rsidRPr="00E6567D">
        <w:rPr>
          <w:rFonts w:ascii="Times New Roman" w:hAnsi="Times New Roman"/>
          <w:bCs/>
          <w:sz w:val="22"/>
          <w:szCs w:val="22"/>
        </w:rPr>
        <w:t>CropWatch</w:t>
      </w:r>
      <w:proofErr w:type="spellEnd"/>
      <w:r w:rsidRPr="00E6567D">
        <w:rPr>
          <w:rFonts w:ascii="Times New Roman" w:hAnsi="Times New Roman"/>
          <w:bCs/>
          <w:sz w:val="22"/>
          <w:szCs w:val="22"/>
        </w:rPr>
        <w:t>, May 17, 2024.</w:t>
      </w:r>
    </w:p>
    <w:p w14:paraId="27986E04" w14:textId="77777777" w:rsidR="007924AF" w:rsidRPr="00E6567D" w:rsidRDefault="007924AF" w:rsidP="00E6567D">
      <w:pPr>
        <w:pStyle w:val="ListParagraph"/>
        <w:numPr>
          <w:ilvl w:val="0"/>
          <w:numId w:val="47"/>
        </w:numPr>
        <w:ind w:right="-20"/>
        <w:rPr>
          <w:rFonts w:ascii="Times New Roman" w:hAnsi="Times New Roman"/>
          <w:bCs/>
          <w:sz w:val="22"/>
          <w:szCs w:val="22"/>
        </w:rPr>
      </w:pP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xml:space="preserve">, S.  Wheat disease update for May 23, 2024.  </w:t>
      </w:r>
      <w:proofErr w:type="spellStart"/>
      <w:r w:rsidRPr="00E6567D">
        <w:rPr>
          <w:rFonts w:ascii="Times New Roman" w:hAnsi="Times New Roman"/>
          <w:bCs/>
          <w:sz w:val="22"/>
          <w:szCs w:val="22"/>
        </w:rPr>
        <w:t>CropWatch</w:t>
      </w:r>
      <w:proofErr w:type="spellEnd"/>
      <w:r w:rsidRPr="00E6567D">
        <w:rPr>
          <w:rFonts w:ascii="Times New Roman" w:hAnsi="Times New Roman"/>
          <w:bCs/>
          <w:sz w:val="22"/>
          <w:szCs w:val="22"/>
        </w:rPr>
        <w:t>, May 23, 2024</w:t>
      </w:r>
    </w:p>
    <w:p w14:paraId="1DC147CD" w14:textId="77777777" w:rsidR="007924AF" w:rsidRPr="00E6567D" w:rsidRDefault="007924AF" w:rsidP="00E6567D">
      <w:pPr>
        <w:pStyle w:val="ListParagraph"/>
        <w:numPr>
          <w:ilvl w:val="0"/>
          <w:numId w:val="47"/>
        </w:numPr>
        <w:ind w:right="-20"/>
        <w:rPr>
          <w:rFonts w:ascii="Times New Roman" w:hAnsi="Times New Roman"/>
          <w:bCs/>
          <w:sz w:val="22"/>
          <w:szCs w:val="22"/>
        </w:rPr>
      </w:pP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xml:space="preserve">, S.  Wheat disease update for May 3, 2024.  </w:t>
      </w:r>
      <w:proofErr w:type="spellStart"/>
      <w:r w:rsidRPr="00E6567D">
        <w:rPr>
          <w:rFonts w:ascii="Times New Roman" w:hAnsi="Times New Roman"/>
          <w:bCs/>
          <w:sz w:val="22"/>
          <w:szCs w:val="22"/>
        </w:rPr>
        <w:t>CropWatch</w:t>
      </w:r>
      <w:proofErr w:type="spellEnd"/>
      <w:r w:rsidRPr="00E6567D">
        <w:rPr>
          <w:rFonts w:ascii="Times New Roman" w:hAnsi="Times New Roman"/>
          <w:bCs/>
          <w:sz w:val="22"/>
          <w:szCs w:val="22"/>
        </w:rPr>
        <w:t>, May 1, 2024.</w:t>
      </w:r>
    </w:p>
    <w:p w14:paraId="1AEC4DBB" w14:textId="77777777" w:rsidR="007924AF" w:rsidRPr="00E6567D" w:rsidRDefault="007924AF" w:rsidP="00E6567D">
      <w:pPr>
        <w:pStyle w:val="ListParagraph"/>
        <w:numPr>
          <w:ilvl w:val="0"/>
          <w:numId w:val="47"/>
        </w:numPr>
        <w:ind w:right="-20"/>
        <w:rPr>
          <w:rFonts w:ascii="Times New Roman" w:hAnsi="Times New Roman"/>
          <w:bCs/>
          <w:sz w:val="22"/>
          <w:szCs w:val="22"/>
        </w:rPr>
      </w:pPr>
      <w:proofErr w:type="spellStart"/>
      <w:r w:rsidRPr="00E6567D">
        <w:rPr>
          <w:rFonts w:ascii="Times New Roman" w:hAnsi="Times New Roman"/>
          <w:bCs/>
          <w:sz w:val="22"/>
          <w:szCs w:val="22"/>
        </w:rPr>
        <w:lastRenderedPageBreak/>
        <w:t>Wegulo</w:t>
      </w:r>
      <w:proofErr w:type="spellEnd"/>
      <w:r w:rsidRPr="00E6567D">
        <w:rPr>
          <w:rFonts w:ascii="Times New Roman" w:hAnsi="Times New Roman"/>
          <w:bCs/>
          <w:sz w:val="22"/>
          <w:szCs w:val="22"/>
        </w:rPr>
        <w:t xml:space="preserve">, S.  Wheat disease update for May 30, 2024.  </w:t>
      </w:r>
      <w:proofErr w:type="spellStart"/>
      <w:r w:rsidRPr="00E6567D">
        <w:rPr>
          <w:rFonts w:ascii="Times New Roman" w:hAnsi="Times New Roman"/>
          <w:bCs/>
          <w:sz w:val="22"/>
          <w:szCs w:val="22"/>
        </w:rPr>
        <w:t>CropWatch</w:t>
      </w:r>
      <w:proofErr w:type="spellEnd"/>
      <w:r w:rsidRPr="00E6567D">
        <w:rPr>
          <w:rFonts w:ascii="Times New Roman" w:hAnsi="Times New Roman"/>
          <w:bCs/>
          <w:sz w:val="22"/>
          <w:szCs w:val="22"/>
        </w:rPr>
        <w:t>, May 30, 2024.</w:t>
      </w:r>
    </w:p>
    <w:p w14:paraId="766EB2A2" w14:textId="77777777" w:rsidR="007924AF" w:rsidRPr="00E6567D" w:rsidRDefault="007924AF" w:rsidP="00E6567D">
      <w:pPr>
        <w:pStyle w:val="ListParagraph"/>
        <w:numPr>
          <w:ilvl w:val="0"/>
          <w:numId w:val="47"/>
        </w:numPr>
        <w:ind w:right="-20"/>
        <w:rPr>
          <w:rFonts w:ascii="Times New Roman" w:hAnsi="Times New Roman"/>
          <w:bCs/>
          <w:sz w:val="22"/>
          <w:szCs w:val="22"/>
        </w:rPr>
      </w:pP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xml:space="preserve">, S.  Wheat disease update: stripe rust confirmed in Nebraska.  </w:t>
      </w:r>
      <w:proofErr w:type="spellStart"/>
      <w:r w:rsidRPr="00E6567D">
        <w:rPr>
          <w:rFonts w:ascii="Times New Roman" w:hAnsi="Times New Roman"/>
          <w:bCs/>
          <w:sz w:val="22"/>
          <w:szCs w:val="22"/>
        </w:rPr>
        <w:t>CropWatch</w:t>
      </w:r>
      <w:proofErr w:type="spellEnd"/>
      <w:r w:rsidRPr="00E6567D">
        <w:rPr>
          <w:rFonts w:ascii="Times New Roman" w:hAnsi="Times New Roman"/>
          <w:bCs/>
          <w:sz w:val="22"/>
          <w:szCs w:val="22"/>
        </w:rPr>
        <w:t>, May 10, 2024.</w:t>
      </w:r>
    </w:p>
    <w:p w14:paraId="4554662D" w14:textId="11C5F12E" w:rsidR="007924AF" w:rsidRDefault="007924AF" w:rsidP="00E6567D">
      <w:pPr>
        <w:pStyle w:val="ListParagraph"/>
        <w:numPr>
          <w:ilvl w:val="0"/>
          <w:numId w:val="47"/>
        </w:numPr>
        <w:ind w:right="-20"/>
        <w:rPr>
          <w:rFonts w:ascii="Times New Roman" w:hAnsi="Times New Roman"/>
          <w:bCs/>
          <w:sz w:val="22"/>
          <w:szCs w:val="22"/>
        </w:rPr>
      </w:pPr>
      <w:r w:rsidRPr="00E6567D">
        <w:rPr>
          <w:rFonts w:ascii="Times New Roman" w:hAnsi="Times New Roman"/>
          <w:bCs/>
          <w:sz w:val="22"/>
          <w:szCs w:val="22"/>
        </w:rPr>
        <w:t>Wiersma, J., Anderson, J., Smith, K., Dill‐Macky, R., Steffenson, B., and Jin, Y. 2024. Wheat, Barley, and Oats Variety Performance in Minnesota. Preliminary Report 24.</w:t>
      </w:r>
    </w:p>
    <w:p w14:paraId="01DEFC68" w14:textId="77777777" w:rsidR="00DE32F5" w:rsidRDefault="00DE32F5" w:rsidP="00DE32F5">
      <w:pPr>
        <w:ind w:right="-20"/>
        <w:rPr>
          <w:rFonts w:ascii="Times New Roman" w:hAnsi="Times New Roman"/>
          <w:bCs/>
          <w:sz w:val="22"/>
          <w:szCs w:val="22"/>
        </w:rPr>
        <w:sectPr w:rsidR="00DE32F5" w:rsidSect="008017C8">
          <w:endnotePr>
            <w:numFmt w:val="decimal"/>
          </w:endnotePr>
          <w:pgSz w:w="12240" w:h="15840"/>
          <w:pgMar w:top="1440" w:right="1080" w:bottom="1440" w:left="1080" w:header="720" w:footer="720" w:gutter="0"/>
          <w:cols w:space="720"/>
          <w:docGrid w:linePitch="326"/>
        </w:sectPr>
      </w:pPr>
    </w:p>
    <w:p w14:paraId="6285D15C" w14:textId="77777777" w:rsidR="00DE32F5" w:rsidRPr="00DE32F5" w:rsidRDefault="00DE32F5" w:rsidP="00DE32F5">
      <w:pPr>
        <w:ind w:right="-20"/>
        <w:rPr>
          <w:rFonts w:ascii="Times New Roman" w:hAnsi="Times New Roman"/>
          <w:b/>
          <w:szCs w:val="24"/>
        </w:rPr>
      </w:pPr>
      <w:r w:rsidRPr="00DE32F5">
        <w:rPr>
          <w:rFonts w:ascii="Times New Roman" w:hAnsi="Times New Roman"/>
          <w:b/>
          <w:szCs w:val="24"/>
        </w:rPr>
        <w:lastRenderedPageBreak/>
        <w:t>Table 2: State specific accomplishments and impacts</w:t>
      </w:r>
    </w:p>
    <w:tbl>
      <w:tblPr>
        <w:tblStyle w:val="ListTable2"/>
        <w:tblW w:w="5313" w:type="pct"/>
        <w:tblInd w:w="-540" w:type="dxa"/>
        <w:tblLook w:val="04A0" w:firstRow="1" w:lastRow="0" w:firstColumn="1" w:lastColumn="0" w:noHBand="0" w:noVBand="1"/>
      </w:tblPr>
      <w:tblGrid>
        <w:gridCol w:w="1890"/>
        <w:gridCol w:w="5489"/>
        <w:gridCol w:w="6392"/>
      </w:tblGrid>
      <w:tr w:rsidR="00DE32F5" w:rsidRPr="00C10357" w14:paraId="476A34E7" w14:textId="77777777" w:rsidTr="00DE32F5">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6" w:type="pct"/>
            <w:vAlign w:val="bottom"/>
          </w:tcPr>
          <w:p w14:paraId="42BD9D60" w14:textId="77777777" w:rsidR="00DE32F5" w:rsidRPr="00DE32F5" w:rsidRDefault="00DE32F5" w:rsidP="00DE32F5">
            <w:pPr>
              <w:ind w:right="-20"/>
              <w:rPr>
                <w:rFonts w:ascii="Times New Roman" w:hAnsi="Times New Roman"/>
                <w:bCs w:val="0"/>
                <w:szCs w:val="24"/>
              </w:rPr>
            </w:pPr>
            <w:r w:rsidRPr="00DE32F5">
              <w:rPr>
                <w:rFonts w:ascii="Times New Roman" w:hAnsi="Times New Roman"/>
                <w:bCs w:val="0"/>
                <w:szCs w:val="24"/>
              </w:rPr>
              <w:t>State</w:t>
            </w:r>
          </w:p>
        </w:tc>
        <w:tc>
          <w:tcPr>
            <w:tcW w:w="1993" w:type="pct"/>
            <w:vAlign w:val="bottom"/>
          </w:tcPr>
          <w:p w14:paraId="7F4B4C61" w14:textId="2764CDC6" w:rsidR="00DE32F5" w:rsidRPr="00DE32F5" w:rsidRDefault="00DE32F5" w:rsidP="00DE32F5">
            <w:pPr>
              <w:ind w:right="-20"/>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000000"/>
                <w:sz w:val="22"/>
                <w:szCs w:val="22"/>
              </w:rPr>
            </w:pPr>
            <w:r w:rsidRPr="00DE32F5">
              <w:rPr>
                <w:rFonts w:ascii="Calibri" w:hAnsi="Calibri" w:cs="Calibri"/>
                <w:bCs w:val="0"/>
                <w:color w:val="000000"/>
                <w:sz w:val="22"/>
                <w:szCs w:val="22"/>
              </w:rPr>
              <w:t>Please describe all notable accomplishments from this past year at the local or regional level.</w:t>
            </w:r>
          </w:p>
        </w:tc>
        <w:tc>
          <w:tcPr>
            <w:tcW w:w="2321" w:type="pct"/>
            <w:vAlign w:val="bottom"/>
          </w:tcPr>
          <w:p w14:paraId="06BE23A5" w14:textId="77777777" w:rsidR="00DE32F5" w:rsidRPr="00DE32F5" w:rsidRDefault="00DE32F5" w:rsidP="00DE32F5">
            <w:pPr>
              <w:ind w:right="-20"/>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000000"/>
                <w:sz w:val="22"/>
                <w:szCs w:val="22"/>
              </w:rPr>
            </w:pPr>
            <w:r w:rsidRPr="00DE32F5">
              <w:rPr>
                <w:rFonts w:ascii="Calibri" w:hAnsi="Calibri" w:cs="Calibri"/>
                <w:bCs w:val="0"/>
                <w:color w:val="000000"/>
                <w:sz w:val="22"/>
                <w:szCs w:val="22"/>
              </w:rPr>
              <w:t>Please describe impacts from this past year at the local or regional level.</w:t>
            </w:r>
          </w:p>
        </w:tc>
      </w:tr>
      <w:tr w:rsidR="00DE32F5" w:rsidRPr="00C10357" w14:paraId="1FBC2C3C" w14:textId="77777777" w:rsidTr="00DE32F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6" w:type="pct"/>
            <w:hideMark/>
          </w:tcPr>
          <w:p w14:paraId="507C5217" w14:textId="77777777" w:rsidR="00DE32F5" w:rsidRPr="00C10357" w:rsidRDefault="00DE32F5" w:rsidP="0072500E">
            <w:pPr>
              <w:ind w:right="-20"/>
              <w:rPr>
                <w:rFonts w:ascii="Times New Roman" w:hAnsi="Times New Roman"/>
                <w:szCs w:val="24"/>
              </w:rPr>
            </w:pPr>
            <w:r w:rsidRPr="00C10357">
              <w:rPr>
                <w:rFonts w:ascii="Times New Roman" w:hAnsi="Times New Roman"/>
                <w:szCs w:val="24"/>
              </w:rPr>
              <w:t>Arkansas</w:t>
            </w:r>
          </w:p>
        </w:tc>
        <w:tc>
          <w:tcPr>
            <w:tcW w:w="1993" w:type="pct"/>
          </w:tcPr>
          <w:p w14:paraId="4C6623D5" w14:textId="77777777" w:rsidR="00DE32F5" w:rsidRPr="00C10357" w:rsidRDefault="00DE32F5" w:rsidP="0072500E">
            <w:pPr>
              <w:ind w:right="-20"/>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Pr>
                <w:rFonts w:ascii="Calibri" w:hAnsi="Calibri" w:cs="Calibri"/>
                <w:color w:val="000000"/>
                <w:sz w:val="22"/>
                <w:szCs w:val="22"/>
              </w:rPr>
              <w:t>Disease ratings on 4 of 5 official variety trials and results published on the Arkansas Variety Testing Website.</w:t>
            </w:r>
            <w:r>
              <w:rPr>
                <w:rFonts w:ascii="Calibri" w:hAnsi="Calibri" w:cs="Calibri"/>
                <w:color w:val="000000"/>
                <w:sz w:val="22"/>
                <w:szCs w:val="22"/>
              </w:rPr>
              <w:br/>
            </w:r>
            <w:r>
              <w:rPr>
                <w:rFonts w:ascii="Calibri" w:hAnsi="Calibri" w:cs="Calibri"/>
                <w:color w:val="000000"/>
                <w:sz w:val="22"/>
                <w:szCs w:val="22"/>
              </w:rPr>
              <w:br/>
              <w:t>Spurlock, T. Wheat Research Field Day. Lon Mann Cotton Research Station. May 10, 2024 (presenter)</w:t>
            </w:r>
          </w:p>
        </w:tc>
        <w:tc>
          <w:tcPr>
            <w:tcW w:w="2321" w:type="pct"/>
          </w:tcPr>
          <w:p w14:paraId="0579764D" w14:textId="77777777" w:rsidR="00DE32F5" w:rsidRPr="00C10357" w:rsidRDefault="00DE32F5" w:rsidP="0072500E">
            <w:pPr>
              <w:ind w:right="-20"/>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Pr>
                <w:rFonts w:ascii="Calibri" w:hAnsi="Calibri" w:cs="Calibri"/>
                <w:color w:val="000000"/>
                <w:sz w:val="22"/>
                <w:szCs w:val="22"/>
              </w:rPr>
              <w:t>As stated above, disease pressure in the state was moderate to high, which could be seen in the official variety trials.  However, commercial fields had predominantly resistant varieties planted indicated impactful outreach and grower education on some level.</w:t>
            </w:r>
          </w:p>
        </w:tc>
      </w:tr>
      <w:tr w:rsidR="00DE32F5" w:rsidRPr="00C10357" w14:paraId="748E6F3D" w14:textId="77777777" w:rsidTr="00DE32F5">
        <w:trPr>
          <w:trHeight w:val="432"/>
        </w:trPr>
        <w:tc>
          <w:tcPr>
            <w:cnfStyle w:val="001000000000" w:firstRow="0" w:lastRow="0" w:firstColumn="1" w:lastColumn="0" w:oddVBand="0" w:evenVBand="0" w:oddHBand="0" w:evenHBand="0" w:firstRowFirstColumn="0" w:firstRowLastColumn="0" w:lastRowFirstColumn="0" w:lastRowLastColumn="0"/>
            <w:tcW w:w="686" w:type="pct"/>
            <w:hideMark/>
          </w:tcPr>
          <w:p w14:paraId="10F9BF7C" w14:textId="77777777" w:rsidR="00DE32F5" w:rsidRPr="00C10357" w:rsidRDefault="00DE32F5" w:rsidP="0072500E">
            <w:pPr>
              <w:ind w:right="-20"/>
              <w:rPr>
                <w:rFonts w:ascii="Times New Roman" w:hAnsi="Times New Roman"/>
                <w:szCs w:val="24"/>
              </w:rPr>
            </w:pPr>
            <w:r w:rsidRPr="00C10357">
              <w:rPr>
                <w:rFonts w:ascii="Times New Roman" w:hAnsi="Times New Roman"/>
                <w:szCs w:val="24"/>
              </w:rPr>
              <w:t>Delaware</w:t>
            </w:r>
          </w:p>
        </w:tc>
        <w:tc>
          <w:tcPr>
            <w:tcW w:w="1993" w:type="pct"/>
          </w:tcPr>
          <w:p w14:paraId="5833A8AD" w14:textId="77777777" w:rsidR="00DE32F5" w:rsidRPr="00C10357" w:rsidRDefault="00DE32F5" w:rsidP="0072500E">
            <w:pPr>
              <w:ind w:right="-2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Pr>
                <w:rFonts w:ascii="Calibri" w:hAnsi="Calibri" w:cs="Calibri"/>
                <w:color w:val="000000"/>
                <w:sz w:val="22"/>
                <w:szCs w:val="22"/>
              </w:rPr>
              <w:t>Fungicide efficacy field trials were conducted in wheat and malting barley. As part of a national project, the Betts lab continued assessment of Fusarium species to obtain baseline in vitro fungicide sensitivity to pydiflumetofen. This work has two manuscripts in preparation for 2025 publication.</w:t>
            </w:r>
          </w:p>
        </w:tc>
        <w:tc>
          <w:tcPr>
            <w:tcW w:w="2321" w:type="pct"/>
          </w:tcPr>
          <w:p w14:paraId="50DACA44" w14:textId="77777777" w:rsidR="00DE32F5" w:rsidRPr="00C10357" w:rsidRDefault="00DE32F5" w:rsidP="0072500E">
            <w:pPr>
              <w:ind w:right="-2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Pr>
                <w:rFonts w:ascii="Calibri" w:hAnsi="Calibri" w:cs="Calibri"/>
                <w:color w:val="000000"/>
                <w:sz w:val="22"/>
                <w:szCs w:val="22"/>
              </w:rPr>
              <w:t>Results of applied research on management of diseases in small grains were disseminated to growers in Delaware and Maryland at multiple winter training events and field days with a total audience of over 500 growers, consultants, and extension agents. Small grains management recommendations were also disseminated to over 1200 clientele through the Delaware Weekly Crop Update and Maryland Agronomy News.</w:t>
            </w:r>
          </w:p>
        </w:tc>
      </w:tr>
      <w:tr w:rsidR="00DE32F5" w:rsidRPr="00C10357" w14:paraId="4051F63E" w14:textId="77777777" w:rsidTr="00DE32F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6" w:type="pct"/>
            <w:hideMark/>
          </w:tcPr>
          <w:p w14:paraId="174E5D84" w14:textId="77777777" w:rsidR="00DE32F5" w:rsidRPr="00C10357" w:rsidRDefault="00DE32F5" w:rsidP="0072500E">
            <w:pPr>
              <w:ind w:right="-20"/>
              <w:rPr>
                <w:rFonts w:ascii="Times New Roman" w:hAnsi="Times New Roman"/>
                <w:szCs w:val="24"/>
              </w:rPr>
            </w:pPr>
            <w:r w:rsidRPr="00C10357">
              <w:rPr>
                <w:rFonts w:ascii="Times New Roman" w:hAnsi="Times New Roman"/>
                <w:szCs w:val="24"/>
              </w:rPr>
              <w:t>Georgia</w:t>
            </w:r>
          </w:p>
        </w:tc>
        <w:tc>
          <w:tcPr>
            <w:tcW w:w="1993" w:type="pct"/>
          </w:tcPr>
          <w:p w14:paraId="3466493A" w14:textId="5887BB53" w:rsidR="00DE32F5" w:rsidRPr="00C10357" w:rsidRDefault="00DE32F5" w:rsidP="0072500E">
            <w:pPr>
              <w:ind w:right="-20"/>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Pr>
                <w:rFonts w:ascii="Calibri" w:hAnsi="Calibri" w:cs="Calibri"/>
                <w:color w:val="000000"/>
                <w:sz w:val="22"/>
                <w:szCs w:val="22"/>
              </w:rPr>
              <w:t>County agents, crop consultants and small grain producers constantly seek and use UGA small grains pathology program for advise</w:t>
            </w:r>
            <w:r w:rsidR="00964F09">
              <w:rPr>
                <w:rFonts w:ascii="Calibri" w:hAnsi="Calibri" w:cs="Calibri"/>
                <w:color w:val="000000"/>
                <w:sz w:val="22"/>
                <w:szCs w:val="22"/>
              </w:rPr>
              <w:t xml:space="preserve">rs </w:t>
            </w:r>
            <w:r>
              <w:rPr>
                <w:rFonts w:ascii="Calibri" w:hAnsi="Calibri" w:cs="Calibri"/>
                <w:color w:val="000000"/>
                <w:sz w:val="22"/>
                <w:szCs w:val="22"/>
              </w:rPr>
              <w:t xml:space="preserve">and recommendations </w:t>
            </w:r>
          </w:p>
        </w:tc>
        <w:tc>
          <w:tcPr>
            <w:tcW w:w="2321" w:type="pct"/>
          </w:tcPr>
          <w:p w14:paraId="5313F95B" w14:textId="77777777" w:rsidR="00DE32F5" w:rsidRPr="00C10357" w:rsidRDefault="00DE32F5" w:rsidP="0072500E">
            <w:pPr>
              <w:ind w:right="-20"/>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Pr>
                <w:rFonts w:ascii="Calibri" w:hAnsi="Calibri" w:cs="Calibri"/>
                <w:color w:val="000000"/>
                <w:sz w:val="22"/>
                <w:szCs w:val="22"/>
              </w:rPr>
              <w:t xml:space="preserve">County agents in the state are very knowledgeable on small grains diseases through extensive training and </w:t>
            </w:r>
            <w:proofErr w:type="spellStart"/>
            <w:proofErr w:type="gramStart"/>
            <w:r>
              <w:rPr>
                <w:rFonts w:ascii="Calibri" w:hAnsi="Calibri" w:cs="Calibri"/>
                <w:color w:val="000000"/>
                <w:sz w:val="22"/>
                <w:szCs w:val="22"/>
              </w:rPr>
              <w:t>on site</w:t>
            </w:r>
            <w:proofErr w:type="spellEnd"/>
            <w:proofErr w:type="gramEnd"/>
            <w:r>
              <w:rPr>
                <w:rFonts w:ascii="Calibri" w:hAnsi="Calibri" w:cs="Calibri"/>
                <w:color w:val="000000"/>
                <w:sz w:val="22"/>
                <w:szCs w:val="22"/>
              </w:rPr>
              <w:t xml:space="preserve"> visits</w:t>
            </w:r>
          </w:p>
        </w:tc>
      </w:tr>
      <w:tr w:rsidR="00DE32F5" w:rsidRPr="00C10357" w14:paraId="5BBF20DF" w14:textId="77777777" w:rsidTr="00DE32F5">
        <w:trPr>
          <w:trHeight w:val="432"/>
        </w:trPr>
        <w:tc>
          <w:tcPr>
            <w:cnfStyle w:val="001000000000" w:firstRow="0" w:lastRow="0" w:firstColumn="1" w:lastColumn="0" w:oddVBand="0" w:evenVBand="0" w:oddHBand="0" w:evenHBand="0" w:firstRowFirstColumn="0" w:firstRowLastColumn="0" w:lastRowFirstColumn="0" w:lastRowLastColumn="0"/>
            <w:tcW w:w="686" w:type="pct"/>
            <w:hideMark/>
          </w:tcPr>
          <w:p w14:paraId="23608EBA" w14:textId="77777777" w:rsidR="00DE32F5" w:rsidRPr="00C10357" w:rsidRDefault="00DE32F5" w:rsidP="0072500E">
            <w:pPr>
              <w:ind w:right="-20"/>
              <w:rPr>
                <w:rFonts w:ascii="Times New Roman" w:hAnsi="Times New Roman"/>
                <w:szCs w:val="24"/>
              </w:rPr>
            </w:pPr>
            <w:r w:rsidRPr="00C10357">
              <w:rPr>
                <w:rFonts w:ascii="Times New Roman" w:hAnsi="Times New Roman"/>
                <w:szCs w:val="24"/>
              </w:rPr>
              <w:t>Indiana</w:t>
            </w:r>
          </w:p>
        </w:tc>
        <w:tc>
          <w:tcPr>
            <w:tcW w:w="1993" w:type="pct"/>
          </w:tcPr>
          <w:p w14:paraId="4A50461E" w14:textId="77777777" w:rsidR="00DE32F5" w:rsidRPr="00C10357" w:rsidRDefault="00DE32F5" w:rsidP="0072500E">
            <w:pPr>
              <w:ind w:right="-2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Pr>
                <w:rFonts w:ascii="Calibri" w:hAnsi="Calibri" w:cs="Calibri"/>
                <w:color w:val="000000"/>
                <w:sz w:val="22"/>
                <w:szCs w:val="22"/>
              </w:rPr>
              <w:t>Fusarium head blight and foliar disease levels on wheat vary each year in Indiana, but are consistently present and of concern to growers in Indiana. Our research compares the effects of fungicide treatment and timing for disease control across different environments in the state. Information from these research trials help improve our recommendations for disease management for wheat growers in Indiana.</w:t>
            </w:r>
            <w:r>
              <w:rPr>
                <w:rFonts w:ascii="Calibri" w:hAnsi="Calibri" w:cs="Calibri"/>
                <w:color w:val="000000"/>
                <w:sz w:val="22"/>
                <w:szCs w:val="22"/>
              </w:rPr>
              <w:br/>
              <w:t xml:space="preserve">We had five research trials in 2024. </w:t>
            </w:r>
          </w:p>
        </w:tc>
        <w:tc>
          <w:tcPr>
            <w:tcW w:w="2321" w:type="pct"/>
          </w:tcPr>
          <w:p w14:paraId="049ED0DB" w14:textId="77777777" w:rsidR="00DE32F5" w:rsidRPr="00C10357" w:rsidRDefault="00DE32F5" w:rsidP="0072500E">
            <w:pPr>
              <w:ind w:right="-2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Pr>
                <w:rFonts w:ascii="Calibri" w:hAnsi="Calibri" w:cs="Calibri"/>
                <w:color w:val="000000"/>
                <w:sz w:val="22"/>
                <w:szCs w:val="22"/>
              </w:rPr>
              <w:t xml:space="preserve">We participated in both Scab MGMT trials and foliar UFT trials. Foliar diseases were very low in wheat in Indiana in 2024. </w:t>
            </w:r>
            <w:r>
              <w:rPr>
                <w:rFonts w:ascii="Calibri" w:hAnsi="Calibri" w:cs="Calibri"/>
                <w:color w:val="000000"/>
                <w:sz w:val="22"/>
                <w:szCs w:val="22"/>
              </w:rPr>
              <w:br/>
            </w:r>
            <w:r>
              <w:rPr>
                <w:rFonts w:ascii="Calibri" w:hAnsi="Calibri" w:cs="Calibri"/>
                <w:color w:val="000000"/>
                <w:sz w:val="22"/>
                <w:szCs w:val="22"/>
              </w:rPr>
              <w:br/>
              <w:t>During 2024, four Extension presentations were made to over 216 individuals.</w:t>
            </w:r>
          </w:p>
        </w:tc>
      </w:tr>
      <w:tr w:rsidR="00964F09" w:rsidRPr="00C10357" w14:paraId="5A9F28AD" w14:textId="77777777" w:rsidTr="00DE32F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6" w:type="pct"/>
          </w:tcPr>
          <w:p w14:paraId="2A6477BE" w14:textId="77B6A91C" w:rsidR="00964F09" w:rsidRPr="00C10357" w:rsidRDefault="00964F09" w:rsidP="0072500E">
            <w:pPr>
              <w:ind w:right="-20"/>
              <w:rPr>
                <w:rFonts w:ascii="Times New Roman" w:hAnsi="Times New Roman"/>
                <w:szCs w:val="24"/>
              </w:rPr>
            </w:pPr>
            <w:r>
              <w:rPr>
                <w:rFonts w:ascii="Times New Roman" w:hAnsi="Times New Roman"/>
                <w:szCs w:val="24"/>
              </w:rPr>
              <w:t>Kansas</w:t>
            </w:r>
          </w:p>
        </w:tc>
        <w:tc>
          <w:tcPr>
            <w:tcW w:w="1993" w:type="pct"/>
          </w:tcPr>
          <w:p w14:paraId="6B529068" w14:textId="635368D1" w:rsidR="00964F09" w:rsidRDefault="00964F09" w:rsidP="0072500E">
            <w:pPr>
              <w:ind w:right="-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Researchers at Kansas State University leads national efforts to forecast Fusarium head blight and coordinate the update of the NCERA-184 fungicide efficacy table annually. Kansas also leads the development of national level forecasting effort for wheat stripe rust. Plans are in place to launch new web-based forecasting tools in the 2025 growing season. </w:t>
            </w:r>
          </w:p>
        </w:tc>
        <w:tc>
          <w:tcPr>
            <w:tcW w:w="2321" w:type="pct"/>
          </w:tcPr>
          <w:p w14:paraId="597AE48F" w14:textId="1662F57C" w:rsidR="00964F09" w:rsidRDefault="00964F09" w:rsidP="0072500E">
            <w:pPr>
              <w:ind w:right="-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National level forecasting efforts for Fusarium head blight. </w:t>
            </w:r>
            <w:r w:rsidRPr="00964F09">
              <w:rPr>
                <w:rFonts w:asciiTheme="minorHAnsi" w:hAnsiTheme="minorHAnsi" w:cstheme="minorHAnsi"/>
                <w:color w:val="000000"/>
                <w:sz w:val="21"/>
                <w:szCs w:val="21"/>
              </w:rPr>
              <w:t xml:space="preserve"> </w:t>
            </w:r>
            <w:r w:rsidRPr="00964F09">
              <w:rPr>
                <w:rFonts w:asciiTheme="minorHAnsi" w:hAnsiTheme="minorHAnsi" w:cstheme="minorHAnsi"/>
                <w:bCs/>
                <w:sz w:val="22"/>
                <w:szCs w:val="22"/>
              </w:rPr>
              <w:t>User surveys indicate that more than 90% of the users reported that the information provided by the forecasting tools were of high or moderate value for their farm or operation. Many growers indicated that the system helped them avoid costly fungicide applications when the risk of severe disease was low. The users also reported that the annual value of the forecasting effort was $50 million in 2024</w:t>
            </w:r>
          </w:p>
        </w:tc>
      </w:tr>
      <w:tr w:rsidR="00DE32F5" w:rsidRPr="00C10357" w14:paraId="7DB00658" w14:textId="77777777" w:rsidTr="00DE32F5">
        <w:trPr>
          <w:trHeight w:val="432"/>
        </w:trPr>
        <w:tc>
          <w:tcPr>
            <w:cnfStyle w:val="001000000000" w:firstRow="0" w:lastRow="0" w:firstColumn="1" w:lastColumn="0" w:oddVBand="0" w:evenVBand="0" w:oddHBand="0" w:evenHBand="0" w:firstRowFirstColumn="0" w:firstRowLastColumn="0" w:lastRowFirstColumn="0" w:lastRowLastColumn="0"/>
            <w:tcW w:w="686" w:type="pct"/>
            <w:hideMark/>
          </w:tcPr>
          <w:p w14:paraId="4E5CF782" w14:textId="77777777" w:rsidR="00DE32F5" w:rsidRPr="00C10357" w:rsidRDefault="00DE32F5" w:rsidP="0072500E">
            <w:pPr>
              <w:ind w:right="-20"/>
              <w:rPr>
                <w:rFonts w:ascii="Times New Roman" w:hAnsi="Times New Roman"/>
                <w:szCs w:val="24"/>
              </w:rPr>
            </w:pPr>
            <w:r w:rsidRPr="00C10357">
              <w:rPr>
                <w:rFonts w:ascii="Times New Roman" w:hAnsi="Times New Roman"/>
                <w:szCs w:val="24"/>
              </w:rPr>
              <w:t>Kentucky</w:t>
            </w:r>
          </w:p>
        </w:tc>
        <w:tc>
          <w:tcPr>
            <w:tcW w:w="1993" w:type="pct"/>
          </w:tcPr>
          <w:p w14:paraId="5F9010AA" w14:textId="77777777" w:rsidR="00DE32F5" w:rsidRPr="00C10357" w:rsidRDefault="00DE32F5" w:rsidP="0072500E">
            <w:pPr>
              <w:ind w:right="-2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Pr>
                <w:rFonts w:ascii="Calibri" w:hAnsi="Calibri" w:cs="Calibri"/>
                <w:color w:val="000000"/>
                <w:sz w:val="22"/>
                <w:szCs w:val="22"/>
              </w:rPr>
              <w:t xml:space="preserve">Along with Dr. Andrew Friskop (NDSU) and Dr. Juliet Marshall (Univ. Idaho), I co-developed and co-led </w:t>
            </w:r>
            <w:r>
              <w:rPr>
                <w:rFonts w:ascii="Calibri" w:hAnsi="Calibri" w:cs="Calibri"/>
                <w:color w:val="000000"/>
                <w:sz w:val="22"/>
                <w:szCs w:val="22"/>
              </w:rPr>
              <w:lastRenderedPageBreak/>
              <w:t>"</w:t>
            </w:r>
            <w:proofErr w:type="spellStart"/>
            <w:r>
              <w:rPr>
                <w:rFonts w:ascii="Calibri" w:hAnsi="Calibri" w:cs="Calibri"/>
                <w:color w:val="000000"/>
                <w:sz w:val="22"/>
                <w:szCs w:val="22"/>
              </w:rPr>
              <w:t>Scabinar</w:t>
            </w:r>
            <w:proofErr w:type="spellEnd"/>
            <w:r>
              <w:rPr>
                <w:rFonts w:ascii="Calibri" w:hAnsi="Calibri" w:cs="Calibri"/>
                <w:color w:val="000000"/>
                <w:sz w:val="22"/>
                <w:szCs w:val="22"/>
              </w:rPr>
              <w:t xml:space="preserve"> 2024", a national webinar on the management of Fusarium head blight and associated mycotoxins. This webinar was highly successful, and the recorded version is still available online (https://scabusa.org/scabinar) and offers CEUs for CCAs.</w:t>
            </w:r>
            <w:r>
              <w:rPr>
                <w:rFonts w:ascii="Calibri" w:hAnsi="Calibri" w:cs="Calibri"/>
                <w:color w:val="000000"/>
                <w:sz w:val="22"/>
                <w:szCs w:val="22"/>
              </w:rPr>
              <w:br/>
            </w:r>
            <w:r>
              <w:rPr>
                <w:rFonts w:ascii="Calibri" w:hAnsi="Calibri" w:cs="Calibri"/>
                <w:color w:val="000000"/>
                <w:sz w:val="22"/>
                <w:szCs w:val="22"/>
              </w:rPr>
              <w:br/>
              <w:t>Successfully completed field trials focused on management of wheat diseases, particularly, FHB, which contributed to national datasets as part of USWBSI-funded projects.</w:t>
            </w:r>
          </w:p>
        </w:tc>
        <w:tc>
          <w:tcPr>
            <w:tcW w:w="2321" w:type="pct"/>
          </w:tcPr>
          <w:p w14:paraId="34DC2CD0" w14:textId="77777777" w:rsidR="00DE32F5" w:rsidRPr="00C10357" w:rsidRDefault="00DE32F5" w:rsidP="0072500E">
            <w:pPr>
              <w:ind w:right="-2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Pr>
                <w:rFonts w:ascii="Calibri" w:hAnsi="Calibri" w:cs="Calibri"/>
                <w:color w:val="000000"/>
                <w:sz w:val="22"/>
                <w:szCs w:val="22"/>
              </w:rPr>
              <w:lastRenderedPageBreak/>
              <w:t>National level: the majority of attendees of the live version of "</w:t>
            </w:r>
            <w:proofErr w:type="spellStart"/>
            <w:r>
              <w:rPr>
                <w:rFonts w:ascii="Calibri" w:hAnsi="Calibri" w:cs="Calibri"/>
                <w:color w:val="000000"/>
                <w:sz w:val="22"/>
                <w:szCs w:val="22"/>
              </w:rPr>
              <w:t>Scabinar</w:t>
            </w:r>
            <w:proofErr w:type="spellEnd"/>
            <w:r>
              <w:rPr>
                <w:rFonts w:ascii="Calibri" w:hAnsi="Calibri" w:cs="Calibri"/>
                <w:color w:val="000000"/>
                <w:sz w:val="22"/>
                <w:szCs w:val="22"/>
              </w:rPr>
              <w:t xml:space="preserve"> 2024" indicated that they were somewhat to extremely </w:t>
            </w:r>
            <w:r>
              <w:rPr>
                <w:rFonts w:ascii="Calibri" w:hAnsi="Calibri" w:cs="Calibri"/>
                <w:color w:val="000000"/>
                <w:sz w:val="22"/>
                <w:szCs w:val="22"/>
              </w:rPr>
              <w:lastRenderedPageBreak/>
              <w:t xml:space="preserve">likely to use the information presented in the webinar to train or talk to others about the importance of managing Fusarium head blight. the majority of attendees also indicated that the information presented in </w:t>
            </w:r>
            <w:proofErr w:type="spellStart"/>
            <w:r>
              <w:rPr>
                <w:rFonts w:ascii="Calibri" w:hAnsi="Calibri" w:cs="Calibri"/>
                <w:color w:val="000000"/>
                <w:sz w:val="22"/>
                <w:szCs w:val="22"/>
              </w:rPr>
              <w:t>Scabinar</w:t>
            </w:r>
            <w:proofErr w:type="spellEnd"/>
            <w:r>
              <w:rPr>
                <w:rFonts w:ascii="Calibri" w:hAnsi="Calibri" w:cs="Calibri"/>
                <w:color w:val="000000"/>
                <w:sz w:val="22"/>
                <w:szCs w:val="22"/>
              </w:rPr>
              <w:t xml:space="preserve"> 2024 could potentially save them up to $50 per acre. </w:t>
            </w:r>
            <w:r>
              <w:rPr>
                <w:rFonts w:ascii="Calibri" w:hAnsi="Calibri" w:cs="Calibri"/>
                <w:color w:val="000000"/>
                <w:sz w:val="22"/>
                <w:szCs w:val="22"/>
              </w:rPr>
              <w:br/>
            </w:r>
            <w:r>
              <w:rPr>
                <w:rFonts w:ascii="Calibri" w:hAnsi="Calibri" w:cs="Calibri"/>
                <w:color w:val="000000"/>
                <w:sz w:val="22"/>
                <w:szCs w:val="22"/>
              </w:rPr>
              <w:br/>
              <w:t>National level: Contributed data towards the USWBSI-funded uniform fungicide trials and integrated management trials with the objective of managing FHB and associated mycotoxins. Results of this national, multi-year, multi-location trial are used to demonstrate the importance of using the most resistant wheat varieties along with applying the most efficacious fungicides at the best timing for the best management of FHB. The results of these trials are used in Extension programs across the U.S.</w:t>
            </w:r>
          </w:p>
        </w:tc>
      </w:tr>
      <w:tr w:rsidR="00DE32F5" w:rsidRPr="00C10357" w14:paraId="4B6D6B4A" w14:textId="77777777" w:rsidTr="00DE32F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6" w:type="pct"/>
            <w:hideMark/>
          </w:tcPr>
          <w:p w14:paraId="64F0558D" w14:textId="77777777" w:rsidR="00DE32F5" w:rsidRPr="00C10357" w:rsidRDefault="00DE32F5" w:rsidP="0072500E">
            <w:pPr>
              <w:ind w:right="-20"/>
              <w:rPr>
                <w:rFonts w:ascii="Times New Roman" w:hAnsi="Times New Roman"/>
                <w:szCs w:val="24"/>
              </w:rPr>
            </w:pPr>
            <w:r w:rsidRPr="00C10357">
              <w:rPr>
                <w:rFonts w:ascii="Times New Roman" w:hAnsi="Times New Roman"/>
                <w:szCs w:val="24"/>
              </w:rPr>
              <w:lastRenderedPageBreak/>
              <w:t>LA</w:t>
            </w:r>
          </w:p>
        </w:tc>
        <w:tc>
          <w:tcPr>
            <w:tcW w:w="1993" w:type="pct"/>
          </w:tcPr>
          <w:p w14:paraId="730EFE87" w14:textId="77777777" w:rsidR="00DE32F5" w:rsidRPr="00C10357" w:rsidRDefault="00DE32F5" w:rsidP="0072500E">
            <w:pPr>
              <w:ind w:right="-20"/>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Pr>
                <w:rFonts w:ascii="Calibri" w:hAnsi="Calibri" w:cs="Calibri"/>
                <w:color w:val="000000"/>
                <w:sz w:val="22"/>
                <w:szCs w:val="22"/>
              </w:rPr>
              <w:t>We managed wheat trials for Steve Harrison and Noah Dewitt, wheat breeders.</w:t>
            </w:r>
            <w:r>
              <w:rPr>
                <w:rFonts w:ascii="Calibri" w:hAnsi="Calibri" w:cs="Calibri"/>
                <w:color w:val="000000"/>
                <w:sz w:val="22"/>
                <w:szCs w:val="22"/>
              </w:rPr>
              <w:br/>
              <w:t>We had a few fungicide trials.</w:t>
            </w:r>
            <w:r>
              <w:rPr>
                <w:rFonts w:ascii="Calibri" w:hAnsi="Calibri" w:cs="Calibri"/>
                <w:color w:val="000000"/>
                <w:sz w:val="22"/>
                <w:szCs w:val="22"/>
              </w:rPr>
              <w:br/>
              <w:t>We had two official variety trials.</w:t>
            </w:r>
            <w:r>
              <w:rPr>
                <w:rFonts w:ascii="Calibri" w:hAnsi="Calibri" w:cs="Calibri"/>
                <w:color w:val="000000"/>
                <w:sz w:val="22"/>
                <w:szCs w:val="22"/>
              </w:rPr>
              <w:br/>
              <w:t>We had two scab trials with Boyd Padgett.</w:t>
            </w:r>
          </w:p>
        </w:tc>
        <w:tc>
          <w:tcPr>
            <w:tcW w:w="2321" w:type="pct"/>
          </w:tcPr>
          <w:p w14:paraId="214767FF" w14:textId="77777777" w:rsidR="00DE32F5" w:rsidRPr="00C10357" w:rsidRDefault="00DE32F5" w:rsidP="0072500E">
            <w:pPr>
              <w:ind w:right="-20"/>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Pr>
                <w:rFonts w:ascii="Calibri" w:hAnsi="Calibri" w:cs="Calibri"/>
                <w:color w:val="000000"/>
                <w:sz w:val="22"/>
                <w:szCs w:val="22"/>
              </w:rPr>
              <w:t>Acreage was around 50,000 acres.  We helped the farmers make a wheat crop, but the prices are just not there to make money.  Acreage is way down during 2025.</w:t>
            </w:r>
          </w:p>
        </w:tc>
      </w:tr>
      <w:tr w:rsidR="00DE32F5" w:rsidRPr="00C10357" w14:paraId="45EE7B99" w14:textId="77777777" w:rsidTr="00DE32F5">
        <w:trPr>
          <w:trHeight w:val="432"/>
        </w:trPr>
        <w:tc>
          <w:tcPr>
            <w:cnfStyle w:val="001000000000" w:firstRow="0" w:lastRow="0" w:firstColumn="1" w:lastColumn="0" w:oddVBand="0" w:evenVBand="0" w:oddHBand="0" w:evenHBand="0" w:firstRowFirstColumn="0" w:firstRowLastColumn="0" w:lastRowFirstColumn="0" w:lastRowLastColumn="0"/>
            <w:tcW w:w="686" w:type="pct"/>
            <w:hideMark/>
          </w:tcPr>
          <w:p w14:paraId="3FB9E4ED" w14:textId="77777777" w:rsidR="00DE32F5" w:rsidRPr="00C10357" w:rsidRDefault="00DE32F5" w:rsidP="0072500E">
            <w:pPr>
              <w:ind w:right="-20"/>
              <w:rPr>
                <w:rFonts w:ascii="Times New Roman" w:hAnsi="Times New Roman"/>
                <w:szCs w:val="24"/>
              </w:rPr>
            </w:pPr>
            <w:r w:rsidRPr="00C10357">
              <w:rPr>
                <w:rFonts w:ascii="Times New Roman" w:hAnsi="Times New Roman"/>
                <w:szCs w:val="24"/>
              </w:rPr>
              <w:t>Louisiana</w:t>
            </w:r>
          </w:p>
        </w:tc>
        <w:tc>
          <w:tcPr>
            <w:tcW w:w="1993" w:type="pct"/>
          </w:tcPr>
          <w:p w14:paraId="59903947" w14:textId="77777777" w:rsidR="00DE32F5" w:rsidRPr="00C10357" w:rsidRDefault="00DE32F5" w:rsidP="0072500E">
            <w:pPr>
              <w:ind w:right="-2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Pr>
                <w:rFonts w:ascii="Calibri" w:hAnsi="Calibri" w:cs="Calibri"/>
                <w:color w:val="000000"/>
                <w:sz w:val="22"/>
                <w:szCs w:val="22"/>
              </w:rPr>
              <w:t>OVTs statewide, Scab nurseries (3), Stripe rust notes</w:t>
            </w:r>
          </w:p>
        </w:tc>
        <w:tc>
          <w:tcPr>
            <w:tcW w:w="2321" w:type="pct"/>
          </w:tcPr>
          <w:p w14:paraId="0CF24930" w14:textId="77777777" w:rsidR="00DE32F5" w:rsidRPr="00C10357" w:rsidRDefault="00DE32F5" w:rsidP="0072500E">
            <w:pPr>
              <w:ind w:right="-2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Pr>
                <w:rFonts w:ascii="Calibri" w:hAnsi="Calibri" w:cs="Calibri"/>
                <w:color w:val="000000"/>
                <w:sz w:val="22"/>
                <w:szCs w:val="22"/>
              </w:rPr>
              <w:t>Last year diseases were light and acreage was low.</w:t>
            </w:r>
          </w:p>
        </w:tc>
      </w:tr>
      <w:tr w:rsidR="00DE32F5" w:rsidRPr="00C10357" w14:paraId="631C77D2" w14:textId="77777777" w:rsidTr="00DE32F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6" w:type="pct"/>
            <w:hideMark/>
          </w:tcPr>
          <w:p w14:paraId="69086928" w14:textId="77777777" w:rsidR="00DE32F5" w:rsidRPr="00C10357" w:rsidRDefault="00DE32F5" w:rsidP="0072500E">
            <w:pPr>
              <w:ind w:right="-20"/>
              <w:rPr>
                <w:rFonts w:ascii="Times New Roman" w:hAnsi="Times New Roman"/>
                <w:szCs w:val="24"/>
              </w:rPr>
            </w:pPr>
            <w:r w:rsidRPr="00C10357">
              <w:rPr>
                <w:rFonts w:ascii="Times New Roman" w:hAnsi="Times New Roman"/>
                <w:szCs w:val="24"/>
              </w:rPr>
              <w:t>Michigan</w:t>
            </w:r>
          </w:p>
        </w:tc>
        <w:tc>
          <w:tcPr>
            <w:tcW w:w="1993" w:type="pct"/>
          </w:tcPr>
          <w:p w14:paraId="02B715CD" w14:textId="77777777" w:rsidR="00DE32F5" w:rsidRPr="00C10357" w:rsidRDefault="00DE32F5" w:rsidP="0072500E">
            <w:pPr>
              <w:ind w:right="-20"/>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Pr>
                <w:rFonts w:ascii="Calibri" w:hAnsi="Calibri" w:cs="Calibri"/>
                <w:color w:val="000000"/>
                <w:sz w:val="22"/>
                <w:szCs w:val="22"/>
              </w:rPr>
              <w:t xml:space="preserve">Research trials were implemented to provide current information on the </w:t>
            </w:r>
            <w:proofErr w:type="gramStart"/>
            <w:r>
              <w:rPr>
                <w:rFonts w:ascii="Calibri" w:hAnsi="Calibri" w:cs="Calibri"/>
                <w:color w:val="000000"/>
                <w:sz w:val="22"/>
                <w:szCs w:val="22"/>
              </w:rPr>
              <w:t>ever evolving</w:t>
            </w:r>
            <w:proofErr w:type="gramEnd"/>
            <w:r>
              <w:rPr>
                <w:rFonts w:ascii="Calibri" w:hAnsi="Calibri" w:cs="Calibri"/>
                <w:color w:val="000000"/>
                <w:sz w:val="22"/>
                <w:szCs w:val="22"/>
              </w:rPr>
              <w:t xml:space="preserve"> products that are promoted for wheat disease management. Long term research efforts were submitted for publication and used to generate extension material that was distributed within Michigan and nationally.</w:t>
            </w:r>
          </w:p>
        </w:tc>
        <w:tc>
          <w:tcPr>
            <w:tcW w:w="2321" w:type="pct"/>
          </w:tcPr>
          <w:p w14:paraId="44CC0D06" w14:textId="77777777" w:rsidR="00DE32F5" w:rsidRPr="00C10357" w:rsidRDefault="00DE32F5" w:rsidP="0072500E">
            <w:pPr>
              <w:ind w:right="-20"/>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Pr>
                <w:rFonts w:ascii="Calibri" w:hAnsi="Calibri" w:cs="Calibri"/>
                <w:color w:val="000000"/>
                <w:sz w:val="22"/>
                <w:szCs w:val="22"/>
              </w:rPr>
              <w:t xml:space="preserve">The risk of losses in the soft red and soft white winter wheat classes in Michigan from Fusarium head blight has been significantly reduced in recent years due to: 1) educational efforts focused on the nature and importance of the disease; encouragement in the prudent use of appropriate fungicide products; and the identification and promotion of varieties having greater resistance. </w:t>
            </w:r>
          </w:p>
        </w:tc>
      </w:tr>
      <w:tr w:rsidR="00DE32F5" w:rsidRPr="00C10357" w14:paraId="24DAD721" w14:textId="77777777" w:rsidTr="00DE32F5">
        <w:trPr>
          <w:trHeight w:val="432"/>
        </w:trPr>
        <w:tc>
          <w:tcPr>
            <w:cnfStyle w:val="001000000000" w:firstRow="0" w:lastRow="0" w:firstColumn="1" w:lastColumn="0" w:oddVBand="0" w:evenVBand="0" w:oddHBand="0" w:evenHBand="0" w:firstRowFirstColumn="0" w:firstRowLastColumn="0" w:lastRowFirstColumn="0" w:lastRowLastColumn="0"/>
            <w:tcW w:w="686" w:type="pct"/>
            <w:hideMark/>
          </w:tcPr>
          <w:p w14:paraId="562D9F8F" w14:textId="77777777" w:rsidR="00DE32F5" w:rsidRPr="00C10357" w:rsidRDefault="00DE32F5" w:rsidP="0072500E">
            <w:pPr>
              <w:ind w:right="-20"/>
              <w:rPr>
                <w:rFonts w:ascii="Times New Roman" w:hAnsi="Times New Roman"/>
                <w:szCs w:val="24"/>
              </w:rPr>
            </w:pPr>
            <w:r w:rsidRPr="00C10357">
              <w:rPr>
                <w:rFonts w:ascii="Times New Roman" w:hAnsi="Times New Roman"/>
                <w:szCs w:val="24"/>
              </w:rPr>
              <w:t>Minnesota</w:t>
            </w:r>
          </w:p>
        </w:tc>
        <w:tc>
          <w:tcPr>
            <w:tcW w:w="1993" w:type="pct"/>
          </w:tcPr>
          <w:p w14:paraId="2F4F1CD9" w14:textId="77777777" w:rsidR="00DE32F5" w:rsidRPr="00C10357" w:rsidRDefault="00DE32F5" w:rsidP="0072500E">
            <w:pPr>
              <w:ind w:right="-2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Pr>
                <w:rFonts w:ascii="Calibri" w:hAnsi="Calibri" w:cs="Calibri"/>
                <w:color w:val="000000"/>
                <w:sz w:val="22"/>
                <w:szCs w:val="22"/>
              </w:rPr>
              <w:t xml:space="preserve">The small grains pathology group at the University of Minnesota work collaboratively to evaluate wheat and barley germplasm and advanced breeding lines from the University of Minnesota’s small-grains cereals improvement programs for resistance to the major foliar and head diseases, principally using field nurseries and greenhouse tests. The evaluation of breeding material for disease resistance ensures that susceptible cultivars are not inadvertently released for commercial production, facilitates the development of varieties with improved </w:t>
            </w:r>
            <w:r>
              <w:rPr>
                <w:rFonts w:ascii="Calibri" w:hAnsi="Calibri" w:cs="Calibri"/>
                <w:color w:val="000000"/>
                <w:sz w:val="22"/>
                <w:szCs w:val="22"/>
              </w:rPr>
              <w:lastRenderedPageBreak/>
              <w:t>resistance to multiple diseases, and ultimately maintains the sustainability of small grains production in Minnesota.</w:t>
            </w:r>
            <w:r>
              <w:rPr>
                <w:rFonts w:ascii="Calibri" w:hAnsi="Calibri" w:cs="Calibri"/>
                <w:color w:val="000000"/>
                <w:sz w:val="22"/>
                <w:szCs w:val="22"/>
              </w:rPr>
              <w:br/>
              <w:t xml:space="preserve">Fusarium head blight (FHB) and bacterial leaf streak (BLS) of wheat and barley, caused by Fusarium </w:t>
            </w:r>
            <w:proofErr w:type="spellStart"/>
            <w:r>
              <w:rPr>
                <w:rFonts w:ascii="Calibri" w:hAnsi="Calibri" w:cs="Calibri"/>
                <w:color w:val="000000"/>
                <w:sz w:val="22"/>
                <w:szCs w:val="22"/>
              </w:rPr>
              <w:t>graminearum</w:t>
            </w:r>
            <w:proofErr w:type="spellEnd"/>
            <w:r>
              <w:rPr>
                <w:rFonts w:ascii="Calibri" w:hAnsi="Calibri" w:cs="Calibri"/>
                <w:color w:val="000000"/>
                <w:sz w:val="22"/>
                <w:szCs w:val="22"/>
              </w:rPr>
              <w:t xml:space="preserve"> and Xanthomonas </w:t>
            </w:r>
            <w:proofErr w:type="spellStart"/>
            <w:r>
              <w:rPr>
                <w:rFonts w:ascii="Calibri" w:hAnsi="Calibri" w:cs="Calibri"/>
                <w:color w:val="000000"/>
                <w:sz w:val="22"/>
                <w:szCs w:val="22"/>
              </w:rPr>
              <w:t>translucens</w:t>
            </w:r>
            <w:proofErr w:type="spellEnd"/>
            <w:r>
              <w:rPr>
                <w:rFonts w:ascii="Calibri" w:hAnsi="Calibri" w:cs="Calibri"/>
                <w:color w:val="000000"/>
                <w:sz w:val="22"/>
                <w:szCs w:val="22"/>
              </w:rPr>
              <w:t xml:space="preserve"> (including pathovars </w:t>
            </w:r>
            <w:proofErr w:type="spellStart"/>
            <w:r>
              <w:rPr>
                <w:rFonts w:ascii="Calibri" w:hAnsi="Calibri" w:cs="Calibri"/>
                <w:color w:val="000000"/>
                <w:sz w:val="22"/>
                <w:szCs w:val="22"/>
              </w:rPr>
              <w:t>undulosa</w:t>
            </w:r>
            <w:proofErr w:type="spellEnd"/>
            <w:r>
              <w:rPr>
                <w:rFonts w:ascii="Calibri" w:hAnsi="Calibri" w:cs="Calibri"/>
                <w:color w:val="000000"/>
                <w:sz w:val="22"/>
                <w:szCs w:val="22"/>
              </w:rPr>
              <w:t xml:space="preserve"> and </w:t>
            </w:r>
            <w:proofErr w:type="spellStart"/>
            <w:r>
              <w:rPr>
                <w:rFonts w:ascii="Calibri" w:hAnsi="Calibri" w:cs="Calibri"/>
                <w:color w:val="000000"/>
                <w:sz w:val="22"/>
                <w:szCs w:val="22"/>
              </w:rPr>
              <w:t>transclucens</w:t>
            </w:r>
            <w:proofErr w:type="spellEnd"/>
            <w:r>
              <w:rPr>
                <w:rFonts w:ascii="Calibri" w:hAnsi="Calibri" w:cs="Calibri"/>
                <w:color w:val="000000"/>
                <w:sz w:val="22"/>
                <w:szCs w:val="22"/>
              </w:rPr>
              <w:t>, respectively), are among the most important diseases impacting small grains in Minnesota. We work to evaluate the breeding lines from the wheat and barley improvement programs for resistance to these diseases and barley for net blotch in greenhouse tests. Screening efforts on other diseases of wheat, barley, and oat, including Barley Yellow Dwarf of wheat and barley, spot blotch of barley, powdery mildew of wheat and barley, and FHB of oat are also conducted. Annual surveys of diseases serve to monitor Minnesota’s wheat, barley, and oat crops for the prevalence of diseases.</w:t>
            </w:r>
          </w:p>
        </w:tc>
        <w:tc>
          <w:tcPr>
            <w:tcW w:w="2321" w:type="pct"/>
          </w:tcPr>
          <w:p w14:paraId="091279E4" w14:textId="77777777" w:rsidR="00DE32F5" w:rsidRPr="00C10357" w:rsidRDefault="00DE32F5" w:rsidP="0072500E">
            <w:pPr>
              <w:ind w:right="-2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Pr>
                <w:rFonts w:ascii="Calibri" w:hAnsi="Calibri" w:cs="Calibri"/>
                <w:color w:val="000000"/>
                <w:sz w:val="22"/>
                <w:szCs w:val="22"/>
              </w:rPr>
              <w:lastRenderedPageBreak/>
              <w:t>We provide information to growers at local field days, at grower meetings and through the rural press.</w:t>
            </w:r>
          </w:p>
        </w:tc>
      </w:tr>
      <w:tr w:rsidR="00DE32F5" w:rsidRPr="00C10357" w14:paraId="74CA1B45" w14:textId="77777777" w:rsidTr="00DE32F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6" w:type="pct"/>
            <w:hideMark/>
          </w:tcPr>
          <w:p w14:paraId="7A7BC269" w14:textId="77777777" w:rsidR="00DE32F5" w:rsidRPr="00C10357" w:rsidRDefault="00DE32F5" w:rsidP="0072500E">
            <w:pPr>
              <w:ind w:right="-20"/>
              <w:rPr>
                <w:rFonts w:ascii="Times New Roman" w:hAnsi="Times New Roman"/>
                <w:szCs w:val="24"/>
              </w:rPr>
            </w:pPr>
            <w:r w:rsidRPr="00C10357">
              <w:rPr>
                <w:rFonts w:ascii="Times New Roman" w:hAnsi="Times New Roman"/>
                <w:szCs w:val="24"/>
              </w:rPr>
              <w:t>Missouri</w:t>
            </w:r>
          </w:p>
        </w:tc>
        <w:tc>
          <w:tcPr>
            <w:tcW w:w="1993" w:type="pct"/>
          </w:tcPr>
          <w:p w14:paraId="78DE2389" w14:textId="77777777" w:rsidR="00DE32F5" w:rsidRPr="00C10357" w:rsidRDefault="00DE32F5" w:rsidP="0072500E">
            <w:pPr>
              <w:ind w:right="-20"/>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Pr>
                <w:rFonts w:ascii="Calibri" w:hAnsi="Calibri" w:cs="Calibri"/>
                <w:color w:val="000000"/>
                <w:sz w:val="22"/>
                <w:szCs w:val="22"/>
              </w:rPr>
              <w:t>In 2024, we conducted six research trials evaluating new products, multiple application timings, the integration of genetics with fungicides, and combinations of these strategies. The trials had sufficient disease pressure from natural and artificial inoculations, to allow us to demonstrate the utility of genetics and fungicides in managing FHB and DON.</w:t>
            </w:r>
          </w:p>
        </w:tc>
        <w:tc>
          <w:tcPr>
            <w:tcW w:w="2321" w:type="pct"/>
          </w:tcPr>
          <w:p w14:paraId="7D064676" w14:textId="77777777" w:rsidR="00DE32F5" w:rsidRPr="00C10357" w:rsidRDefault="00DE32F5" w:rsidP="0072500E">
            <w:pPr>
              <w:ind w:right="-20"/>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Pr>
                <w:rFonts w:ascii="Calibri" w:hAnsi="Calibri" w:cs="Calibri"/>
                <w:color w:val="000000"/>
                <w:sz w:val="22"/>
                <w:szCs w:val="22"/>
              </w:rPr>
              <w:t xml:space="preserve">Farmers and certified crop advisors from southwest, central, and northeast Missouri were indecisive on applying fungicides at anthesis to protect wheat from FHB.  As a result, there were many </w:t>
            </w:r>
            <w:proofErr w:type="gramStart"/>
            <w:r>
              <w:rPr>
                <w:rFonts w:ascii="Calibri" w:hAnsi="Calibri" w:cs="Calibri"/>
                <w:color w:val="000000"/>
                <w:sz w:val="22"/>
                <w:szCs w:val="22"/>
              </w:rPr>
              <w:t>request</w:t>
            </w:r>
            <w:proofErr w:type="gramEnd"/>
            <w:r>
              <w:rPr>
                <w:rFonts w:ascii="Calibri" w:hAnsi="Calibri" w:cs="Calibri"/>
                <w:color w:val="000000"/>
                <w:sz w:val="22"/>
                <w:szCs w:val="22"/>
              </w:rPr>
              <w:t xml:space="preserve"> for information about results from USWBSI-funded research on fungicide timings and product evaluations.</w:t>
            </w:r>
          </w:p>
        </w:tc>
      </w:tr>
      <w:tr w:rsidR="00DE32F5" w:rsidRPr="00C10357" w14:paraId="78C6D1C7" w14:textId="77777777" w:rsidTr="00DE32F5">
        <w:trPr>
          <w:trHeight w:val="432"/>
        </w:trPr>
        <w:tc>
          <w:tcPr>
            <w:cnfStyle w:val="001000000000" w:firstRow="0" w:lastRow="0" w:firstColumn="1" w:lastColumn="0" w:oddVBand="0" w:evenVBand="0" w:oddHBand="0" w:evenHBand="0" w:firstRowFirstColumn="0" w:firstRowLastColumn="0" w:lastRowFirstColumn="0" w:lastRowLastColumn="0"/>
            <w:tcW w:w="686" w:type="pct"/>
            <w:hideMark/>
          </w:tcPr>
          <w:p w14:paraId="08851065" w14:textId="77777777" w:rsidR="00DE32F5" w:rsidRPr="00C10357" w:rsidRDefault="00DE32F5" w:rsidP="0072500E">
            <w:pPr>
              <w:ind w:right="-20"/>
              <w:rPr>
                <w:rFonts w:ascii="Times New Roman" w:hAnsi="Times New Roman"/>
                <w:szCs w:val="24"/>
              </w:rPr>
            </w:pPr>
            <w:r w:rsidRPr="00C10357">
              <w:rPr>
                <w:rFonts w:ascii="Times New Roman" w:hAnsi="Times New Roman"/>
                <w:szCs w:val="24"/>
              </w:rPr>
              <w:t>Nebraska</w:t>
            </w:r>
          </w:p>
        </w:tc>
        <w:tc>
          <w:tcPr>
            <w:tcW w:w="1993" w:type="pct"/>
          </w:tcPr>
          <w:p w14:paraId="73D29C93" w14:textId="77777777" w:rsidR="00DE32F5" w:rsidRPr="00C10357" w:rsidRDefault="00DE32F5" w:rsidP="0072500E">
            <w:pPr>
              <w:ind w:right="-2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Pr>
                <w:rFonts w:ascii="Calibri" w:hAnsi="Calibri" w:cs="Calibri"/>
                <w:color w:val="000000"/>
                <w:sz w:val="22"/>
                <w:szCs w:val="22"/>
              </w:rPr>
              <w:t xml:space="preserve">I developed and presented wheat disease management information at 3 Crop Production Clinics (CPCs).  I conducted 7 wheat disease surveys in growers’ fields and UNL research farms. I attended and presented at 9 wheat field days in all wheat growing regions in the state.  The impact from my participation in the CPCs, wheat disease surveys, and wheat field days is estimated at $16 million. I disseminated wheat disease management information to a wide state, regional, and national audience through authorship or co-authorship of 1 Extension Circular, 9 </w:t>
            </w:r>
            <w:proofErr w:type="spellStart"/>
            <w:r>
              <w:rPr>
                <w:rFonts w:ascii="Calibri" w:hAnsi="Calibri" w:cs="Calibri"/>
                <w:color w:val="000000"/>
                <w:sz w:val="22"/>
                <w:szCs w:val="22"/>
              </w:rPr>
              <w:t>CropWatch</w:t>
            </w:r>
            <w:proofErr w:type="spellEnd"/>
            <w:r>
              <w:rPr>
                <w:rFonts w:ascii="Calibri" w:hAnsi="Calibri" w:cs="Calibri"/>
                <w:color w:val="000000"/>
                <w:sz w:val="22"/>
                <w:szCs w:val="22"/>
              </w:rPr>
              <w:t xml:space="preserve"> newsletter articles; and 1 Market Journal segment.  The information I disseminated through these channels saved wheat growers in Nebraska and </w:t>
            </w:r>
            <w:r>
              <w:rPr>
                <w:rFonts w:ascii="Calibri" w:hAnsi="Calibri" w:cs="Calibri"/>
                <w:color w:val="000000"/>
                <w:sz w:val="22"/>
                <w:szCs w:val="22"/>
              </w:rPr>
              <w:lastRenderedPageBreak/>
              <w:t>surrounding states an estimated $10 million that would have been lost to diseases.  I presented an online in-service training for Extension Educators on the wheat diseases observed in Nebraska in 2024 and their management.  These accomplishments are relevant to my Extension appointment and position me to continue serving Nebraskans and the public at large.  My program conducted research on integrated management of Fusarium head blight (FHB) and foliar fungal diseases of wheat; collaborated with the UNL small grains breeding program in screening over 4,000 wheat and barley lines for resistance to Fusarium head blight, stem rust, and leaf rust; and conducted 3 wheat fungicide trials for chemical companies. Research grants directly to my program totaled $177,900.  Screening wheat lines in the UNL small grains breeding program results in the development of disease resistant wheat varieties. A wheat variety released from this program and grown in Nebraska and other Great Plains states has an estimated combined disease resistance impact estimated at $100 million per year.  I co-authored 6 refereed journal papers.  These accomplishments which align with my research appointment provide me with an impetus to continue conducting research that is impactful and relevant to Nebraska and other Great Plains states.</w:t>
            </w:r>
          </w:p>
        </w:tc>
        <w:tc>
          <w:tcPr>
            <w:tcW w:w="2321" w:type="pct"/>
          </w:tcPr>
          <w:p w14:paraId="71CDA1D8" w14:textId="77777777" w:rsidR="00DE32F5" w:rsidRPr="00C10357" w:rsidRDefault="00DE32F5" w:rsidP="0072500E">
            <w:pPr>
              <w:ind w:right="-2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Pr>
                <w:rFonts w:ascii="Calibri" w:hAnsi="Calibri" w:cs="Calibri"/>
                <w:color w:val="000000"/>
                <w:sz w:val="22"/>
                <w:szCs w:val="22"/>
              </w:rPr>
              <w:lastRenderedPageBreak/>
              <w:t xml:space="preserve">Effective management of wheat diseases reduces or prevents yield loss. Hence, there is a sufficient supply of food in Nebraska, the U.S., and other countries around the world. Wheat disease management in Nebraska contributes to global food security and increases profits for Nebraska growers, resulting in improved quality of life.  Screening wheat lines in the UNL small grains breeding program results in the development of disease resistant wheat varieties. A wheat variety released from this program and grown in Nebraska and other Great Plains states has an estimated combined disease resistance impact estimated at $100 million per year. Information gained from integrated disease management research will enable Nebraska wheat growers to more effectively manage wheat diseases. This will result in increased yields and profits, which will sustain growers' </w:t>
            </w:r>
            <w:r>
              <w:rPr>
                <w:rFonts w:ascii="Calibri" w:hAnsi="Calibri" w:cs="Calibri"/>
                <w:color w:val="000000"/>
                <w:sz w:val="22"/>
                <w:szCs w:val="22"/>
              </w:rPr>
              <w:lastRenderedPageBreak/>
              <w:t>livelihoods and improve their quality of life. Effective management of wheat diseases will increase yields and therefore food supply, thereby contributing to global food security.</w:t>
            </w:r>
          </w:p>
        </w:tc>
      </w:tr>
      <w:tr w:rsidR="00DE32F5" w:rsidRPr="00C10357" w14:paraId="2F366761" w14:textId="77777777" w:rsidTr="00DE32F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6" w:type="pct"/>
            <w:hideMark/>
          </w:tcPr>
          <w:p w14:paraId="7E6AB84C" w14:textId="77777777" w:rsidR="00DE32F5" w:rsidRPr="00C10357" w:rsidRDefault="00DE32F5" w:rsidP="0072500E">
            <w:pPr>
              <w:ind w:right="-20"/>
              <w:rPr>
                <w:rFonts w:ascii="Times New Roman" w:hAnsi="Times New Roman"/>
                <w:szCs w:val="24"/>
              </w:rPr>
            </w:pPr>
            <w:r w:rsidRPr="00C10357">
              <w:rPr>
                <w:rFonts w:ascii="Times New Roman" w:hAnsi="Times New Roman"/>
                <w:szCs w:val="24"/>
              </w:rPr>
              <w:lastRenderedPageBreak/>
              <w:t>North Dakota</w:t>
            </w:r>
          </w:p>
        </w:tc>
        <w:tc>
          <w:tcPr>
            <w:tcW w:w="1993" w:type="pct"/>
          </w:tcPr>
          <w:p w14:paraId="5F2D494C" w14:textId="77777777" w:rsidR="00DE32F5" w:rsidRPr="00C10357" w:rsidRDefault="00DE32F5" w:rsidP="0072500E">
            <w:pPr>
              <w:ind w:right="-20"/>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Pr>
                <w:rFonts w:ascii="Calibri" w:hAnsi="Calibri" w:cs="Calibri"/>
                <w:color w:val="000000"/>
                <w:sz w:val="22"/>
                <w:szCs w:val="22"/>
              </w:rPr>
              <w:t>1. Completed fifth year of ergot fungicide efficacy studies that supports recent label language on two fungicides.</w:t>
            </w:r>
            <w:r>
              <w:rPr>
                <w:rFonts w:ascii="Calibri" w:hAnsi="Calibri" w:cs="Calibri"/>
                <w:color w:val="000000"/>
                <w:sz w:val="22"/>
                <w:szCs w:val="22"/>
              </w:rPr>
              <w:br/>
              <w:t>2. Created and launched a 360 website to improve understanding of small grain disease management. Visits to website exceeded</w:t>
            </w:r>
            <w:r>
              <w:rPr>
                <w:rFonts w:ascii="Calibri" w:hAnsi="Calibri" w:cs="Calibri"/>
                <w:color w:val="000000"/>
                <w:sz w:val="22"/>
                <w:szCs w:val="22"/>
              </w:rPr>
              <w:br/>
              <w:t xml:space="preserve">3. Increased the number of locations for Fusarium head blight fungicide efficacy and timing trials. Research is now conducted at nine locations. </w:t>
            </w:r>
            <w:r>
              <w:rPr>
                <w:rFonts w:ascii="Calibri" w:hAnsi="Calibri" w:cs="Calibri"/>
                <w:color w:val="000000"/>
                <w:sz w:val="22"/>
                <w:szCs w:val="22"/>
              </w:rPr>
              <w:br/>
              <w:t>4. Presented webinar on ergot in wheat for Crop Protection Network.</w:t>
            </w:r>
          </w:p>
        </w:tc>
        <w:tc>
          <w:tcPr>
            <w:tcW w:w="2321" w:type="pct"/>
          </w:tcPr>
          <w:p w14:paraId="6761D507" w14:textId="77777777" w:rsidR="00DE32F5" w:rsidRPr="00C10357" w:rsidRDefault="00DE32F5" w:rsidP="0072500E">
            <w:pPr>
              <w:ind w:right="-20"/>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Pr>
                <w:rFonts w:ascii="Calibri" w:hAnsi="Calibri" w:cs="Calibri"/>
                <w:color w:val="000000"/>
                <w:sz w:val="22"/>
                <w:szCs w:val="22"/>
              </w:rPr>
              <w:t>Twenty-nine small grain disease Extension presentations in 2024.</w:t>
            </w:r>
            <w:r>
              <w:rPr>
                <w:rFonts w:ascii="Calibri" w:hAnsi="Calibri" w:cs="Calibri"/>
                <w:color w:val="000000"/>
                <w:sz w:val="22"/>
                <w:szCs w:val="22"/>
              </w:rPr>
              <w:br/>
              <w:t>with 89% (on average) of the audience indicating they increased their knowledge on small grain disease management.</w:t>
            </w:r>
          </w:p>
        </w:tc>
      </w:tr>
      <w:tr w:rsidR="00DE32F5" w:rsidRPr="00C10357" w14:paraId="5DE43E44" w14:textId="77777777" w:rsidTr="00DE32F5">
        <w:trPr>
          <w:trHeight w:val="432"/>
        </w:trPr>
        <w:tc>
          <w:tcPr>
            <w:cnfStyle w:val="001000000000" w:firstRow="0" w:lastRow="0" w:firstColumn="1" w:lastColumn="0" w:oddVBand="0" w:evenVBand="0" w:oddHBand="0" w:evenHBand="0" w:firstRowFirstColumn="0" w:firstRowLastColumn="0" w:lastRowFirstColumn="0" w:lastRowLastColumn="0"/>
            <w:tcW w:w="686" w:type="pct"/>
            <w:hideMark/>
          </w:tcPr>
          <w:p w14:paraId="5528B50D" w14:textId="77777777" w:rsidR="00DE32F5" w:rsidRPr="00C10357" w:rsidRDefault="00DE32F5" w:rsidP="0072500E">
            <w:pPr>
              <w:ind w:right="-20"/>
              <w:rPr>
                <w:rFonts w:ascii="Times New Roman" w:hAnsi="Times New Roman"/>
                <w:szCs w:val="24"/>
              </w:rPr>
            </w:pPr>
            <w:r w:rsidRPr="00C10357">
              <w:rPr>
                <w:rFonts w:ascii="Times New Roman" w:hAnsi="Times New Roman"/>
                <w:szCs w:val="24"/>
              </w:rPr>
              <w:t>Oklahoma</w:t>
            </w:r>
          </w:p>
        </w:tc>
        <w:tc>
          <w:tcPr>
            <w:tcW w:w="1993" w:type="pct"/>
          </w:tcPr>
          <w:p w14:paraId="15B69223" w14:textId="77777777" w:rsidR="00DE32F5" w:rsidRPr="00C10357" w:rsidRDefault="00DE32F5" w:rsidP="0072500E">
            <w:pPr>
              <w:ind w:right="-2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Pr>
                <w:rFonts w:ascii="Calibri" w:hAnsi="Calibri" w:cs="Calibri"/>
                <w:color w:val="000000"/>
                <w:sz w:val="22"/>
                <w:szCs w:val="22"/>
              </w:rPr>
              <w:t xml:space="preserve">In 2024, my team published three journal articles related to the genetics of leaf rust and stripe rust resistance in wheat. As part of the OSU Wheat Improvement Team, I </w:t>
            </w:r>
            <w:r>
              <w:rPr>
                <w:rFonts w:ascii="Calibri" w:hAnsi="Calibri" w:cs="Calibri"/>
                <w:color w:val="000000"/>
                <w:sz w:val="22"/>
                <w:szCs w:val="22"/>
              </w:rPr>
              <w:lastRenderedPageBreak/>
              <w:t xml:space="preserve">contributed to the release of a new hard red winter cultivar named “Scab Stryker”. Scab Stryker is adapted to Oklahoma areas prone to Fusarium head blight (FHB). We also provided 15 presentations in professional meetings. </w:t>
            </w:r>
            <w:r>
              <w:rPr>
                <w:rFonts w:ascii="Calibri" w:hAnsi="Calibri" w:cs="Calibri"/>
                <w:color w:val="000000"/>
                <w:sz w:val="22"/>
                <w:szCs w:val="22"/>
              </w:rPr>
              <w:br/>
              <w:t>For extension, I contributed to a fact sheet and a current report. I provided 5 pest-alerts to wheat growers, consultants, county educators, and colleagues with timely in-season information about disease situations and risks in Oklahoma. These disease updates helped growers deploy timely fungicide applications to control stripe rust that was early in the season and severe in 2024. These pest-alerts were also posted on the ‘OSU Wheat Pathology’ blog and disseminated through emails and social media. In 2024, I gave 3 Extension presentations and CEU training in Oklahoma. I participated in 3 TV interviews and contributed to 3 media articles produced by High Plains Journal and Cowboy Journal. To update fungicide recommendations, we conducted foliar fungicide trials in Stillwater, OK in collaboration with companies and tested 63 fungicide treatments. Two reports from these fungicide trials were posted on the’ OSU Wheat Pathology’ blog and shared with collaborators.</w:t>
            </w:r>
          </w:p>
        </w:tc>
        <w:tc>
          <w:tcPr>
            <w:tcW w:w="2321" w:type="pct"/>
          </w:tcPr>
          <w:p w14:paraId="1810F719" w14:textId="77777777" w:rsidR="00DE32F5" w:rsidRPr="00C10357" w:rsidRDefault="00DE32F5" w:rsidP="0072500E">
            <w:pPr>
              <w:ind w:right="-2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Pr>
                <w:rFonts w:ascii="Calibri" w:hAnsi="Calibri" w:cs="Calibri"/>
                <w:color w:val="000000"/>
                <w:sz w:val="22"/>
                <w:szCs w:val="22"/>
              </w:rPr>
              <w:lastRenderedPageBreak/>
              <w:t xml:space="preserve">The top seven wheat varieties planted in Oklahoma in 2024 were developed at Oklahoma State University, according to the USDA-National Agricultural Statistics Service’s annual report. Wheat </w:t>
            </w:r>
            <w:r>
              <w:rPr>
                <w:rFonts w:ascii="Calibri" w:hAnsi="Calibri" w:cs="Calibri"/>
                <w:color w:val="000000"/>
                <w:sz w:val="22"/>
                <w:szCs w:val="22"/>
              </w:rPr>
              <w:lastRenderedPageBreak/>
              <w:t xml:space="preserve">contributes around $500 million to $1 billion to annual Oklahoma’s economy in grain production depending on the year. In addition to being a major grain crop, Oklahoma wheat plays a vital role in the cattle industry as ~ 50% of Oklahoma wheat acres are grazed during winter months. My research contributes to the development of wheat disease-resistant varieties. In 2024, we contributed to the release of a new wheat cultivar named “Scab Stryker”. Scab Stryker is adapted to Oklahoma areas prone to Fusarium head blight (FHB). FHB resistance in Scab Stryker is unsurpassed by any currently available hard winter wheat cultivar in the U.S. Great Plains. Our genetic studies identified markers tightly linked to disease resistance/susceptibility genes, which will facilitate and speed breeding of resistant varieties. In 2024, my research projects contributed to the training of three graduate students, an OSU undergraduate student, and a visiting scholar. My Extension Program, provided real-time disease updates to Oklahoma wheat growers to facilitate timely fungicide application, especially for stripe rust that was early in the crop development and severe in 2024. We provided presentations and training to growers and county educators to educate them about wheat disease diagnosis and integrated disease management. </w:t>
            </w:r>
          </w:p>
        </w:tc>
      </w:tr>
      <w:tr w:rsidR="00DE32F5" w:rsidRPr="00C10357" w14:paraId="3D6DA4BB" w14:textId="77777777" w:rsidTr="00DE32F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6" w:type="pct"/>
            <w:hideMark/>
          </w:tcPr>
          <w:p w14:paraId="18359BC9" w14:textId="77777777" w:rsidR="00DE32F5" w:rsidRPr="00C10357" w:rsidRDefault="00DE32F5" w:rsidP="0072500E">
            <w:pPr>
              <w:ind w:right="-20"/>
              <w:rPr>
                <w:rFonts w:ascii="Times New Roman" w:hAnsi="Times New Roman"/>
                <w:szCs w:val="24"/>
              </w:rPr>
            </w:pPr>
            <w:r w:rsidRPr="00C10357">
              <w:rPr>
                <w:rFonts w:ascii="Times New Roman" w:hAnsi="Times New Roman"/>
                <w:szCs w:val="24"/>
              </w:rPr>
              <w:lastRenderedPageBreak/>
              <w:t>Pennsylvania</w:t>
            </w:r>
          </w:p>
        </w:tc>
        <w:tc>
          <w:tcPr>
            <w:tcW w:w="1993" w:type="pct"/>
          </w:tcPr>
          <w:p w14:paraId="5BA622C5" w14:textId="77777777" w:rsidR="00DE32F5" w:rsidRPr="00C10357" w:rsidRDefault="00DE32F5" w:rsidP="0072500E">
            <w:pPr>
              <w:ind w:right="-20"/>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Pr>
                <w:rFonts w:ascii="Calibri" w:hAnsi="Calibri" w:cs="Calibri"/>
                <w:color w:val="000000"/>
                <w:sz w:val="22"/>
                <w:szCs w:val="22"/>
              </w:rPr>
              <w:t>A small grain field walk for crop advisors and intensive growers was hosted at the Southeast Agricultural Research &amp; Extension Center on April 9, 2024.</w:t>
            </w:r>
            <w:r>
              <w:rPr>
                <w:rFonts w:ascii="Calibri" w:hAnsi="Calibri" w:cs="Calibri"/>
                <w:color w:val="000000"/>
                <w:sz w:val="22"/>
                <w:szCs w:val="22"/>
              </w:rPr>
              <w:br/>
              <w:t xml:space="preserve">Winter continuing education presentations and intensive workshop/group discussions were conducted with high-intensity wheat and barley producers representing </w:t>
            </w:r>
            <w:proofErr w:type="gramStart"/>
            <w:r>
              <w:rPr>
                <w:rFonts w:ascii="Calibri" w:hAnsi="Calibri" w:cs="Calibri"/>
                <w:color w:val="000000"/>
                <w:sz w:val="22"/>
                <w:szCs w:val="22"/>
              </w:rPr>
              <w:t>the majority of</w:t>
            </w:r>
            <w:proofErr w:type="gramEnd"/>
            <w:r>
              <w:rPr>
                <w:rFonts w:ascii="Calibri" w:hAnsi="Calibri" w:cs="Calibri"/>
                <w:color w:val="000000"/>
                <w:sz w:val="22"/>
                <w:szCs w:val="22"/>
              </w:rPr>
              <w:t xml:space="preserve"> managed small grains in central and </w:t>
            </w:r>
            <w:proofErr w:type="gramStart"/>
            <w:r>
              <w:rPr>
                <w:rFonts w:ascii="Calibri" w:hAnsi="Calibri" w:cs="Calibri"/>
                <w:color w:val="000000"/>
                <w:sz w:val="22"/>
                <w:szCs w:val="22"/>
              </w:rPr>
              <w:t>south central</w:t>
            </w:r>
            <w:proofErr w:type="gramEnd"/>
            <w:r>
              <w:rPr>
                <w:rFonts w:ascii="Calibri" w:hAnsi="Calibri" w:cs="Calibri"/>
                <w:color w:val="000000"/>
                <w:sz w:val="22"/>
                <w:szCs w:val="22"/>
              </w:rPr>
              <w:t xml:space="preserve"> PA, northern MD, and West Virginia. </w:t>
            </w:r>
          </w:p>
        </w:tc>
        <w:tc>
          <w:tcPr>
            <w:tcW w:w="2321" w:type="pct"/>
          </w:tcPr>
          <w:p w14:paraId="0F90B49D" w14:textId="77777777" w:rsidR="00DE32F5" w:rsidRPr="00C10357" w:rsidRDefault="00DE32F5" w:rsidP="0072500E">
            <w:pPr>
              <w:ind w:right="-20"/>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Pr>
                <w:rFonts w:ascii="Calibri" w:hAnsi="Calibri" w:cs="Calibri"/>
                <w:color w:val="000000"/>
                <w:sz w:val="22"/>
                <w:szCs w:val="22"/>
              </w:rPr>
              <w:t>The spring small grain field walk engaged several crop decision-makers from around the greater region.  At this program attendees participated in root disease diagnosis as well as discussion of physiological issues that may mimic disease symptoms.  These growers and those that participated in the high-intensity workshops have taken very deliberate actions to carefully manage their crops to reduce disease and DON contamination and maximize quality and yield. They continually engage the PIs to help tweak their approaches to production utilizing the most current research generated by the NCERA-184 group. The group of growers engaged in this way has expanded from approximately six to over 300 reached in the 23/24 winter season.</w:t>
            </w:r>
          </w:p>
        </w:tc>
      </w:tr>
      <w:tr w:rsidR="00DE32F5" w:rsidRPr="00C10357" w14:paraId="619F4046" w14:textId="77777777" w:rsidTr="00DE32F5">
        <w:trPr>
          <w:trHeight w:val="432"/>
        </w:trPr>
        <w:tc>
          <w:tcPr>
            <w:cnfStyle w:val="001000000000" w:firstRow="0" w:lastRow="0" w:firstColumn="1" w:lastColumn="0" w:oddVBand="0" w:evenVBand="0" w:oddHBand="0" w:evenHBand="0" w:firstRowFirstColumn="0" w:firstRowLastColumn="0" w:lastRowFirstColumn="0" w:lastRowLastColumn="0"/>
            <w:tcW w:w="686" w:type="pct"/>
            <w:hideMark/>
          </w:tcPr>
          <w:p w14:paraId="32556E87" w14:textId="77777777" w:rsidR="00DE32F5" w:rsidRPr="00C10357" w:rsidRDefault="00DE32F5" w:rsidP="0072500E">
            <w:pPr>
              <w:ind w:right="-20"/>
              <w:rPr>
                <w:rFonts w:ascii="Times New Roman" w:hAnsi="Times New Roman"/>
                <w:szCs w:val="24"/>
              </w:rPr>
            </w:pPr>
            <w:r w:rsidRPr="00C10357">
              <w:rPr>
                <w:rFonts w:ascii="Times New Roman" w:hAnsi="Times New Roman"/>
                <w:szCs w:val="24"/>
              </w:rPr>
              <w:t>Tennessee</w:t>
            </w:r>
          </w:p>
        </w:tc>
        <w:tc>
          <w:tcPr>
            <w:tcW w:w="1993" w:type="pct"/>
          </w:tcPr>
          <w:p w14:paraId="127E0DA8" w14:textId="77777777" w:rsidR="00DE32F5" w:rsidRPr="00C10357" w:rsidRDefault="00DE32F5" w:rsidP="0072500E">
            <w:pPr>
              <w:ind w:right="-2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p>
        </w:tc>
        <w:tc>
          <w:tcPr>
            <w:tcW w:w="2321" w:type="pct"/>
          </w:tcPr>
          <w:p w14:paraId="08DEACFE" w14:textId="77777777" w:rsidR="00DE32F5" w:rsidRPr="00C10357" w:rsidRDefault="00DE32F5" w:rsidP="0072500E">
            <w:pPr>
              <w:ind w:right="-2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Pr>
                <w:rFonts w:ascii="Calibri" w:hAnsi="Calibri" w:cs="Calibri"/>
                <w:color w:val="000000"/>
                <w:sz w:val="22"/>
                <w:szCs w:val="22"/>
              </w:rPr>
              <w:t>Shared state and regional disease data at county production meetings and grain conferences (8 meetings with &amp;gt;400 attendees in total)</w:t>
            </w:r>
          </w:p>
        </w:tc>
      </w:tr>
      <w:tr w:rsidR="00DE32F5" w:rsidRPr="00C10357" w14:paraId="6C637E07" w14:textId="77777777" w:rsidTr="00DE32F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6" w:type="pct"/>
            <w:hideMark/>
          </w:tcPr>
          <w:p w14:paraId="35719984" w14:textId="77777777" w:rsidR="00DE32F5" w:rsidRPr="00C10357" w:rsidRDefault="00DE32F5" w:rsidP="0072500E">
            <w:pPr>
              <w:ind w:right="-20"/>
              <w:rPr>
                <w:rFonts w:ascii="Times New Roman" w:hAnsi="Times New Roman"/>
                <w:szCs w:val="24"/>
              </w:rPr>
            </w:pPr>
            <w:r w:rsidRPr="00C10357">
              <w:rPr>
                <w:rFonts w:ascii="Times New Roman" w:hAnsi="Times New Roman"/>
                <w:szCs w:val="24"/>
              </w:rPr>
              <w:lastRenderedPageBreak/>
              <w:t>Wisconsin</w:t>
            </w:r>
          </w:p>
        </w:tc>
        <w:tc>
          <w:tcPr>
            <w:tcW w:w="1993" w:type="pct"/>
          </w:tcPr>
          <w:p w14:paraId="621B3FDB" w14:textId="77777777" w:rsidR="00DE32F5" w:rsidRPr="00C10357" w:rsidRDefault="00DE32F5" w:rsidP="0072500E">
            <w:pPr>
              <w:ind w:right="-20"/>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Pr>
                <w:rFonts w:ascii="Calibri" w:hAnsi="Calibri" w:cs="Calibri"/>
                <w:color w:val="000000"/>
                <w:sz w:val="22"/>
                <w:szCs w:val="22"/>
              </w:rPr>
              <w:t>We were able to record excellent stripe rust data in the uniform variety trials around the state. These levels were provided in the variety book so that farmers could make informed decisions about resistant varieties.</w:t>
            </w:r>
          </w:p>
        </w:tc>
        <w:tc>
          <w:tcPr>
            <w:tcW w:w="2321" w:type="pct"/>
          </w:tcPr>
          <w:p w14:paraId="4A6DABC5" w14:textId="77777777" w:rsidR="00DE32F5" w:rsidRPr="00C10357" w:rsidRDefault="00DE32F5" w:rsidP="0072500E">
            <w:pPr>
              <w:ind w:right="-20"/>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Pr>
                <w:rFonts w:ascii="Calibri" w:hAnsi="Calibri" w:cs="Calibri"/>
                <w:color w:val="000000"/>
                <w:sz w:val="22"/>
                <w:szCs w:val="22"/>
              </w:rPr>
              <w:t>We continue to conduct variety and fungicide trials. The data from these trials are used around the state to help improve the management of both stripe rust and fusarium head blight.</w:t>
            </w:r>
          </w:p>
        </w:tc>
      </w:tr>
    </w:tbl>
    <w:p w14:paraId="3FE6CE1A" w14:textId="77777777" w:rsidR="00DE32F5" w:rsidRDefault="00DE32F5" w:rsidP="00DE32F5">
      <w:pPr>
        <w:ind w:right="-20"/>
        <w:rPr>
          <w:rFonts w:ascii="Times New Roman" w:hAnsi="Times New Roman"/>
          <w:bCs/>
          <w:szCs w:val="24"/>
        </w:rPr>
      </w:pPr>
    </w:p>
    <w:p w14:paraId="147D8328" w14:textId="77777777" w:rsidR="00DE32F5" w:rsidRDefault="00DE32F5" w:rsidP="00DE32F5">
      <w:pPr>
        <w:ind w:right="-20"/>
        <w:rPr>
          <w:rFonts w:ascii="Times New Roman" w:hAnsi="Times New Roman"/>
          <w:bCs/>
          <w:szCs w:val="24"/>
        </w:rPr>
      </w:pPr>
    </w:p>
    <w:p w14:paraId="71C22928" w14:textId="33D80906" w:rsidR="00DE32F5" w:rsidRPr="00DE32F5" w:rsidRDefault="00DE32F5" w:rsidP="00DE32F5">
      <w:pPr>
        <w:ind w:right="-20"/>
        <w:rPr>
          <w:rFonts w:ascii="Times New Roman" w:hAnsi="Times New Roman"/>
          <w:bCs/>
          <w:sz w:val="22"/>
          <w:szCs w:val="22"/>
        </w:rPr>
      </w:pPr>
    </w:p>
    <w:sectPr w:rsidR="00DE32F5" w:rsidRPr="00DE32F5" w:rsidSect="00DE32F5">
      <w:endnotePr>
        <w:numFmt w:val="decimal"/>
      </w:endnotePr>
      <w:pgSz w:w="15840" w:h="12240" w:orient="landscape"/>
      <w:pgMar w:top="1080" w:right="1440" w:bottom="10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8045A" w14:textId="77777777" w:rsidR="00B427EA" w:rsidRDefault="00B427EA">
      <w:r>
        <w:separator/>
      </w:r>
    </w:p>
  </w:endnote>
  <w:endnote w:type="continuationSeparator" w:id="0">
    <w:p w14:paraId="74361CDC" w14:textId="77777777" w:rsidR="00B427EA" w:rsidRDefault="00B4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4D"/>
    <w:family w:val="auto"/>
    <w:pitch w:val="variable"/>
    <w:sig w:usb0="A00002FF" w:usb1="7800205A" w:usb2="14600000" w:usb3="00000000" w:csb0="00000193"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CBC8F" w14:textId="77777777" w:rsidR="00B427EA" w:rsidRDefault="00B427EA">
      <w:r>
        <w:separator/>
      </w:r>
    </w:p>
  </w:footnote>
  <w:footnote w:type="continuationSeparator" w:id="0">
    <w:p w14:paraId="5D7B832B" w14:textId="77777777" w:rsidR="00B427EA" w:rsidRDefault="00B42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FC19" w14:textId="77777777" w:rsidR="00AE1227" w:rsidRDefault="00AE1227">
    <w:pPr>
      <w:pStyle w:val="Header"/>
      <w:framePr w:w="576" w:wrap="auto" w:vAnchor="page" w:hAnchor="page" w:x="10945" w:y="721"/>
      <w:widowControl/>
      <w:jc w:val="right"/>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rPr>
      <w:t>1</w:t>
    </w:r>
    <w:r>
      <w:rPr>
        <w:rStyle w:val="PageNumber"/>
        <w:sz w:val="24"/>
      </w:rPr>
      <w:fldChar w:fldCharType="end"/>
    </w:r>
  </w:p>
  <w:p w14:paraId="18745148" w14:textId="77777777" w:rsidR="00AE1227" w:rsidRDefault="00AE1227">
    <w:pPr>
      <w:pStyle w:val="Header"/>
      <w:widowContro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3624" w14:textId="77777777" w:rsidR="00AE1227" w:rsidRDefault="00AE1227">
    <w:pPr>
      <w:pStyle w:val="Heade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upperLetter"/>
      <w:lvlText w:val="%1."/>
      <w:lvlJc w:val="left"/>
      <w:pPr>
        <w:tabs>
          <w:tab w:val="num" w:pos="1080"/>
        </w:tabs>
        <w:ind w:left="1080" w:hanging="360"/>
      </w:pPr>
      <w:rPr>
        <w:rFonts w:hint="default"/>
      </w:rPr>
    </w:lvl>
  </w:abstractNum>
  <w:abstractNum w:abstractNumId="2" w15:restartNumberingAfterBreak="0">
    <w:nsid w:val="00000002"/>
    <w:multiLevelType w:val="singleLevel"/>
    <w:tmpl w:val="00000000"/>
    <w:lvl w:ilvl="0">
      <w:start w:val="1"/>
      <w:numFmt w:val="upperLetter"/>
      <w:lvlText w:val="%1."/>
      <w:lvlJc w:val="left"/>
      <w:pPr>
        <w:tabs>
          <w:tab w:val="num" w:pos="1080"/>
        </w:tabs>
        <w:ind w:left="1080" w:hanging="360"/>
      </w:pPr>
      <w:rPr>
        <w:rFonts w:hint="default"/>
      </w:rPr>
    </w:lvl>
  </w:abstractNum>
  <w:abstractNum w:abstractNumId="3"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C"/>
    <w:multiLevelType w:val="singleLevel"/>
    <w:tmpl w:val="00000000"/>
    <w:lvl w:ilvl="0">
      <w:start w:val="16"/>
      <w:numFmt w:val="decimal"/>
      <w:lvlText w:val="%1."/>
      <w:lvlJc w:val="left"/>
      <w:pPr>
        <w:tabs>
          <w:tab w:val="num" w:pos="720"/>
        </w:tabs>
        <w:ind w:left="720" w:hanging="720"/>
      </w:pPr>
      <w:rPr>
        <w:rFonts w:hint="default"/>
      </w:rPr>
    </w:lvl>
  </w:abstractNum>
  <w:abstractNum w:abstractNumId="6" w15:restartNumberingAfterBreak="0">
    <w:nsid w:val="00062385"/>
    <w:multiLevelType w:val="hybridMultilevel"/>
    <w:tmpl w:val="29BC719A"/>
    <w:lvl w:ilvl="0" w:tplc="2EAE3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1A42440"/>
    <w:multiLevelType w:val="hybridMultilevel"/>
    <w:tmpl w:val="DFC4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C121CC"/>
    <w:multiLevelType w:val="hybridMultilevel"/>
    <w:tmpl w:val="A0D46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B26267"/>
    <w:multiLevelType w:val="hybridMultilevel"/>
    <w:tmpl w:val="BD3C2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E275C2"/>
    <w:multiLevelType w:val="hybridMultilevel"/>
    <w:tmpl w:val="D3E0E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5475B1"/>
    <w:multiLevelType w:val="hybridMultilevel"/>
    <w:tmpl w:val="CC2C57D8"/>
    <w:lvl w:ilvl="0" w:tplc="56B2452A">
      <w:start w:val="1"/>
      <w:numFmt w:val="bullet"/>
      <w:lvlText w:val="•"/>
      <w:lvlJc w:val="left"/>
      <w:pPr>
        <w:tabs>
          <w:tab w:val="num" w:pos="720"/>
        </w:tabs>
        <w:ind w:left="720" w:hanging="360"/>
      </w:pPr>
      <w:rPr>
        <w:rFonts w:ascii="Arial" w:hAnsi="Arial" w:hint="default"/>
      </w:rPr>
    </w:lvl>
    <w:lvl w:ilvl="1" w:tplc="D6343F72" w:tentative="1">
      <w:start w:val="1"/>
      <w:numFmt w:val="bullet"/>
      <w:lvlText w:val="•"/>
      <w:lvlJc w:val="left"/>
      <w:pPr>
        <w:tabs>
          <w:tab w:val="num" w:pos="1440"/>
        </w:tabs>
        <w:ind w:left="1440" w:hanging="360"/>
      </w:pPr>
      <w:rPr>
        <w:rFonts w:ascii="Arial" w:hAnsi="Arial" w:hint="default"/>
      </w:rPr>
    </w:lvl>
    <w:lvl w:ilvl="2" w:tplc="6C42AF00" w:tentative="1">
      <w:start w:val="1"/>
      <w:numFmt w:val="bullet"/>
      <w:lvlText w:val="•"/>
      <w:lvlJc w:val="left"/>
      <w:pPr>
        <w:tabs>
          <w:tab w:val="num" w:pos="2160"/>
        </w:tabs>
        <w:ind w:left="2160" w:hanging="360"/>
      </w:pPr>
      <w:rPr>
        <w:rFonts w:ascii="Arial" w:hAnsi="Arial" w:hint="default"/>
      </w:rPr>
    </w:lvl>
    <w:lvl w:ilvl="3" w:tplc="2E7A7BAA" w:tentative="1">
      <w:start w:val="1"/>
      <w:numFmt w:val="bullet"/>
      <w:lvlText w:val="•"/>
      <w:lvlJc w:val="left"/>
      <w:pPr>
        <w:tabs>
          <w:tab w:val="num" w:pos="2880"/>
        </w:tabs>
        <w:ind w:left="2880" w:hanging="360"/>
      </w:pPr>
      <w:rPr>
        <w:rFonts w:ascii="Arial" w:hAnsi="Arial" w:hint="default"/>
      </w:rPr>
    </w:lvl>
    <w:lvl w:ilvl="4" w:tplc="84D43E52" w:tentative="1">
      <w:start w:val="1"/>
      <w:numFmt w:val="bullet"/>
      <w:lvlText w:val="•"/>
      <w:lvlJc w:val="left"/>
      <w:pPr>
        <w:tabs>
          <w:tab w:val="num" w:pos="3600"/>
        </w:tabs>
        <w:ind w:left="3600" w:hanging="360"/>
      </w:pPr>
      <w:rPr>
        <w:rFonts w:ascii="Arial" w:hAnsi="Arial" w:hint="default"/>
      </w:rPr>
    </w:lvl>
    <w:lvl w:ilvl="5" w:tplc="189A22C2" w:tentative="1">
      <w:start w:val="1"/>
      <w:numFmt w:val="bullet"/>
      <w:lvlText w:val="•"/>
      <w:lvlJc w:val="left"/>
      <w:pPr>
        <w:tabs>
          <w:tab w:val="num" w:pos="4320"/>
        </w:tabs>
        <w:ind w:left="4320" w:hanging="360"/>
      </w:pPr>
      <w:rPr>
        <w:rFonts w:ascii="Arial" w:hAnsi="Arial" w:hint="default"/>
      </w:rPr>
    </w:lvl>
    <w:lvl w:ilvl="6" w:tplc="D200C756" w:tentative="1">
      <w:start w:val="1"/>
      <w:numFmt w:val="bullet"/>
      <w:lvlText w:val="•"/>
      <w:lvlJc w:val="left"/>
      <w:pPr>
        <w:tabs>
          <w:tab w:val="num" w:pos="5040"/>
        </w:tabs>
        <w:ind w:left="5040" w:hanging="360"/>
      </w:pPr>
      <w:rPr>
        <w:rFonts w:ascii="Arial" w:hAnsi="Arial" w:hint="default"/>
      </w:rPr>
    </w:lvl>
    <w:lvl w:ilvl="7" w:tplc="D504966C" w:tentative="1">
      <w:start w:val="1"/>
      <w:numFmt w:val="bullet"/>
      <w:lvlText w:val="•"/>
      <w:lvlJc w:val="left"/>
      <w:pPr>
        <w:tabs>
          <w:tab w:val="num" w:pos="5760"/>
        </w:tabs>
        <w:ind w:left="5760" w:hanging="360"/>
      </w:pPr>
      <w:rPr>
        <w:rFonts w:ascii="Arial" w:hAnsi="Arial" w:hint="default"/>
      </w:rPr>
    </w:lvl>
    <w:lvl w:ilvl="8" w:tplc="315844B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53F5265"/>
    <w:multiLevelType w:val="hybridMultilevel"/>
    <w:tmpl w:val="F4669EF2"/>
    <w:lvl w:ilvl="0" w:tplc="7F5ECB42">
      <w:start w:val="20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D84E1E"/>
    <w:multiLevelType w:val="hybridMultilevel"/>
    <w:tmpl w:val="24147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CF2BE5"/>
    <w:multiLevelType w:val="singleLevel"/>
    <w:tmpl w:val="4844E15A"/>
    <w:lvl w:ilvl="0">
      <w:start w:val="5"/>
      <w:numFmt w:val="decimal"/>
      <w:lvlText w:val="%1)"/>
      <w:lvlJc w:val="left"/>
      <w:pPr>
        <w:tabs>
          <w:tab w:val="num" w:pos="1080"/>
        </w:tabs>
        <w:ind w:left="1080" w:hanging="360"/>
      </w:pPr>
      <w:rPr>
        <w:rFonts w:hint="default"/>
        <w:b/>
        <w:u w:val="single"/>
      </w:rPr>
    </w:lvl>
  </w:abstractNum>
  <w:abstractNum w:abstractNumId="15" w15:restartNumberingAfterBreak="0">
    <w:nsid w:val="20702191"/>
    <w:multiLevelType w:val="hybridMultilevel"/>
    <w:tmpl w:val="05247A68"/>
    <w:lvl w:ilvl="0" w:tplc="645A6654">
      <w:start w:val="201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A415D2"/>
    <w:multiLevelType w:val="multilevel"/>
    <w:tmpl w:val="BBF8B326"/>
    <w:lvl w:ilvl="0">
      <w:start w:val="1"/>
      <w:numFmt w:val="decimal"/>
      <w:lvlText w:val="%1."/>
      <w:lvlJc w:val="left"/>
      <w:pPr>
        <w:tabs>
          <w:tab w:val="num" w:pos="576"/>
        </w:tabs>
        <w:ind w:left="576" w:hanging="576"/>
      </w:pPr>
      <w:rPr>
        <w:rFonts w:ascii="Times New Roman" w:hAnsi="Times New Roman" w:hint="default"/>
        <w:b w:val="0"/>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4772EC0"/>
    <w:multiLevelType w:val="hybridMultilevel"/>
    <w:tmpl w:val="08F62A4C"/>
    <w:lvl w:ilvl="0" w:tplc="E098CC44">
      <w:start w:val="2010"/>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7F065B9"/>
    <w:multiLevelType w:val="singleLevel"/>
    <w:tmpl w:val="937CA0B4"/>
    <w:lvl w:ilvl="0">
      <w:start w:val="5"/>
      <w:numFmt w:val="lowerLetter"/>
      <w:lvlText w:val=""/>
      <w:lvlJc w:val="left"/>
      <w:pPr>
        <w:tabs>
          <w:tab w:val="num" w:pos="360"/>
        </w:tabs>
        <w:ind w:left="360" w:hanging="360"/>
      </w:pPr>
      <w:rPr>
        <w:rFonts w:hint="default"/>
      </w:rPr>
    </w:lvl>
  </w:abstractNum>
  <w:abstractNum w:abstractNumId="19" w15:restartNumberingAfterBreak="0">
    <w:nsid w:val="2CBA04A1"/>
    <w:multiLevelType w:val="multilevel"/>
    <w:tmpl w:val="AB32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1676E8"/>
    <w:multiLevelType w:val="hybridMultilevel"/>
    <w:tmpl w:val="E3667710"/>
    <w:lvl w:ilvl="0" w:tplc="56B2452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FD06BD"/>
    <w:multiLevelType w:val="multilevel"/>
    <w:tmpl w:val="497A3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9F5DE4"/>
    <w:multiLevelType w:val="hybridMultilevel"/>
    <w:tmpl w:val="65CA8E6C"/>
    <w:lvl w:ilvl="0" w:tplc="46BC0734">
      <w:start w:val="1"/>
      <w:numFmt w:val="bullet"/>
      <w:lvlText w:val="•"/>
      <w:lvlJc w:val="left"/>
      <w:pPr>
        <w:tabs>
          <w:tab w:val="num" w:pos="720"/>
        </w:tabs>
        <w:ind w:left="720" w:hanging="360"/>
      </w:pPr>
      <w:rPr>
        <w:rFonts w:ascii="Arial" w:hAnsi="Arial" w:hint="default"/>
      </w:rPr>
    </w:lvl>
    <w:lvl w:ilvl="1" w:tplc="C94CEB8A" w:tentative="1">
      <w:start w:val="1"/>
      <w:numFmt w:val="bullet"/>
      <w:lvlText w:val="•"/>
      <w:lvlJc w:val="left"/>
      <w:pPr>
        <w:tabs>
          <w:tab w:val="num" w:pos="1440"/>
        </w:tabs>
        <w:ind w:left="1440" w:hanging="360"/>
      </w:pPr>
      <w:rPr>
        <w:rFonts w:ascii="Arial" w:hAnsi="Arial" w:hint="default"/>
      </w:rPr>
    </w:lvl>
    <w:lvl w:ilvl="2" w:tplc="C96CDFCC" w:tentative="1">
      <w:start w:val="1"/>
      <w:numFmt w:val="bullet"/>
      <w:lvlText w:val="•"/>
      <w:lvlJc w:val="left"/>
      <w:pPr>
        <w:tabs>
          <w:tab w:val="num" w:pos="2160"/>
        </w:tabs>
        <w:ind w:left="2160" w:hanging="360"/>
      </w:pPr>
      <w:rPr>
        <w:rFonts w:ascii="Arial" w:hAnsi="Arial" w:hint="default"/>
      </w:rPr>
    </w:lvl>
    <w:lvl w:ilvl="3" w:tplc="5364B63C" w:tentative="1">
      <w:start w:val="1"/>
      <w:numFmt w:val="bullet"/>
      <w:lvlText w:val="•"/>
      <w:lvlJc w:val="left"/>
      <w:pPr>
        <w:tabs>
          <w:tab w:val="num" w:pos="2880"/>
        </w:tabs>
        <w:ind w:left="2880" w:hanging="360"/>
      </w:pPr>
      <w:rPr>
        <w:rFonts w:ascii="Arial" w:hAnsi="Arial" w:hint="default"/>
      </w:rPr>
    </w:lvl>
    <w:lvl w:ilvl="4" w:tplc="B79A0FF8" w:tentative="1">
      <w:start w:val="1"/>
      <w:numFmt w:val="bullet"/>
      <w:lvlText w:val="•"/>
      <w:lvlJc w:val="left"/>
      <w:pPr>
        <w:tabs>
          <w:tab w:val="num" w:pos="3600"/>
        </w:tabs>
        <w:ind w:left="3600" w:hanging="360"/>
      </w:pPr>
      <w:rPr>
        <w:rFonts w:ascii="Arial" w:hAnsi="Arial" w:hint="default"/>
      </w:rPr>
    </w:lvl>
    <w:lvl w:ilvl="5" w:tplc="E9DAEAA4" w:tentative="1">
      <w:start w:val="1"/>
      <w:numFmt w:val="bullet"/>
      <w:lvlText w:val="•"/>
      <w:lvlJc w:val="left"/>
      <w:pPr>
        <w:tabs>
          <w:tab w:val="num" w:pos="4320"/>
        </w:tabs>
        <w:ind w:left="4320" w:hanging="360"/>
      </w:pPr>
      <w:rPr>
        <w:rFonts w:ascii="Arial" w:hAnsi="Arial" w:hint="default"/>
      </w:rPr>
    </w:lvl>
    <w:lvl w:ilvl="6" w:tplc="1F9E3CD4" w:tentative="1">
      <w:start w:val="1"/>
      <w:numFmt w:val="bullet"/>
      <w:lvlText w:val="•"/>
      <w:lvlJc w:val="left"/>
      <w:pPr>
        <w:tabs>
          <w:tab w:val="num" w:pos="5040"/>
        </w:tabs>
        <w:ind w:left="5040" w:hanging="360"/>
      </w:pPr>
      <w:rPr>
        <w:rFonts w:ascii="Arial" w:hAnsi="Arial" w:hint="default"/>
      </w:rPr>
    </w:lvl>
    <w:lvl w:ilvl="7" w:tplc="01F8EE9E" w:tentative="1">
      <w:start w:val="1"/>
      <w:numFmt w:val="bullet"/>
      <w:lvlText w:val="•"/>
      <w:lvlJc w:val="left"/>
      <w:pPr>
        <w:tabs>
          <w:tab w:val="num" w:pos="5760"/>
        </w:tabs>
        <w:ind w:left="5760" w:hanging="360"/>
      </w:pPr>
      <w:rPr>
        <w:rFonts w:ascii="Arial" w:hAnsi="Arial" w:hint="default"/>
      </w:rPr>
    </w:lvl>
    <w:lvl w:ilvl="8" w:tplc="C8FC118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5AF3141"/>
    <w:multiLevelType w:val="hybridMultilevel"/>
    <w:tmpl w:val="97701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6CB4D16"/>
    <w:multiLevelType w:val="hybridMultilevel"/>
    <w:tmpl w:val="FD0A0474"/>
    <w:lvl w:ilvl="0" w:tplc="4490AF4A">
      <w:start w:val="1"/>
      <w:numFmt w:val="bullet"/>
      <w:lvlText w:val="•"/>
      <w:lvlJc w:val="left"/>
      <w:pPr>
        <w:tabs>
          <w:tab w:val="num" w:pos="720"/>
        </w:tabs>
        <w:ind w:left="720" w:hanging="360"/>
      </w:pPr>
      <w:rPr>
        <w:rFonts w:ascii="Arial" w:hAnsi="Arial" w:hint="default"/>
      </w:rPr>
    </w:lvl>
    <w:lvl w:ilvl="1" w:tplc="318AF788" w:tentative="1">
      <w:start w:val="1"/>
      <w:numFmt w:val="bullet"/>
      <w:lvlText w:val="•"/>
      <w:lvlJc w:val="left"/>
      <w:pPr>
        <w:tabs>
          <w:tab w:val="num" w:pos="1440"/>
        </w:tabs>
        <w:ind w:left="1440" w:hanging="360"/>
      </w:pPr>
      <w:rPr>
        <w:rFonts w:ascii="Arial" w:hAnsi="Arial" w:hint="default"/>
      </w:rPr>
    </w:lvl>
    <w:lvl w:ilvl="2" w:tplc="9E8E3B9E" w:tentative="1">
      <w:start w:val="1"/>
      <w:numFmt w:val="bullet"/>
      <w:lvlText w:val="•"/>
      <w:lvlJc w:val="left"/>
      <w:pPr>
        <w:tabs>
          <w:tab w:val="num" w:pos="2160"/>
        </w:tabs>
        <w:ind w:left="2160" w:hanging="360"/>
      </w:pPr>
      <w:rPr>
        <w:rFonts w:ascii="Arial" w:hAnsi="Arial" w:hint="default"/>
      </w:rPr>
    </w:lvl>
    <w:lvl w:ilvl="3" w:tplc="AC5CC950" w:tentative="1">
      <w:start w:val="1"/>
      <w:numFmt w:val="bullet"/>
      <w:lvlText w:val="•"/>
      <w:lvlJc w:val="left"/>
      <w:pPr>
        <w:tabs>
          <w:tab w:val="num" w:pos="2880"/>
        </w:tabs>
        <w:ind w:left="2880" w:hanging="360"/>
      </w:pPr>
      <w:rPr>
        <w:rFonts w:ascii="Arial" w:hAnsi="Arial" w:hint="default"/>
      </w:rPr>
    </w:lvl>
    <w:lvl w:ilvl="4" w:tplc="B21EC92C" w:tentative="1">
      <w:start w:val="1"/>
      <w:numFmt w:val="bullet"/>
      <w:lvlText w:val="•"/>
      <w:lvlJc w:val="left"/>
      <w:pPr>
        <w:tabs>
          <w:tab w:val="num" w:pos="3600"/>
        </w:tabs>
        <w:ind w:left="3600" w:hanging="360"/>
      </w:pPr>
      <w:rPr>
        <w:rFonts w:ascii="Arial" w:hAnsi="Arial" w:hint="default"/>
      </w:rPr>
    </w:lvl>
    <w:lvl w:ilvl="5" w:tplc="37C62F3A" w:tentative="1">
      <w:start w:val="1"/>
      <w:numFmt w:val="bullet"/>
      <w:lvlText w:val="•"/>
      <w:lvlJc w:val="left"/>
      <w:pPr>
        <w:tabs>
          <w:tab w:val="num" w:pos="4320"/>
        </w:tabs>
        <w:ind w:left="4320" w:hanging="360"/>
      </w:pPr>
      <w:rPr>
        <w:rFonts w:ascii="Arial" w:hAnsi="Arial" w:hint="default"/>
      </w:rPr>
    </w:lvl>
    <w:lvl w:ilvl="6" w:tplc="3490EFD0" w:tentative="1">
      <w:start w:val="1"/>
      <w:numFmt w:val="bullet"/>
      <w:lvlText w:val="•"/>
      <w:lvlJc w:val="left"/>
      <w:pPr>
        <w:tabs>
          <w:tab w:val="num" w:pos="5040"/>
        </w:tabs>
        <w:ind w:left="5040" w:hanging="360"/>
      </w:pPr>
      <w:rPr>
        <w:rFonts w:ascii="Arial" w:hAnsi="Arial" w:hint="default"/>
      </w:rPr>
    </w:lvl>
    <w:lvl w:ilvl="7" w:tplc="A22E5BCC" w:tentative="1">
      <w:start w:val="1"/>
      <w:numFmt w:val="bullet"/>
      <w:lvlText w:val="•"/>
      <w:lvlJc w:val="left"/>
      <w:pPr>
        <w:tabs>
          <w:tab w:val="num" w:pos="5760"/>
        </w:tabs>
        <w:ind w:left="5760" w:hanging="360"/>
      </w:pPr>
      <w:rPr>
        <w:rFonts w:ascii="Arial" w:hAnsi="Arial" w:hint="default"/>
      </w:rPr>
    </w:lvl>
    <w:lvl w:ilvl="8" w:tplc="F756266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FC10C59"/>
    <w:multiLevelType w:val="hybridMultilevel"/>
    <w:tmpl w:val="5CC0B320"/>
    <w:lvl w:ilvl="0" w:tplc="5630D004">
      <w:start w:val="13"/>
      <w:numFmt w:val="bullet"/>
      <w:lvlText w:val="-"/>
      <w:lvlJc w:val="left"/>
      <w:pPr>
        <w:tabs>
          <w:tab w:val="num" w:pos="2520"/>
        </w:tabs>
        <w:ind w:left="2520" w:hanging="360"/>
      </w:pPr>
      <w:rPr>
        <w:rFonts w:ascii="Times New Roman" w:eastAsia="Times New Roman" w:hAnsi="Times New Roman" w:cs="Times New Roman" w:hint="default"/>
      </w:rPr>
    </w:lvl>
    <w:lvl w:ilvl="1" w:tplc="B35EB270">
      <w:start w:val="1"/>
      <w:numFmt w:val="bullet"/>
      <w:lvlText w:val="o"/>
      <w:lvlJc w:val="left"/>
      <w:pPr>
        <w:tabs>
          <w:tab w:val="num" w:pos="3240"/>
        </w:tabs>
        <w:ind w:left="3240" w:hanging="360"/>
      </w:pPr>
      <w:rPr>
        <w:rFonts w:ascii="Courier New" w:hAnsi="Courier New" w:hint="default"/>
      </w:rPr>
    </w:lvl>
    <w:lvl w:ilvl="2" w:tplc="11CC0660" w:tentative="1">
      <w:start w:val="1"/>
      <w:numFmt w:val="bullet"/>
      <w:lvlText w:val=""/>
      <w:lvlJc w:val="left"/>
      <w:pPr>
        <w:tabs>
          <w:tab w:val="num" w:pos="3960"/>
        </w:tabs>
        <w:ind w:left="3960" w:hanging="360"/>
      </w:pPr>
      <w:rPr>
        <w:rFonts w:ascii="Wingdings" w:hAnsi="Wingdings" w:hint="default"/>
      </w:rPr>
    </w:lvl>
    <w:lvl w:ilvl="3" w:tplc="DA0CA18E" w:tentative="1">
      <w:start w:val="1"/>
      <w:numFmt w:val="bullet"/>
      <w:lvlText w:val=""/>
      <w:lvlJc w:val="left"/>
      <w:pPr>
        <w:tabs>
          <w:tab w:val="num" w:pos="4680"/>
        </w:tabs>
        <w:ind w:left="4680" w:hanging="360"/>
      </w:pPr>
      <w:rPr>
        <w:rFonts w:ascii="Symbol" w:hAnsi="Symbol" w:hint="default"/>
      </w:rPr>
    </w:lvl>
    <w:lvl w:ilvl="4" w:tplc="3E22F220" w:tentative="1">
      <w:start w:val="1"/>
      <w:numFmt w:val="bullet"/>
      <w:lvlText w:val="o"/>
      <w:lvlJc w:val="left"/>
      <w:pPr>
        <w:tabs>
          <w:tab w:val="num" w:pos="5400"/>
        </w:tabs>
        <w:ind w:left="5400" w:hanging="360"/>
      </w:pPr>
      <w:rPr>
        <w:rFonts w:ascii="Courier New" w:hAnsi="Courier New" w:hint="default"/>
      </w:rPr>
    </w:lvl>
    <w:lvl w:ilvl="5" w:tplc="6C6E4EE8" w:tentative="1">
      <w:start w:val="1"/>
      <w:numFmt w:val="bullet"/>
      <w:lvlText w:val=""/>
      <w:lvlJc w:val="left"/>
      <w:pPr>
        <w:tabs>
          <w:tab w:val="num" w:pos="6120"/>
        </w:tabs>
        <w:ind w:left="6120" w:hanging="360"/>
      </w:pPr>
      <w:rPr>
        <w:rFonts w:ascii="Wingdings" w:hAnsi="Wingdings" w:hint="default"/>
      </w:rPr>
    </w:lvl>
    <w:lvl w:ilvl="6" w:tplc="6E2044E2" w:tentative="1">
      <w:start w:val="1"/>
      <w:numFmt w:val="bullet"/>
      <w:lvlText w:val=""/>
      <w:lvlJc w:val="left"/>
      <w:pPr>
        <w:tabs>
          <w:tab w:val="num" w:pos="6840"/>
        </w:tabs>
        <w:ind w:left="6840" w:hanging="360"/>
      </w:pPr>
      <w:rPr>
        <w:rFonts w:ascii="Symbol" w:hAnsi="Symbol" w:hint="default"/>
      </w:rPr>
    </w:lvl>
    <w:lvl w:ilvl="7" w:tplc="1F80F1F4" w:tentative="1">
      <w:start w:val="1"/>
      <w:numFmt w:val="bullet"/>
      <w:lvlText w:val="o"/>
      <w:lvlJc w:val="left"/>
      <w:pPr>
        <w:tabs>
          <w:tab w:val="num" w:pos="7560"/>
        </w:tabs>
        <w:ind w:left="7560" w:hanging="360"/>
      </w:pPr>
      <w:rPr>
        <w:rFonts w:ascii="Courier New" w:hAnsi="Courier New" w:hint="default"/>
      </w:rPr>
    </w:lvl>
    <w:lvl w:ilvl="8" w:tplc="CA26C89E"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41BE691F"/>
    <w:multiLevelType w:val="singleLevel"/>
    <w:tmpl w:val="2FE6F454"/>
    <w:lvl w:ilvl="0">
      <w:start w:val="1"/>
      <w:numFmt w:val="decimal"/>
      <w:lvlText w:val="%1)"/>
      <w:lvlJc w:val="left"/>
      <w:pPr>
        <w:tabs>
          <w:tab w:val="num" w:pos="1080"/>
        </w:tabs>
        <w:ind w:left="1080" w:hanging="360"/>
      </w:pPr>
      <w:rPr>
        <w:rFonts w:hint="default"/>
        <w:u w:val="single"/>
      </w:rPr>
    </w:lvl>
  </w:abstractNum>
  <w:abstractNum w:abstractNumId="27" w15:restartNumberingAfterBreak="0">
    <w:nsid w:val="42E63D02"/>
    <w:multiLevelType w:val="hybridMultilevel"/>
    <w:tmpl w:val="6D166FEA"/>
    <w:lvl w:ilvl="0" w:tplc="56B2452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961C1A"/>
    <w:multiLevelType w:val="hybridMultilevel"/>
    <w:tmpl w:val="96E09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066BF4"/>
    <w:multiLevelType w:val="hybridMultilevel"/>
    <w:tmpl w:val="03DC6E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3AE0AFB"/>
    <w:multiLevelType w:val="hybridMultilevel"/>
    <w:tmpl w:val="DF8C9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8417DB"/>
    <w:multiLevelType w:val="hybridMultilevel"/>
    <w:tmpl w:val="B852C294"/>
    <w:lvl w:ilvl="0" w:tplc="4776ECFC">
      <w:start w:val="1"/>
      <w:numFmt w:val="bullet"/>
      <w:lvlText w:val="•"/>
      <w:lvlJc w:val="left"/>
      <w:pPr>
        <w:tabs>
          <w:tab w:val="num" w:pos="720"/>
        </w:tabs>
        <w:ind w:left="720" w:hanging="360"/>
      </w:pPr>
      <w:rPr>
        <w:rFonts w:ascii="Arial" w:hAnsi="Arial" w:hint="default"/>
      </w:rPr>
    </w:lvl>
    <w:lvl w:ilvl="1" w:tplc="072A1FFA" w:tentative="1">
      <w:start w:val="1"/>
      <w:numFmt w:val="bullet"/>
      <w:lvlText w:val="•"/>
      <w:lvlJc w:val="left"/>
      <w:pPr>
        <w:tabs>
          <w:tab w:val="num" w:pos="1440"/>
        </w:tabs>
        <w:ind w:left="1440" w:hanging="360"/>
      </w:pPr>
      <w:rPr>
        <w:rFonts w:ascii="Arial" w:hAnsi="Arial" w:hint="default"/>
      </w:rPr>
    </w:lvl>
    <w:lvl w:ilvl="2" w:tplc="03FAE57A" w:tentative="1">
      <w:start w:val="1"/>
      <w:numFmt w:val="bullet"/>
      <w:lvlText w:val="•"/>
      <w:lvlJc w:val="left"/>
      <w:pPr>
        <w:tabs>
          <w:tab w:val="num" w:pos="2160"/>
        </w:tabs>
        <w:ind w:left="2160" w:hanging="360"/>
      </w:pPr>
      <w:rPr>
        <w:rFonts w:ascii="Arial" w:hAnsi="Arial" w:hint="default"/>
      </w:rPr>
    </w:lvl>
    <w:lvl w:ilvl="3" w:tplc="040A54A6" w:tentative="1">
      <w:start w:val="1"/>
      <w:numFmt w:val="bullet"/>
      <w:lvlText w:val="•"/>
      <w:lvlJc w:val="left"/>
      <w:pPr>
        <w:tabs>
          <w:tab w:val="num" w:pos="2880"/>
        </w:tabs>
        <w:ind w:left="2880" w:hanging="360"/>
      </w:pPr>
      <w:rPr>
        <w:rFonts w:ascii="Arial" w:hAnsi="Arial" w:hint="default"/>
      </w:rPr>
    </w:lvl>
    <w:lvl w:ilvl="4" w:tplc="EF4E1DFE" w:tentative="1">
      <w:start w:val="1"/>
      <w:numFmt w:val="bullet"/>
      <w:lvlText w:val="•"/>
      <w:lvlJc w:val="left"/>
      <w:pPr>
        <w:tabs>
          <w:tab w:val="num" w:pos="3600"/>
        </w:tabs>
        <w:ind w:left="3600" w:hanging="360"/>
      </w:pPr>
      <w:rPr>
        <w:rFonts w:ascii="Arial" w:hAnsi="Arial" w:hint="default"/>
      </w:rPr>
    </w:lvl>
    <w:lvl w:ilvl="5" w:tplc="DCC4C668" w:tentative="1">
      <w:start w:val="1"/>
      <w:numFmt w:val="bullet"/>
      <w:lvlText w:val="•"/>
      <w:lvlJc w:val="left"/>
      <w:pPr>
        <w:tabs>
          <w:tab w:val="num" w:pos="4320"/>
        </w:tabs>
        <w:ind w:left="4320" w:hanging="360"/>
      </w:pPr>
      <w:rPr>
        <w:rFonts w:ascii="Arial" w:hAnsi="Arial" w:hint="default"/>
      </w:rPr>
    </w:lvl>
    <w:lvl w:ilvl="6" w:tplc="3C7A8D46" w:tentative="1">
      <w:start w:val="1"/>
      <w:numFmt w:val="bullet"/>
      <w:lvlText w:val="•"/>
      <w:lvlJc w:val="left"/>
      <w:pPr>
        <w:tabs>
          <w:tab w:val="num" w:pos="5040"/>
        </w:tabs>
        <w:ind w:left="5040" w:hanging="360"/>
      </w:pPr>
      <w:rPr>
        <w:rFonts w:ascii="Arial" w:hAnsi="Arial" w:hint="default"/>
      </w:rPr>
    </w:lvl>
    <w:lvl w:ilvl="7" w:tplc="428C6180" w:tentative="1">
      <w:start w:val="1"/>
      <w:numFmt w:val="bullet"/>
      <w:lvlText w:val="•"/>
      <w:lvlJc w:val="left"/>
      <w:pPr>
        <w:tabs>
          <w:tab w:val="num" w:pos="5760"/>
        </w:tabs>
        <w:ind w:left="5760" w:hanging="360"/>
      </w:pPr>
      <w:rPr>
        <w:rFonts w:ascii="Arial" w:hAnsi="Arial" w:hint="default"/>
      </w:rPr>
    </w:lvl>
    <w:lvl w:ilvl="8" w:tplc="D592E33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1E843D2"/>
    <w:multiLevelType w:val="singleLevel"/>
    <w:tmpl w:val="1CBCB712"/>
    <w:lvl w:ilvl="0">
      <w:start w:val="1"/>
      <w:numFmt w:val="decimal"/>
      <w:lvlText w:val="%1)"/>
      <w:lvlJc w:val="left"/>
      <w:pPr>
        <w:tabs>
          <w:tab w:val="num" w:pos="1080"/>
        </w:tabs>
        <w:ind w:left="1080" w:hanging="360"/>
      </w:pPr>
      <w:rPr>
        <w:rFonts w:hint="default"/>
      </w:rPr>
    </w:lvl>
  </w:abstractNum>
  <w:abstractNum w:abstractNumId="33" w15:restartNumberingAfterBreak="0">
    <w:nsid w:val="6310162F"/>
    <w:multiLevelType w:val="hybridMultilevel"/>
    <w:tmpl w:val="60E6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3AD38F0"/>
    <w:multiLevelType w:val="hybridMultilevel"/>
    <w:tmpl w:val="0BAAE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73E15AE"/>
    <w:multiLevelType w:val="hybridMultilevel"/>
    <w:tmpl w:val="F1B0B578"/>
    <w:lvl w:ilvl="0" w:tplc="63BE053E">
      <w:start w:val="1"/>
      <w:numFmt w:val="bullet"/>
      <w:lvlText w:val="•"/>
      <w:lvlJc w:val="left"/>
      <w:pPr>
        <w:tabs>
          <w:tab w:val="num" w:pos="720"/>
        </w:tabs>
        <w:ind w:left="720" w:hanging="360"/>
      </w:pPr>
      <w:rPr>
        <w:rFonts w:ascii="Arial" w:hAnsi="Arial" w:hint="default"/>
      </w:rPr>
    </w:lvl>
    <w:lvl w:ilvl="1" w:tplc="6A3E37A4" w:tentative="1">
      <w:start w:val="1"/>
      <w:numFmt w:val="bullet"/>
      <w:lvlText w:val="•"/>
      <w:lvlJc w:val="left"/>
      <w:pPr>
        <w:tabs>
          <w:tab w:val="num" w:pos="1440"/>
        </w:tabs>
        <w:ind w:left="1440" w:hanging="360"/>
      </w:pPr>
      <w:rPr>
        <w:rFonts w:ascii="Arial" w:hAnsi="Arial" w:hint="default"/>
      </w:rPr>
    </w:lvl>
    <w:lvl w:ilvl="2" w:tplc="EF8EC472" w:tentative="1">
      <w:start w:val="1"/>
      <w:numFmt w:val="bullet"/>
      <w:lvlText w:val="•"/>
      <w:lvlJc w:val="left"/>
      <w:pPr>
        <w:tabs>
          <w:tab w:val="num" w:pos="2160"/>
        </w:tabs>
        <w:ind w:left="2160" w:hanging="360"/>
      </w:pPr>
      <w:rPr>
        <w:rFonts w:ascii="Arial" w:hAnsi="Arial" w:hint="default"/>
      </w:rPr>
    </w:lvl>
    <w:lvl w:ilvl="3" w:tplc="C25E28F4" w:tentative="1">
      <w:start w:val="1"/>
      <w:numFmt w:val="bullet"/>
      <w:lvlText w:val="•"/>
      <w:lvlJc w:val="left"/>
      <w:pPr>
        <w:tabs>
          <w:tab w:val="num" w:pos="2880"/>
        </w:tabs>
        <w:ind w:left="2880" w:hanging="360"/>
      </w:pPr>
      <w:rPr>
        <w:rFonts w:ascii="Arial" w:hAnsi="Arial" w:hint="default"/>
      </w:rPr>
    </w:lvl>
    <w:lvl w:ilvl="4" w:tplc="8C262DE6" w:tentative="1">
      <w:start w:val="1"/>
      <w:numFmt w:val="bullet"/>
      <w:lvlText w:val="•"/>
      <w:lvlJc w:val="left"/>
      <w:pPr>
        <w:tabs>
          <w:tab w:val="num" w:pos="3600"/>
        </w:tabs>
        <w:ind w:left="3600" w:hanging="360"/>
      </w:pPr>
      <w:rPr>
        <w:rFonts w:ascii="Arial" w:hAnsi="Arial" w:hint="default"/>
      </w:rPr>
    </w:lvl>
    <w:lvl w:ilvl="5" w:tplc="25C09022" w:tentative="1">
      <w:start w:val="1"/>
      <w:numFmt w:val="bullet"/>
      <w:lvlText w:val="•"/>
      <w:lvlJc w:val="left"/>
      <w:pPr>
        <w:tabs>
          <w:tab w:val="num" w:pos="4320"/>
        </w:tabs>
        <w:ind w:left="4320" w:hanging="360"/>
      </w:pPr>
      <w:rPr>
        <w:rFonts w:ascii="Arial" w:hAnsi="Arial" w:hint="default"/>
      </w:rPr>
    </w:lvl>
    <w:lvl w:ilvl="6" w:tplc="CD14EF1E" w:tentative="1">
      <w:start w:val="1"/>
      <w:numFmt w:val="bullet"/>
      <w:lvlText w:val="•"/>
      <w:lvlJc w:val="left"/>
      <w:pPr>
        <w:tabs>
          <w:tab w:val="num" w:pos="5040"/>
        </w:tabs>
        <w:ind w:left="5040" w:hanging="360"/>
      </w:pPr>
      <w:rPr>
        <w:rFonts w:ascii="Arial" w:hAnsi="Arial" w:hint="default"/>
      </w:rPr>
    </w:lvl>
    <w:lvl w:ilvl="7" w:tplc="F4A2A6CE" w:tentative="1">
      <w:start w:val="1"/>
      <w:numFmt w:val="bullet"/>
      <w:lvlText w:val="•"/>
      <w:lvlJc w:val="left"/>
      <w:pPr>
        <w:tabs>
          <w:tab w:val="num" w:pos="5760"/>
        </w:tabs>
        <w:ind w:left="5760" w:hanging="360"/>
      </w:pPr>
      <w:rPr>
        <w:rFonts w:ascii="Arial" w:hAnsi="Arial" w:hint="default"/>
      </w:rPr>
    </w:lvl>
    <w:lvl w:ilvl="8" w:tplc="CD5A77D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82E09F8"/>
    <w:multiLevelType w:val="singleLevel"/>
    <w:tmpl w:val="22A4685E"/>
    <w:lvl w:ilvl="0">
      <w:start w:val="1"/>
      <w:numFmt w:val="decimal"/>
      <w:lvlText w:val="%1)"/>
      <w:lvlJc w:val="left"/>
      <w:pPr>
        <w:tabs>
          <w:tab w:val="num" w:pos="1080"/>
        </w:tabs>
        <w:ind w:left="1080" w:hanging="360"/>
      </w:pPr>
      <w:rPr>
        <w:rFonts w:hint="default"/>
      </w:rPr>
    </w:lvl>
  </w:abstractNum>
  <w:abstractNum w:abstractNumId="37" w15:restartNumberingAfterBreak="0">
    <w:nsid w:val="6A4F19FD"/>
    <w:multiLevelType w:val="singleLevel"/>
    <w:tmpl w:val="5A4A53E0"/>
    <w:lvl w:ilvl="0">
      <w:start w:val="1995"/>
      <w:numFmt w:val="decimal"/>
      <w:lvlText w:val="%1."/>
      <w:lvlJc w:val="left"/>
      <w:pPr>
        <w:tabs>
          <w:tab w:val="num" w:pos="1440"/>
        </w:tabs>
        <w:ind w:left="1440" w:hanging="720"/>
      </w:pPr>
      <w:rPr>
        <w:rFonts w:hint="default"/>
      </w:rPr>
    </w:lvl>
  </w:abstractNum>
  <w:abstractNum w:abstractNumId="38" w15:restartNumberingAfterBreak="0">
    <w:nsid w:val="6B3F186F"/>
    <w:multiLevelType w:val="singleLevel"/>
    <w:tmpl w:val="22F2E1F0"/>
    <w:lvl w:ilvl="0">
      <w:start w:val="5"/>
      <w:numFmt w:val="decimal"/>
      <w:lvlText w:val="%1)"/>
      <w:lvlJc w:val="left"/>
      <w:pPr>
        <w:tabs>
          <w:tab w:val="num" w:pos="1140"/>
        </w:tabs>
        <w:ind w:left="1140" w:hanging="360"/>
      </w:pPr>
      <w:rPr>
        <w:rFonts w:hint="default"/>
        <w:b/>
      </w:rPr>
    </w:lvl>
  </w:abstractNum>
  <w:abstractNum w:abstractNumId="39" w15:restartNumberingAfterBreak="0">
    <w:nsid w:val="75046237"/>
    <w:multiLevelType w:val="hybridMultilevel"/>
    <w:tmpl w:val="BD3C26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7931059"/>
    <w:multiLevelType w:val="hybridMultilevel"/>
    <w:tmpl w:val="90DA9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CDF4F81"/>
    <w:multiLevelType w:val="singleLevel"/>
    <w:tmpl w:val="95960296"/>
    <w:lvl w:ilvl="0">
      <w:start w:val="4"/>
      <w:numFmt w:val="decimal"/>
      <w:lvlText w:val="%1)"/>
      <w:lvlJc w:val="left"/>
      <w:pPr>
        <w:tabs>
          <w:tab w:val="num" w:pos="1080"/>
        </w:tabs>
        <w:ind w:left="1080" w:hanging="360"/>
      </w:pPr>
      <w:rPr>
        <w:rFonts w:hint="default"/>
        <w:b/>
        <w:u w:val="single"/>
      </w:rPr>
    </w:lvl>
  </w:abstractNum>
  <w:num w:numId="1" w16cid:durableId="1063137730">
    <w:abstractNumId w:val="37"/>
  </w:num>
  <w:num w:numId="2" w16cid:durableId="1694184536">
    <w:abstractNumId w:val="32"/>
  </w:num>
  <w:num w:numId="3" w16cid:durableId="1076364807">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4" w16cid:durableId="2016492519">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5" w16cid:durableId="1930384713">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6" w16cid:durableId="1422218430">
    <w:abstractNumId w:val="0"/>
    <w:lvlOverride w:ilvl="0">
      <w:lvl w:ilvl="0">
        <w:numFmt w:val="bullet"/>
        <w:lvlText w:val=""/>
        <w:legacy w:legacy="1" w:legacySpace="0" w:legacyIndent="624"/>
        <w:lvlJc w:val="left"/>
        <w:pPr>
          <w:ind w:left="624" w:hanging="624"/>
        </w:pPr>
        <w:rPr>
          <w:rFonts w:ascii="Wingdings" w:hAnsi="Wingdings" w:hint="default"/>
        </w:rPr>
      </w:lvl>
    </w:lvlOverride>
  </w:num>
  <w:num w:numId="7" w16cid:durableId="1063258949">
    <w:abstractNumId w:val="0"/>
    <w:lvlOverride w:ilvl="0">
      <w:lvl w:ilvl="0">
        <w:numFmt w:val="bullet"/>
        <w:lvlText w:val=""/>
        <w:legacy w:legacy="1" w:legacySpace="0" w:legacyIndent="270"/>
        <w:lvlJc w:val="left"/>
        <w:pPr>
          <w:ind w:left="270" w:hanging="270"/>
        </w:pPr>
        <w:rPr>
          <w:rFonts w:ascii="Wingdings" w:hAnsi="Wingdings" w:hint="default"/>
        </w:rPr>
      </w:lvl>
    </w:lvlOverride>
  </w:num>
  <w:num w:numId="8" w16cid:durableId="400831639">
    <w:abstractNumId w:val="18"/>
  </w:num>
  <w:num w:numId="9" w16cid:durableId="1493108286">
    <w:abstractNumId w:val="0"/>
    <w:lvlOverride w:ilvl="0">
      <w:lvl w:ilvl="0">
        <w:numFmt w:val="bullet"/>
        <w:lvlText w:val=""/>
        <w:legacy w:legacy="1" w:legacySpace="0" w:legacyIndent="270"/>
        <w:lvlJc w:val="left"/>
        <w:pPr>
          <w:ind w:left="270" w:hanging="270"/>
        </w:pPr>
        <w:rPr>
          <w:rFonts w:ascii="Wingdings" w:hAnsi="Wingdings" w:hint="default"/>
        </w:rPr>
      </w:lvl>
    </w:lvlOverride>
  </w:num>
  <w:num w:numId="10" w16cid:durableId="1750536664">
    <w:abstractNumId w:val="41"/>
  </w:num>
  <w:num w:numId="11" w16cid:durableId="691035683">
    <w:abstractNumId w:val="26"/>
  </w:num>
  <w:num w:numId="12" w16cid:durableId="1299990434">
    <w:abstractNumId w:val="36"/>
  </w:num>
  <w:num w:numId="13" w16cid:durableId="1245338004">
    <w:abstractNumId w:val="14"/>
  </w:num>
  <w:num w:numId="14" w16cid:durableId="1919484292">
    <w:abstractNumId w:val="38"/>
  </w:num>
  <w:num w:numId="15" w16cid:durableId="868836598">
    <w:abstractNumId w:val="1"/>
  </w:num>
  <w:num w:numId="16" w16cid:durableId="1492520424">
    <w:abstractNumId w:val="2"/>
  </w:num>
  <w:num w:numId="17" w16cid:durableId="2002155037">
    <w:abstractNumId w:val="3"/>
  </w:num>
  <w:num w:numId="18" w16cid:durableId="396392641">
    <w:abstractNumId w:val="4"/>
  </w:num>
  <w:num w:numId="19" w16cid:durableId="489565607">
    <w:abstractNumId w:val="25"/>
  </w:num>
  <w:num w:numId="20" w16cid:durableId="264508983">
    <w:abstractNumId w:val="16"/>
  </w:num>
  <w:num w:numId="21" w16cid:durableId="966937111">
    <w:abstractNumId w:val="19"/>
  </w:num>
  <w:num w:numId="22" w16cid:durableId="1463427056">
    <w:abstractNumId w:val="5"/>
  </w:num>
  <w:num w:numId="23" w16cid:durableId="2146853292">
    <w:abstractNumId w:val="12"/>
  </w:num>
  <w:num w:numId="24" w16cid:durableId="119031309">
    <w:abstractNumId w:val="17"/>
  </w:num>
  <w:num w:numId="25" w16cid:durableId="1735153899">
    <w:abstractNumId w:val="15"/>
  </w:num>
  <w:num w:numId="26" w16cid:durableId="420302474">
    <w:abstractNumId w:val="21"/>
  </w:num>
  <w:num w:numId="27" w16cid:durableId="157625143">
    <w:abstractNumId w:val="6"/>
  </w:num>
  <w:num w:numId="28" w16cid:durableId="1846436311">
    <w:abstractNumId w:val="22"/>
  </w:num>
  <w:num w:numId="29" w16cid:durableId="688876967">
    <w:abstractNumId w:val="35"/>
  </w:num>
  <w:num w:numId="30" w16cid:durableId="1781224458">
    <w:abstractNumId w:val="11"/>
  </w:num>
  <w:num w:numId="31" w16cid:durableId="1752000448">
    <w:abstractNumId w:val="24"/>
  </w:num>
  <w:num w:numId="32" w16cid:durableId="1796243449">
    <w:abstractNumId w:val="31"/>
  </w:num>
  <w:num w:numId="33" w16cid:durableId="871574875">
    <w:abstractNumId w:val="27"/>
  </w:num>
  <w:num w:numId="34" w16cid:durableId="676152845">
    <w:abstractNumId w:val="20"/>
  </w:num>
  <w:num w:numId="35" w16cid:durableId="117769669">
    <w:abstractNumId w:val="34"/>
  </w:num>
  <w:num w:numId="36" w16cid:durableId="1579093583">
    <w:abstractNumId w:val="23"/>
  </w:num>
  <w:num w:numId="37" w16cid:durableId="1395423676">
    <w:abstractNumId w:val="29"/>
  </w:num>
  <w:num w:numId="38" w16cid:durableId="2049334002">
    <w:abstractNumId w:val="30"/>
  </w:num>
  <w:num w:numId="39" w16cid:durableId="1151872176">
    <w:abstractNumId w:val="33"/>
  </w:num>
  <w:num w:numId="40" w16cid:durableId="59402287">
    <w:abstractNumId w:val="40"/>
  </w:num>
  <w:num w:numId="41" w16cid:durableId="1253781116">
    <w:abstractNumId w:val="28"/>
  </w:num>
  <w:num w:numId="42" w16cid:durableId="1884292433">
    <w:abstractNumId w:val="10"/>
  </w:num>
  <w:num w:numId="43" w16cid:durableId="43336639">
    <w:abstractNumId w:val="7"/>
  </w:num>
  <w:num w:numId="44" w16cid:durableId="1305505870">
    <w:abstractNumId w:val="8"/>
  </w:num>
  <w:num w:numId="45" w16cid:durableId="202405327">
    <w:abstractNumId w:val="13"/>
  </w:num>
  <w:num w:numId="46" w16cid:durableId="1476219851">
    <w:abstractNumId w:val="9"/>
  </w:num>
  <w:num w:numId="47" w16cid:durableId="119623648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1DE"/>
    <w:rsid w:val="000014EA"/>
    <w:rsid w:val="00002D78"/>
    <w:rsid w:val="00003D7D"/>
    <w:rsid w:val="00020318"/>
    <w:rsid w:val="00020ACB"/>
    <w:rsid w:val="00025036"/>
    <w:rsid w:val="0004249C"/>
    <w:rsid w:val="000435E5"/>
    <w:rsid w:val="00060A4C"/>
    <w:rsid w:val="00065E0A"/>
    <w:rsid w:val="000777E6"/>
    <w:rsid w:val="00077B72"/>
    <w:rsid w:val="00083870"/>
    <w:rsid w:val="000A2AB1"/>
    <w:rsid w:val="000D37F4"/>
    <w:rsid w:val="000D3FB1"/>
    <w:rsid w:val="000D47CD"/>
    <w:rsid w:val="000D581F"/>
    <w:rsid w:val="000D7B1B"/>
    <w:rsid w:val="000E166B"/>
    <w:rsid w:val="000E2547"/>
    <w:rsid w:val="000E377D"/>
    <w:rsid w:val="000E67D1"/>
    <w:rsid w:val="000F025E"/>
    <w:rsid w:val="000F103B"/>
    <w:rsid w:val="000F46B6"/>
    <w:rsid w:val="000F6298"/>
    <w:rsid w:val="00102EEF"/>
    <w:rsid w:val="0010720A"/>
    <w:rsid w:val="00111E0B"/>
    <w:rsid w:val="00114429"/>
    <w:rsid w:val="00120EB7"/>
    <w:rsid w:val="001244DE"/>
    <w:rsid w:val="00130170"/>
    <w:rsid w:val="00132D26"/>
    <w:rsid w:val="001336F1"/>
    <w:rsid w:val="00153CB1"/>
    <w:rsid w:val="00154CDA"/>
    <w:rsid w:val="00162859"/>
    <w:rsid w:val="00173E05"/>
    <w:rsid w:val="00176108"/>
    <w:rsid w:val="00194225"/>
    <w:rsid w:val="001945FD"/>
    <w:rsid w:val="00195FCC"/>
    <w:rsid w:val="001A33B9"/>
    <w:rsid w:val="001C1672"/>
    <w:rsid w:val="001C252B"/>
    <w:rsid w:val="001C4921"/>
    <w:rsid w:val="001D6B66"/>
    <w:rsid w:val="001E1991"/>
    <w:rsid w:val="001E4351"/>
    <w:rsid w:val="001E7D29"/>
    <w:rsid w:val="001F0684"/>
    <w:rsid w:val="001F1CE6"/>
    <w:rsid w:val="001F25EC"/>
    <w:rsid w:val="001F57CE"/>
    <w:rsid w:val="00204023"/>
    <w:rsid w:val="00205469"/>
    <w:rsid w:val="00206116"/>
    <w:rsid w:val="00206F81"/>
    <w:rsid w:val="0020749E"/>
    <w:rsid w:val="00207C79"/>
    <w:rsid w:val="0021071F"/>
    <w:rsid w:val="002136F7"/>
    <w:rsid w:val="00215FBE"/>
    <w:rsid w:val="002272D8"/>
    <w:rsid w:val="00240986"/>
    <w:rsid w:val="002439F6"/>
    <w:rsid w:val="00251F8C"/>
    <w:rsid w:val="00252C93"/>
    <w:rsid w:val="00256660"/>
    <w:rsid w:val="002665ED"/>
    <w:rsid w:val="00267AAE"/>
    <w:rsid w:val="00270AA4"/>
    <w:rsid w:val="002744CF"/>
    <w:rsid w:val="00276BF7"/>
    <w:rsid w:val="00280471"/>
    <w:rsid w:val="002868C8"/>
    <w:rsid w:val="00287AD0"/>
    <w:rsid w:val="002A7A09"/>
    <w:rsid w:val="002B1679"/>
    <w:rsid w:val="002B23A3"/>
    <w:rsid w:val="002B4194"/>
    <w:rsid w:val="002C6B69"/>
    <w:rsid w:val="002D6113"/>
    <w:rsid w:val="002E05D7"/>
    <w:rsid w:val="002E760A"/>
    <w:rsid w:val="002F3948"/>
    <w:rsid w:val="0030116B"/>
    <w:rsid w:val="00301537"/>
    <w:rsid w:val="003029E2"/>
    <w:rsid w:val="003034F1"/>
    <w:rsid w:val="00313357"/>
    <w:rsid w:val="00320A37"/>
    <w:rsid w:val="0032101D"/>
    <w:rsid w:val="00330D45"/>
    <w:rsid w:val="00336DB5"/>
    <w:rsid w:val="00336E1D"/>
    <w:rsid w:val="00340A46"/>
    <w:rsid w:val="00341F31"/>
    <w:rsid w:val="00347485"/>
    <w:rsid w:val="00351DFD"/>
    <w:rsid w:val="00361BFB"/>
    <w:rsid w:val="00372829"/>
    <w:rsid w:val="00373392"/>
    <w:rsid w:val="003741E7"/>
    <w:rsid w:val="00386232"/>
    <w:rsid w:val="00397BF2"/>
    <w:rsid w:val="003A4FB1"/>
    <w:rsid w:val="003A7992"/>
    <w:rsid w:val="003A7AAD"/>
    <w:rsid w:val="003B0DB9"/>
    <w:rsid w:val="003C52F4"/>
    <w:rsid w:val="003D077E"/>
    <w:rsid w:val="003D0E0C"/>
    <w:rsid w:val="003D396B"/>
    <w:rsid w:val="00406E00"/>
    <w:rsid w:val="00412312"/>
    <w:rsid w:val="00413F33"/>
    <w:rsid w:val="00424A95"/>
    <w:rsid w:val="0042533A"/>
    <w:rsid w:val="0043461C"/>
    <w:rsid w:val="004375D2"/>
    <w:rsid w:val="00454956"/>
    <w:rsid w:val="004613C3"/>
    <w:rsid w:val="00466333"/>
    <w:rsid w:val="00472773"/>
    <w:rsid w:val="00476CE1"/>
    <w:rsid w:val="00481F82"/>
    <w:rsid w:val="0049015C"/>
    <w:rsid w:val="00494B53"/>
    <w:rsid w:val="004A2681"/>
    <w:rsid w:val="004A3FE1"/>
    <w:rsid w:val="004C0149"/>
    <w:rsid w:val="004C3C5D"/>
    <w:rsid w:val="004C46D2"/>
    <w:rsid w:val="004C586A"/>
    <w:rsid w:val="004C6FB6"/>
    <w:rsid w:val="004D09ED"/>
    <w:rsid w:val="004D56C5"/>
    <w:rsid w:val="004E409C"/>
    <w:rsid w:val="004E4EDA"/>
    <w:rsid w:val="004E7899"/>
    <w:rsid w:val="004F5CD1"/>
    <w:rsid w:val="005071E7"/>
    <w:rsid w:val="00511113"/>
    <w:rsid w:val="00511123"/>
    <w:rsid w:val="00511B2F"/>
    <w:rsid w:val="00512089"/>
    <w:rsid w:val="00516F7C"/>
    <w:rsid w:val="00556AAE"/>
    <w:rsid w:val="00557B40"/>
    <w:rsid w:val="005651FB"/>
    <w:rsid w:val="00573828"/>
    <w:rsid w:val="00574577"/>
    <w:rsid w:val="005813A6"/>
    <w:rsid w:val="00581F3E"/>
    <w:rsid w:val="0058464B"/>
    <w:rsid w:val="00585578"/>
    <w:rsid w:val="005973C5"/>
    <w:rsid w:val="005A1C4E"/>
    <w:rsid w:val="005B1C03"/>
    <w:rsid w:val="005C16AB"/>
    <w:rsid w:val="005C2264"/>
    <w:rsid w:val="005C538D"/>
    <w:rsid w:val="005D78DB"/>
    <w:rsid w:val="005F0456"/>
    <w:rsid w:val="005F0EBE"/>
    <w:rsid w:val="005F236F"/>
    <w:rsid w:val="00602C99"/>
    <w:rsid w:val="00603848"/>
    <w:rsid w:val="00614AED"/>
    <w:rsid w:val="00620E07"/>
    <w:rsid w:val="006233C5"/>
    <w:rsid w:val="00630770"/>
    <w:rsid w:val="006311BD"/>
    <w:rsid w:val="006354CB"/>
    <w:rsid w:val="00653FA9"/>
    <w:rsid w:val="006542DE"/>
    <w:rsid w:val="00666996"/>
    <w:rsid w:val="006723FA"/>
    <w:rsid w:val="00677646"/>
    <w:rsid w:val="006B5231"/>
    <w:rsid w:val="006C1953"/>
    <w:rsid w:val="006C3766"/>
    <w:rsid w:val="006D624A"/>
    <w:rsid w:val="006D6405"/>
    <w:rsid w:val="006E067E"/>
    <w:rsid w:val="006F6158"/>
    <w:rsid w:val="006F7615"/>
    <w:rsid w:val="00710B15"/>
    <w:rsid w:val="007115E9"/>
    <w:rsid w:val="00712A61"/>
    <w:rsid w:val="00713AC0"/>
    <w:rsid w:val="00717DBD"/>
    <w:rsid w:val="00723628"/>
    <w:rsid w:val="0072784B"/>
    <w:rsid w:val="00730D33"/>
    <w:rsid w:val="0073154A"/>
    <w:rsid w:val="00740144"/>
    <w:rsid w:val="00741FB5"/>
    <w:rsid w:val="00743D71"/>
    <w:rsid w:val="00747DD3"/>
    <w:rsid w:val="0075282A"/>
    <w:rsid w:val="00765151"/>
    <w:rsid w:val="00771C2D"/>
    <w:rsid w:val="0077249E"/>
    <w:rsid w:val="00781638"/>
    <w:rsid w:val="00784097"/>
    <w:rsid w:val="00786E61"/>
    <w:rsid w:val="00787694"/>
    <w:rsid w:val="00790EE5"/>
    <w:rsid w:val="007924AF"/>
    <w:rsid w:val="007928B3"/>
    <w:rsid w:val="00793565"/>
    <w:rsid w:val="007A29B8"/>
    <w:rsid w:val="007B23E3"/>
    <w:rsid w:val="007B4DFA"/>
    <w:rsid w:val="007B5831"/>
    <w:rsid w:val="007C38C4"/>
    <w:rsid w:val="007C58D1"/>
    <w:rsid w:val="007C6820"/>
    <w:rsid w:val="007D5DD4"/>
    <w:rsid w:val="007D6EDA"/>
    <w:rsid w:val="007E4971"/>
    <w:rsid w:val="007F29FB"/>
    <w:rsid w:val="007F3036"/>
    <w:rsid w:val="008017C8"/>
    <w:rsid w:val="00801FE0"/>
    <w:rsid w:val="00807B2E"/>
    <w:rsid w:val="008117CC"/>
    <w:rsid w:val="008139BE"/>
    <w:rsid w:val="00816C82"/>
    <w:rsid w:val="008201E5"/>
    <w:rsid w:val="00820382"/>
    <w:rsid w:val="00821320"/>
    <w:rsid w:val="00823B26"/>
    <w:rsid w:val="00826331"/>
    <w:rsid w:val="00830DAB"/>
    <w:rsid w:val="00833082"/>
    <w:rsid w:val="0083556C"/>
    <w:rsid w:val="00844060"/>
    <w:rsid w:val="008452D2"/>
    <w:rsid w:val="00856425"/>
    <w:rsid w:val="00857BCC"/>
    <w:rsid w:val="0086312E"/>
    <w:rsid w:val="00866777"/>
    <w:rsid w:val="00874B8C"/>
    <w:rsid w:val="00876D4B"/>
    <w:rsid w:val="008923B6"/>
    <w:rsid w:val="00893DA5"/>
    <w:rsid w:val="008A2EC1"/>
    <w:rsid w:val="008A5E58"/>
    <w:rsid w:val="008C5492"/>
    <w:rsid w:val="008D08C0"/>
    <w:rsid w:val="008D7D77"/>
    <w:rsid w:val="008F5468"/>
    <w:rsid w:val="008F7C01"/>
    <w:rsid w:val="00907B62"/>
    <w:rsid w:val="00912203"/>
    <w:rsid w:val="009157C7"/>
    <w:rsid w:val="00920336"/>
    <w:rsid w:val="0092120E"/>
    <w:rsid w:val="00924BE7"/>
    <w:rsid w:val="009272C2"/>
    <w:rsid w:val="009478B5"/>
    <w:rsid w:val="00950FC4"/>
    <w:rsid w:val="00961EDC"/>
    <w:rsid w:val="00962717"/>
    <w:rsid w:val="00962BA8"/>
    <w:rsid w:val="00962E58"/>
    <w:rsid w:val="00964F09"/>
    <w:rsid w:val="009750E1"/>
    <w:rsid w:val="00977A50"/>
    <w:rsid w:val="009813FC"/>
    <w:rsid w:val="009838E5"/>
    <w:rsid w:val="009857FA"/>
    <w:rsid w:val="009A5A19"/>
    <w:rsid w:val="009A6329"/>
    <w:rsid w:val="009B1BEE"/>
    <w:rsid w:val="009C0FBD"/>
    <w:rsid w:val="009C1954"/>
    <w:rsid w:val="009C26C1"/>
    <w:rsid w:val="009D45F7"/>
    <w:rsid w:val="009D5A0E"/>
    <w:rsid w:val="009D7646"/>
    <w:rsid w:val="009D7724"/>
    <w:rsid w:val="009E3504"/>
    <w:rsid w:val="009E387B"/>
    <w:rsid w:val="009E6AFF"/>
    <w:rsid w:val="009F3B83"/>
    <w:rsid w:val="009F48F6"/>
    <w:rsid w:val="00A03521"/>
    <w:rsid w:val="00A03FBA"/>
    <w:rsid w:val="00A07A78"/>
    <w:rsid w:val="00A10D84"/>
    <w:rsid w:val="00A12BFE"/>
    <w:rsid w:val="00A15539"/>
    <w:rsid w:val="00A23629"/>
    <w:rsid w:val="00A2487E"/>
    <w:rsid w:val="00A26EA5"/>
    <w:rsid w:val="00A42B16"/>
    <w:rsid w:val="00A55595"/>
    <w:rsid w:val="00A55D12"/>
    <w:rsid w:val="00A669FC"/>
    <w:rsid w:val="00A76CB9"/>
    <w:rsid w:val="00A83715"/>
    <w:rsid w:val="00A85456"/>
    <w:rsid w:val="00A85E95"/>
    <w:rsid w:val="00A879BD"/>
    <w:rsid w:val="00A90502"/>
    <w:rsid w:val="00A949A2"/>
    <w:rsid w:val="00A9559C"/>
    <w:rsid w:val="00AA0494"/>
    <w:rsid w:val="00AA2DCD"/>
    <w:rsid w:val="00AA46A4"/>
    <w:rsid w:val="00AA6FB7"/>
    <w:rsid w:val="00AA7473"/>
    <w:rsid w:val="00AB07FA"/>
    <w:rsid w:val="00AB0B45"/>
    <w:rsid w:val="00AB1012"/>
    <w:rsid w:val="00AB20B9"/>
    <w:rsid w:val="00AC36B1"/>
    <w:rsid w:val="00AD7B6C"/>
    <w:rsid w:val="00AE1227"/>
    <w:rsid w:val="00AE4AA9"/>
    <w:rsid w:val="00AE6CE2"/>
    <w:rsid w:val="00AE7086"/>
    <w:rsid w:val="00AF35A9"/>
    <w:rsid w:val="00AF4184"/>
    <w:rsid w:val="00B04F57"/>
    <w:rsid w:val="00B141DF"/>
    <w:rsid w:val="00B15B2B"/>
    <w:rsid w:val="00B16742"/>
    <w:rsid w:val="00B31E95"/>
    <w:rsid w:val="00B33F59"/>
    <w:rsid w:val="00B35BED"/>
    <w:rsid w:val="00B36604"/>
    <w:rsid w:val="00B37EF4"/>
    <w:rsid w:val="00B427EA"/>
    <w:rsid w:val="00B47151"/>
    <w:rsid w:val="00B5091B"/>
    <w:rsid w:val="00B51821"/>
    <w:rsid w:val="00B51CEC"/>
    <w:rsid w:val="00B51E20"/>
    <w:rsid w:val="00B8231E"/>
    <w:rsid w:val="00B85811"/>
    <w:rsid w:val="00B85D9E"/>
    <w:rsid w:val="00BA1F9D"/>
    <w:rsid w:val="00BA48F8"/>
    <w:rsid w:val="00BB49CE"/>
    <w:rsid w:val="00BC7025"/>
    <w:rsid w:val="00BC74F7"/>
    <w:rsid w:val="00BD60F1"/>
    <w:rsid w:val="00BE290E"/>
    <w:rsid w:val="00BE503B"/>
    <w:rsid w:val="00BE7FED"/>
    <w:rsid w:val="00BF54F6"/>
    <w:rsid w:val="00C10357"/>
    <w:rsid w:val="00C10921"/>
    <w:rsid w:val="00C113C3"/>
    <w:rsid w:val="00C15691"/>
    <w:rsid w:val="00C15A63"/>
    <w:rsid w:val="00C24EB6"/>
    <w:rsid w:val="00C25A13"/>
    <w:rsid w:val="00C26967"/>
    <w:rsid w:val="00C26ECD"/>
    <w:rsid w:val="00C32114"/>
    <w:rsid w:val="00C34583"/>
    <w:rsid w:val="00C349E6"/>
    <w:rsid w:val="00C573ED"/>
    <w:rsid w:val="00C61267"/>
    <w:rsid w:val="00C7392E"/>
    <w:rsid w:val="00C73FFC"/>
    <w:rsid w:val="00C77D5F"/>
    <w:rsid w:val="00C92599"/>
    <w:rsid w:val="00CA040C"/>
    <w:rsid w:val="00CA33EE"/>
    <w:rsid w:val="00CA4DC4"/>
    <w:rsid w:val="00CA6F62"/>
    <w:rsid w:val="00CB3885"/>
    <w:rsid w:val="00CB5AFD"/>
    <w:rsid w:val="00CC21DD"/>
    <w:rsid w:val="00CC2448"/>
    <w:rsid w:val="00CC5E47"/>
    <w:rsid w:val="00CC5F40"/>
    <w:rsid w:val="00CD0E60"/>
    <w:rsid w:val="00CE18EC"/>
    <w:rsid w:val="00CE4CFE"/>
    <w:rsid w:val="00CE6CFB"/>
    <w:rsid w:val="00CE72D1"/>
    <w:rsid w:val="00CF1842"/>
    <w:rsid w:val="00CF4905"/>
    <w:rsid w:val="00D0757F"/>
    <w:rsid w:val="00D13F9B"/>
    <w:rsid w:val="00D17773"/>
    <w:rsid w:val="00D23FDE"/>
    <w:rsid w:val="00D26979"/>
    <w:rsid w:val="00D30CDD"/>
    <w:rsid w:val="00D35981"/>
    <w:rsid w:val="00D43C6E"/>
    <w:rsid w:val="00D44F98"/>
    <w:rsid w:val="00D47EE5"/>
    <w:rsid w:val="00D51216"/>
    <w:rsid w:val="00D601C7"/>
    <w:rsid w:val="00D61787"/>
    <w:rsid w:val="00D61C0D"/>
    <w:rsid w:val="00D62B43"/>
    <w:rsid w:val="00D66EDC"/>
    <w:rsid w:val="00D7120B"/>
    <w:rsid w:val="00D734BE"/>
    <w:rsid w:val="00D74D16"/>
    <w:rsid w:val="00D7756F"/>
    <w:rsid w:val="00D818EA"/>
    <w:rsid w:val="00D842E4"/>
    <w:rsid w:val="00D853A3"/>
    <w:rsid w:val="00DA6470"/>
    <w:rsid w:val="00DA6EBD"/>
    <w:rsid w:val="00DB5817"/>
    <w:rsid w:val="00DB59AE"/>
    <w:rsid w:val="00DB5C39"/>
    <w:rsid w:val="00DB6E41"/>
    <w:rsid w:val="00DC6CD5"/>
    <w:rsid w:val="00DD0621"/>
    <w:rsid w:val="00DD0881"/>
    <w:rsid w:val="00DD6CB0"/>
    <w:rsid w:val="00DE32F5"/>
    <w:rsid w:val="00DE3ABE"/>
    <w:rsid w:val="00DF0DEC"/>
    <w:rsid w:val="00E00DDE"/>
    <w:rsid w:val="00E00E16"/>
    <w:rsid w:val="00E045BA"/>
    <w:rsid w:val="00E07794"/>
    <w:rsid w:val="00E1204B"/>
    <w:rsid w:val="00E13B62"/>
    <w:rsid w:val="00E17621"/>
    <w:rsid w:val="00E279D1"/>
    <w:rsid w:val="00E33484"/>
    <w:rsid w:val="00E35B76"/>
    <w:rsid w:val="00E37F77"/>
    <w:rsid w:val="00E44219"/>
    <w:rsid w:val="00E50EB4"/>
    <w:rsid w:val="00E6393B"/>
    <w:rsid w:val="00E6567D"/>
    <w:rsid w:val="00E6605B"/>
    <w:rsid w:val="00E6730F"/>
    <w:rsid w:val="00E6737F"/>
    <w:rsid w:val="00E7280A"/>
    <w:rsid w:val="00E75971"/>
    <w:rsid w:val="00E862C7"/>
    <w:rsid w:val="00E91E1D"/>
    <w:rsid w:val="00E91EDE"/>
    <w:rsid w:val="00E95367"/>
    <w:rsid w:val="00E95F0B"/>
    <w:rsid w:val="00E96708"/>
    <w:rsid w:val="00EA0D31"/>
    <w:rsid w:val="00EA2FEB"/>
    <w:rsid w:val="00EB5F51"/>
    <w:rsid w:val="00EB6C60"/>
    <w:rsid w:val="00EC1DCF"/>
    <w:rsid w:val="00EE160D"/>
    <w:rsid w:val="00EE2092"/>
    <w:rsid w:val="00F014CA"/>
    <w:rsid w:val="00F01938"/>
    <w:rsid w:val="00F14439"/>
    <w:rsid w:val="00F35A23"/>
    <w:rsid w:val="00F361DE"/>
    <w:rsid w:val="00F372D2"/>
    <w:rsid w:val="00F37B11"/>
    <w:rsid w:val="00F40D4E"/>
    <w:rsid w:val="00F44A2D"/>
    <w:rsid w:val="00F569F3"/>
    <w:rsid w:val="00F674C8"/>
    <w:rsid w:val="00F70F54"/>
    <w:rsid w:val="00F84F08"/>
    <w:rsid w:val="00F938A6"/>
    <w:rsid w:val="00F93C03"/>
    <w:rsid w:val="00F945C1"/>
    <w:rsid w:val="00F951E7"/>
    <w:rsid w:val="00FA0ED8"/>
    <w:rsid w:val="00FA7FBB"/>
    <w:rsid w:val="00FB4E27"/>
    <w:rsid w:val="00FC5912"/>
    <w:rsid w:val="00FC5DD4"/>
    <w:rsid w:val="00FD594D"/>
    <w:rsid w:val="00FE3817"/>
    <w:rsid w:val="00FE5DB6"/>
    <w:rsid w:val="00FE6D77"/>
    <w:rsid w:val="00FF082A"/>
    <w:rsid w:val="00FF3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CFB9A"/>
  <w15:docId w15:val="{C1CD9314-75D9-4A68-96F9-C8BEB740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9BE"/>
    <w:pPr>
      <w:widowControl w:val="0"/>
    </w:pPr>
    <w:rPr>
      <w:rFonts w:ascii="Palatino" w:hAnsi="Palatino"/>
      <w:sz w:val="24"/>
    </w:rPr>
  </w:style>
  <w:style w:type="paragraph" w:styleId="Heading1">
    <w:name w:val="heading 1"/>
    <w:basedOn w:val="Normal"/>
    <w:next w:val="Normal"/>
    <w:qFormat/>
    <w:rsid w:val="008139BE"/>
    <w:pPr>
      <w:keepNext/>
      <w:widowControl/>
      <w:jc w:val="center"/>
      <w:outlineLvl w:val="0"/>
    </w:pPr>
    <w:rPr>
      <w:b/>
      <w:sz w:val="28"/>
    </w:rPr>
  </w:style>
  <w:style w:type="paragraph" w:styleId="Heading2">
    <w:name w:val="heading 2"/>
    <w:basedOn w:val="Normal"/>
    <w:next w:val="Normal"/>
    <w:qFormat/>
    <w:rsid w:val="008139BE"/>
    <w:pPr>
      <w:keepNext/>
      <w:widowControl/>
      <w:outlineLvl w:val="1"/>
    </w:pPr>
    <w:rPr>
      <w:rFonts w:ascii="Times New Roman" w:hAnsi="Times New Roman"/>
      <w:b/>
    </w:rPr>
  </w:style>
  <w:style w:type="paragraph" w:styleId="Heading3">
    <w:name w:val="heading 3"/>
    <w:basedOn w:val="Normal"/>
    <w:next w:val="Normal"/>
    <w:qFormat/>
    <w:rsid w:val="008139BE"/>
    <w:pPr>
      <w:keepNext/>
      <w:widowControl/>
      <w:jc w:val="center"/>
      <w:outlineLvl w:val="2"/>
    </w:pPr>
    <w:rPr>
      <w:rFonts w:ascii="Bell MT" w:hAnsi="Bell MT"/>
      <w:u w:val="single"/>
    </w:rPr>
  </w:style>
  <w:style w:type="paragraph" w:styleId="Heading4">
    <w:name w:val="heading 4"/>
    <w:basedOn w:val="Normal"/>
    <w:next w:val="Normal"/>
    <w:qFormat/>
    <w:rsid w:val="008139BE"/>
    <w:pPr>
      <w:keepNext/>
      <w:jc w:val="center"/>
      <w:outlineLvl w:val="3"/>
    </w:pPr>
    <w:rPr>
      <w:b/>
    </w:rPr>
  </w:style>
  <w:style w:type="paragraph" w:styleId="Heading5">
    <w:name w:val="heading 5"/>
    <w:basedOn w:val="Normal"/>
    <w:next w:val="Normal"/>
    <w:qFormat/>
    <w:rsid w:val="008139BE"/>
    <w:pPr>
      <w:keepNext/>
      <w:outlineLvl w:val="4"/>
    </w:pPr>
    <w:rPr>
      <w:u w:val="single"/>
    </w:rPr>
  </w:style>
  <w:style w:type="paragraph" w:styleId="Heading6">
    <w:name w:val="heading 6"/>
    <w:basedOn w:val="Normal"/>
    <w:next w:val="Normal"/>
    <w:qFormat/>
    <w:rsid w:val="008139BE"/>
    <w:pPr>
      <w:keepNext/>
      <w:ind w:firstLine="720"/>
      <w:outlineLvl w:val="5"/>
    </w:pPr>
    <w:rPr>
      <w:b/>
    </w:rPr>
  </w:style>
  <w:style w:type="paragraph" w:styleId="Heading7">
    <w:name w:val="heading 7"/>
    <w:basedOn w:val="Normal"/>
    <w:next w:val="Normal"/>
    <w:qFormat/>
    <w:rsid w:val="008139BE"/>
    <w:pPr>
      <w:keepNext/>
      <w:widowControl/>
      <w:ind w:left="180" w:right="360"/>
      <w:outlineLvl w:val="6"/>
    </w:pPr>
    <w:rPr>
      <w:rFonts w:ascii="Times New Roman" w:hAnsi="Times New Roman"/>
      <w:b/>
      <w:bCs/>
    </w:rPr>
  </w:style>
  <w:style w:type="paragraph" w:styleId="Heading9">
    <w:name w:val="heading 9"/>
    <w:basedOn w:val="Normal"/>
    <w:next w:val="Normal"/>
    <w:qFormat/>
    <w:rsid w:val="008139BE"/>
    <w:pPr>
      <w:keepNext/>
      <w:widowControl/>
      <w:spacing w:line="360" w:lineRule="auto"/>
      <w:jc w:val="both"/>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39BE"/>
    <w:pPr>
      <w:tabs>
        <w:tab w:val="center" w:pos="4320"/>
        <w:tab w:val="right" w:pos="8640"/>
      </w:tabs>
    </w:pPr>
  </w:style>
  <w:style w:type="character" w:styleId="PageNumber">
    <w:name w:val="page number"/>
    <w:basedOn w:val="DefaultParagraphFont"/>
    <w:rsid w:val="008139BE"/>
    <w:rPr>
      <w:sz w:val="20"/>
    </w:rPr>
  </w:style>
  <w:style w:type="paragraph" w:customStyle="1" w:styleId="Palantino">
    <w:name w:val="Palantino"/>
    <w:basedOn w:val="Normal"/>
    <w:rsid w:val="008139BE"/>
  </w:style>
  <w:style w:type="paragraph" w:styleId="Footer">
    <w:name w:val="footer"/>
    <w:basedOn w:val="Normal"/>
    <w:rsid w:val="008139BE"/>
    <w:pPr>
      <w:tabs>
        <w:tab w:val="center" w:pos="4320"/>
        <w:tab w:val="right" w:pos="8640"/>
      </w:tabs>
    </w:pPr>
  </w:style>
  <w:style w:type="paragraph" w:styleId="Title">
    <w:name w:val="Title"/>
    <w:basedOn w:val="Normal"/>
    <w:qFormat/>
    <w:rsid w:val="008139BE"/>
    <w:pPr>
      <w:widowControl/>
      <w:jc w:val="center"/>
    </w:pPr>
    <w:rPr>
      <w:rFonts w:ascii="Bell MT" w:hAnsi="Bell MT"/>
      <w:b/>
    </w:rPr>
  </w:style>
  <w:style w:type="paragraph" w:styleId="BlockText">
    <w:name w:val="Block Text"/>
    <w:basedOn w:val="Normal"/>
    <w:rsid w:val="008139BE"/>
    <w:pPr>
      <w:widowControl/>
      <w:ind w:left="630" w:right="720"/>
    </w:pPr>
    <w:rPr>
      <w:rFonts w:ascii="Bell MT" w:hAnsi="Bell MT"/>
      <w:caps/>
      <w:sz w:val="22"/>
    </w:rPr>
  </w:style>
  <w:style w:type="paragraph" w:styleId="BodyText">
    <w:name w:val="Body Text"/>
    <w:basedOn w:val="Normal"/>
    <w:rsid w:val="008139BE"/>
    <w:pPr>
      <w:widowControl/>
      <w:jc w:val="center"/>
    </w:pPr>
    <w:rPr>
      <w:rFonts w:ascii="Bell MT" w:hAnsi="Bell MT"/>
    </w:rPr>
  </w:style>
  <w:style w:type="paragraph" w:styleId="BodyTextIndent">
    <w:name w:val="Body Text Indent"/>
    <w:basedOn w:val="Normal"/>
    <w:rsid w:val="008139BE"/>
    <w:pPr>
      <w:widowControl/>
      <w:ind w:left="360" w:hanging="360"/>
    </w:pPr>
    <w:rPr>
      <w:rFonts w:ascii="Bell MT" w:hAnsi="Bell MT"/>
    </w:rPr>
  </w:style>
  <w:style w:type="character" w:styleId="LineNumber">
    <w:name w:val="line number"/>
    <w:basedOn w:val="DefaultParagraphFont"/>
    <w:rsid w:val="008139BE"/>
  </w:style>
  <w:style w:type="paragraph" w:styleId="BodyTextIndent2">
    <w:name w:val="Body Text Indent 2"/>
    <w:basedOn w:val="Normal"/>
    <w:rsid w:val="008139BE"/>
    <w:pPr>
      <w:widowControl/>
      <w:ind w:firstLine="720"/>
    </w:pPr>
    <w:rPr>
      <w:rFonts w:ascii="Times New Roman" w:hAnsi="Times New Roman"/>
      <w:sz w:val="20"/>
    </w:rPr>
  </w:style>
  <w:style w:type="paragraph" w:styleId="BodyText2">
    <w:name w:val="Body Text 2"/>
    <w:basedOn w:val="Normal"/>
    <w:rsid w:val="008139BE"/>
    <w:pPr>
      <w:widowControl/>
      <w:tabs>
        <w:tab w:val="left" w:pos="-900"/>
        <w:tab w:val="left" w:pos="-720"/>
        <w:tab w:val="left" w:pos="630"/>
        <w:tab w:val="left" w:pos="720"/>
        <w:tab w:val="left" w:pos="1260"/>
        <w:tab w:val="left" w:pos="1626"/>
        <w:tab w:val="left" w:pos="2880"/>
        <w:tab w:val="left" w:pos="3969"/>
        <w:tab w:val="left" w:pos="4983"/>
        <w:tab w:val="left" w:pos="5760"/>
        <w:tab w:val="left" w:pos="6210"/>
        <w:tab w:val="left" w:pos="7510"/>
        <w:tab w:val="left" w:pos="8708"/>
        <w:tab w:val="left" w:pos="9360"/>
      </w:tabs>
      <w:jc w:val="both"/>
    </w:pPr>
    <w:rPr>
      <w:rFonts w:ascii="Times New Roman" w:hAnsi="Times New Roman"/>
    </w:rPr>
  </w:style>
  <w:style w:type="character" w:styleId="Hyperlink">
    <w:name w:val="Hyperlink"/>
    <w:basedOn w:val="DefaultParagraphFont"/>
    <w:uiPriority w:val="99"/>
    <w:rsid w:val="008139BE"/>
    <w:rPr>
      <w:color w:val="0000FF"/>
      <w:u w:val="single"/>
    </w:rPr>
  </w:style>
  <w:style w:type="paragraph" w:customStyle="1" w:styleId="Level1">
    <w:name w:val="Level 1"/>
    <w:basedOn w:val="Normal"/>
    <w:rsid w:val="008139BE"/>
    <w:pPr>
      <w:ind w:left="270" w:hanging="270"/>
    </w:pPr>
    <w:rPr>
      <w:rFonts w:ascii="Times New Roman" w:hAnsi="Times New Roman"/>
    </w:rPr>
  </w:style>
  <w:style w:type="paragraph" w:styleId="BodyTextIndent3">
    <w:name w:val="Body Text Indent 3"/>
    <w:basedOn w:val="Normal"/>
    <w:rsid w:val="008139BE"/>
    <w:pPr>
      <w:widowControl/>
      <w:ind w:left="1440" w:hanging="1440"/>
    </w:pPr>
    <w:rPr>
      <w:rFonts w:ascii="Bell MT" w:hAnsi="Bell MT"/>
    </w:rPr>
  </w:style>
  <w:style w:type="paragraph" w:styleId="PlainText">
    <w:name w:val="Plain Text"/>
    <w:basedOn w:val="Normal"/>
    <w:rsid w:val="008139BE"/>
    <w:pPr>
      <w:widowControl/>
    </w:pPr>
    <w:rPr>
      <w:rFonts w:ascii="Courier New" w:hAnsi="Courier New"/>
      <w:sz w:val="20"/>
    </w:rPr>
  </w:style>
  <w:style w:type="character" w:customStyle="1" w:styleId="artjournal">
    <w:name w:val="art_journal"/>
    <w:basedOn w:val="DefaultParagraphFont"/>
    <w:rsid w:val="000D581F"/>
  </w:style>
  <w:style w:type="character" w:customStyle="1" w:styleId="artdatevolumeissuepart">
    <w:name w:val="art_datevolumeissuepart"/>
    <w:basedOn w:val="DefaultParagraphFont"/>
    <w:rsid w:val="000D581F"/>
  </w:style>
  <w:style w:type="character" w:customStyle="1" w:styleId="artpages">
    <w:name w:val="art_pages"/>
    <w:basedOn w:val="DefaultParagraphFont"/>
    <w:rsid w:val="000D581F"/>
  </w:style>
  <w:style w:type="paragraph" w:styleId="NormalWeb">
    <w:name w:val="Normal (Web)"/>
    <w:basedOn w:val="Normal"/>
    <w:rsid w:val="008117CC"/>
    <w:pPr>
      <w:widowControl/>
      <w:spacing w:before="100" w:beforeAutospacing="1" w:after="100" w:afterAutospacing="1"/>
    </w:pPr>
    <w:rPr>
      <w:rFonts w:ascii="Times New Roman" w:hAnsi="Times New Roman"/>
      <w:szCs w:val="24"/>
    </w:rPr>
  </w:style>
  <w:style w:type="paragraph" w:styleId="BalloonText">
    <w:name w:val="Balloon Text"/>
    <w:basedOn w:val="Normal"/>
    <w:link w:val="BalloonTextChar"/>
    <w:rsid w:val="00D74D16"/>
    <w:rPr>
      <w:rFonts w:ascii="Tahoma" w:hAnsi="Tahoma" w:cs="Tahoma"/>
      <w:sz w:val="16"/>
      <w:szCs w:val="16"/>
    </w:rPr>
  </w:style>
  <w:style w:type="character" w:customStyle="1" w:styleId="BalloonTextChar">
    <w:name w:val="Balloon Text Char"/>
    <w:basedOn w:val="DefaultParagraphFont"/>
    <w:link w:val="BalloonText"/>
    <w:rsid w:val="00D74D16"/>
    <w:rPr>
      <w:rFonts w:ascii="Tahoma" w:hAnsi="Tahoma" w:cs="Tahoma"/>
      <w:sz w:val="16"/>
      <w:szCs w:val="16"/>
    </w:rPr>
  </w:style>
  <w:style w:type="character" w:styleId="CommentReference">
    <w:name w:val="annotation reference"/>
    <w:basedOn w:val="DefaultParagraphFont"/>
    <w:rsid w:val="00077B72"/>
    <w:rPr>
      <w:sz w:val="16"/>
      <w:szCs w:val="16"/>
    </w:rPr>
  </w:style>
  <w:style w:type="paragraph" w:styleId="CommentText">
    <w:name w:val="annotation text"/>
    <w:basedOn w:val="Normal"/>
    <w:link w:val="CommentTextChar"/>
    <w:rsid w:val="00077B72"/>
    <w:rPr>
      <w:sz w:val="20"/>
    </w:rPr>
  </w:style>
  <w:style w:type="character" w:customStyle="1" w:styleId="CommentTextChar">
    <w:name w:val="Comment Text Char"/>
    <w:basedOn w:val="DefaultParagraphFont"/>
    <w:link w:val="CommentText"/>
    <w:rsid w:val="00077B72"/>
    <w:rPr>
      <w:rFonts w:ascii="Palatino" w:hAnsi="Palatino"/>
    </w:rPr>
  </w:style>
  <w:style w:type="paragraph" w:styleId="CommentSubject">
    <w:name w:val="annotation subject"/>
    <w:basedOn w:val="CommentText"/>
    <w:next w:val="CommentText"/>
    <w:link w:val="CommentSubjectChar"/>
    <w:rsid w:val="00077B72"/>
    <w:rPr>
      <w:b/>
      <w:bCs/>
    </w:rPr>
  </w:style>
  <w:style w:type="character" w:customStyle="1" w:styleId="CommentSubjectChar">
    <w:name w:val="Comment Subject Char"/>
    <w:basedOn w:val="CommentTextChar"/>
    <w:link w:val="CommentSubject"/>
    <w:rsid w:val="00077B72"/>
    <w:rPr>
      <w:rFonts w:ascii="Palatino" w:hAnsi="Palatino"/>
      <w:b/>
      <w:bCs/>
    </w:rPr>
  </w:style>
  <w:style w:type="paragraph" w:styleId="ListParagraph">
    <w:name w:val="List Paragraph"/>
    <w:basedOn w:val="Normal"/>
    <w:uiPriority w:val="34"/>
    <w:qFormat/>
    <w:rsid w:val="00205469"/>
    <w:pPr>
      <w:ind w:left="720"/>
      <w:contextualSpacing/>
    </w:pPr>
  </w:style>
  <w:style w:type="paragraph" w:styleId="NoSpacing">
    <w:name w:val="No Spacing"/>
    <w:uiPriority w:val="1"/>
    <w:qFormat/>
    <w:rsid w:val="00FC5DD4"/>
    <w:rPr>
      <w:rFonts w:eastAsia="Calibri"/>
      <w:sz w:val="24"/>
      <w:szCs w:val="22"/>
    </w:rPr>
  </w:style>
  <w:style w:type="paragraph" w:customStyle="1" w:styleId="no0020spacing">
    <w:name w:val="no_0020spacing"/>
    <w:basedOn w:val="Normal"/>
    <w:rsid w:val="00FD594D"/>
    <w:pPr>
      <w:widowControl/>
      <w:spacing w:before="100" w:beforeAutospacing="1" w:after="100" w:afterAutospacing="1"/>
    </w:pPr>
    <w:rPr>
      <w:rFonts w:ascii="Times New Roman" w:hAnsi="Times New Roman"/>
      <w:szCs w:val="24"/>
    </w:rPr>
  </w:style>
  <w:style w:type="character" w:customStyle="1" w:styleId="no0020spacingchar">
    <w:name w:val="no_0020spacing__char"/>
    <w:basedOn w:val="DefaultParagraphFont"/>
    <w:rsid w:val="00FD594D"/>
  </w:style>
  <w:style w:type="paragraph" w:customStyle="1" w:styleId="Normal1">
    <w:name w:val="Normal1"/>
    <w:basedOn w:val="Normal"/>
    <w:rsid w:val="00FD594D"/>
    <w:pPr>
      <w:widowControl/>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FD594D"/>
  </w:style>
  <w:style w:type="character" w:customStyle="1" w:styleId="UnresolvedMention1">
    <w:name w:val="Unresolved Mention1"/>
    <w:basedOn w:val="DefaultParagraphFont"/>
    <w:uiPriority w:val="99"/>
    <w:semiHidden/>
    <w:unhideWhenUsed/>
    <w:rsid w:val="00710B15"/>
    <w:rPr>
      <w:color w:val="605E5C"/>
      <w:shd w:val="clear" w:color="auto" w:fill="E1DFDD"/>
    </w:rPr>
  </w:style>
  <w:style w:type="character" w:styleId="FollowedHyperlink">
    <w:name w:val="FollowedHyperlink"/>
    <w:basedOn w:val="DefaultParagraphFont"/>
    <w:semiHidden/>
    <w:unhideWhenUsed/>
    <w:rsid w:val="00D7120B"/>
    <w:rPr>
      <w:color w:val="800080" w:themeColor="followedHyperlink"/>
      <w:u w:val="single"/>
    </w:rPr>
  </w:style>
  <w:style w:type="table" w:styleId="TableGrid">
    <w:name w:val="Table Grid"/>
    <w:basedOn w:val="TableNormal"/>
    <w:rsid w:val="00FE3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3870"/>
    <w:rPr>
      <w:color w:val="605E5C"/>
      <w:shd w:val="clear" w:color="auto" w:fill="E1DFDD"/>
    </w:rPr>
  </w:style>
  <w:style w:type="table" w:styleId="ListTable6Colorful">
    <w:name w:val="List Table 6 Colorful"/>
    <w:basedOn w:val="TableNormal"/>
    <w:uiPriority w:val="51"/>
    <w:rsid w:val="00E6567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C1035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C1035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559">
      <w:bodyDiv w:val="1"/>
      <w:marLeft w:val="0"/>
      <w:marRight w:val="0"/>
      <w:marTop w:val="0"/>
      <w:marBottom w:val="0"/>
      <w:divBdr>
        <w:top w:val="none" w:sz="0" w:space="0" w:color="auto"/>
        <w:left w:val="none" w:sz="0" w:space="0" w:color="auto"/>
        <w:bottom w:val="none" w:sz="0" w:space="0" w:color="auto"/>
        <w:right w:val="none" w:sz="0" w:space="0" w:color="auto"/>
      </w:divBdr>
    </w:div>
    <w:div w:id="20522448">
      <w:bodyDiv w:val="1"/>
      <w:marLeft w:val="0"/>
      <w:marRight w:val="0"/>
      <w:marTop w:val="0"/>
      <w:marBottom w:val="0"/>
      <w:divBdr>
        <w:top w:val="none" w:sz="0" w:space="0" w:color="auto"/>
        <w:left w:val="none" w:sz="0" w:space="0" w:color="auto"/>
        <w:bottom w:val="none" w:sz="0" w:space="0" w:color="auto"/>
        <w:right w:val="none" w:sz="0" w:space="0" w:color="auto"/>
      </w:divBdr>
    </w:div>
    <w:div w:id="113837084">
      <w:bodyDiv w:val="1"/>
      <w:marLeft w:val="0"/>
      <w:marRight w:val="0"/>
      <w:marTop w:val="0"/>
      <w:marBottom w:val="0"/>
      <w:divBdr>
        <w:top w:val="none" w:sz="0" w:space="0" w:color="auto"/>
        <w:left w:val="none" w:sz="0" w:space="0" w:color="auto"/>
        <w:bottom w:val="none" w:sz="0" w:space="0" w:color="auto"/>
        <w:right w:val="none" w:sz="0" w:space="0" w:color="auto"/>
      </w:divBdr>
    </w:div>
    <w:div w:id="115369123">
      <w:bodyDiv w:val="1"/>
      <w:marLeft w:val="0"/>
      <w:marRight w:val="0"/>
      <w:marTop w:val="0"/>
      <w:marBottom w:val="0"/>
      <w:divBdr>
        <w:top w:val="none" w:sz="0" w:space="0" w:color="auto"/>
        <w:left w:val="none" w:sz="0" w:space="0" w:color="auto"/>
        <w:bottom w:val="none" w:sz="0" w:space="0" w:color="auto"/>
        <w:right w:val="none" w:sz="0" w:space="0" w:color="auto"/>
      </w:divBdr>
    </w:div>
    <w:div w:id="198671048">
      <w:bodyDiv w:val="1"/>
      <w:marLeft w:val="0"/>
      <w:marRight w:val="0"/>
      <w:marTop w:val="0"/>
      <w:marBottom w:val="0"/>
      <w:divBdr>
        <w:top w:val="none" w:sz="0" w:space="0" w:color="auto"/>
        <w:left w:val="none" w:sz="0" w:space="0" w:color="auto"/>
        <w:bottom w:val="none" w:sz="0" w:space="0" w:color="auto"/>
        <w:right w:val="none" w:sz="0" w:space="0" w:color="auto"/>
      </w:divBdr>
    </w:div>
    <w:div w:id="199245901">
      <w:bodyDiv w:val="1"/>
      <w:marLeft w:val="0"/>
      <w:marRight w:val="0"/>
      <w:marTop w:val="0"/>
      <w:marBottom w:val="0"/>
      <w:divBdr>
        <w:top w:val="none" w:sz="0" w:space="0" w:color="auto"/>
        <w:left w:val="none" w:sz="0" w:space="0" w:color="auto"/>
        <w:bottom w:val="none" w:sz="0" w:space="0" w:color="auto"/>
        <w:right w:val="none" w:sz="0" w:space="0" w:color="auto"/>
      </w:divBdr>
    </w:div>
    <w:div w:id="261114016">
      <w:bodyDiv w:val="1"/>
      <w:marLeft w:val="0"/>
      <w:marRight w:val="0"/>
      <w:marTop w:val="0"/>
      <w:marBottom w:val="0"/>
      <w:divBdr>
        <w:top w:val="none" w:sz="0" w:space="0" w:color="auto"/>
        <w:left w:val="none" w:sz="0" w:space="0" w:color="auto"/>
        <w:bottom w:val="none" w:sz="0" w:space="0" w:color="auto"/>
        <w:right w:val="none" w:sz="0" w:space="0" w:color="auto"/>
      </w:divBdr>
      <w:divsChild>
        <w:div w:id="1626810594">
          <w:marLeft w:val="0"/>
          <w:marRight w:val="0"/>
          <w:marTop w:val="900"/>
          <w:marBottom w:val="0"/>
          <w:divBdr>
            <w:top w:val="none" w:sz="0" w:space="0" w:color="auto"/>
            <w:left w:val="none" w:sz="0" w:space="0" w:color="auto"/>
            <w:bottom w:val="none" w:sz="0" w:space="0" w:color="auto"/>
            <w:right w:val="none" w:sz="0" w:space="0" w:color="auto"/>
          </w:divBdr>
        </w:div>
        <w:div w:id="209387677">
          <w:marLeft w:val="0"/>
          <w:marRight w:val="0"/>
          <w:marTop w:val="0"/>
          <w:marBottom w:val="0"/>
          <w:divBdr>
            <w:top w:val="none" w:sz="0" w:space="0" w:color="auto"/>
            <w:left w:val="none" w:sz="0" w:space="0" w:color="auto"/>
            <w:bottom w:val="none" w:sz="0" w:space="0" w:color="auto"/>
            <w:right w:val="none" w:sz="0" w:space="0" w:color="auto"/>
          </w:divBdr>
        </w:div>
      </w:divsChild>
    </w:div>
    <w:div w:id="472259799">
      <w:bodyDiv w:val="1"/>
      <w:marLeft w:val="0"/>
      <w:marRight w:val="0"/>
      <w:marTop w:val="0"/>
      <w:marBottom w:val="0"/>
      <w:divBdr>
        <w:top w:val="none" w:sz="0" w:space="0" w:color="auto"/>
        <w:left w:val="none" w:sz="0" w:space="0" w:color="auto"/>
        <w:bottom w:val="none" w:sz="0" w:space="0" w:color="auto"/>
        <w:right w:val="none" w:sz="0" w:space="0" w:color="auto"/>
      </w:divBdr>
    </w:div>
    <w:div w:id="563025173">
      <w:bodyDiv w:val="1"/>
      <w:marLeft w:val="0"/>
      <w:marRight w:val="0"/>
      <w:marTop w:val="0"/>
      <w:marBottom w:val="0"/>
      <w:divBdr>
        <w:top w:val="none" w:sz="0" w:space="0" w:color="auto"/>
        <w:left w:val="none" w:sz="0" w:space="0" w:color="auto"/>
        <w:bottom w:val="none" w:sz="0" w:space="0" w:color="auto"/>
        <w:right w:val="none" w:sz="0" w:space="0" w:color="auto"/>
      </w:divBdr>
      <w:divsChild>
        <w:div w:id="1367678015">
          <w:marLeft w:val="446"/>
          <w:marRight w:val="0"/>
          <w:marTop w:val="0"/>
          <w:marBottom w:val="0"/>
          <w:divBdr>
            <w:top w:val="none" w:sz="0" w:space="0" w:color="auto"/>
            <w:left w:val="none" w:sz="0" w:space="0" w:color="auto"/>
            <w:bottom w:val="none" w:sz="0" w:space="0" w:color="auto"/>
            <w:right w:val="none" w:sz="0" w:space="0" w:color="auto"/>
          </w:divBdr>
        </w:div>
      </w:divsChild>
    </w:div>
    <w:div w:id="616908027">
      <w:bodyDiv w:val="1"/>
      <w:marLeft w:val="0"/>
      <w:marRight w:val="0"/>
      <w:marTop w:val="0"/>
      <w:marBottom w:val="0"/>
      <w:divBdr>
        <w:top w:val="none" w:sz="0" w:space="0" w:color="auto"/>
        <w:left w:val="none" w:sz="0" w:space="0" w:color="auto"/>
        <w:bottom w:val="none" w:sz="0" w:space="0" w:color="auto"/>
        <w:right w:val="none" w:sz="0" w:space="0" w:color="auto"/>
      </w:divBdr>
    </w:div>
    <w:div w:id="625235120">
      <w:bodyDiv w:val="1"/>
      <w:marLeft w:val="0"/>
      <w:marRight w:val="0"/>
      <w:marTop w:val="0"/>
      <w:marBottom w:val="0"/>
      <w:divBdr>
        <w:top w:val="none" w:sz="0" w:space="0" w:color="auto"/>
        <w:left w:val="none" w:sz="0" w:space="0" w:color="auto"/>
        <w:bottom w:val="none" w:sz="0" w:space="0" w:color="auto"/>
        <w:right w:val="none" w:sz="0" w:space="0" w:color="auto"/>
      </w:divBdr>
      <w:divsChild>
        <w:div w:id="1646155099">
          <w:marLeft w:val="446"/>
          <w:marRight w:val="0"/>
          <w:marTop w:val="0"/>
          <w:marBottom w:val="0"/>
          <w:divBdr>
            <w:top w:val="none" w:sz="0" w:space="0" w:color="auto"/>
            <w:left w:val="none" w:sz="0" w:space="0" w:color="auto"/>
            <w:bottom w:val="none" w:sz="0" w:space="0" w:color="auto"/>
            <w:right w:val="none" w:sz="0" w:space="0" w:color="auto"/>
          </w:divBdr>
        </w:div>
      </w:divsChild>
    </w:div>
    <w:div w:id="762259050">
      <w:bodyDiv w:val="1"/>
      <w:marLeft w:val="0"/>
      <w:marRight w:val="0"/>
      <w:marTop w:val="0"/>
      <w:marBottom w:val="0"/>
      <w:divBdr>
        <w:top w:val="none" w:sz="0" w:space="0" w:color="auto"/>
        <w:left w:val="none" w:sz="0" w:space="0" w:color="auto"/>
        <w:bottom w:val="none" w:sz="0" w:space="0" w:color="auto"/>
        <w:right w:val="none" w:sz="0" w:space="0" w:color="auto"/>
      </w:divBdr>
    </w:div>
    <w:div w:id="851992821">
      <w:bodyDiv w:val="1"/>
      <w:marLeft w:val="0"/>
      <w:marRight w:val="0"/>
      <w:marTop w:val="0"/>
      <w:marBottom w:val="0"/>
      <w:divBdr>
        <w:top w:val="none" w:sz="0" w:space="0" w:color="auto"/>
        <w:left w:val="none" w:sz="0" w:space="0" w:color="auto"/>
        <w:bottom w:val="none" w:sz="0" w:space="0" w:color="auto"/>
        <w:right w:val="none" w:sz="0" w:space="0" w:color="auto"/>
      </w:divBdr>
    </w:div>
    <w:div w:id="861014687">
      <w:bodyDiv w:val="1"/>
      <w:marLeft w:val="0"/>
      <w:marRight w:val="0"/>
      <w:marTop w:val="0"/>
      <w:marBottom w:val="0"/>
      <w:divBdr>
        <w:top w:val="none" w:sz="0" w:space="0" w:color="auto"/>
        <w:left w:val="none" w:sz="0" w:space="0" w:color="auto"/>
        <w:bottom w:val="none" w:sz="0" w:space="0" w:color="auto"/>
        <w:right w:val="none" w:sz="0" w:space="0" w:color="auto"/>
      </w:divBdr>
    </w:div>
    <w:div w:id="1016495859">
      <w:bodyDiv w:val="1"/>
      <w:marLeft w:val="0"/>
      <w:marRight w:val="0"/>
      <w:marTop w:val="0"/>
      <w:marBottom w:val="0"/>
      <w:divBdr>
        <w:top w:val="none" w:sz="0" w:space="0" w:color="auto"/>
        <w:left w:val="none" w:sz="0" w:space="0" w:color="auto"/>
        <w:bottom w:val="none" w:sz="0" w:space="0" w:color="auto"/>
        <w:right w:val="none" w:sz="0" w:space="0" w:color="auto"/>
      </w:divBdr>
      <w:divsChild>
        <w:div w:id="1803616297">
          <w:marLeft w:val="0"/>
          <w:marRight w:val="0"/>
          <w:marTop w:val="0"/>
          <w:marBottom w:val="0"/>
          <w:divBdr>
            <w:top w:val="none" w:sz="0" w:space="0" w:color="auto"/>
            <w:left w:val="none" w:sz="0" w:space="0" w:color="auto"/>
            <w:bottom w:val="none" w:sz="0" w:space="0" w:color="auto"/>
            <w:right w:val="none" w:sz="0" w:space="0" w:color="auto"/>
          </w:divBdr>
        </w:div>
      </w:divsChild>
    </w:div>
    <w:div w:id="1018586107">
      <w:bodyDiv w:val="1"/>
      <w:marLeft w:val="0"/>
      <w:marRight w:val="0"/>
      <w:marTop w:val="0"/>
      <w:marBottom w:val="0"/>
      <w:divBdr>
        <w:top w:val="none" w:sz="0" w:space="0" w:color="auto"/>
        <w:left w:val="none" w:sz="0" w:space="0" w:color="auto"/>
        <w:bottom w:val="none" w:sz="0" w:space="0" w:color="auto"/>
        <w:right w:val="none" w:sz="0" w:space="0" w:color="auto"/>
      </w:divBdr>
      <w:divsChild>
        <w:div w:id="1426924071">
          <w:marLeft w:val="446"/>
          <w:marRight w:val="0"/>
          <w:marTop w:val="0"/>
          <w:marBottom w:val="0"/>
          <w:divBdr>
            <w:top w:val="none" w:sz="0" w:space="0" w:color="auto"/>
            <w:left w:val="none" w:sz="0" w:space="0" w:color="auto"/>
            <w:bottom w:val="none" w:sz="0" w:space="0" w:color="auto"/>
            <w:right w:val="none" w:sz="0" w:space="0" w:color="auto"/>
          </w:divBdr>
        </w:div>
      </w:divsChild>
    </w:div>
    <w:div w:id="1036346727">
      <w:bodyDiv w:val="1"/>
      <w:marLeft w:val="0"/>
      <w:marRight w:val="0"/>
      <w:marTop w:val="0"/>
      <w:marBottom w:val="0"/>
      <w:divBdr>
        <w:top w:val="none" w:sz="0" w:space="0" w:color="auto"/>
        <w:left w:val="none" w:sz="0" w:space="0" w:color="auto"/>
        <w:bottom w:val="none" w:sz="0" w:space="0" w:color="auto"/>
        <w:right w:val="none" w:sz="0" w:space="0" w:color="auto"/>
      </w:divBdr>
    </w:div>
    <w:div w:id="1038310586">
      <w:bodyDiv w:val="1"/>
      <w:marLeft w:val="0"/>
      <w:marRight w:val="0"/>
      <w:marTop w:val="0"/>
      <w:marBottom w:val="0"/>
      <w:divBdr>
        <w:top w:val="none" w:sz="0" w:space="0" w:color="auto"/>
        <w:left w:val="none" w:sz="0" w:space="0" w:color="auto"/>
        <w:bottom w:val="none" w:sz="0" w:space="0" w:color="auto"/>
        <w:right w:val="none" w:sz="0" w:space="0" w:color="auto"/>
      </w:divBdr>
    </w:div>
    <w:div w:id="1153837066">
      <w:bodyDiv w:val="1"/>
      <w:marLeft w:val="0"/>
      <w:marRight w:val="0"/>
      <w:marTop w:val="0"/>
      <w:marBottom w:val="0"/>
      <w:divBdr>
        <w:top w:val="none" w:sz="0" w:space="0" w:color="auto"/>
        <w:left w:val="none" w:sz="0" w:space="0" w:color="auto"/>
        <w:bottom w:val="none" w:sz="0" w:space="0" w:color="auto"/>
        <w:right w:val="none" w:sz="0" w:space="0" w:color="auto"/>
      </w:divBdr>
    </w:div>
    <w:div w:id="1173489516">
      <w:bodyDiv w:val="1"/>
      <w:marLeft w:val="0"/>
      <w:marRight w:val="0"/>
      <w:marTop w:val="0"/>
      <w:marBottom w:val="0"/>
      <w:divBdr>
        <w:top w:val="none" w:sz="0" w:space="0" w:color="auto"/>
        <w:left w:val="none" w:sz="0" w:space="0" w:color="auto"/>
        <w:bottom w:val="none" w:sz="0" w:space="0" w:color="auto"/>
        <w:right w:val="none" w:sz="0" w:space="0" w:color="auto"/>
      </w:divBdr>
      <w:divsChild>
        <w:div w:id="1931700009">
          <w:marLeft w:val="0"/>
          <w:marRight w:val="0"/>
          <w:marTop w:val="0"/>
          <w:marBottom w:val="0"/>
          <w:divBdr>
            <w:top w:val="none" w:sz="0" w:space="0" w:color="auto"/>
            <w:left w:val="none" w:sz="0" w:space="0" w:color="auto"/>
            <w:bottom w:val="none" w:sz="0" w:space="0" w:color="auto"/>
            <w:right w:val="none" w:sz="0" w:space="0" w:color="auto"/>
          </w:divBdr>
        </w:div>
      </w:divsChild>
    </w:div>
    <w:div w:id="1203907849">
      <w:bodyDiv w:val="1"/>
      <w:marLeft w:val="0"/>
      <w:marRight w:val="0"/>
      <w:marTop w:val="0"/>
      <w:marBottom w:val="0"/>
      <w:divBdr>
        <w:top w:val="none" w:sz="0" w:space="0" w:color="auto"/>
        <w:left w:val="none" w:sz="0" w:space="0" w:color="auto"/>
        <w:bottom w:val="none" w:sz="0" w:space="0" w:color="auto"/>
        <w:right w:val="none" w:sz="0" w:space="0" w:color="auto"/>
      </w:divBdr>
    </w:div>
    <w:div w:id="1371609307">
      <w:bodyDiv w:val="1"/>
      <w:marLeft w:val="0"/>
      <w:marRight w:val="0"/>
      <w:marTop w:val="0"/>
      <w:marBottom w:val="0"/>
      <w:divBdr>
        <w:top w:val="none" w:sz="0" w:space="0" w:color="auto"/>
        <w:left w:val="none" w:sz="0" w:space="0" w:color="auto"/>
        <w:bottom w:val="none" w:sz="0" w:space="0" w:color="auto"/>
        <w:right w:val="none" w:sz="0" w:space="0" w:color="auto"/>
      </w:divBdr>
      <w:divsChild>
        <w:div w:id="835655320">
          <w:marLeft w:val="2550"/>
          <w:marRight w:val="0"/>
          <w:marTop w:val="0"/>
          <w:marBottom w:val="0"/>
          <w:divBdr>
            <w:top w:val="none" w:sz="0" w:space="0" w:color="auto"/>
            <w:left w:val="none" w:sz="0" w:space="0" w:color="auto"/>
            <w:bottom w:val="none" w:sz="0" w:space="0" w:color="auto"/>
            <w:right w:val="none" w:sz="0" w:space="0" w:color="auto"/>
          </w:divBdr>
        </w:div>
      </w:divsChild>
    </w:div>
    <w:div w:id="1445492581">
      <w:bodyDiv w:val="1"/>
      <w:marLeft w:val="0"/>
      <w:marRight w:val="0"/>
      <w:marTop w:val="0"/>
      <w:marBottom w:val="0"/>
      <w:divBdr>
        <w:top w:val="none" w:sz="0" w:space="0" w:color="auto"/>
        <w:left w:val="none" w:sz="0" w:space="0" w:color="auto"/>
        <w:bottom w:val="none" w:sz="0" w:space="0" w:color="auto"/>
        <w:right w:val="none" w:sz="0" w:space="0" w:color="auto"/>
      </w:divBdr>
    </w:div>
    <w:div w:id="1458715544">
      <w:bodyDiv w:val="1"/>
      <w:marLeft w:val="0"/>
      <w:marRight w:val="0"/>
      <w:marTop w:val="0"/>
      <w:marBottom w:val="0"/>
      <w:divBdr>
        <w:top w:val="none" w:sz="0" w:space="0" w:color="auto"/>
        <w:left w:val="none" w:sz="0" w:space="0" w:color="auto"/>
        <w:bottom w:val="none" w:sz="0" w:space="0" w:color="auto"/>
        <w:right w:val="none" w:sz="0" w:space="0" w:color="auto"/>
      </w:divBdr>
    </w:div>
    <w:div w:id="1481966351">
      <w:bodyDiv w:val="1"/>
      <w:marLeft w:val="0"/>
      <w:marRight w:val="0"/>
      <w:marTop w:val="0"/>
      <w:marBottom w:val="0"/>
      <w:divBdr>
        <w:top w:val="none" w:sz="0" w:space="0" w:color="auto"/>
        <w:left w:val="none" w:sz="0" w:space="0" w:color="auto"/>
        <w:bottom w:val="none" w:sz="0" w:space="0" w:color="auto"/>
        <w:right w:val="none" w:sz="0" w:space="0" w:color="auto"/>
      </w:divBdr>
      <w:divsChild>
        <w:div w:id="1515996921">
          <w:marLeft w:val="446"/>
          <w:marRight w:val="0"/>
          <w:marTop w:val="0"/>
          <w:marBottom w:val="0"/>
          <w:divBdr>
            <w:top w:val="none" w:sz="0" w:space="0" w:color="auto"/>
            <w:left w:val="none" w:sz="0" w:space="0" w:color="auto"/>
            <w:bottom w:val="none" w:sz="0" w:space="0" w:color="auto"/>
            <w:right w:val="none" w:sz="0" w:space="0" w:color="auto"/>
          </w:divBdr>
        </w:div>
      </w:divsChild>
    </w:div>
    <w:div w:id="1503354984">
      <w:bodyDiv w:val="1"/>
      <w:marLeft w:val="0"/>
      <w:marRight w:val="0"/>
      <w:marTop w:val="0"/>
      <w:marBottom w:val="0"/>
      <w:divBdr>
        <w:top w:val="none" w:sz="0" w:space="0" w:color="auto"/>
        <w:left w:val="none" w:sz="0" w:space="0" w:color="auto"/>
        <w:bottom w:val="none" w:sz="0" w:space="0" w:color="auto"/>
        <w:right w:val="none" w:sz="0" w:space="0" w:color="auto"/>
      </w:divBdr>
    </w:div>
    <w:div w:id="1559630939">
      <w:bodyDiv w:val="1"/>
      <w:marLeft w:val="0"/>
      <w:marRight w:val="0"/>
      <w:marTop w:val="0"/>
      <w:marBottom w:val="0"/>
      <w:divBdr>
        <w:top w:val="none" w:sz="0" w:space="0" w:color="auto"/>
        <w:left w:val="none" w:sz="0" w:space="0" w:color="auto"/>
        <w:bottom w:val="none" w:sz="0" w:space="0" w:color="auto"/>
        <w:right w:val="none" w:sz="0" w:space="0" w:color="auto"/>
      </w:divBdr>
      <w:divsChild>
        <w:div w:id="501429331">
          <w:marLeft w:val="0"/>
          <w:marRight w:val="0"/>
          <w:marTop w:val="0"/>
          <w:marBottom w:val="0"/>
          <w:divBdr>
            <w:top w:val="none" w:sz="0" w:space="0" w:color="auto"/>
            <w:left w:val="none" w:sz="0" w:space="0" w:color="auto"/>
            <w:bottom w:val="none" w:sz="0" w:space="0" w:color="auto"/>
            <w:right w:val="none" w:sz="0" w:space="0" w:color="auto"/>
          </w:divBdr>
          <w:divsChild>
            <w:div w:id="1483233155">
              <w:marLeft w:val="0"/>
              <w:marRight w:val="0"/>
              <w:marTop w:val="0"/>
              <w:marBottom w:val="0"/>
              <w:divBdr>
                <w:top w:val="none" w:sz="0" w:space="0" w:color="auto"/>
                <w:left w:val="none" w:sz="0" w:space="0" w:color="auto"/>
                <w:bottom w:val="none" w:sz="0" w:space="0" w:color="auto"/>
                <w:right w:val="none" w:sz="0" w:space="0" w:color="auto"/>
              </w:divBdr>
            </w:div>
            <w:div w:id="1529946339">
              <w:marLeft w:val="0"/>
              <w:marRight w:val="0"/>
              <w:marTop w:val="0"/>
              <w:marBottom w:val="0"/>
              <w:divBdr>
                <w:top w:val="none" w:sz="0" w:space="0" w:color="auto"/>
                <w:left w:val="none" w:sz="0" w:space="0" w:color="auto"/>
                <w:bottom w:val="none" w:sz="0" w:space="0" w:color="auto"/>
                <w:right w:val="none" w:sz="0" w:space="0" w:color="auto"/>
              </w:divBdr>
            </w:div>
            <w:div w:id="1008865767">
              <w:marLeft w:val="0"/>
              <w:marRight w:val="0"/>
              <w:marTop w:val="0"/>
              <w:marBottom w:val="0"/>
              <w:divBdr>
                <w:top w:val="none" w:sz="0" w:space="0" w:color="auto"/>
                <w:left w:val="none" w:sz="0" w:space="0" w:color="auto"/>
                <w:bottom w:val="none" w:sz="0" w:space="0" w:color="auto"/>
                <w:right w:val="none" w:sz="0" w:space="0" w:color="auto"/>
              </w:divBdr>
            </w:div>
            <w:div w:id="1625424021">
              <w:marLeft w:val="0"/>
              <w:marRight w:val="0"/>
              <w:marTop w:val="0"/>
              <w:marBottom w:val="0"/>
              <w:divBdr>
                <w:top w:val="none" w:sz="0" w:space="0" w:color="auto"/>
                <w:left w:val="none" w:sz="0" w:space="0" w:color="auto"/>
                <w:bottom w:val="none" w:sz="0" w:space="0" w:color="auto"/>
                <w:right w:val="none" w:sz="0" w:space="0" w:color="auto"/>
              </w:divBdr>
            </w:div>
            <w:div w:id="1356732213">
              <w:marLeft w:val="0"/>
              <w:marRight w:val="0"/>
              <w:marTop w:val="0"/>
              <w:marBottom w:val="0"/>
              <w:divBdr>
                <w:top w:val="none" w:sz="0" w:space="0" w:color="auto"/>
                <w:left w:val="none" w:sz="0" w:space="0" w:color="auto"/>
                <w:bottom w:val="none" w:sz="0" w:space="0" w:color="auto"/>
                <w:right w:val="none" w:sz="0" w:space="0" w:color="auto"/>
              </w:divBdr>
            </w:div>
            <w:div w:id="1368945273">
              <w:marLeft w:val="0"/>
              <w:marRight w:val="0"/>
              <w:marTop w:val="0"/>
              <w:marBottom w:val="0"/>
              <w:divBdr>
                <w:top w:val="none" w:sz="0" w:space="0" w:color="auto"/>
                <w:left w:val="none" w:sz="0" w:space="0" w:color="auto"/>
                <w:bottom w:val="none" w:sz="0" w:space="0" w:color="auto"/>
                <w:right w:val="none" w:sz="0" w:space="0" w:color="auto"/>
              </w:divBdr>
            </w:div>
            <w:div w:id="104760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67698">
      <w:bodyDiv w:val="1"/>
      <w:marLeft w:val="0"/>
      <w:marRight w:val="0"/>
      <w:marTop w:val="0"/>
      <w:marBottom w:val="0"/>
      <w:divBdr>
        <w:top w:val="none" w:sz="0" w:space="0" w:color="auto"/>
        <w:left w:val="none" w:sz="0" w:space="0" w:color="auto"/>
        <w:bottom w:val="none" w:sz="0" w:space="0" w:color="auto"/>
        <w:right w:val="none" w:sz="0" w:space="0" w:color="auto"/>
      </w:divBdr>
      <w:divsChild>
        <w:div w:id="9189030">
          <w:marLeft w:val="0"/>
          <w:marRight w:val="0"/>
          <w:marTop w:val="0"/>
          <w:marBottom w:val="0"/>
          <w:divBdr>
            <w:top w:val="none" w:sz="0" w:space="0" w:color="auto"/>
            <w:left w:val="none" w:sz="0" w:space="0" w:color="auto"/>
            <w:bottom w:val="none" w:sz="0" w:space="0" w:color="auto"/>
            <w:right w:val="none" w:sz="0" w:space="0" w:color="auto"/>
          </w:divBdr>
        </w:div>
        <w:div w:id="523203588">
          <w:marLeft w:val="0"/>
          <w:marRight w:val="0"/>
          <w:marTop w:val="0"/>
          <w:marBottom w:val="0"/>
          <w:divBdr>
            <w:top w:val="none" w:sz="0" w:space="0" w:color="auto"/>
            <w:left w:val="none" w:sz="0" w:space="0" w:color="auto"/>
            <w:bottom w:val="none" w:sz="0" w:space="0" w:color="auto"/>
            <w:right w:val="none" w:sz="0" w:space="0" w:color="auto"/>
          </w:divBdr>
        </w:div>
        <w:div w:id="1554079796">
          <w:marLeft w:val="0"/>
          <w:marRight w:val="0"/>
          <w:marTop w:val="0"/>
          <w:marBottom w:val="0"/>
          <w:divBdr>
            <w:top w:val="none" w:sz="0" w:space="0" w:color="auto"/>
            <w:left w:val="none" w:sz="0" w:space="0" w:color="auto"/>
            <w:bottom w:val="none" w:sz="0" w:space="0" w:color="auto"/>
            <w:right w:val="none" w:sz="0" w:space="0" w:color="auto"/>
          </w:divBdr>
        </w:div>
      </w:divsChild>
    </w:div>
    <w:div w:id="1739087829">
      <w:bodyDiv w:val="1"/>
      <w:marLeft w:val="0"/>
      <w:marRight w:val="0"/>
      <w:marTop w:val="0"/>
      <w:marBottom w:val="0"/>
      <w:divBdr>
        <w:top w:val="none" w:sz="0" w:space="0" w:color="auto"/>
        <w:left w:val="none" w:sz="0" w:space="0" w:color="auto"/>
        <w:bottom w:val="none" w:sz="0" w:space="0" w:color="auto"/>
        <w:right w:val="none" w:sz="0" w:space="0" w:color="auto"/>
      </w:divBdr>
      <w:divsChild>
        <w:div w:id="1259217749">
          <w:marLeft w:val="0"/>
          <w:marRight w:val="0"/>
          <w:marTop w:val="0"/>
          <w:marBottom w:val="0"/>
          <w:divBdr>
            <w:top w:val="none" w:sz="0" w:space="0" w:color="auto"/>
            <w:left w:val="none" w:sz="0" w:space="0" w:color="auto"/>
            <w:bottom w:val="none" w:sz="0" w:space="0" w:color="auto"/>
            <w:right w:val="none" w:sz="0" w:space="0" w:color="auto"/>
          </w:divBdr>
        </w:div>
        <w:div w:id="358093351">
          <w:marLeft w:val="0"/>
          <w:marRight w:val="0"/>
          <w:marTop w:val="0"/>
          <w:marBottom w:val="0"/>
          <w:divBdr>
            <w:top w:val="none" w:sz="0" w:space="0" w:color="auto"/>
            <w:left w:val="none" w:sz="0" w:space="0" w:color="auto"/>
            <w:bottom w:val="none" w:sz="0" w:space="0" w:color="auto"/>
            <w:right w:val="none" w:sz="0" w:space="0" w:color="auto"/>
          </w:divBdr>
        </w:div>
      </w:divsChild>
    </w:div>
    <w:div w:id="1754741507">
      <w:bodyDiv w:val="1"/>
      <w:marLeft w:val="0"/>
      <w:marRight w:val="0"/>
      <w:marTop w:val="0"/>
      <w:marBottom w:val="0"/>
      <w:divBdr>
        <w:top w:val="none" w:sz="0" w:space="0" w:color="auto"/>
        <w:left w:val="none" w:sz="0" w:space="0" w:color="auto"/>
        <w:bottom w:val="none" w:sz="0" w:space="0" w:color="auto"/>
        <w:right w:val="none" w:sz="0" w:space="0" w:color="auto"/>
      </w:divBdr>
    </w:div>
    <w:div w:id="1796947002">
      <w:bodyDiv w:val="1"/>
      <w:marLeft w:val="0"/>
      <w:marRight w:val="0"/>
      <w:marTop w:val="0"/>
      <w:marBottom w:val="0"/>
      <w:divBdr>
        <w:top w:val="none" w:sz="0" w:space="0" w:color="auto"/>
        <w:left w:val="none" w:sz="0" w:space="0" w:color="auto"/>
        <w:bottom w:val="none" w:sz="0" w:space="0" w:color="auto"/>
        <w:right w:val="none" w:sz="0" w:space="0" w:color="auto"/>
      </w:divBdr>
      <w:divsChild>
        <w:div w:id="625045631">
          <w:marLeft w:val="2550"/>
          <w:marRight w:val="0"/>
          <w:marTop w:val="0"/>
          <w:marBottom w:val="0"/>
          <w:divBdr>
            <w:top w:val="none" w:sz="0" w:space="0" w:color="auto"/>
            <w:left w:val="none" w:sz="0" w:space="0" w:color="auto"/>
            <w:bottom w:val="none" w:sz="0" w:space="0" w:color="auto"/>
            <w:right w:val="none" w:sz="0" w:space="0" w:color="auto"/>
          </w:divBdr>
        </w:div>
      </w:divsChild>
    </w:div>
    <w:div w:id="1897548641">
      <w:bodyDiv w:val="1"/>
      <w:marLeft w:val="0"/>
      <w:marRight w:val="0"/>
      <w:marTop w:val="0"/>
      <w:marBottom w:val="0"/>
      <w:divBdr>
        <w:top w:val="none" w:sz="0" w:space="0" w:color="auto"/>
        <w:left w:val="none" w:sz="0" w:space="0" w:color="auto"/>
        <w:bottom w:val="none" w:sz="0" w:space="0" w:color="auto"/>
        <w:right w:val="none" w:sz="0" w:space="0" w:color="auto"/>
      </w:divBdr>
      <w:divsChild>
        <w:div w:id="846406201">
          <w:marLeft w:val="2550"/>
          <w:marRight w:val="0"/>
          <w:marTop w:val="0"/>
          <w:marBottom w:val="0"/>
          <w:divBdr>
            <w:top w:val="none" w:sz="0" w:space="0" w:color="auto"/>
            <w:left w:val="none" w:sz="0" w:space="0" w:color="auto"/>
            <w:bottom w:val="none" w:sz="0" w:space="0" w:color="auto"/>
            <w:right w:val="none" w:sz="0" w:space="0" w:color="auto"/>
          </w:divBdr>
        </w:div>
      </w:divsChild>
    </w:div>
    <w:div w:id="1939680370">
      <w:bodyDiv w:val="1"/>
      <w:marLeft w:val="0"/>
      <w:marRight w:val="0"/>
      <w:marTop w:val="0"/>
      <w:marBottom w:val="0"/>
      <w:divBdr>
        <w:top w:val="none" w:sz="0" w:space="0" w:color="auto"/>
        <w:left w:val="none" w:sz="0" w:space="0" w:color="auto"/>
        <w:bottom w:val="none" w:sz="0" w:space="0" w:color="auto"/>
        <w:right w:val="none" w:sz="0" w:space="0" w:color="auto"/>
      </w:divBdr>
    </w:div>
    <w:div w:id="1970552855">
      <w:bodyDiv w:val="1"/>
      <w:marLeft w:val="0"/>
      <w:marRight w:val="0"/>
      <w:marTop w:val="0"/>
      <w:marBottom w:val="0"/>
      <w:divBdr>
        <w:top w:val="none" w:sz="0" w:space="0" w:color="auto"/>
        <w:left w:val="none" w:sz="0" w:space="0" w:color="auto"/>
        <w:bottom w:val="none" w:sz="0" w:space="0" w:color="auto"/>
        <w:right w:val="none" w:sz="0" w:space="0" w:color="auto"/>
      </w:divBdr>
    </w:div>
    <w:div w:id="1974021343">
      <w:bodyDiv w:val="1"/>
      <w:marLeft w:val="0"/>
      <w:marRight w:val="0"/>
      <w:marTop w:val="0"/>
      <w:marBottom w:val="0"/>
      <w:divBdr>
        <w:top w:val="none" w:sz="0" w:space="0" w:color="auto"/>
        <w:left w:val="none" w:sz="0" w:space="0" w:color="auto"/>
        <w:bottom w:val="none" w:sz="0" w:space="0" w:color="auto"/>
        <w:right w:val="none" w:sz="0" w:space="0" w:color="auto"/>
      </w:divBdr>
    </w:div>
    <w:div w:id="1990552856">
      <w:bodyDiv w:val="1"/>
      <w:marLeft w:val="0"/>
      <w:marRight w:val="0"/>
      <w:marTop w:val="0"/>
      <w:marBottom w:val="0"/>
      <w:divBdr>
        <w:top w:val="none" w:sz="0" w:space="0" w:color="auto"/>
        <w:left w:val="none" w:sz="0" w:space="0" w:color="auto"/>
        <w:bottom w:val="none" w:sz="0" w:space="0" w:color="auto"/>
        <w:right w:val="none" w:sz="0" w:space="0" w:color="auto"/>
      </w:divBdr>
      <w:divsChild>
        <w:div w:id="1858346850">
          <w:marLeft w:val="446"/>
          <w:marRight w:val="0"/>
          <w:marTop w:val="0"/>
          <w:marBottom w:val="0"/>
          <w:divBdr>
            <w:top w:val="none" w:sz="0" w:space="0" w:color="auto"/>
            <w:left w:val="none" w:sz="0" w:space="0" w:color="auto"/>
            <w:bottom w:val="none" w:sz="0" w:space="0" w:color="auto"/>
            <w:right w:val="none" w:sz="0" w:space="0" w:color="auto"/>
          </w:divBdr>
        </w:div>
      </w:divsChild>
    </w:div>
    <w:div w:id="2019111759">
      <w:bodyDiv w:val="1"/>
      <w:marLeft w:val="0"/>
      <w:marRight w:val="0"/>
      <w:marTop w:val="0"/>
      <w:marBottom w:val="0"/>
      <w:divBdr>
        <w:top w:val="none" w:sz="0" w:space="0" w:color="auto"/>
        <w:left w:val="none" w:sz="0" w:space="0" w:color="auto"/>
        <w:bottom w:val="none" w:sz="0" w:space="0" w:color="auto"/>
        <w:right w:val="none" w:sz="0" w:space="0" w:color="auto"/>
      </w:divBdr>
    </w:div>
    <w:div w:id="2046324480">
      <w:bodyDiv w:val="1"/>
      <w:marLeft w:val="0"/>
      <w:marRight w:val="0"/>
      <w:marTop w:val="0"/>
      <w:marBottom w:val="0"/>
      <w:divBdr>
        <w:top w:val="none" w:sz="0" w:space="0" w:color="auto"/>
        <w:left w:val="none" w:sz="0" w:space="0" w:color="auto"/>
        <w:bottom w:val="none" w:sz="0" w:space="0" w:color="auto"/>
        <w:right w:val="none" w:sz="0" w:space="0" w:color="auto"/>
      </w:divBdr>
    </w:div>
    <w:div w:id="2067994124">
      <w:bodyDiv w:val="1"/>
      <w:marLeft w:val="0"/>
      <w:marRight w:val="0"/>
      <w:marTop w:val="0"/>
      <w:marBottom w:val="0"/>
      <w:divBdr>
        <w:top w:val="none" w:sz="0" w:space="0" w:color="auto"/>
        <w:left w:val="none" w:sz="0" w:space="0" w:color="auto"/>
        <w:bottom w:val="none" w:sz="0" w:space="0" w:color="auto"/>
        <w:right w:val="none" w:sz="0" w:space="0" w:color="auto"/>
      </w:divBdr>
    </w:div>
    <w:div w:id="2089880296">
      <w:bodyDiv w:val="1"/>
      <w:marLeft w:val="0"/>
      <w:marRight w:val="0"/>
      <w:marTop w:val="0"/>
      <w:marBottom w:val="0"/>
      <w:divBdr>
        <w:top w:val="none" w:sz="0" w:space="0" w:color="auto"/>
        <w:left w:val="none" w:sz="0" w:space="0" w:color="auto"/>
        <w:bottom w:val="none" w:sz="0" w:space="0" w:color="auto"/>
        <w:right w:val="none" w:sz="0" w:space="0" w:color="auto"/>
      </w:divBdr>
    </w:div>
    <w:div w:id="2097163798">
      <w:bodyDiv w:val="1"/>
      <w:marLeft w:val="0"/>
      <w:marRight w:val="0"/>
      <w:marTop w:val="0"/>
      <w:marBottom w:val="0"/>
      <w:divBdr>
        <w:top w:val="none" w:sz="0" w:space="0" w:color="auto"/>
        <w:left w:val="none" w:sz="0" w:space="0" w:color="auto"/>
        <w:bottom w:val="none" w:sz="0" w:space="0" w:color="auto"/>
        <w:right w:val="none" w:sz="0" w:space="0" w:color="auto"/>
      </w:divBdr>
      <w:divsChild>
        <w:div w:id="1585676207">
          <w:marLeft w:val="0"/>
          <w:marRight w:val="0"/>
          <w:marTop w:val="0"/>
          <w:marBottom w:val="0"/>
          <w:divBdr>
            <w:top w:val="none" w:sz="0" w:space="0" w:color="auto"/>
            <w:left w:val="none" w:sz="0" w:space="0" w:color="auto"/>
            <w:bottom w:val="none" w:sz="0" w:space="0" w:color="auto"/>
            <w:right w:val="none" w:sz="0" w:space="0" w:color="auto"/>
          </w:divBdr>
          <w:divsChild>
            <w:div w:id="1007291402">
              <w:marLeft w:val="0"/>
              <w:marRight w:val="0"/>
              <w:marTop w:val="0"/>
              <w:marBottom w:val="0"/>
              <w:divBdr>
                <w:top w:val="none" w:sz="0" w:space="0" w:color="auto"/>
                <w:left w:val="none" w:sz="0" w:space="0" w:color="auto"/>
                <w:bottom w:val="none" w:sz="0" w:space="0" w:color="auto"/>
                <w:right w:val="none" w:sz="0" w:space="0" w:color="auto"/>
              </w:divBdr>
              <w:divsChild>
                <w:div w:id="1136605500">
                  <w:marLeft w:val="0"/>
                  <w:marRight w:val="0"/>
                  <w:marTop w:val="0"/>
                  <w:marBottom w:val="0"/>
                  <w:divBdr>
                    <w:top w:val="none" w:sz="0" w:space="0" w:color="auto"/>
                    <w:left w:val="none" w:sz="0" w:space="0" w:color="auto"/>
                    <w:bottom w:val="none" w:sz="0" w:space="0" w:color="auto"/>
                    <w:right w:val="none" w:sz="0" w:space="0" w:color="auto"/>
                  </w:divBdr>
                  <w:divsChild>
                    <w:div w:id="1463646779">
                      <w:marLeft w:val="0"/>
                      <w:marRight w:val="0"/>
                      <w:marTop w:val="0"/>
                      <w:marBottom w:val="0"/>
                      <w:divBdr>
                        <w:top w:val="none" w:sz="0" w:space="0" w:color="auto"/>
                        <w:left w:val="none" w:sz="0" w:space="0" w:color="auto"/>
                        <w:bottom w:val="none" w:sz="0" w:space="0" w:color="auto"/>
                        <w:right w:val="none" w:sz="0" w:space="0" w:color="auto"/>
                      </w:divBdr>
                      <w:divsChild>
                        <w:div w:id="507451341">
                          <w:marLeft w:val="0"/>
                          <w:marRight w:val="0"/>
                          <w:marTop w:val="0"/>
                          <w:marBottom w:val="0"/>
                          <w:divBdr>
                            <w:top w:val="none" w:sz="0" w:space="0" w:color="auto"/>
                            <w:left w:val="none" w:sz="0" w:space="0" w:color="auto"/>
                            <w:bottom w:val="none" w:sz="0" w:space="0" w:color="auto"/>
                            <w:right w:val="none" w:sz="0" w:space="0" w:color="auto"/>
                          </w:divBdr>
                        </w:div>
                        <w:div w:id="831993115">
                          <w:marLeft w:val="0"/>
                          <w:marRight w:val="0"/>
                          <w:marTop w:val="0"/>
                          <w:marBottom w:val="0"/>
                          <w:divBdr>
                            <w:top w:val="none" w:sz="0" w:space="0" w:color="auto"/>
                            <w:left w:val="none" w:sz="0" w:space="0" w:color="auto"/>
                            <w:bottom w:val="none" w:sz="0" w:space="0" w:color="auto"/>
                            <w:right w:val="none" w:sz="0" w:space="0" w:color="auto"/>
                          </w:divBdr>
                        </w:div>
                        <w:div w:id="180226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268446">
      <w:bodyDiv w:val="1"/>
      <w:marLeft w:val="0"/>
      <w:marRight w:val="0"/>
      <w:marTop w:val="0"/>
      <w:marBottom w:val="0"/>
      <w:divBdr>
        <w:top w:val="none" w:sz="0" w:space="0" w:color="auto"/>
        <w:left w:val="none" w:sz="0" w:space="0" w:color="auto"/>
        <w:bottom w:val="none" w:sz="0" w:space="0" w:color="auto"/>
        <w:right w:val="none" w:sz="0" w:space="0" w:color="auto"/>
      </w:divBdr>
    </w:div>
    <w:div w:id="213393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02/plr2.20400" TargetMode="External"/><Relationship Id="rId18" Type="http://schemas.openxmlformats.org/officeDocument/2006/relationships/hyperlink" Target="https://doi.org/10.1016/j.tim.2023.07.011" TargetMode="External"/><Relationship Id="rId3" Type="http://schemas.openxmlformats.org/officeDocument/2006/relationships/settings" Target="settings.xml"/><Relationship Id="rId21" Type="http://schemas.openxmlformats.org/officeDocument/2006/relationships/hyperlink" Target="https://doi.org/10.1094/PHYTO-10-22-0402-SA" TargetMode="External"/><Relationship Id="rId7" Type="http://schemas.openxmlformats.org/officeDocument/2006/relationships/header" Target="header1.xml"/><Relationship Id="rId12" Type="http://schemas.openxmlformats.org/officeDocument/2006/relationships/hyperlink" Target="http://doi.org/10.31274/cpn-20190620-031" TargetMode="External"/><Relationship Id="rId17" Type="http://schemas.openxmlformats.org/officeDocument/2006/relationships/hyperlink" Target="https://doi:10.1094/PDIS-08-23-1639-R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94/PHYTO-01-24-0005-R" TargetMode="External"/><Relationship Id="rId20" Type="http://schemas.openxmlformats.org/officeDocument/2006/relationships/hyperlink" Target="https://doi.org/10.1094/PHYTOFR-08-23-0109-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i.org/10.31274/cpn-20250324-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94/PHP-09-24-0087-RS" TargetMode="External"/><Relationship Id="rId23" Type="http://schemas.openxmlformats.org/officeDocument/2006/relationships/hyperlink" Target="https://www.uaex.uada.edu/farm-ranch/crops-commercial-horticulture/wheat/docs/2024-25-wheat-update.pdf" TargetMode="External"/><Relationship Id="rId10" Type="http://schemas.openxmlformats.org/officeDocument/2006/relationships/hyperlink" Target="https://wheat.agpestmonitor.org/stripe-rust/" TargetMode="External"/><Relationship Id="rId19" Type="http://schemas.openxmlformats.org/officeDocument/2006/relationships/hyperlink" Target="https://doi.org/10.1094/PDIS-11-23-2303-RE" TargetMode="External"/><Relationship Id="rId4" Type="http://schemas.openxmlformats.org/officeDocument/2006/relationships/webSettings" Target="webSettings.xml"/><Relationship Id="rId9" Type="http://schemas.openxmlformats.org/officeDocument/2006/relationships/hyperlink" Target="https://www.wheatscab.psu.edu/" TargetMode="External"/><Relationship Id="rId14" Type="http://schemas.openxmlformats.org/officeDocument/2006/relationships/hyperlink" Target="https://doi.org/10.1002/plr2.20321" TargetMode="External"/><Relationship Id="rId22" Type="http://schemas.openxmlformats.org/officeDocument/2006/relationships/hyperlink" Target="https://doi.org/10.1007/s00122-025-0485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9601</Words>
  <Characters>54731</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WRCC-78</vt:lpstr>
    </vt:vector>
  </TitlesOfParts>
  <Company>ACES/CoAg</Company>
  <LinksUpToDate>false</LinksUpToDate>
  <CharactersWithSpaces>64204</CharactersWithSpaces>
  <SharedDoc>false</SharedDoc>
  <HLinks>
    <vt:vector size="12" baseType="variant">
      <vt:variant>
        <vt:i4>5832727</vt:i4>
      </vt:variant>
      <vt:variant>
        <vt:i4>3</vt:i4>
      </vt:variant>
      <vt:variant>
        <vt:i4>0</vt:i4>
      </vt:variant>
      <vt:variant>
        <vt:i4>5</vt:i4>
      </vt:variant>
      <vt:variant>
        <vt:lpwstr>http://ucdnema.ucdavis.edu:591/KNOWL/NEMABASE/default.htm</vt:lpwstr>
      </vt:variant>
      <vt:variant>
        <vt:lpwstr/>
      </vt:variant>
      <vt:variant>
        <vt:i4>5832727</vt:i4>
      </vt:variant>
      <vt:variant>
        <vt:i4>0</vt:i4>
      </vt:variant>
      <vt:variant>
        <vt:i4>0</vt:i4>
      </vt:variant>
      <vt:variant>
        <vt:i4>5</vt:i4>
      </vt:variant>
      <vt:variant>
        <vt:lpwstr>http://ucdnema.ucdavis.edu:591/KNOWL/NEMABASE/default.htm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WRCC-78</dc:title>
  <dc:creator>DEPARTMENT OF NEMATOLOGY</dc:creator>
  <cp:lastModifiedBy>Erick DeWolf</cp:lastModifiedBy>
  <cp:revision>2</cp:revision>
  <cp:lastPrinted>2015-11-09T15:17:00Z</cp:lastPrinted>
  <dcterms:created xsi:type="dcterms:W3CDTF">2025-06-16T17:26:00Z</dcterms:created>
  <dcterms:modified xsi:type="dcterms:W3CDTF">2025-06-16T17:26:00Z</dcterms:modified>
</cp:coreProperties>
</file>