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9669" w14:textId="77777777" w:rsidR="00CA3944" w:rsidRDefault="00CA3944" w:rsidP="00CA3944">
      <w:pPr>
        <w:pStyle w:val="Default"/>
      </w:pPr>
    </w:p>
    <w:p w14:paraId="2FBD027D" w14:textId="78AC3D44" w:rsidR="00CA3944" w:rsidRPr="006E4CC4" w:rsidRDefault="00CA3944" w:rsidP="00976D6E">
      <w:pPr>
        <w:pStyle w:val="Default"/>
        <w:jc w:val="center"/>
        <w:rPr>
          <w:rFonts w:ascii="Calibri" w:hAnsi="Calibri" w:cs="Calibri"/>
          <w:color w:val="1F4D78"/>
        </w:rPr>
      </w:pPr>
      <w:r w:rsidRPr="006E4CC4">
        <w:rPr>
          <w:rFonts w:ascii="Calibri" w:hAnsi="Calibri" w:cs="Calibri"/>
          <w:color w:val="1F4D78"/>
        </w:rPr>
        <w:t>Minutes</w:t>
      </w:r>
    </w:p>
    <w:p w14:paraId="01154A6C" w14:textId="02B7490D" w:rsidR="00CA3944" w:rsidRPr="006E4CC4" w:rsidRDefault="00CA3944" w:rsidP="00976D6E">
      <w:pPr>
        <w:pStyle w:val="Default"/>
        <w:jc w:val="center"/>
        <w:rPr>
          <w:rFonts w:ascii="Calibri" w:hAnsi="Calibri" w:cs="Calibri"/>
          <w:color w:val="1F4D78"/>
        </w:rPr>
      </w:pPr>
      <w:r w:rsidRPr="006E4CC4">
        <w:rPr>
          <w:rFonts w:ascii="Calibri" w:hAnsi="Calibri" w:cs="Calibri"/>
          <w:color w:val="1F4D78"/>
        </w:rPr>
        <w:t>Meeting of NCAC6</w:t>
      </w:r>
    </w:p>
    <w:p w14:paraId="28D4B444" w14:textId="1CE5CE9F" w:rsidR="00CA3944" w:rsidRPr="006E4CC4" w:rsidRDefault="00976D6E" w:rsidP="00976D6E">
      <w:pPr>
        <w:pStyle w:val="Default"/>
        <w:jc w:val="center"/>
        <w:rPr>
          <w:rFonts w:ascii="Calibri" w:hAnsi="Calibri" w:cs="Calibri"/>
          <w:color w:val="1F4D78"/>
        </w:rPr>
      </w:pPr>
      <w:r w:rsidRPr="006E4CC4">
        <w:rPr>
          <w:rFonts w:ascii="Calibri" w:hAnsi="Calibri" w:cs="Calibri"/>
          <w:color w:val="1F4D78"/>
        </w:rPr>
        <w:t>January 2</w:t>
      </w:r>
      <w:r w:rsidR="008C78E0" w:rsidRPr="006E4CC4">
        <w:rPr>
          <w:rFonts w:ascii="Calibri" w:hAnsi="Calibri" w:cs="Calibri"/>
          <w:color w:val="1F4D78"/>
        </w:rPr>
        <w:t>3</w:t>
      </w:r>
      <w:r w:rsidRPr="006E4CC4">
        <w:rPr>
          <w:rFonts w:ascii="Calibri" w:hAnsi="Calibri" w:cs="Calibri"/>
          <w:color w:val="1F4D78"/>
        </w:rPr>
        <w:t>, 202</w:t>
      </w:r>
      <w:r w:rsidR="008C78E0" w:rsidRPr="006E4CC4">
        <w:rPr>
          <w:rFonts w:ascii="Calibri" w:hAnsi="Calibri" w:cs="Calibri"/>
          <w:color w:val="1F4D78"/>
        </w:rPr>
        <w:t>5</w:t>
      </w:r>
    </w:p>
    <w:p w14:paraId="12B1AA4C" w14:textId="77777777" w:rsidR="00976D6E" w:rsidRPr="006E4CC4" w:rsidRDefault="00976D6E" w:rsidP="00CA3944">
      <w:pPr>
        <w:pStyle w:val="Default"/>
        <w:rPr>
          <w:rFonts w:ascii="Calibri" w:hAnsi="Calibri" w:cs="Calibri"/>
        </w:rPr>
      </w:pPr>
    </w:p>
    <w:p w14:paraId="0314582E" w14:textId="1F121188" w:rsidR="00CA3944" w:rsidRPr="006E4CC4" w:rsidRDefault="00CA3944" w:rsidP="00CA3944">
      <w:pPr>
        <w:pStyle w:val="Default"/>
        <w:rPr>
          <w:rFonts w:ascii="Calibri" w:hAnsi="Calibri" w:cs="Calibri"/>
        </w:rPr>
      </w:pPr>
      <w:r w:rsidRPr="006E4CC4">
        <w:rPr>
          <w:rFonts w:ascii="Calibri" w:hAnsi="Calibri" w:cs="Calibri"/>
        </w:rPr>
        <w:t xml:space="preserve">The committee met via Zoom videoconference on </w:t>
      </w:r>
      <w:r w:rsidR="00CF092B" w:rsidRPr="006E4CC4">
        <w:rPr>
          <w:rFonts w:ascii="Calibri" w:hAnsi="Calibri" w:cs="Calibri"/>
        </w:rPr>
        <w:t>January 26, 202</w:t>
      </w:r>
      <w:r w:rsidR="00162AD8">
        <w:rPr>
          <w:rFonts w:ascii="Calibri" w:hAnsi="Calibri" w:cs="Calibri"/>
        </w:rPr>
        <w:t>4</w:t>
      </w:r>
      <w:r w:rsidR="00CF092B" w:rsidRPr="006E4CC4">
        <w:rPr>
          <w:rFonts w:ascii="Calibri" w:hAnsi="Calibri" w:cs="Calibri"/>
        </w:rPr>
        <w:t>, at 9:00 am</w:t>
      </w:r>
      <w:r w:rsidRPr="006E4CC4">
        <w:rPr>
          <w:rFonts w:ascii="Calibri" w:hAnsi="Calibri" w:cs="Calibri"/>
        </w:rPr>
        <w:t>. CST with administrative advisor</w:t>
      </w:r>
      <w:r w:rsidR="00CF092B" w:rsidRPr="006E4CC4">
        <w:rPr>
          <w:rFonts w:ascii="Calibri" w:hAnsi="Calibri" w:cs="Calibri"/>
        </w:rPr>
        <w:t xml:space="preserve"> </w:t>
      </w:r>
      <w:r w:rsidR="008C78E0" w:rsidRPr="006E4CC4">
        <w:rPr>
          <w:rFonts w:ascii="Calibri" w:hAnsi="Calibri" w:cs="Calibri"/>
        </w:rPr>
        <w:t>Gary Pierzynski</w:t>
      </w:r>
      <w:r w:rsidR="00CF092B" w:rsidRPr="006E4CC4">
        <w:rPr>
          <w:rFonts w:ascii="Calibri" w:hAnsi="Calibri" w:cs="Calibri"/>
        </w:rPr>
        <w:t xml:space="preserve"> (OSU)</w:t>
      </w:r>
      <w:r w:rsidRPr="006E4CC4">
        <w:rPr>
          <w:rFonts w:ascii="Calibri" w:hAnsi="Calibri" w:cs="Calibri"/>
        </w:rPr>
        <w:t xml:space="preserve">. NCAC6 members present were Michael Day (K State), Catherine Ernst (Michigan State), </w:t>
      </w:r>
      <w:r w:rsidR="008C78E0" w:rsidRPr="006E4CC4">
        <w:rPr>
          <w:rFonts w:ascii="Calibri" w:hAnsi="Calibri" w:cs="Calibri"/>
        </w:rPr>
        <w:t>Dan Shike</w:t>
      </w:r>
      <w:r w:rsidRPr="006E4CC4">
        <w:rPr>
          <w:rFonts w:ascii="Calibri" w:hAnsi="Calibri" w:cs="Calibri"/>
        </w:rPr>
        <w:t xml:space="preserve"> (Illinois), </w:t>
      </w:r>
      <w:bookmarkStart w:id="0" w:name="_Hlk188523856"/>
      <w:r w:rsidR="00CF092B" w:rsidRPr="006E4CC4">
        <w:rPr>
          <w:rFonts w:ascii="Calibri" w:hAnsi="Calibri" w:cs="Calibri"/>
        </w:rPr>
        <w:t xml:space="preserve">Pasha A. Lyvers Peffer </w:t>
      </w:r>
      <w:bookmarkEnd w:id="0"/>
      <w:r w:rsidR="00CF092B" w:rsidRPr="006E4CC4">
        <w:rPr>
          <w:rFonts w:ascii="Calibri" w:hAnsi="Calibri" w:cs="Calibri"/>
        </w:rPr>
        <w:t xml:space="preserve">(OSU), Guillermo Scaglia (NDSU), </w:t>
      </w:r>
      <w:r w:rsidRPr="006E4CC4">
        <w:rPr>
          <w:rFonts w:ascii="Calibri" w:hAnsi="Calibri" w:cs="Calibri"/>
        </w:rPr>
        <w:t xml:space="preserve">Michael Schutz (U of MN), </w:t>
      </w:r>
      <w:r w:rsidR="008C78E0" w:rsidRPr="006E4CC4">
        <w:rPr>
          <w:rFonts w:ascii="Calibri" w:hAnsi="Calibri" w:cs="Calibri"/>
        </w:rPr>
        <w:t>John Jaeger (SDSU), Deborah Van Overbeke (UNL), Jason Ross (ISU), Bryan Wiegand (U of MO)</w:t>
      </w:r>
      <w:r w:rsidRPr="006E4CC4">
        <w:rPr>
          <w:rFonts w:ascii="Calibri" w:hAnsi="Calibri" w:cs="Calibri"/>
        </w:rPr>
        <w:t>.</w:t>
      </w:r>
      <w:r w:rsidR="00CF092B" w:rsidRPr="006E4CC4">
        <w:rPr>
          <w:rFonts w:ascii="Calibri" w:hAnsi="Calibri" w:cs="Calibri"/>
        </w:rPr>
        <w:t xml:space="preserve">  The meeting was chaired by </w:t>
      </w:r>
      <w:r w:rsidR="008C78E0" w:rsidRPr="006E4CC4">
        <w:rPr>
          <w:rFonts w:ascii="Calibri" w:hAnsi="Calibri" w:cs="Calibri"/>
        </w:rPr>
        <w:t>Pasha A. Lyvers Peffer</w:t>
      </w:r>
      <w:r w:rsidR="00CF092B" w:rsidRPr="006E4CC4">
        <w:rPr>
          <w:rFonts w:ascii="Calibri" w:hAnsi="Calibri" w:cs="Calibri"/>
        </w:rPr>
        <w:t>.  Michael Schutz volunteered to record minutes of the meeting.</w:t>
      </w:r>
      <w:r w:rsidRPr="006E4CC4">
        <w:rPr>
          <w:rFonts w:ascii="Calibri" w:hAnsi="Calibri" w:cs="Calibri"/>
        </w:rPr>
        <w:t xml:space="preserve"> </w:t>
      </w:r>
    </w:p>
    <w:p w14:paraId="649A3BB6" w14:textId="77777777" w:rsidR="00CF092B" w:rsidRPr="006E4CC4" w:rsidRDefault="00CF092B" w:rsidP="00CA3944">
      <w:pPr>
        <w:pStyle w:val="Default"/>
        <w:rPr>
          <w:rFonts w:ascii="Calibri" w:hAnsi="Calibri" w:cs="Calibri"/>
        </w:rPr>
      </w:pPr>
    </w:p>
    <w:p w14:paraId="6F1090FF" w14:textId="302B3EEA" w:rsidR="008F1679" w:rsidRPr="006E4CC4" w:rsidRDefault="00CA3944" w:rsidP="00CA3944">
      <w:pPr>
        <w:pStyle w:val="Default"/>
        <w:rPr>
          <w:rFonts w:ascii="Calibri" w:hAnsi="Calibri" w:cs="Calibri"/>
        </w:rPr>
      </w:pPr>
      <w:r w:rsidRPr="006E4CC4">
        <w:rPr>
          <w:rFonts w:ascii="Calibri" w:hAnsi="Calibri" w:cs="Calibri"/>
        </w:rPr>
        <w:t xml:space="preserve">After self-introductions, </w:t>
      </w:r>
      <w:r w:rsidR="008C78E0" w:rsidRPr="006E4CC4">
        <w:rPr>
          <w:rFonts w:ascii="Calibri" w:hAnsi="Calibri" w:cs="Calibri"/>
        </w:rPr>
        <w:t xml:space="preserve">Gary Pierzynski updated those </w:t>
      </w:r>
      <w:r w:rsidR="00CB276C">
        <w:rPr>
          <w:rFonts w:ascii="Calibri" w:hAnsi="Calibri" w:cs="Calibri"/>
        </w:rPr>
        <w:t>in attendance</w:t>
      </w:r>
      <w:r w:rsidR="008C78E0" w:rsidRPr="006E4CC4">
        <w:rPr>
          <w:rFonts w:ascii="Calibri" w:hAnsi="Calibri" w:cs="Calibri"/>
        </w:rPr>
        <w:t xml:space="preserve"> </w:t>
      </w:r>
      <w:r w:rsidR="00E837F9" w:rsidRPr="006E4CC4">
        <w:rPr>
          <w:rFonts w:ascii="Calibri" w:hAnsi="Calibri" w:cs="Calibri"/>
        </w:rPr>
        <w:t>about</w:t>
      </w:r>
      <w:r w:rsidR="008C78E0" w:rsidRPr="006E4CC4">
        <w:rPr>
          <w:rFonts w:ascii="Calibri" w:hAnsi="Calibri" w:cs="Calibri"/>
        </w:rPr>
        <w:t xml:space="preserve"> a couple of administrative items.  First, the inauguration of President Trump and transition to the new administration along with the fact that the Federal Government is operating on a continuing resolution has led to pauses in review of submitted proposals, assembling of grant panels and travel for some federal granting agencies.  This is due to program reviews.  Administrators believe it is a temporary pause but are in a wait and see mode.  Second, the National Association for Agricultural Experiment Station Directors has recently </w:t>
      </w:r>
      <w:r w:rsidR="008F1679" w:rsidRPr="006E4CC4">
        <w:rPr>
          <w:rFonts w:ascii="Calibri" w:hAnsi="Calibri" w:cs="Calibri"/>
        </w:rPr>
        <w:t>change</w:t>
      </w:r>
      <w:r w:rsidR="00E837F9" w:rsidRPr="006E4CC4">
        <w:rPr>
          <w:rFonts w:ascii="Calibri" w:hAnsi="Calibri" w:cs="Calibri"/>
        </w:rPr>
        <w:t xml:space="preserve">d </w:t>
      </w:r>
      <w:r w:rsidR="008F1679" w:rsidRPr="006E4CC4">
        <w:rPr>
          <w:rFonts w:ascii="Calibri" w:hAnsi="Calibri" w:cs="Calibri"/>
        </w:rPr>
        <w:t xml:space="preserve">identity from NCR to </w:t>
      </w:r>
      <w:proofErr w:type="spellStart"/>
      <w:r w:rsidR="008F1679" w:rsidRPr="006E4CC4">
        <w:rPr>
          <w:rFonts w:ascii="Calibri" w:hAnsi="Calibri" w:cs="Calibri"/>
        </w:rPr>
        <w:t>ag</w:t>
      </w:r>
      <w:r w:rsidR="008C4AB7" w:rsidRPr="006E4CC4">
        <w:rPr>
          <w:rFonts w:ascii="Calibri" w:hAnsi="Calibri" w:cs="Calibri"/>
        </w:rPr>
        <w:t>I</w:t>
      </w:r>
      <w:r w:rsidR="008F1679" w:rsidRPr="006E4CC4">
        <w:rPr>
          <w:rFonts w:ascii="Calibri" w:hAnsi="Calibri" w:cs="Calibri"/>
        </w:rPr>
        <w:t>nnovation</w:t>
      </w:r>
      <w:proofErr w:type="spellEnd"/>
      <w:r w:rsidR="008F1679" w:rsidRPr="006E4CC4">
        <w:rPr>
          <w:rFonts w:ascii="Calibri" w:hAnsi="Calibri" w:cs="Calibri"/>
        </w:rPr>
        <w:t xml:space="preserve">, or </w:t>
      </w:r>
      <w:proofErr w:type="spellStart"/>
      <w:r w:rsidR="008F1679" w:rsidRPr="006E4CC4">
        <w:rPr>
          <w:rFonts w:ascii="Calibri" w:hAnsi="Calibri" w:cs="Calibri"/>
        </w:rPr>
        <w:t>agInnovation</w:t>
      </w:r>
      <w:proofErr w:type="spellEnd"/>
      <w:r w:rsidR="008F1679" w:rsidRPr="006E4CC4">
        <w:rPr>
          <w:rFonts w:ascii="Calibri" w:hAnsi="Calibri" w:cs="Calibri"/>
        </w:rPr>
        <w:t xml:space="preserve"> North Central for this region. This includes the </w:t>
      </w:r>
      <w:r w:rsidR="00716C51">
        <w:rPr>
          <w:rFonts w:ascii="Calibri" w:hAnsi="Calibri" w:cs="Calibri"/>
        </w:rPr>
        <w:t>twelve</w:t>
      </w:r>
      <w:r w:rsidR="008F1679" w:rsidRPr="006E4CC4">
        <w:rPr>
          <w:rFonts w:ascii="Calibri" w:hAnsi="Calibri" w:cs="Calibri"/>
        </w:rPr>
        <w:t xml:space="preserve"> 1862 institutes comprising the North Central Region.  The </w:t>
      </w:r>
      <w:r w:rsidR="00716C51">
        <w:rPr>
          <w:rFonts w:ascii="Calibri" w:hAnsi="Calibri" w:cs="Calibri"/>
        </w:rPr>
        <w:t xml:space="preserve">two </w:t>
      </w:r>
      <w:r w:rsidR="008F1679" w:rsidRPr="006E4CC4">
        <w:rPr>
          <w:rFonts w:ascii="Calibri" w:hAnsi="Calibri" w:cs="Calibri"/>
        </w:rPr>
        <w:t xml:space="preserve">1890 institutions are part of their own </w:t>
      </w:r>
      <w:r w:rsidR="00716C51">
        <w:rPr>
          <w:rFonts w:ascii="Calibri" w:hAnsi="Calibri" w:cs="Calibri"/>
        </w:rPr>
        <w:t>n</w:t>
      </w:r>
      <w:r w:rsidR="008F1679" w:rsidRPr="006E4CC4">
        <w:rPr>
          <w:rFonts w:ascii="Calibri" w:hAnsi="Calibri" w:cs="Calibri"/>
        </w:rPr>
        <w:t xml:space="preserve">ational group.  Dr. Shibu Jose (U of MO) serves as the CEO/Chair of </w:t>
      </w:r>
      <w:proofErr w:type="spellStart"/>
      <w:r w:rsidR="008F1679" w:rsidRPr="006E4CC4">
        <w:rPr>
          <w:rFonts w:ascii="Calibri" w:hAnsi="Calibri" w:cs="Calibri"/>
        </w:rPr>
        <w:t>agInnovation</w:t>
      </w:r>
      <w:proofErr w:type="spellEnd"/>
      <w:r w:rsidR="008F1679" w:rsidRPr="006E4CC4">
        <w:rPr>
          <w:rFonts w:ascii="Calibri" w:hAnsi="Calibri" w:cs="Calibri"/>
        </w:rPr>
        <w:t xml:space="preserve"> North Central, and Jeanette Thurston is Executive Director of the office, with Chris Hamilton serving as system administrator.  NIFA reps to NCAC6 are Mark Mirando and Robert Godfrey, though NIFA participation in </w:t>
      </w:r>
      <w:r w:rsidR="00716C51">
        <w:rPr>
          <w:rFonts w:ascii="Calibri" w:hAnsi="Calibri" w:cs="Calibri"/>
        </w:rPr>
        <w:t xml:space="preserve">regional project </w:t>
      </w:r>
      <w:r w:rsidR="008F1679" w:rsidRPr="006E4CC4">
        <w:rPr>
          <w:rFonts w:ascii="Calibri" w:hAnsi="Calibri" w:cs="Calibri"/>
        </w:rPr>
        <w:t xml:space="preserve">meetings has been rare since the NIFA move from Washington DC to Kansas City.  </w:t>
      </w:r>
    </w:p>
    <w:p w14:paraId="713FE456" w14:textId="77777777" w:rsidR="008F1679" w:rsidRPr="006E4CC4" w:rsidRDefault="008F1679" w:rsidP="00CA3944">
      <w:pPr>
        <w:pStyle w:val="Default"/>
        <w:rPr>
          <w:rFonts w:ascii="Calibri" w:hAnsi="Calibri" w:cs="Calibri"/>
        </w:rPr>
      </w:pPr>
    </w:p>
    <w:p w14:paraId="3E879E46" w14:textId="69976D10" w:rsidR="00CA3944" w:rsidRPr="006E4CC4" w:rsidRDefault="00256467" w:rsidP="00CA3944">
      <w:pPr>
        <w:pStyle w:val="Default"/>
        <w:rPr>
          <w:rFonts w:ascii="Calibri" w:hAnsi="Calibri" w:cs="Calibri"/>
        </w:rPr>
      </w:pPr>
      <w:r w:rsidRPr="006E4CC4">
        <w:rPr>
          <w:rFonts w:ascii="Calibri" w:hAnsi="Calibri" w:cs="Calibri"/>
        </w:rPr>
        <w:t>T</w:t>
      </w:r>
      <w:r w:rsidR="00CA3944" w:rsidRPr="006E4CC4">
        <w:rPr>
          <w:rFonts w:ascii="Calibri" w:hAnsi="Calibri" w:cs="Calibri"/>
        </w:rPr>
        <w:t xml:space="preserve">he committee proceeded to review NC multi-state projects. </w:t>
      </w:r>
    </w:p>
    <w:p w14:paraId="37FD7EAF" w14:textId="77777777" w:rsidR="00976D6E" w:rsidRPr="006E4CC4" w:rsidRDefault="00976D6E" w:rsidP="00CA3944">
      <w:pPr>
        <w:pStyle w:val="Default"/>
        <w:rPr>
          <w:rFonts w:ascii="Calibri" w:hAnsi="Calibri" w:cs="Calibri"/>
          <w:color w:val="2D74B5"/>
        </w:rPr>
      </w:pPr>
    </w:p>
    <w:p w14:paraId="73CFBACC" w14:textId="7C27140D" w:rsidR="00CA3944" w:rsidRPr="006E4CC4" w:rsidRDefault="00CA3944" w:rsidP="00CA3944">
      <w:pPr>
        <w:pStyle w:val="Default"/>
        <w:rPr>
          <w:rFonts w:ascii="Calibri" w:hAnsi="Calibri" w:cs="Calibri"/>
          <w:b/>
          <w:bCs/>
          <w:color w:val="2D74B5"/>
        </w:rPr>
      </w:pPr>
      <w:r w:rsidRPr="006E4CC4">
        <w:rPr>
          <w:rFonts w:ascii="Calibri" w:hAnsi="Calibri" w:cs="Calibri"/>
          <w:b/>
          <w:bCs/>
          <w:color w:val="2D74B5"/>
        </w:rPr>
        <w:t>NC</w:t>
      </w:r>
      <w:r w:rsidR="00D673C3" w:rsidRPr="006E4CC4">
        <w:rPr>
          <w:rFonts w:ascii="Calibri" w:hAnsi="Calibri" w:cs="Calibri"/>
          <w:b/>
          <w:bCs/>
          <w:color w:val="2D74B5"/>
        </w:rPr>
        <w:t>1201</w:t>
      </w:r>
    </w:p>
    <w:p w14:paraId="395CEA61" w14:textId="5ECD118C" w:rsidR="00256467" w:rsidRPr="006E4CC4" w:rsidRDefault="00CA3944" w:rsidP="00256467">
      <w:pPr>
        <w:pStyle w:val="Heading2"/>
        <w:rPr>
          <w:rFonts w:ascii="Calibri" w:hAnsi="Calibri" w:cs="Calibri"/>
          <w:color w:val="auto"/>
          <w:sz w:val="24"/>
          <w:szCs w:val="24"/>
        </w:rPr>
      </w:pPr>
      <w:r w:rsidRPr="006E4CC4">
        <w:rPr>
          <w:rFonts w:ascii="Calibri" w:hAnsi="Calibri" w:cs="Calibri"/>
          <w:color w:val="auto"/>
          <w:sz w:val="24"/>
          <w:szCs w:val="24"/>
        </w:rPr>
        <w:t xml:space="preserve">The </w:t>
      </w:r>
      <w:r w:rsidR="00D673C3" w:rsidRPr="006E4CC4">
        <w:rPr>
          <w:rFonts w:ascii="Calibri" w:hAnsi="Calibri" w:cs="Calibri"/>
          <w:color w:val="auto"/>
          <w:sz w:val="24"/>
          <w:szCs w:val="24"/>
        </w:rPr>
        <w:t xml:space="preserve">midterm review </w:t>
      </w:r>
      <w:r w:rsidRPr="006E4CC4">
        <w:rPr>
          <w:rFonts w:ascii="Calibri" w:hAnsi="Calibri" w:cs="Calibri"/>
          <w:color w:val="auto"/>
          <w:sz w:val="24"/>
          <w:szCs w:val="24"/>
        </w:rPr>
        <w:t xml:space="preserve">of </w:t>
      </w:r>
      <w:r w:rsidR="00D673C3" w:rsidRPr="006E4CC4">
        <w:rPr>
          <w:rFonts w:ascii="Calibri" w:eastAsia="Times New Roman" w:hAnsi="Calibri" w:cs="Calibri"/>
          <w:b/>
          <w:bCs/>
          <w:i/>
          <w:iCs/>
          <w:color w:val="auto"/>
          <w:sz w:val="24"/>
          <w:szCs w:val="24"/>
        </w:rPr>
        <w:t>Methods to Increase Reproductive Efficiency in Cattle</w:t>
      </w:r>
      <w:r w:rsidR="00256467" w:rsidRPr="006E4CC4">
        <w:rPr>
          <w:rFonts w:ascii="Calibri" w:eastAsia="Times New Roman" w:hAnsi="Calibri" w:cs="Calibri"/>
          <w:i/>
          <w:iCs/>
          <w:color w:val="auto"/>
          <w:sz w:val="24"/>
          <w:szCs w:val="24"/>
        </w:rPr>
        <w:t xml:space="preserve"> </w:t>
      </w:r>
      <w:r w:rsidRPr="006E4CC4">
        <w:rPr>
          <w:rFonts w:ascii="Calibri" w:hAnsi="Calibri" w:cs="Calibri"/>
          <w:color w:val="auto"/>
          <w:sz w:val="24"/>
          <w:szCs w:val="24"/>
        </w:rPr>
        <w:t xml:space="preserve">was reviewed by </w:t>
      </w:r>
      <w:r w:rsidR="00D673C3" w:rsidRPr="006E4CC4">
        <w:rPr>
          <w:rFonts w:ascii="Calibri" w:hAnsi="Calibri" w:cs="Calibri"/>
          <w:color w:val="auto"/>
          <w:sz w:val="24"/>
          <w:szCs w:val="24"/>
        </w:rPr>
        <w:t>Day (primary) and Scaglia (secondary)</w:t>
      </w:r>
      <w:r w:rsidR="00E81947" w:rsidRPr="006E4CC4">
        <w:rPr>
          <w:rFonts w:ascii="Calibri" w:hAnsi="Calibri" w:cs="Calibri"/>
          <w:color w:val="auto"/>
          <w:sz w:val="24"/>
          <w:szCs w:val="24"/>
        </w:rPr>
        <w:t>.</w:t>
      </w:r>
      <w:r w:rsidRPr="006E4CC4">
        <w:rPr>
          <w:rFonts w:ascii="Calibri" w:hAnsi="Calibri" w:cs="Calibri"/>
          <w:color w:val="auto"/>
          <w:sz w:val="24"/>
          <w:szCs w:val="24"/>
        </w:rPr>
        <w:t xml:space="preserve"> </w:t>
      </w:r>
    </w:p>
    <w:p w14:paraId="0620A663" w14:textId="19D49A1B" w:rsidR="00256467" w:rsidRPr="006E4CC4" w:rsidRDefault="00256467" w:rsidP="00256467">
      <w:pPr>
        <w:pStyle w:val="Heading1"/>
        <w:rPr>
          <w:rFonts w:ascii="Calibri" w:hAnsi="Calibri" w:cs="Calibri"/>
          <w:color w:val="auto"/>
          <w:sz w:val="24"/>
          <w:szCs w:val="24"/>
        </w:rPr>
      </w:pPr>
      <w:r w:rsidRPr="006E4CC4">
        <w:rPr>
          <w:rFonts w:ascii="Calibri" w:hAnsi="Calibri" w:cs="Calibri"/>
          <w:color w:val="auto"/>
          <w:sz w:val="24"/>
          <w:szCs w:val="24"/>
        </w:rPr>
        <w:t>Objectives</w:t>
      </w:r>
      <w:r w:rsidR="00E81947" w:rsidRPr="006E4CC4">
        <w:rPr>
          <w:rFonts w:ascii="Calibri" w:hAnsi="Calibri" w:cs="Calibri"/>
          <w:color w:val="auto"/>
          <w:sz w:val="24"/>
          <w:szCs w:val="24"/>
        </w:rPr>
        <w:t>:</w:t>
      </w:r>
    </w:p>
    <w:p w14:paraId="671B69A3" w14:textId="3BD73528" w:rsidR="00BB2FD7" w:rsidRPr="006E4CC4" w:rsidRDefault="00BB2FD7" w:rsidP="00BB2FD7">
      <w:pPr>
        <w:numPr>
          <w:ilvl w:val="0"/>
          <w:numId w:val="1"/>
        </w:numPr>
        <w:spacing w:before="100" w:beforeAutospacing="1" w:after="100" w:afterAutospacing="1" w:line="240" w:lineRule="auto"/>
        <w:rPr>
          <w:rFonts w:ascii="Calibri" w:hAnsi="Calibri" w:cs="Calibri"/>
          <w:sz w:val="24"/>
          <w:szCs w:val="24"/>
        </w:rPr>
      </w:pPr>
      <w:r w:rsidRPr="006E4CC4">
        <w:rPr>
          <w:rFonts w:ascii="Calibri" w:hAnsi="Calibri" w:cs="Calibri"/>
          <w:sz w:val="24"/>
          <w:szCs w:val="24"/>
        </w:rPr>
        <w:t>Increase the efficiency and predictability of sustainable reproductive technologies and management programs for beef cattle.</w:t>
      </w:r>
    </w:p>
    <w:p w14:paraId="21B0719A" w14:textId="019DECE1" w:rsidR="00BB2FD7" w:rsidRPr="006E4CC4" w:rsidRDefault="00BB2FD7" w:rsidP="00BB2FD7">
      <w:pPr>
        <w:numPr>
          <w:ilvl w:val="0"/>
          <w:numId w:val="1"/>
        </w:numPr>
        <w:spacing w:before="100" w:beforeAutospacing="1" w:after="100" w:afterAutospacing="1" w:line="240" w:lineRule="auto"/>
        <w:rPr>
          <w:rFonts w:ascii="Calibri" w:hAnsi="Calibri" w:cs="Calibri"/>
          <w:sz w:val="24"/>
          <w:szCs w:val="24"/>
        </w:rPr>
      </w:pPr>
      <w:r w:rsidRPr="006E4CC4">
        <w:rPr>
          <w:rFonts w:ascii="Calibri" w:hAnsi="Calibri" w:cs="Calibri"/>
          <w:sz w:val="24"/>
          <w:szCs w:val="24"/>
        </w:rPr>
        <w:t>Evaluate mechanisms that regulate reproductive processes impacting production efficiency in cattle.</w:t>
      </w:r>
    </w:p>
    <w:p w14:paraId="3D987FDE" w14:textId="4442AF8D" w:rsidR="00256467" w:rsidRPr="006E4CC4" w:rsidRDefault="00BB2FD7" w:rsidP="00BB2FD7">
      <w:pPr>
        <w:numPr>
          <w:ilvl w:val="0"/>
          <w:numId w:val="1"/>
        </w:numPr>
        <w:spacing w:before="100" w:beforeAutospacing="1" w:after="100" w:afterAutospacing="1" w:line="240" w:lineRule="auto"/>
        <w:rPr>
          <w:rFonts w:ascii="Calibri" w:hAnsi="Calibri" w:cs="Calibri"/>
          <w:sz w:val="24"/>
          <w:szCs w:val="24"/>
        </w:rPr>
      </w:pPr>
      <w:r w:rsidRPr="006E4CC4">
        <w:rPr>
          <w:rFonts w:ascii="Calibri" w:hAnsi="Calibri" w:cs="Calibri"/>
          <w:sz w:val="24"/>
          <w:szCs w:val="24"/>
        </w:rPr>
        <w:t xml:space="preserve">Disseminate reproductive management information to stakeholders to improve sustainability of cattle enterprises. </w:t>
      </w:r>
    </w:p>
    <w:p w14:paraId="2A9846E2" w14:textId="26F7B09C" w:rsidR="00E837F9" w:rsidRPr="006E4CC4" w:rsidRDefault="00CA3944" w:rsidP="00256467">
      <w:pPr>
        <w:pStyle w:val="Heading2"/>
        <w:rPr>
          <w:rFonts w:ascii="Calibri" w:hAnsi="Calibri" w:cs="Calibri"/>
          <w:color w:val="auto"/>
          <w:sz w:val="24"/>
          <w:szCs w:val="24"/>
        </w:rPr>
      </w:pPr>
      <w:r w:rsidRPr="006E4CC4">
        <w:rPr>
          <w:rFonts w:ascii="Calibri" w:hAnsi="Calibri" w:cs="Calibri"/>
          <w:color w:val="auto"/>
          <w:sz w:val="24"/>
          <w:szCs w:val="24"/>
        </w:rPr>
        <w:lastRenderedPageBreak/>
        <w:t xml:space="preserve">The proposal was reviewed under Appendix </w:t>
      </w:r>
      <w:r w:rsidR="00BB2FD7" w:rsidRPr="006E4CC4">
        <w:rPr>
          <w:rFonts w:ascii="Calibri" w:hAnsi="Calibri" w:cs="Calibri"/>
          <w:color w:val="auto"/>
          <w:sz w:val="24"/>
          <w:szCs w:val="24"/>
        </w:rPr>
        <w:t>I</w:t>
      </w:r>
      <w:r w:rsidRPr="006E4CC4">
        <w:rPr>
          <w:rFonts w:ascii="Calibri" w:hAnsi="Calibri" w:cs="Calibri"/>
          <w:color w:val="auto"/>
          <w:sz w:val="24"/>
          <w:szCs w:val="24"/>
        </w:rPr>
        <w:t xml:space="preserve"> review criteria</w:t>
      </w:r>
      <w:r w:rsidR="00E837F9" w:rsidRPr="006E4CC4">
        <w:rPr>
          <w:rFonts w:ascii="Calibri" w:hAnsi="Calibri" w:cs="Calibri"/>
          <w:color w:val="auto"/>
          <w:sz w:val="24"/>
          <w:szCs w:val="24"/>
        </w:rPr>
        <w:t xml:space="preserve"> as a Mid-term review.</w:t>
      </w:r>
      <w:r w:rsidRPr="006E4CC4">
        <w:rPr>
          <w:rFonts w:ascii="Calibri" w:hAnsi="Calibri" w:cs="Calibri"/>
          <w:color w:val="auto"/>
          <w:sz w:val="24"/>
          <w:szCs w:val="24"/>
        </w:rPr>
        <w:t xml:space="preserve"> </w:t>
      </w:r>
      <w:r w:rsidR="00E81947" w:rsidRPr="006E4CC4">
        <w:rPr>
          <w:rFonts w:ascii="Calibri" w:hAnsi="Calibri" w:cs="Calibri"/>
          <w:color w:val="auto"/>
          <w:sz w:val="24"/>
          <w:szCs w:val="24"/>
        </w:rPr>
        <w:t xml:space="preserve"> The project has a long tradition of success through previous versions and includes many key researchers in </w:t>
      </w:r>
      <w:r w:rsidR="00BB2FD7" w:rsidRPr="006E4CC4">
        <w:rPr>
          <w:rFonts w:ascii="Calibri" w:hAnsi="Calibri" w:cs="Calibri"/>
          <w:color w:val="auto"/>
          <w:sz w:val="24"/>
          <w:szCs w:val="24"/>
        </w:rPr>
        <w:t>ruminant reproduction</w:t>
      </w:r>
      <w:r w:rsidR="00E81947" w:rsidRPr="006E4CC4">
        <w:rPr>
          <w:rFonts w:ascii="Calibri" w:hAnsi="Calibri" w:cs="Calibri"/>
          <w:color w:val="auto"/>
          <w:sz w:val="24"/>
          <w:szCs w:val="24"/>
        </w:rPr>
        <w:t xml:space="preserve">.  </w:t>
      </w:r>
      <w:r w:rsidR="00E837F9" w:rsidRPr="006E4CC4">
        <w:rPr>
          <w:rFonts w:ascii="Calibri" w:hAnsi="Calibri" w:cs="Calibri"/>
          <w:color w:val="auto"/>
          <w:sz w:val="24"/>
          <w:szCs w:val="24"/>
        </w:rPr>
        <w:t xml:space="preserve">Outreach has been an ongoing strength of this project with Extension publications and 132 </w:t>
      </w:r>
      <w:r w:rsidR="00716C51">
        <w:rPr>
          <w:rFonts w:ascii="Calibri" w:hAnsi="Calibri" w:cs="Calibri"/>
          <w:color w:val="auto"/>
          <w:sz w:val="24"/>
          <w:szCs w:val="24"/>
        </w:rPr>
        <w:t xml:space="preserve">meeting </w:t>
      </w:r>
      <w:r w:rsidR="00E837F9" w:rsidRPr="006E4CC4">
        <w:rPr>
          <w:rFonts w:ascii="Calibri" w:hAnsi="Calibri" w:cs="Calibri"/>
          <w:color w:val="auto"/>
          <w:sz w:val="24"/>
          <w:szCs w:val="24"/>
        </w:rPr>
        <w:t xml:space="preserve">presentations, including many through the Dairy Cattle Reproductive Council </w:t>
      </w:r>
      <w:r w:rsidR="00580936" w:rsidRPr="006E4CC4">
        <w:rPr>
          <w:rFonts w:ascii="Calibri" w:hAnsi="Calibri" w:cs="Calibri"/>
          <w:color w:val="auto"/>
          <w:sz w:val="24"/>
          <w:szCs w:val="24"/>
        </w:rPr>
        <w:t xml:space="preserve">(DCRC) </w:t>
      </w:r>
      <w:r w:rsidR="00E837F9" w:rsidRPr="006E4CC4">
        <w:rPr>
          <w:rFonts w:ascii="Calibri" w:hAnsi="Calibri" w:cs="Calibri"/>
          <w:color w:val="auto"/>
          <w:sz w:val="24"/>
          <w:szCs w:val="24"/>
        </w:rPr>
        <w:t>and the Beef Reproduction Task Force</w:t>
      </w:r>
      <w:r w:rsidR="00580936" w:rsidRPr="006E4CC4">
        <w:rPr>
          <w:rFonts w:ascii="Calibri" w:hAnsi="Calibri" w:cs="Calibri"/>
          <w:color w:val="auto"/>
          <w:sz w:val="24"/>
          <w:szCs w:val="24"/>
        </w:rPr>
        <w:t xml:space="preserve"> (BRTF)</w:t>
      </w:r>
      <w:r w:rsidR="00E837F9" w:rsidRPr="006E4CC4">
        <w:rPr>
          <w:rFonts w:ascii="Calibri" w:hAnsi="Calibri" w:cs="Calibri"/>
          <w:color w:val="auto"/>
          <w:sz w:val="24"/>
          <w:szCs w:val="24"/>
        </w:rPr>
        <w:t xml:space="preserve"> that many NC1201 members participate in.  The committee has met twice since revision with 11 and 14 participants, respectively, at University of TN (2023) and University of GA (2014).  As an example of outputs, the project had 58 peer reviewed publications, 4 funded USDA AFRI multi-state grants.  Thirteen of the journal articles and 5 proceedings articles include authors from two or more stations.  </w:t>
      </w:r>
      <w:r w:rsidR="00580936" w:rsidRPr="006E4CC4">
        <w:rPr>
          <w:rFonts w:ascii="Calibri" w:hAnsi="Calibri" w:cs="Calibri"/>
          <w:color w:val="auto"/>
          <w:sz w:val="24"/>
          <w:szCs w:val="24"/>
        </w:rPr>
        <w:t xml:space="preserve">Reviewers noted that </w:t>
      </w:r>
      <w:r w:rsidR="00E837F9" w:rsidRPr="006E4CC4">
        <w:rPr>
          <w:rFonts w:ascii="Calibri" w:hAnsi="Calibri" w:cs="Calibri"/>
          <w:color w:val="auto"/>
          <w:sz w:val="24"/>
          <w:szCs w:val="24"/>
        </w:rPr>
        <w:t>constraints to adoption of strategies</w:t>
      </w:r>
      <w:r w:rsidR="00580936" w:rsidRPr="006E4CC4">
        <w:rPr>
          <w:rFonts w:ascii="Calibri" w:hAnsi="Calibri" w:cs="Calibri"/>
          <w:color w:val="auto"/>
          <w:sz w:val="24"/>
          <w:szCs w:val="24"/>
        </w:rPr>
        <w:t xml:space="preserve"> and outreach to farmers </w:t>
      </w:r>
      <w:r w:rsidR="00716C51" w:rsidRPr="006E4CC4">
        <w:rPr>
          <w:rFonts w:ascii="Calibri" w:hAnsi="Calibri" w:cs="Calibri"/>
          <w:color w:val="auto"/>
          <w:sz w:val="24"/>
          <w:szCs w:val="24"/>
        </w:rPr>
        <w:t>were</w:t>
      </w:r>
      <w:r w:rsidR="00580936" w:rsidRPr="006E4CC4">
        <w:rPr>
          <w:rFonts w:ascii="Calibri" w:hAnsi="Calibri" w:cs="Calibri"/>
          <w:color w:val="auto"/>
          <w:sz w:val="24"/>
          <w:szCs w:val="24"/>
        </w:rPr>
        <w:t xml:space="preserve"> not clearly laid out</w:t>
      </w:r>
      <w:r w:rsidR="00E837F9" w:rsidRPr="006E4CC4">
        <w:rPr>
          <w:rFonts w:ascii="Calibri" w:hAnsi="Calibri" w:cs="Calibri"/>
          <w:color w:val="auto"/>
          <w:sz w:val="24"/>
          <w:szCs w:val="24"/>
        </w:rPr>
        <w:t>, but</w:t>
      </w:r>
      <w:r w:rsidR="00580936" w:rsidRPr="006E4CC4">
        <w:rPr>
          <w:rFonts w:ascii="Calibri" w:hAnsi="Calibri" w:cs="Calibri"/>
          <w:color w:val="auto"/>
          <w:sz w:val="24"/>
          <w:szCs w:val="24"/>
        </w:rPr>
        <w:t xml:space="preserve"> those details can be overcome by continued work with DCRC and BRTF.</w:t>
      </w:r>
    </w:p>
    <w:p w14:paraId="7EB920F0" w14:textId="77777777" w:rsidR="00E837F9" w:rsidRPr="006E4CC4" w:rsidRDefault="00E837F9" w:rsidP="00256467">
      <w:pPr>
        <w:pStyle w:val="Heading2"/>
        <w:rPr>
          <w:rFonts w:ascii="Calibri" w:hAnsi="Calibri" w:cs="Calibri"/>
          <w:color w:val="auto"/>
          <w:sz w:val="24"/>
          <w:szCs w:val="24"/>
        </w:rPr>
      </w:pPr>
    </w:p>
    <w:p w14:paraId="033E0D03" w14:textId="074B9ED8" w:rsidR="00CA3944" w:rsidRPr="006E4CC4" w:rsidRDefault="00580936" w:rsidP="00256467">
      <w:pPr>
        <w:pStyle w:val="Heading2"/>
        <w:rPr>
          <w:rFonts w:ascii="Calibri" w:hAnsi="Calibri" w:cs="Calibri"/>
          <w:color w:val="auto"/>
          <w:sz w:val="24"/>
          <w:szCs w:val="24"/>
        </w:rPr>
      </w:pPr>
      <w:r w:rsidRPr="006E4CC4">
        <w:rPr>
          <w:rFonts w:ascii="Calibri" w:hAnsi="Calibri" w:cs="Calibri"/>
          <w:color w:val="auto"/>
          <w:sz w:val="24"/>
          <w:szCs w:val="24"/>
        </w:rPr>
        <w:t xml:space="preserve">Day moved to approve, seconded by Scaglia.  </w:t>
      </w:r>
      <w:r w:rsidR="00CA3944" w:rsidRPr="006E4CC4">
        <w:rPr>
          <w:rFonts w:ascii="Calibri" w:hAnsi="Calibri" w:cs="Calibri"/>
          <w:color w:val="auto"/>
          <w:sz w:val="24"/>
          <w:szCs w:val="24"/>
        </w:rPr>
        <w:t xml:space="preserve">Motion passed by unanimous vote. </w:t>
      </w:r>
    </w:p>
    <w:p w14:paraId="750CAD8A" w14:textId="77777777" w:rsidR="008C4AB7" w:rsidRPr="006E4CC4" w:rsidRDefault="008C4AB7" w:rsidP="008D2A12">
      <w:pPr>
        <w:pStyle w:val="Default"/>
        <w:rPr>
          <w:rFonts w:ascii="Calibri" w:hAnsi="Calibri" w:cs="Calibri"/>
          <w:color w:val="auto"/>
        </w:rPr>
      </w:pPr>
    </w:p>
    <w:p w14:paraId="1851092B" w14:textId="56FD7745" w:rsidR="00FF0E18" w:rsidRPr="006E4CC4" w:rsidRDefault="00D43176" w:rsidP="008D2A12">
      <w:pPr>
        <w:pStyle w:val="Default"/>
        <w:rPr>
          <w:rFonts w:ascii="Calibri" w:hAnsi="Calibri" w:cs="Calibri"/>
          <w:b/>
          <w:bCs/>
          <w:color w:val="2D74B5"/>
        </w:rPr>
      </w:pPr>
      <w:r w:rsidRPr="006E4CC4">
        <w:rPr>
          <w:rFonts w:ascii="Calibri" w:hAnsi="Calibri" w:cs="Calibri"/>
          <w:b/>
          <w:bCs/>
          <w:color w:val="2D74B5"/>
        </w:rPr>
        <w:t>NC1184 (NC_temp1184)</w:t>
      </w:r>
    </w:p>
    <w:p w14:paraId="79F50984" w14:textId="77777777" w:rsidR="00D43176" w:rsidRPr="006E4CC4" w:rsidRDefault="00D43176" w:rsidP="008D2A12">
      <w:pPr>
        <w:pStyle w:val="Default"/>
        <w:rPr>
          <w:rFonts w:ascii="Calibri" w:hAnsi="Calibri" w:cs="Calibri"/>
          <w:color w:val="2D74B5"/>
        </w:rPr>
      </w:pPr>
    </w:p>
    <w:p w14:paraId="33B48947" w14:textId="6DAD5B6C" w:rsidR="00D43176" w:rsidRPr="006E4CC4" w:rsidRDefault="00580936" w:rsidP="00580936">
      <w:pPr>
        <w:pStyle w:val="Default"/>
        <w:rPr>
          <w:rFonts w:ascii="Calibri" w:hAnsi="Calibri" w:cs="Calibri"/>
          <w:color w:val="auto"/>
        </w:rPr>
      </w:pPr>
      <w:r w:rsidRPr="006E4CC4">
        <w:rPr>
          <w:rFonts w:ascii="Calibri" w:hAnsi="Calibri" w:cs="Calibri"/>
          <w:color w:val="auto"/>
        </w:rPr>
        <w:t xml:space="preserve">The renewal of </w:t>
      </w:r>
      <w:r w:rsidRPr="006E4CC4">
        <w:rPr>
          <w:rFonts w:ascii="Calibri" w:hAnsi="Calibri" w:cs="Calibri"/>
          <w:b/>
          <w:bCs/>
          <w:color w:val="auto"/>
        </w:rPr>
        <w:t xml:space="preserve">Molecular Mechanisms Regulating Skeletal Muscle Growth and Differentiation </w:t>
      </w:r>
      <w:r w:rsidRPr="006E4CC4">
        <w:rPr>
          <w:rFonts w:ascii="Calibri" w:hAnsi="Calibri" w:cs="Calibri"/>
          <w:color w:val="auto"/>
        </w:rPr>
        <w:t>was reviewed by Van</w:t>
      </w:r>
      <w:r w:rsidR="004D3533" w:rsidRPr="006E4CC4">
        <w:rPr>
          <w:rFonts w:ascii="Calibri" w:hAnsi="Calibri" w:cs="Calibri"/>
          <w:color w:val="auto"/>
        </w:rPr>
        <w:t xml:space="preserve"> </w:t>
      </w:r>
      <w:r w:rsidRPr="006E4CC4">
        <w:rPr>
          <w:rFonts w:ascii="Calibri" w:hAnsi="Calibri" w:cs="Calibri"/>
          <w:color w:val="auto"/>
        </w:rPr>
        <w:t>Overbeke (primary) and Wiegand (secondary).</w:t>
      </w:r>
    </w:p>
    <w:p w14:paraId="36047F60" w14:textId="77777777" w:rsidR="00D43176" w:rsidRPr="006E4CC4" w:rsidRDefault="00D43176" w:rsidP="008D2A12">
      <w:pPr>
        <w:pStyle w:val="Default"/>
        <w:rPr>
          <w:rFonts w:ascii="Calibri" w:hAnsi="Calibri" w:cs="Calibri"/>
          <w:color w:val="auto"/>
        </w:rPr>
      </w:pPr>
    </w:p>
    <w:p w14:paraId="1C3DA387" w14:textId="62F06AB0" w:rsidR="00580936" w:rsidRPr="006E4CC4" w:rsidRDefault="00580936" w:rsidP="00D43176">
      <w:pPr>
        <w:pStyle w:val="Default"/>
        <w:rPr>
          <w:rFonts w:ascii="Calibri" w:hAnsi="Calibri" w:cs="Calibri"/>
          <w:color w:val="auto"/>
        </w:rPr>
      </w:pPr>
      <w:r w:rsidRPr="006E4CC4">
        <w:rPr>
          <w:rFonts w:ascii="Calibri" w:hAnsi="Calibri" w:cs="Calibri"/>
          <w:color w:val="auto"/>
        </w:rPr>
        <w:t>Objectives:</w:t>
      </w:r>
    </w:p>
    <w:p w14:paraId="08B584E1" w14:textId="77777777" w:rsidR="006E4CC4" w:rsidRPr="006E4CC4" w:rsidRDefault="006E4CC4" w:rsidP="00D43176">
      <w:pPr>
        <w:pStyle w:val="Default"/>
        <w:rPr>
          <w:rFonts w:ascii="Calibri" w:hAnsi="Calibri" w:cs="Calibri"/>
          <w:color w:val="auto"/>
        </w:rPr>
      </w:pPr>
    </w:p>
    <w:p w14:paraId="003715A6" w14:textId="2B395F46" w:rsidR="00580936" w:rsidRPr="00580936" w:rsidRDefault="00580936" w:rsidP="00580936">
      <w:pPr>
        <w:pStyle w:val="Default"/>
        <w:numPr>
          <w:ilvl w:val="0"/>
          <w:numId w:val="5"/>
        </w:numPr>
        <w:rPr>
          <w:rFonts w:ascii="Calibri" w:hAnsi="Calibri" w:cs="Calibri"/>
          <w:color w:val="auto"/>
        </w:rPr>
      </w:pPr>
      <w:r w:rsidRPr="00580936">
        <w:rPr>
          <w:rFonts w:ascii="Calibri" w:hAnsi="Calibri" w:cs="Calibri"/>
          <w:color w:val="auto"/>
        </w:rPr>
        <w:t>Characterize the molecular mechanisms controlling skeletal muscle tissue growth, development and composition.</w:t>
      </w:r>
    </w:p>
    <w:p w14:paraId="5C462246" w14:textId="4B667F49" w:rsidR="00580936" w:rsidRPr="00580936" w:rsidRDefault="00580936" w:rsidP="00580936">
      <w:pPr>
        <w:pStyle w:val="Default"/>
        <w:numPr>
          <w:ilvl w:val="0"/>
          <w:numId w:val="5"/>
        </w:numPr>
        <w:rPr>
          <w:rFonts w:ascii="Calibri" w:hAnsi="Calibri" w:cs="Calibri"/>
          <w:color w:val="auto"/>
        </w:rPr>
      </w:pPr>
      <w:r w:rsidRPr="00580936">
        <w:rPr>
          <w:rFonts w:ascii="Calibri" w:hAnsi="Calibri" w:cs="Calibri"/>
          <w:color w:val="auto"/>
        </w:rPr>
        <w:t>Characterize the cellular mechanisms that regulate skeletal muscle metabolism.</w:t>
      </w:r>
    </w:p>
    <w:p w14:paraId="24F627AE" w14:textId="362DFA66" w:rsidR="00580936" w:rsidRPr="006E4CC4" w:rsidRDefault="00580936" w:rsidP="00580936">
      <w:pPr>
        <w:pStyle w:val="Default"/>
        <w:numPr>
          <w:ilvl w:val="0"/>
          <w:numId w:val="5"/>
        </w:numPr>
        <w:rPr>
          <w:rFonts w:ascii="Calibri" w:hAnsi="Calibri" w:cs="Calibri"/>
          <w:color w:val="auto"/>
        </w:rPr>
      </w:pPr>
      <w:r w:rsidRPr="006E4CC4">
        <w:rPr>
          <w:rFonts w:ascii="Calibri" w:hAnsi="Calibri" w:cs="Calibri"/>
          <w:color w:val="auto"/>
        </w:rPr>
        <w:t>Characterize mechanisms of protein synthesis and degradation in skeletal muscle.</w:t>
      </w:r>
    </w:p>
    <w:p w14:paraId="14266DCD" w14:textId="77777777" w:rsidR="00580936" w:rsidRPr="006E4CC4" w:rsidRDefault="00580936" w:rsidP="00D43176">
      <w:pPr>
        <w:pStyle w:val="Default"/>
        <w:rPr>
          <w:rFonts w:ascii="Calibri" w:hAnsi="Calibri" w:cs="Calibri"/>
          <w:color w:val="2D74B5"/>
        </w:rPr>
      </w:pPr>
    </w:p>
    <w:p w14:paraId="6FA02E65" w14:textId="5C3E2F53" w:rsidR="00580936" w:rsidRPr="006E4CC4" w:rsidRDefault="00580936" w:rsidP="00D43176">
      <w:pPr>
        <w:pStyle w:val="Default"/>
        <w:rPr>
          <w:rFonts w:ascii="Calibri" w:hAnsi="Calibri" w:cs="Calibri"/>
          <w:color w:val="auto"/>
        </w:rPr>
      </w:pPr>
      <w:r w:rsidRPr="006E4CC4">
        <w:rPr>
          <w:rFonts w:ascii="Calibri" w:hAnsi="Calibri" w:cs="Calibri"/>
          <w:color w:val="auto"/>
        </w:rPr>
        <w:t xml:space="preserve">The proposal was reviewed under Appendix H review criteria as a renewal of an existing project.  This is a renewal of a highly successful previous project </w:t>
      </w:r>
      <w:r w:rsidR="004D3533" w:rsidRPr="006E4CC4">
        <w:rPr>
          <w:rFonts w:ascii="Calibri" w:hAnsi="Calibri" w:cs="Calibri"/>
          <w:color w:val="auto"/>
        </w:rPr>
        <w:t>and includes most of the experts in muscle growth and development.  A key focus is molecular understanding of muscle function.  This is a group that has excellent representation across the entire regio</w:t>
      </w:r>
      <w:r w:rsidR="00B13E5E">
        <w:rPr>
          <w:rFonts w:ascii="Calibri" w:hAnsi="Calibri" w:cs="Calibri"/>
          <w:color w:val="auto"/>
        </w:rPr>
        <w:t>n</w:t>
      </w:r>
      <w:r w:rsidR="004D3533" w:rsidRPr="006E4CC4">
        <w:rPr>
          <w:rFonts w:ascii="Calibri" w:hAnsi="Calibri" w:cs="Calibri"/>
          <w:color w:val="auto"/>
        </w:rPr>
        <w:t xml:space="preserve"> and across the US.  It is a robust group that can address the work plan laid out in the proposed project.  The outreach plan was noted as a strength of the project, which was very well written overall.  That outreach plan includes planning and development of a research symposium at a related national meeting.  The elements of the proposed work are sound; and participants are reminded to focus on efforts that are truly multi-state in nature.</w:t>
      </w:r>
    </w:p>
    <w:p w14:paraId="494BA6A6" w14:textId="77777777" w:rsidR="004D3533" w:rsidRPr="006E4CC4" w:rsidRDefault="004D3533" w:rsidP="00D43176">
      <w:pPr>
        <w:pStyle w:val="Default"/>
        <w:rPr>
          <w:rFonts w:ascii="Calibri" w:hAnsi="Calibri" w:cs="Calibri"/>
          <w:color w:val="auto"/>
        </w:rPr>
      </w:pPr>
    </w:p>
    <w:p w14:paraId="5872EEDA" w14:textId="190A1FE8" w:rsidR="00580936" w:rsidRDefault="004D3533" w:rsidP="00D43176">
      <w:pPr>
        <w:pStyle w:val="Default"/>
        <w:rPr>
          <w:rFonts w:ascii="Calibri" w:hAnsi="Calibri" w:cs="Calibri"/>
          <w:color w:val="auto"/>
        </w:rPr>
      </w:pPr>
      <w:r w:rsidRPr="006E4CC4">
        <w:rPr>
          <w:rFonts w:ascii="Calibri" w:hAnsi="Calibri" w:cs="Calibri"/>
          <w:color w:val="auto"/>
        </w:rPr>
        <w:t>Van Overbeke moved to approve and Weigand seconded.  Motion passed by unanimous vote.</w:t>
      </w:r>
    </w:p>
    <w:p w14:paraId="4B320747" w14:textId="77777777" w:rsidR="006E4CC4" w:rsidRDefault="006E4CC4" w:rsidP="00D43176">
      <w:pPr>
        <w:pStyle w:val="Default"/>
        <w:rPr>
          <w:rFonts w:ascii="Calibri" w:hAnsi="Calibri" w:cs="Calibri"/>
          <w:color w:val="auto"/>
        </w:rPr>
      </w:pPr>
    </w:p>
    <w:p w14:paraId="1F9478B6" w14:textId="77777777" w:rsidR="006E4CC4" w:rsidRDefault="006E4CC4" w:rsidP="00D43176">
      <w:pPr>
        <w:pStyle w:val="Default"/>
        <w:rPr>
          <w:rFonts w:ascii="Calibri" w:hAnsi="Calibri" w:cs="Calibri"/>
          <w:color w:val="auto"/>
        </w:rPr>
      </w:pPr>
    </w:p>
    <w:p w14:paraId="583960D9" w14:textId="77777777" w:rsidR="006E4CC4" w:rsidRPr="006E4CC4" w:rsidRDefault="006E4CC4" w:rsidP="00D43176">
      <w:pPr>
        <w:pStyle w:val="Default"/>
        <w:rPr>
          <w:rFonts w:ascii="Calibri" w:hAnsi="Calibri" w:cs="Calibri"/>
          <w:color w:val="2D74B5"/>
        </w:rPr>
      </w:pPr>
    </w:p>
    <w:p w14:paraId="1E646A9C" w14:textId="77777777" w:rsidR="00580936" w:rsidRPr="006E4CC4" w:rsidRDefault="00580936" w:rsidP="00D43176">
      <w:pPr>
        <w:pStyle w:val="Default"/>
        <w:rPr>
          <w:rFonts w:ascii="Calibri" w:hAnsi="Calibri" w:cs="Calibri"/>
          <w:color w:val="2D74B5"/>
        </w:rPr>
      </w:pPr>
    </w:p>
    <w:p w14:paraId="36B2DDB9" w14:textId="4A3E872C" w:rsidR="00D43176" w:rsidRPr="006E4CC4" w:rsidRDefault="00D43176" w:rsidP="00D43176">
      <w:pPr>
        <w:pStyle w:val="Default"/>
        <w:rPr>
          <w:rFonts w:ascii="Calibri" w:hAnsi="Calibri" w:cs="Calibri"/>
          <w:b/>
          <w:bCs/>
          <w:color w:val="2D74B5"/>
        </w:rPr>
      </w:pPr>
      <w:r w:rsidRPr="006E4CC4">
        <w:rPr>
          <w:rFonts w:ascii="Calibri" w:hAnsi="Calibri" w:cs="Calibri"/>
          <w:b/>
          <w:bCs/>
          <w:color w:val="2D74B5"/>
        </w:rPr>
        <w:lastRenderedPageBreak/>
        <w:t>NC1202</w:t>
      </w:r>
    </w:p>
    <w:p w14:paraId="797C7574" w14:textId="77777777" w:rsidR="00D43176" w:rsidRPr="006E4CC4" w:rsidRDefault="00D43176" w:rsidP="008D2A12">
      <w:pPr>
        <w:pStyle w:val="Default"/>
        <w:rPr>
          <w:rFonts w:ascii="Calibri" w:hAnsi="Calibri" w:cs="Calibri"/>
          <w:color w:val="auto"/>
        </w:rPr>
      </w:pPr>
    </w:p>
    <w:p w14:paraId="5C77219A" w14:textId="294C96B4" w:rsidR="004D3533" w:rsidRPr="006E4CC4" w:rsidRDefault="004D3533" w:rsidP="004D3533">
      <w:pPr>
        <w:pStyle w:val="Heading2"/>
        <w:rPr>
          <w:rFonts w:ascii="Calibri" w:hAnsi="Calibri" w:cs="Calibri"/>
          <w:color w:val="auto"/>
          <w:sz w:val="24"/>
          <w:szCs w:val="24"/>
        </w:rPr>
      </w:pPr>
      <w:r w:rsidRPr="006E4CC4">
        <w:rPr>
          <w:rFonts w:ascii="Calibri" w:hAnsi="Calibri" w:cs="Calibri"/>
          <w:color w:val="auto"/>
          <w:sz w:val="24"/>
          <w:szCs w:val="24"/>
        </w:rPr>
        <w:t xml:space="preserve">The midterm review of </w:t>
      </w:r>
      <w:r w:rsidRPr="006E4CC4">
        <w:rPr>
          <w:rFonts w:ascii="Calibri" w:eastAsia="Times New Roman" w:hAnsi="Calibri" w:cs="Calibri"/>
          <w:b/>
          <w:bCs/>
          <w:i/>
          <w:iCs/>
          <w:color w:val="auto"/>
          <w:sz w:val="24"/>
          <w:szCs w:val="24"/>
        </w:rPr>
        <w:t xml:space="preserve">Enteric Diseases of Swine and Cattle: Prevention, Control and Food Safety </w:t>
      </w:r>
      <w:r w:rsidRPr="006E4CC4">
        <w:rPr>
          <w:rFonts w:ascii="Calibri" w:hAnsi="Calibri" w:cs="Calibri"/>
          <w:color w:val="auto"/>
          <w:sz w:val="24"/>
          <w:szCs w:val="24"/>
        </w:rPr>
        <w:t xml:space="preserve">was reviewed by Schutz (primary) and Ross (secondary). </w:t>
      </w:r>
    </w:p>
    <w:p w14:paraId="4BE0F850" w14:textId="77777777" w:rsidR="004D3533" w:rsidRPr="006E4CC4" w:rsidRDefault="004D3533" w:rsidP="008D2A12">
      <w:pPr>
        <w:pStyle w:val="Default"/>
        <w:rPr>
          <w:rFonts w:ascii="Calibri" w:hAnsi="Calibri" w:cs="Calibri"/>
          <w:color w:val="auto"/>
        </w:rPr>
      </w:pPr>
    </w:p>
    <w:p w14:paraId="167D9E89" w14:textId="77777777" w:rsidR="007F4E88" w:rsidRPr="006E4CC4" w:rsidRDefault="007F4E88" w:rsidP="007F4E88">
      <w:pPr>
        <w:pStyle w:val="Heading1"/>
        <w:rPr>
          <w:rFonts w:ascii="Calibri" w:hAnsi="Calibri" w:cs="Calibri"/>
          <w:color w:val="auto"/>
          <w:sz w:val="24"/>
          <w:szCs w:val="24"/>
        </w:rPr>
      </w:pPr>
      <w:r w:rsidRPr="006E4CC4">
        <w:rPr>
          <w:rFonts w:ascii="Calibri" w:hAnsi="Calibri" w:cs="Calibri"/>
          <w:color w:val="auto"/>
          <w:sz w:val="24"/>
          <w:szCs w:val="24"/>
        </w:rPr>
        <w:t>Objectives:</w:t>
      </w:r>
    </w:p>
    <w:p w14:paraId="542CF72D" w14:textId="77777777" w:rsidR="004D3533" w:rsidRPr="006E4CC4" w:rsidRDefault="004D3533" w:rsidP="008D2A12">
      <w:pPr>
        <w:pStyle w:val="Default"/>
        <w:rPr>
          <w:rFonts w:ascii="Calibri" w:hAnsi="Calibri" w:cs="Calibri"/>
          <w:color w:val="auto"/>
        </w:rPr>
      </w:pPr>
    </w:p>
    <w:p w14:paraId="2B72ECA1" w14:textId="625F503E" w:rsidR="006E4CC4" w:rsidRPr="006E4CC4" w:rsidRDefault="006E4CC4" w:rsidP="006E4CC4">
      <w:pPr>
        <w:pStyle w:val="Default"/>
        <w:numPr>
          <w:ilvl w:val="0"/>
          <w:numId w:val="7"/>
        </w:numPr>
        <w:rPr>
          <w:rFonts w:ascii="Calibri" w:hAnsi="Calibri" w:cs="Calibri"/>
        </w:rPr>
      </w:pPr>
      <w:r w:rsidRPr="006E4CC4">
        <w:rPr>
          <w:rFonts w:ascii="Calibri" w:hAnsi="Calibri" w:cs="Calibri"/>
        </w:rPr>
        <w:t>Focus on emerging diseases: We will identify, characterize and develop improved detection and prevention methods related to newly recognized, novel or emerging causes of zoonotic enteric disease and enteric pathogens of food animals.</w:t>
      </w:r>
    </w:p>
    <w:p w14:paraId="72ECABD6" w14:textId="6D0DBCB1" w:rsidR="006E4CC4" w:rsidRPr="006E4CC4" w:rsidRDefault="006E4CC4" w:rsidP="006E4CC4">
      <w:pPr>
        <w:pStyle w:val="Default"/>
        <w:numPr>
          <w:ilvl w:val="0"/>
          <w:numId w:val="7"/>
        </w:numPr>
        <w:rPr>
          <w:rFonts w:ascii="Calibri" w:hAnsi="Calibri" w:cs="Calibri"/>
        </w:rPr>
      </w:pPr>
      <w:r w:rsidRPr="006E4CC4">
        <w:rPr>
          <w:rFonts w:ascii="Calibri" w:hAnsi="Calibri" w:cs="Calibri"/>
        </w:rPr>
        <w:t>Focus on preventions and interventions: We will develop and improve preventative measures and interventions to reduce the incidence and prevalence of infections of food animals with enteric pathogens and zoonotic enteric infections of humans with foodborne and waterborne pathogens.</w:t>
      </w:r>
    </w:p>
    <w:p w14:paraId="7C89184A" w14:textId="430CCEFB" w:rsidR="006E4CC4" w:rsidRPr="006E4CC4" w:rsidRDefault="006E4CC4" w:rsidP="006E4CC4">
      <w:pPr>
        <w:pStyle w:val="Default"/>
        <w:numPr>
          <w:ilvl w:val="0"/>
          <w:numId w:val="7"/>
        </w:numPr>
        <w:rPr>
          <w:rFonts w:ascii="Calibri" w:hAnsi="Calibri" w:cs="Calibri"/>
        </w:rPr>
      </w:pPr>
      <w:r w:rsidRPr="006E4CC4">
        <w:rPr>
          <w:rFonts w:ascii="Calibri" w:hAnsi="Calibri" w:cs="Calibri"/>
        </w:rPr>
        <w:t>Focus on disseminating knowledge: We will provide training or continuing education to disseminate new information to students, producers, veterinarians, diagnostic labs, and others to implement interventions and preventative measures.</w:t>
      </w:r>
    </w:p>
    <w:p w14:paraId="6FDAC288" w14:textId="5D6D569D" w:rsidR="004D3533" w:rsidRPr="006E4CC4" w:rsidRDefault="006E4CC4" w:rsidP="006E4CC4">
      <w:pPr>
        <w:pStyle w:val="Default"/>
        <w:numPr>
          <w:ilvl w:val="0"/>
          <w:numId w:val="7"/>
        </w:numPr>
        <w:rPr>
          <w:rFonts w:ascii="Calibri" w:hAnsi="Calibri" w:cs="Calibri"/>
          <w:color w:val="auto"/>
        </w:rPr>
      </w:pPr>
      <w:r w:rsidRPr="006E4CC4">
        <w:rPr>
          <w:rFonts w:ascii="Calibri" w:hAnsi="Calibri" w:cs="Calibri"/>
          <w:color w:val="auto"/>
        </w:rPr>
        <w:t>Group interaction: The group will interact in a variety of ways to facilitate progress including direct collaborations with joint grants and publications, sharing of resources (pathogen strains, gene sequences, statistical analysis, bioinformatics information/expertise), and relevant feedback and facilitation for all research efforts at annual meetings.</w:t>
      </w:r>
    </w:p>
    <w:p w14:paraId="7D5339A8" w14:textId="77777777" w:rsidR="004D3533" w:rsidRPr="006E4CC4" w:rsidRDefault="004D3533" w:rsidP="008D2A12">
      <w:pPr>
        <w:pStyle w:val="Default"/>
        <w:rPr>
          <w:rFonts w:ascii="Calibri" w:hAnsi="Calibri" w:cs="Calibri"/>
          <w:color w:val="auto"/>
        </w:rPr>
      </w:pPr>
    </w:p>
    <w:p w14:paraId="4ABECAAF" w14:textId="4E6AD8C9" w:rsidR="006E4CC4" w:rsidRPr="006E4CC4" w:rsidRDefault="006E4CC4" w:rsidP="006E4CC4">
      <w:pPr>
        <w:pStyle w:val="BodyText"/>
        <w:spacing w:before="1"/>
        <w:rPr>
          <w:rFonts w:ascii="Calibri" w:hAnsi="Calibri" w:cs="Calibri"/>
          <w:color w:val="231F20"/>
          <w:spacing w:val="10"/>
          <w:sz w:val="24"/>
          <w:szCs w:val="24"/>
        </w:rPr>
      </w:pPr>
      <w:r w:rsidRPr="006E4CC4">
        <w:rPr>
          <w:rFonts w:ascii="Calibri" w:hAnsi="Calibri" w:cs="Calibri"/>
          <w:sz w:val="24"/>
          <w:szCs w:val="24"/>
        </w:rPr>
        <w:t xml:space="preserve">The proposal was reviewed under Appendix I review criteria as a Mid-term review.  This is a project that has had good participation and been successful in outreach.  </w:t>
      </w:r>
      <w:r w:rsidRPr="006E4CC4">
        <w:rPr>
          <w:rFonts w:ascii="Calibri" w:hAnsi="Calibri" w:cs="Calibri"/>
          <w:color w:val="231F20"/>
          <w:spacing w:val="11"/>
          <w:sz w:val="24"/>
          <w:szCs w:val="24"/>
        </w:rPr>
        <w:t>In the two annual reports examined, there was no clear evidence that any reported publications had authors from more than one participating university.  It was good to see that there was discussion at the 2024 annual meeting about fostering interactivity among participants.  In that report for the period ending 9-30-</w:t>
      </w:r>
      <w:r w:rsidR="007F4E21" w:rsidRPr="006E4CC4">
        <w:rPr>
          <w:rFonts w:ascii="Calibri" w:hAnsi="Calibri" w:cs="Calibri"/>
          <w:color w:val="231F20"/>
          <w:spacing w:val="11"/>
          <w:sz w:val="24"/>
          <w:szCs w:val="24"/>
        </w:rPr>
        <w:t>202</w:t>
      </w:r>
      <w:r w:rsidR="007F4E21">
        <w:rPr>
          <w:rFonts w:ascii="Calibri" w:hAnsi="Calibri" w:cs="Calibri"/>
          <w:color w:val="231F20"/>
          <w:spacing w:val="11"/>
          <w:sz w:val="24"/>
          <w:szCs w:val="24"/>
        </w:rPr>
        <w:t>4</w:t>
      </w:r>
      <w:r w:rsidRPr="006E4CC4">
        <w:rPr>
          <w:rFonts w:ascii="Calibri" w:hAnsi="Calibri" w:cs="Calibri"/>
          <w:color w:val="231F20"/>
          <w:spacing w:val="11"/>
          <w:sz w:val="24"/>
          <w:szCs w:val="24"/>
        </w:rPr>
        <w:t>, there appeared to be a grant with PI and Co-PI f</w:t>
      </w:r>
      <w:r w:rsidR="00B00CB9">
        <w:rPr>
          <w:rFonts w:ascii="Calibri" w:hAnsi="Calibri" w:cs="Calibri"/>
          <w:color w:val="231F20"/>
          <w:spacing w:val="11"/>
          <w:sz w:val="24"/>
          <w:szCs w:val="24"/>
        </w:rPr>
        <w:t>ro</w:t>
      </w:r>
      <w:r w:rsidRPr="006E4CC4">
        <w:rPr>
          <w:rFonts w:ascii="Calibri" w:hAnsi="Calibri" w:cs="Calibri"/>
          <w:color w:val="231F20"/>
          <w:spacing w:val="11"/>
          <w:sz w:val="24"/>
          <w:szCs w:val="24"/>
        </w:rPr>
        <w:t>m different participating stations</w:t>
      </w:r>
      <w:proofErr w:type="gramStart"/>
      <w:r w:rsidRPr="006E4CC4">
        <w:rPr>
          <w:rFonts w:ascii="Calibri" w:hAnsi="Calibri" w:cs="Calibri"/>
          <w:color w:val="231F20"/>
          <w:spacing w:val="11"/>
          <w:sz w:val="24"/>
          <w:szCs w:val="24"/>
        </w:rPr>
        <w:t>….a</w:t>
      </w:r>
      <w:proofErr w:type="gramEnd"/>
      <w:r w:rsidRPr="006E4CC4">
        <w:rPr>
          <w:rFonts w:ascii="Calibri" w:hAnsi="Calibri" w:cs="Calibri"/>
          <w:color w:val="231F20"/>
          <w:spacing w:val="11"/>
          <w:sz w:val="24"/>
          <w:szCs w:val="24"/>
        </w:rPr>
        <w:t xml:space="preserve"> good start.  </w:t>
      </w:r>
      <w:r w:rsidRPr="006E4CC4">
        <w:rPr>
          <w:rFonts w:ascii="Calibri" w:hAnsi="Calibri" w:cs="Calibri"/>
          <w:color w:val="231F20"/>
          <w:spacing w:val="-2"/>
          <w:sz w:val="24"/>
          <w:szCs w:val="24"/>
        </w:rPr>
        <w:t xml:space="preserve">It appears that the reports addressed accomplishments for each of the first three objectives.  Addressing group interaction will be critical if the participants seek to continue this multistate project beyond 2027.  All indicators are that the level of participation is great.  </w:t>
      </w:r>
      <w:r w:rsidRPr="006E4CC4">
        <w:rPr>
          <w:rFonts w:ascii="Calibri" w:hAnsi="Calibri" w:cs="Calibri"/>
          <w:color w:val="231F20"/>
          <w:spacing w:val="10"/>
          <w:sz w:val="24"/>
          <w:szCs w:val="24"/>
        </w:rPr>
        <w:t>There are 55 registered participants from 23 states and several allied institutions, including one 1890’s institution.  Increasing attendance moving from 31 in 2023 to 40 in 2024 indicates that participants value the interactions at the annual meetings routinely held in Chicago, IL.  The committee is urged to continue efforts to leverage the annual meetings to establish true collaborative efforts.</w:t>
      </w:r>
    </w:p>
    <w:p w14:paraId="0550E36D" w14:textId="14727FD5" w:rsidR="006E4CC4" w:rsidRPr="006E4CC4" w:rsidRDefault="006E4CC4" w:rsidP="006E4CC4">
      <w:pPr>
        <w:pStyle w:val="BodyText"/>
        <w:tabs>
          <w:tab w:val="left" w:pos="4416"/>
        </w:tabs>
        <w:spacing w:before="1"/>
        <w:ind w:left="1540"/>
        <w:rPr>
          <w:rFonts w:ascii="Calibri" w:hAnsi="Calibri" w:cs="Calibri"/>
          <w:color w:val="231F20"/>
          <w:spacing w:val="-2"/>
          <w:sz w:val="24"/>
          <w:szCs w:val="24"/>
        </w:rPr>
      </w:pPr>
    </w:p>
    <w:p w14:paraId="765A0B79" w14:textId="625C40B7" w:rsidR="006E4CC4" w:rsidRDefault="006E4CC4" w:rsidP="006E4CC4">
      <w:pPr>
        <w:pStyle w:val="Default"/>
        <w:rPr>
          <w:rFonts w:ascii="Calibri" w:hAnsi="Calibri" w:cs="Calibri"/>
          <w:color w:val="auto"/>
        </w:rPr>
      </w:pPr>
      <w:r>
        <w:rPr>
          <w:rFonts w:ascii="Calibri" w:hAnsi="Calibri" w:cs="Calibri"/>
          <w:color w:val="auto"/>
        </w:rPr>
        <w:t>Schutz</w:t>
      </w:r>
      <w:r w:rsidRPr="006E4CC4">
        <w:rPr>
          <w:rFonts w:ascii="Calibri" w:hAnsi="Calibri" w:cs="Calibri"/>
          <w:color w:val="auto"/>
        </w:rPr>
        <w:t xml:space="preserve"> moved to approve </w:t>
      </w:r>
      <w:r>
        <w:rPr>
          <w:rFonts w:ascii="Calibri" w:hAnsi="Calibri" w:cs="Calibri"/>
          <w:color w:val="auto"/>
        </w:rPr>
        <w:t xml:space="preserve">with recommendation that the committee seek ways to focus more on true multi-state activity </w:t>
      </w:r>
      <w:r w:rsidRPr="006E4CC4">
        <w:rPr>
          <w:rFonts w:ascii="Calibri" w:hAnsi="Calibri" w:cs="Calibri"/>
          <w:color w:val="auto"/>
        </w:rPr>
        <w:t xml:space="preserve">and </w:t>
      </w:r>
      <w:r>
        <w:rPr>
          <w:rFonts w:ascii="Calibri" w:hAnsi="Calibri" w:cs="Calibri"/>
          <w:color w:val="auto"/>
        </w:rPr>
        <w:t>Ross</w:t>
      </w:r>
      <w:r w:rsidRPr="006E4CC4">
        <w:rPr>
          <w:rFonts w:ascii="Calibri" w:hAnsi="Calibri" w:cs="Calibri"/>
          <w:color w:val="auto"/>
        </w:rPr>
        <w:t xml:space="preserve"> seconded.  Motion passed by unanimous vote.</w:t>
      </w:r>
    </w:p>
    <w:p w14:paraId="7F799BDA" w14:textId="0B3192A9" w:rsidR="004D3533" w:rsidRPr="006E4CC4" w:rsidRDefault="004D3533" w:rsidP="008D2A12">
      <w:pPr>
        <w:pStyle w:val="Default"/>
        <w:rPr>
          <w:rFonts w:ascii="Calibri" w:hAnsi="Calibri" w:cs="Calibri"/>
          <w:color w:val="auto"/>
        </w:rPr>
      </w:pPr>
    </w:p>
    <w:p w14:paraId="421F0DE9" w14:textId="77777777" w:rsidR="004D3533" w:rsidRPr="006E4CC4" w:rsidRDefault="004D3533" w:rsidP="008D2A12">
      <w:pPr>
        <w:pStyle w:val="Default"/>
        <w:rPr>
          <w:rFonts w:ascii="Calibri" w:hAnsi="Calibri" w:cs="Calibri"/>
          <w:color w:val="auto"/>
        </w:rPr>
      </w:pPr>
    </w:p>
    <w:p w14:paraId="1AA8E573" w14:textId="77777777" w:rsidR="004D3533" w:rsidRPr="006E4CC4" w:rsidRDefault="004D3533" w:rsidP="008D2A12">
      <w:pPr>
        <w:pStyle w:val="Default"/>
        <w:rPr>
          <w:rFonts w:ascii="Calibri" w:hAnsi="Calibri" w:cs="Calibri"/>
          <w:color w:val="auto"/>
        </w:rPr>
      </w:pPr>
    </w:p>
    <w:p w14:paraId="27B938DE" w14:textId="7ABE2E2D" w:rsidR="00D43176" w:rsidRPr="006E4CC4" w:rsidRDefault="00D43176" w:rsidP="008D2A12">
      <w:pPr>
        <w:pStyle w:val="Default"/>
        <w:rPr>
          <w:rFonts w:ascii="Calibri" w:hAnsi="Calibri" w:cs="Calibri"/>
          <w:b/>
          <w:bCs/>
          <w:color w:val="auto"/>
        </w:rPr>
      </w:pPr>
      <w:r w:rsidRPr="006E4CC4">
        <w:rPr>
          <w:rFonts w:ascii="Calibri" w:hAnsi="Calibri" w:cs="Calibri"/>
          <w:b/>
          <w:bCs/>
          <w:color w:val="2D74B5"/>
        </w:rPr>
        <w:t>NCERA225</w:t>
      </w:r>
    </w:p>
    <w:p w14:paraId="6C4F012A" w14:textId="77777777" w:rsidR="00FF0E18" w:rsidRPr="006E4CC4" w:rsidRDefault="00FF0E18" w:rsidP="008D2A12">
      <w:pPr>
        <w:pStyle w:val="Default"/>
        <w:rPr>
          <w:rFonts w:ascii="Calibri" w:hAnsi="Calibri" w:cs="Calibri"/>
          <w:color w:val="auto"/>
        </w:rPr>
      </w:pPr>
    </w:p>
    <w:p w14:paraId="0DF14E3C" w14:textId="4EE5420F" w:rsidR="006E4CC4" w:rsidRPr="006E4CC4" w:rsidRDefault="006E4CC4" w:rsidP="006E4CC4">
      <w:pPr>
        <w:pStyle w:val="Heading2"/>
        <w:rPr>
          <w:rFonts w:ascii="Calibri" w:hAnsi="Calibri" w:cs="Calibri"/>
          <w:color w:val="auto"/>
          <w:sz w:val="24"/>
          <w:szCs w:val="24"/>
        </w:rPr>
      </w:pPr>
      <w:r w:rsidRPr="006E4CC4">
        <w:rPr>
          <w:rFonts w:ascii="Calibri" w:hAnsi="Calibri" w:cs="Calibri"/>
          <w:color w:val="auto"/>
          <w:sz w:val="24"/>
          <w:szCs w:val="24"/>
        </w:rPr>
        <w:t xml:space="preserve">The midterm review of </w:t>
      </w:r>
      <w:r w:rsidRPr="006E4CC4">
        <w:rPr>
          <w:rFonts w:ascii="Calibri" w:eastAsia="Times New Roman" w:hAnsi="Calibri" w:cs="Calibri"/>
          <w:b/>
          <w:bCs/>
          <w:i/>
          <w:iCs/>
          <w:color w:val="auto"/>
          <w:sz w:val="24"/>
          <w:szCs w:val="24"/>
        </w:rPr>
        <w:t>Implementation and</w:t>
      </w:r>
      <w:r>
        <w:rPr>
          <w:rFonts w:ascii="Calibri" w:eastAsia="Times New Roman" w:hAnsi="Calibri" w:cs="Calibri"/>
          <w:b/>
          <w:bCs/>
          <w:i/>
          <w:iCs/>
          <w:color w:val="auto"/>
          <w:sz w:val="24"/>
          <w:szCs w:val="24"/>
        </w:rPr>
        <w:t xml:space="preserve"> </w:t>
      </w:r>
      <w:r w:rsidRPr="006E4CC4">
        <w:rPr>
          <w:rFonts w:ascii="Calibri" w:eastAsia="Times New Roman" w:hAnsi="Calibri" w:cs="Calibri"/>
          <w:b/>
          <w:bCs/>
          <w:i/>
          <w:iCs/>
          <w:color w:val="auto"/>
          <w:sz w:val="24"/>
          <w:szCs w:val="24"/>
        </w:rPr>
        <w:t>Strategies for National</w:t>
      </w:r>
      <w:r>
        <w:rPr>
          <w:rFonts w:ascii="Calibri" w:eastAsia="Times New Roman" w:hAnsi="Calibri" w:cs="Calibri"/>
          <w:b/>
          <w:bCs/>
          <w:i/>
          <w:iCs/>
          <w:color w:val="auto"/>
          <w:sz w:val="24"/>
          <w:szCs w:val="24"/>
        </w:rPr>
        <w:t xml:space="preserve"> </w:t>
      </w:r>
      <w:r w:rsidRPr="006E4CC4">
        <w:rPr>
          <w:rFonts w:ascii="Calibri" w:eastAsia="Times New Roman" w:hAnsi="Calibri" w:cs="Calibri"/>
          <w:b/>
          <w:bCs/>
          <w:i/>
          <w:iCs/>
          <w:color w:val="auto"/>
          <w:sz w:val="24"/>
          <w:szCs w:val="24"/>
        </w:rPr>
        <w:t>Beef Cattle Genetic</w:t>
      </w:r>
      <w:r>
        <w:rPr>
          <w:rFonts w:ascii="Calibri" w:eastAsia="Times New Roman" w:hAnsi="Calibri" w:cs="Calibri"/>
          <w:b/>
          <w:bCs/>
          <w:i/>
          <w:iCs/>
          <w:color w:val="auto"/>
          <w:sz w:val="24"/>
          <w:szCs w:val="24"/>
        </w:rPr>
        <w:t xml:space="preserve"> Evaluation</w:t>
      </w:r>
      <w:r w:rsidRPr="006E4CC4">
        <w:rPr>
          <w:rFonts w:ascii="Calibri" w:eastAsia="Times New Roman" w:hAnsi="Calibri" w:cs="Calibri"/>
          <w:b/>
          <w:bCs/>
          <w:i/>
          <w:iCs/>
          <w:color w:val="auto"/>
          <w:sz w:val="24"/>
          <w:szCs w:val="24"/>
        </w:rPr>
        <w:t xml:space="preserve"> </w:t>
      </w:r>
      <w:r w:rsidRPr="006E4CC4">
        <w:rPr>
          <w:rFonts w:ascii="Calibri" w:hAnsi="Calibri" w:cs="Calibri"/>
          <w:color w:val="auto"/>
          <w:sz w:val="24"/>
          <w:szCs w:val="24"/>
        </w:rPr>
        <w:t xml:space="preserve">was reviewed by </w:t>
      </w:r>
      <w:r>
        <w:rPr>
          <w:rFonts w:ascii="Calibri" w:hAnsi="Calibri" w:cs="Calibri"/>
          <w:color w:val="auto"/>
          <w:sz w:val="24"/>
          <w:szCs w:val="24"/>
        </w:rPr>
        <w:t>Ernst</w:t>
      </w:r>
      <w:r w:rsidRPr="006E4CC4">
        <w:rPr>
          <w:rFonts w:ascii="Calibri" w:hAnsi="Calibri" w:cs="Calibri"/>
          <w:color w:val="auto"/>
          <w:sz w:val="24"/>
          <w:szCs w:val="24"/>
        </w:rPr>
        <w:t xml:space="preserve"> (primary) and </w:t>
      </w:r>
      <w:r w:rsidR="00CB276C">
        <w:rPr>
          <w:rFonts w:ascii="Calibri" w:hAnsi="Calibri" w:cs="Calibri"/>
          <w:color w:val="auto"/>
          <w:sz w:val="24"/>
          <w:szCs w:val="24"/>
        </w:rPr>
        <w:t>Jaeger</w:t>
      </w:r>
      <w:r w:rsidRPr="006E4CC4">
        <w:rPr>
          <w:rFonts w:ascii="Calibri" w:hAnsi="Calibri" w:cs="Calibri"/>
          <w:color w:val="auto"/>
          <w:sz w:val="24"/>
          <w:szCs w:val="24"/>
        </w:rPr>
        <w:t xml:space="preserve"> (secondary). </w:t>
      </w:r>
    </w:p>
    <w:p w14:paraId="677B317B" w14:textId="77777777" w:rsidR="00FF0E18" w:rsidRPr="006E4CC4" w:rsidRDefault="00FF0E18" w:rsidP="008D2A12">
      <w:pPr>
        <w:pStyle w:val="Default"/>
        <w:rPr>
          <w:rFonts w:ascii="Calibri" w:hAnsi="Calibri" w:cs="Calibri"/>
          <w:color w:val="auto"/>
        </w:rPr>
      </w:pPr>
    </w:p>
    <w:p w14:paraId="5CBE1FB8" w14:textId="366D37C5" w:rsidR="00FF0E18" w:rsidRDefault="00CB276C" w:rsidP="008D2A12">
      <w:pPr>
        <w:pStyle w:val="Default"/>
        <w:rPr>
          <w:rFonts w:ascii="Calibri" w:hAnsi="Calibri" w:cs="Calibri"/>
          <w:color w:val="auto"/>
        </w:rPr>
      </w:pPr>
      <w:r>
        <w:rPr>
          <w:rFonts w:ascii="Calibri" w:hAnsi="Calibri" w:cs="Calibri"/>
          <w:color w:val="auto"/>
        </w:rPr>
        <w:t>Objectives:</w:t>
      </w:r>
    </w:p>
    <w:p w14:paraId="263324C7" w14:textId="77777777" w:rsidR="00CB276C" w:rsidRDefault="00CB276C" w:rsidP="008D2A12">
      <w:pPr>
        <w:pStyle w:val="Default"/>
        <w:rPr>
          <w:rFonts w:ascii="Calibri" w:hAnsi="Calibri" w:cs="Calibri"/>
          <w:color w:val="auto"/>
        </w:rPr>
      </w:pPr>
    </w:p>
    <w:p w14:paraId="42E94CA4" w14:textId="6B3671F8" w:rsidR="00CB276C" w:rsidRPr="00CB276C" w:rsidRDefault="00CB276C" w:rsidP="00CB276C">
      <w:pPr>
        <w:pStyle w:val="Default"/>
        <w:numPr>
          <w:ilvl w:val="0"/>
          <w:numId w:val="9"/>
        </w:numPr>
        <w:rPr>
          <w:rFonts w:ascii="Calibri" w:hAnsi="Calibri" w:cs="Calibri"/>
        </w:rPr>
      </w:pPr>
      <w:r w:rsidRPr="00CB276C">
        <w:rPr>
          <w:rFonts w:ascii="Calibri" w:hAnsi="Calibri" w:cs="Calibri"/>
        </w:rPr>
        <w:t>Provide a venue for the discussion and exchange of information for the many disconnected and diverse research activities--biological, genomic, statistical, computational, and economical--that support National Cattle Evaluation (NCE).</w:t>
      </w:r>
    </w:p>
    <w:p w14:paraId="0B2E157C" w14:textId="5EEB18B2" w:rsidR="00CB276C" w:rsidRPr="00CB276C" w:rsidRDefault="00CB276C" w:rsidP="00CB276C">
      <w:pPr>
        <w:pStyle w:val="Default"/>
        <w:numPr>
          <w:ilvl w:val="0"/>
          <w:numId w:val="9"/>
        </w:numPr>
        <w:rPr>
          <w:rFonts w:ascii="Calibri" w:hAnsi="Calibri" w:cs="Calibri"/>
        </w:rPr>
      </w:pPr>
      <w:r w:rsidRPr="00CB276C">
        <w:rPr>
          <w:rFonts w:ascii="Calibri" w:hAnsi="Calibri" w:cs="Calibri"/>
        </w:rPr>
        <w:t xml:space="preserve">Develop through this exchange new tools for delivery and use of beef cattle genetic research, including genomic information, to beef breed associations and beef cattle producers. </w:t>
      </w:r>
    </w:p>
    <w:p w14:paraId="01FAEABA" w14:textId="7C1F4ACA" w:rsidR="00CB276C" w:rsidRPr="00CB276C" w:rsidRDefault="00CB276C" w:rsidP="00CB276C">
      <w:pPr>
        <w:pStyle w:val="Default"/>
        <w:numPr>
          <w:ilvl w:val="0"/>
          <w:numId w:val="9"/>
        </w:numPr>
        <w:rPr>
          <w:rFonts w:ascii="Calibri" w:hAnsi="Calibri" w:cs="Calibri"/>
        </w:rPr>
      </w:pPr>
      <w:r w:rsidRPr="00CB276C">
        <w:rPr>
          <w:rFonts w:ascii="Calibri" w:hAnsi="Calibri" w:cs="Calibri"/>
        </w:rPr>
        <w:t>Update the beef cattle industry on current developments in beef breeding and genetics research including changes in genomic tools and analyses.</w:t>
      </w:r>
    </w:p>
    <w:p w14:paraId="6AB04BB4" w14:textId="57851753" w:rsidR="00CB276C" w:rsidRPr="006E4CC4" w:rsidRDefault="00CB276C" w:rsidP="00CB276C">
      <w:pPr>
        <w:pStyle w:val="Default"/>
        <w:numPr>
          <w:ilvl w:val="0"/>
          <w:numId w:val="9"/>
        </w:numPr>
        <w:rPr>
          <w:rFonts w:ascii="Calibri" w:hAnsi="Calibri" w:cs="Calibri"/>
          <w:color w:val="auto"/>
        </w:rPr>
      </w:pPr>
      <w:r w:rsidRPr="00CB276C">
        <w:rPr>
          <w:rFonts w:ascii="Calibri" w:hAnsi="Calibri" w:cs="Calibri"/>
          <w:color w:val="auto"/>
        </w:rPr>
        <w:t>Collaborate with appropriate groups (</w:t>
      </w:r>
      <w:proofErr w:type="spellStart"/>
      <w:r w:rsidRPr="00CB276C">
        <w:rPr>
          <w:rFonts w:ascii="Calibri" w:hAnsi="Calibri" w:cs="Calibri"/>
          <w:color w:val="auto"/>
        </w:rPr>
        <w:t>eg.</w:t>
      </w:r>
      <w:proofErr w:type="spellEnd"/>
      <w:r w:rsidRPr="00CB276C">
        <w:rPr>
          <w:rFonts w:ascii="Calibri" w:hAnsi="Calibri" w:cs="Calibri"/>
          <w:color w:val="auto"/>
        </w:rPr>
        <w:t xml:space="preserve"> BIF, and USDA/NIFA funded Integrated Projects) on research and outreach.</w:t>
      </w:r>
    </w:p>
    <w:p w14:paraId="4BC7B30D" w14:textId="77777777" w:rsidR="00FF0E18" w:rsidRPr="006E4CC4" w:rsidRDefault="00FF0E18" w:rsidP="008D2A12">
      <w:pPr>
        <w:pStyle w:val="Default"/>
        <w:rPr>
          <w:rFonts w:ascii="Calibri" w:hAnsi="Calibri" w:cs="Calibri"/>
          <w:color w:val="auto"/>
        </w:rPr>
      </w:pPr>
    </w:p>
    <w:p w14:paraId="1E5E05BF" w14:textId="118A6080" w:rsidR="00FF0E18" w:rsidRDefault="00CB276C" w:rsidP="008D2A12">
      <w:pPr>
        <w:pStyle w:val="Default"/>
        <w:rPr>
          <w:rFonts w:ascii="Calibri" w:hAnsi="Calibri" w:cs="Calibri"/>
          <w:color w:val="auto"/>
        </w:rPr>
      </w:pPr>
      <w:r w:rsidRPr="006E4CC4">
        <w:rPr>
          <w:rFonts w:ascii="Calibri" w:hAnsi="Calibri" w:cs="Calibri"/>
          <w:color w:val="auto"/>
        </w:rPr>
        <w:t xml:space="preserve">The proposal was reviewed under Appendix </w:t>
      </w:r>
      <w:r>
        <w:rPr>
          <w:rFonts w:ascii="Calibri" w:hAnsi="Calibri" w:cs="Calibri"/>
          <w:color w:val="auto"/>
        </w:rPr>
        <w:t>J</w:t>
      </w:r>
      <w:r w:rsidRPr="006E4CC4">
        <w:rPr>
          <w:rFonts w:ascii="Calibri" w:hAnsi="Calibri" w:cs="Calibri"/>
          <w:color w:val="auto"/>
        </w:rPr>
        <w:t xml:space="preserve"> review criteria as a Mid-term review</w:t>
      </w:r>
      <w:r>
        <w:rPr>
          <w:rFonts w:ascii="Calibri" w:hAnsi="Calibri" w:cs="Calibri"/>
          <w:color w:val="auto"/>
        </w:rPr>
        <w:t xml:space="preserve"> of an Extension and Research Activities </w:t>
      </w:r>
      <w:r w:rsidR="00B13E5E">
        <w:rPr>
          <w:rFonts w:ascii="Calibri" w:hAnsi="Calibri" w:cs="Calibri"/>
          <w:color w:val="auto"/>
        </w:rPr>
        <w:t xml:space="preserve">(ERA) </w:t>
      </w:r>
      <w:r>
        <w:rPr>
          <w:rFonts w:ascii="Calibri" w:hAnsi="Calibri" w:cs="Calibri"/>
          <w:color w:val="auto"/>
        </w:rPr>
        <w:t>project</w:t>
      </w:r>
      <w:r w:rsidRPr="006E4CC4">
        <w:rPr>
          <w:rFonts w:ascii="Calibri" w:hAnsi="Calibri" w:cs="Calibri"/>
          <w:color w:val="auto"/>
        </w:rPr>
        <w:t>.</w:t>
      </w:r>
      <w:r>
        <w:rPr>
          <w:rFonts w:ascii="Calibri" w:hAnsi="Calibri" w:cs="Calibri"/>
          <w:color w:val="auto"/>
        </w:rPr>
        <w:t xml:space="preserve">  This ERA project includes 9 universities and 15 members.  Its strength appears to be in Education and connecting with the commercial beef industry.  Outreach, being a large focus of an ERA group, has been excellent with joint efforts to develop symposia, deliver a “Brown Bagger” lunch-time series, and align closely with the Beef Improvement Federation.  Focus on the main objectives was noted.  The 2024 report listed 5 research and outreach impacts. It appears the group is functioning as a</w:t>
      </w:r>
      <w:r w:rsidR="00B13E5E">
        <w:rPr>
          <w:rFonts w:ascii="Calibri" w:hAnsi="Calibri" w:cs="Calibri"/>
          <w:color w:val="auto"/>
        </w:rPr>
        <w:t>n</w:t>
      </w:r>
      <w:r>
        <w:rPr>
          <w:rFonts w:ascii="Calibri" w:hAnsi="Calibri" w:cs="Calibri"/>
          <w:color w:val="auto"/>
        </w:rPr>
        <w:t xml:space="preserve"> ERA committee should.</w:t>
      </w:r>
    </w:p>
    <w:p w14:paraId="559E1AB0" w14:textId="77777777" w:rsidR="00CB276C" w:rsidRDefault="00CB276C" w:rsidP="008D2A12">
      <w:pPr>
        <w:pStyle w:val="Default"/>
        <w:rPr>
          <w:rFonts w:ascii="Calibri" w:hAnsi="Calibri" w:cs="Calibri"/>
          <w:color w:val="auto"/>
        </w:rPr>
      </w:pPr>
    </w:p>
    <w:p w14:paraId="22D8C71B" w14:textId="7CA2AF68" w:rsidR="00CB276C" w:rsidRDefault="00CB276C" w:rsidP="008D2A12">
      <w:pPr>
        <w:pStyle w:val="Default"/>
        <w:rPr>
          <w:rFonts w:ascii="Calibri" w:hAnsi="Calibri" w:cs="Calibri"/>
          <w:color w:val="auto"/>
        </w:rPr>
      </w:pPr>
      <w:r>
        <w:rPr>
          <w:rFonts w:ascii="Calibri" w:hAnsi="Calibri" w:cs="Calibri"/>
          <w:color w:val="auto"/>
        </w:rPr>
        <w:t xml:space="preserve">Ernst moved to </w:t>
      </w:r>
      <w:proofErr w:type="gramStart"/>
      <w:r>
        <w:rPr>
          <w:rFonts w:ascii="Calibri" w:hAnsi="Calibri" w:cs="Calibri"/>
          <w:color w:val="auto"/>
        </w:rPr>
        <w:t>approve,</w:t>
      </w:r>
      <w:proofErr w:type="gramEnd"/>
      <w:r>
        <w:rPr>
          <w:rFonts w:ascii="Calibri" w:hAnsi="Calibri" w:cs="Calibri"/>
          <w:color w:val="auto"/>
        </w:rPr>
        <w:t xml:space="preserve"> Jaeger seconded.  Motion passed unanimously.</w:t>
      </w:r>
    </w:p>
    <w:p w14:paraId="3F5389C3" w14:textId="77777777" w:rsidR="00B13E5E" w:rsidRDefault="00B13E5E" w:rsidP="008D2A12">
      <w:pPr>
        <w:pStyle w:val="Default"/>
        <w:rPr>
          <w:rFonts w:ascii="Calibri" w:hAnsi="Calibri" w:cs="Calibri"/>
          <w:color w:val="auto"/>
        </w:rPr>
      </w:pPr>
    </w:p>
    <w:p w14:paraId="222CCCDD" w14:textId="189B58A2" w:rsidR="00B13E5E" w:rsidRDefault="00B13E5E" w:rsidP="008D2A12">
      <w:pPr>
        <w:pStyle w:val="Default"/>
        <w:rPr>
          <w:rFonts w:ascii="Calibri" w:hAnsi="Calibri" w:cs="Calibri"/>
        </w:rPr>
      </w:pPr>
      <w:r w:rsidRPr="006E4CC4">
        <w:rPr>
          <w:rFonts w:ascii="Calibri" w:hAnsi="Calibri" w:cs="Calibri"/>
        </w:rPr>
        <w:t>An election</w:t>
      </w:r>
      <w:r w:rsidR="00D673C3" w:rsidRPr="006E4CC4">
        <w:rPr>
          <w:rFonts w:ascii="Calibri" w:hAnsi="Calibri" w:cs="Calibri"/>
        </w:rPr>
        <w:t xml:space="preserve"> of officers was held and Pasha Lyvers Peffer agree</w:t>
      </w:r>
      <w:r w:rsidR="0090161D">
        <w:rPr>
          <w:rFonts w:ascii="Calibri" w:hAnsi="Calibri" w:cs="Calibri"/>
        </w:rPr>
        <w:t>d</w:t>
      </w:r>
      <w:r w:rsidR="00D673C3" w:rsidRPr="006E4CC4">
        <w:rPr>
          <w:rFonts w:ascii="Calibri" w:hAnsi="Calibri" w:cs="Calibri"/>
        </w:rPr>
        <w:t xml:space="preserve"> to </w:t>
      </w:r>
      <w:proofErr w:type="gramStart"/>
      <w:r w:rsidR="00D673C3" w:rsidRPr="006E4CC4">
        <w:rPr>
          <w:rFonts w:ascii="Calibri" w:hAnsi="Calibri" w:cs="Calibri"/>
        </w:rPr>
        <w:t>continue on</w:t>
      </w:r>
      <w:proofErr w:type="gramEnd"/>
      <w:r w:rsidR="00D673C3" w:rsidRPr="006E4CC4">
        <w:rPr>
          <w:rFonts w:ascii="Calibri" w:hAnsi="Calibri" w:cs="Calibri"/>
        </w:rPr>
        <w:t xml:space="preserve"> a three-year term as chair, Mike Schutz agreed to continue service as secretary.  Pasha indicated she would poll the group to see if the preference was to meet again on January 21 or January 22, 2026.  </w:t>
      </w:r>
    </w:p>
    <w:p w14:paraId="63C84192" w14:textId="77777777" w:rsidR="00B13E5E" w:rsidRDefault="00B13E5E" w:rsidP="008D2A12">
      <w:pPr>
        <w:pStyle w:val="Default"/>
        <w:rPr>
          <w:rFonts w:ascii="Calibri" w:hAnsi="Calibri" w:cs="Calibri"/>
        </w:rPr>
      </w:pPr>
    </w:p>
    <w:p w14:paraId="103B3FB4" w14:textId="2BBBEEE3" w:rsidR="00D673C3" w:rsidRPr="006E4CC4" w:rsidRDefault="00D673C3" w:rsidP="008D2A12">
      <w:pPr>
        <w:pStyle w:val="Default"/>
        <w:rPr>
          <w:rFonts w:ascii="Calibri" w:hAnsi="Calibri" w:cs="Calibri"/>
        </w:rPr>
      </w:pPr>
      <w:r w:rsidRPr="006E4CC4">
        <w:rPr>
          <w:rFonts w:ascii="Calibri" w:hAnsi="Calibri" w:cs="Calibri"/>
        </w:rPr>
        <w:t xml:space="preserve">Jason Ross updated the group on plans for the upcoming national meeting of Department Heads to be held April 23-24, </w:t>
      </w:r>
      <w:proofErr w:type="gramStart"/>
      <w:r w:rsidRPr="006E4CC4">
        <w:rPr>
          <w:rFonts w:ascii="Calibri" w:hAnsi="Calibri" w:cs="Calibri"/>
        </w:rPr>
        <w:t>2025</w:t>
      </w:r>
      <w:proofErr w:type="gramEnd"/>
      <w:r w:rsidRPr="006E4CC4">
        <w:rPr>
          <w:rFonts w:ascii="Calibri" w:hAnsi="Calibri" w:cs="Calibri"/>
        </w:rPr>
        <w:t xml:space="preserve"> in Des Moines, IA.  He requested feedback on topics to be discussed</w:t>
      </w:r>
      <w:r w:rsidR="008C4AB7" w:rsidRPr="006E4CC4">
        <w:rPr>
          <w:rFonts w:ascii="Calibri" w:hAnsi="Calibri" w:cs="Calibri"/>
        </w:rPr>
        <w:t xml:space="preserve"> and will follow up with an e-mail the national e-mail list.</w:t>
      </w:r>
    </w:p>
    <w:p w14:paraId="5B23D26E" w14:textId="77777777" w:rsidR="00D673C3" w:rsidRPr="006E4CC4" w:rsidRDefault="00D673C3" w:rsidP="008D2A12">
      <w:pPr>
        <w:pStyle w:val="Default"/>
        <w:rPr>
          <w:rFonts w:ascii="Calibri" w:hAnsi="Calibri" w:cs="Calibri"/>
        </w:rPr>
      </w:pPr>
    </w:p>
    <w:p w14:paraId="0227125E" w14:textId="2A74FE81" w:rsidR="008D2A12" w:rsidRPr="006E4CC4" w:rsidRDefault="000B3ADB" w:rsidP="008D2A12">
      <w:pPr>
        <w:pStyle w:val="Default"/>
        <w:rPr>
          <w:rFonts w:ascii="Calibri" w:hAnsi="Calibri" w:cs="Calibri"/>
        </w:rPr>
      </w:pPr>
      <w:r w:rsidRPr="006E4CC4">
        <w:rPr>
          <w:rFonts w:ascii="Calibri" w:hAnsi="Calibri" w:cs="Calibri"/>
        </w:rPr>
        <w:t xml:space="preserve">There being no further business, </w:t>
      </w:r>
      <w:r w:rsidR="00D673C3" w:rsidRPr="006E4CC4">
        <w:rPr>
          <w:rFonts w:ascii="Calibri" w:hAnsi="Calibri" w:cs="Calibri"/>
        </w:rPr>
        <w:t>Pasha Lyvers Peffer</w:t>
      </w:r>
      <w:r w:rsidRPr="006E4CC4">
        <w:rPr>
          <w:rFonts w:ascii="Calibri" w:hAnsi="Calibri" w:cs="Calibri"/>
        </w:rPr>
        <w:t xml:space="preserve"> adjourned the meeting at about 10:</w:t>
      </w:r>
      <w:r w:rsidR="00D673C3" w:rsidRPr="006E4CC4">
        <w:rPr>
          <w:rFonts w:ascii="Calibri" w:hAnsi="Calibri" w:cs="Calibri"/>
        </w:rPr>
        <w:t>20</w:t>
      </w:r>
      <w:r w:rsidRPr="006E4CC4">
        <w:rPr>
          <w:rFonts w:ascii="Calibri" w:hAnsi="Calibri" w:cs="Calibri"/>
        </w:rPr>
        <w:t xml:space="preserve"> am.</w:t>
      </w:r>
    </w:p>
    <w:p w14:paraId="20C35D45" w14:textId="01DDD798" w:rsidR="008D2A12" w:rsidRPr="006E4CC4" w:rsidRDefault="008D2A12" w:rsidP="008D2A12">
      <w:pPr>
        <w:pStyle w:val="Default"/>
        <w:rPr>
          <w:rFonts w:ascii="Calibri" w:hAnsi="Calibri" w:cs="Calibri"/>
        </w:rPr>
      </w:pPr>
    </w:p>
    <w:p w14:paraId="36A4862F" w14:textId="05A899E4" w:rsidR="008D2A12" w:rsidRPr="006E4CC4" w:rsidRDefault="00CB276C" w:rsidP="008D2A12">
      <w:pPr>
        <w:pStyle w:val="Default"/>
        <w:rPr>
          <w:rFonts w:ascii="Calibri" w:hAnsi="Calibri" w:cs="Calibri"/>
        </w:rPr>
      </w:pPr>
      <w:r>
        <w:rPr>
          <w:rFonts w:ascii="Calibri" w:hAnsi="Calibri" w:cs="Calibri"/>
        </w:rPr>
        <w:t>Respectfully submitted.</w:t>
      </w:r>
    </w:p>
    <w:p w14:paraId="01F426A7" w14:textId="2B18C8BA" w:rsidR="00CA3944" w:rsidRPr="006E4CC4" w:rsidRDefault="008D2A12" w:rsidP="00CA3944">
      <w:pPr>
        <w:pStyle w:val="Default"/>
        <w:rPr>
          <w:rFonts w:ascii="Calibri" w:hAnsi="Calibri" w:cs="Calibri"/>
        </w:rPr>
      </w:pPr>
      <w:r w:rsidRPr="006E4CC4">
        <w:rPr>
          <w:rFonts w:ascii="Calibri" w:hAnsi="Calibri" w:cs="Calibri"/>
        </w:rPr>
        <w:t>Mike Schutz, UMN</w:t>
      </w:r>
    </w:p>
    <w:p w14:paraId="0A92797E" w14:textId="0E7B7ABC" w:rsidR="000738EB" w:rsidRPr="006E4CC4" w:rsidRDefault="00CA3944" w:rsidP="00CA3944">
      <w:pPr>
        <w:rPr>
          <w:rFonts w:ascii="Calibri" w:hAnsi="Calibri" w:cs="Calibri"/>
          <w:sz w:val="24"/>
          <w:szCs w:val="24"/>
        </w:rPr>
      </w:pPr>
      <w:r w:rsidRPr="006E4CC4">
        <w:rPr>
          <w:rFonts w:ascii="Calibri" w:hAnsi="Calibri" w:cs="Calibri"/>
          <w:sz w:val="24"/>
          <w:szCs w:val="24"/>
        </w:rPr>
        <w:t>Acting secretary, NCAC6</w:t>
      </w:r>
    </w:p>
    <w:sectPr w:rsidR="000738EB" w:rsidRPr="006E4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5566"/>
    <w:multiLevelType w:val="hybridMultilevel"/>
    <w:tmpl w:val="E48C4CA6"/>
    <w:lvl w:ilvl="0" w:tplc="4740BE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4213B"/>
    <w:multiLevelType w:val="multilevel"/>
    <w:tmpl w:val="20BC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920EF"/>
    <w:multiLevelType w:val="multilevel"/>
    <w:tmpl w:val="3C26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C1871"/>
    <w:multiLevelType w:val="multilevel"/>
    <w:tmpl w:val="BDD6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C2BC6"/>
    <w:multiLevelType w:val="hybridMultilevel"/>
    <w:tmpl w:val="661CD05A"/>
    <w:lvl w:ilvl="0" w:tplc="9FA2B9AA">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D34E0"/>
    <w:multiLevelType w:val="multilevel"/>
    <w:tmpl w:val="6ADE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511CD"/>
    <w:multiLevelType w:val="hybridMultilevel"/>
    <w:tmpl w:val="46F83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20C5A"/>
    <w:multiLevelType w:val="hybridMultilevel"/>
    <w:tmpl w:val="2886E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51266"/>
    <w:multiLevelType w:val="hybridMultilevel"/>
    <w:tmpl w:val="A314D7FE"/>
    <w:lvl w:ilvl="0" w:tplc="18E693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56A68"/>
    <w:multiLevelType w:val="hybridMultilevel"/>
    <w:tmpl w:val="A9000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90152">
    <w:abstractNumId w:val="3"/>
  </w:num>
  <w:num w:numId="2" w16cid:durableId="281573526">
    <w:abstractNumId w:val="5"/>
  </w:num>
  <w:num w:numId="3" w16cid:durableId="408158982">
    <w:abstractNumId w:val="1"/>
  </w:num>
  <w:num w:numId="4" w16cid:durableId="1747917995">
    <w:abstractNumId w:val="2"/>
  </w:num>
  <w:num w:numId="5" w16cid:durableId="1404372473">
    <w:abstractNumId w:val="7"/>
  </w:num>
  <w:num w:numId="6" w16cid:durableId="335815810">
    <w:abstractNumId w:val="4"/>
  </w:num>
  <w:num w:numId="7" w16cid:durableId="1962572704">
    <w:abstractNumId w:val="9"/>
  </w:num>
  <w:num w:numId="8" w16cid:durableId="1290746674">
    <w:abstractNumId w:val="0"/>
  </w:num>
  <w:num w:numId="9" w16cid:durableId="1537279794">
    <w:abstractNumId w:val="6"/>
  </w:num>
  <w:num w:numId="10" w16cid:durableId="1457336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44"/>
    <w:rsid w:val="000738EB"/>
    <w:rsid w:val="000904FC"/>
    <w:rsid w:val="000B3ADB"/>
    <w:rsid w:val="000D2206"/>
    <w:rsid w:val="00162AD8"/>
    <w:rsid w:val="00212A9B"/>
    <w:rsid w:val="00256467"/>
    <w:rsid w:val="002B0757"/>
    <w:rsid w:val="00340EFD"/>
    <w:rsid w:val="004541BB"/>
    <w:rsid w:val="004D3533"/>
    <w:rsid w:val="00580936"/>
    <w:rsid w:val="006E4CC4"/>
    <w:rsid w:val="00716C51"/>
    <w:rsid w:val="007F4E21"/>
    <w:rsid w:val="007F4E88"/>
    <w:rsid w:val="008C4AB7"/>
    <w:rsid w:val="008C78E0"/>
    <w:rsid w:val="008D2A12"/>
    <w:rsid w:val="008F1679"/>
    <w:rsid w:val="0090161D"/>
    <w:rsid w:val="00976D6E"/>
    <w:rsid w:val="00B00CB9"/>
    <w:rsid w:val="00B13E5E"/>
    <w:rsid w:val="00BB2FD7"/>
    <w:rsid w:val="00C038B5"/>
    <w:rsid w:val="00C13AD4"/>
    <w:rsid w:val="00CA3944"/>
    <w:rsid w:val="00CA5181"/>
    <w:rsid w:val="00CB276C"/>
    <w:rsid w:val="00CF092B"/>
    <w:rsid w:val="00D01C51"/>
    <w:rsid w:val="00D43176"/>
    <w:rsid w:val="00D673C3"/>
    <w:rsid w:val="00E81947"/>
    <w:rsid w:val="00E837F9"/>
    <w:rsid w:val="00EB71DB"/>
    <w:rsid w:val="00EE466D"/>
    <w:rsid w:val="00EF5BD9"/>
    <w:rsid w:val="00F83B50"/>
    <w:rsid w:val="00FF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DCD3"/>
  <w15:chartTrackingRefBased/>
  <w15:docId w15:val="{CF9F610B-F611-44EC-892E-420620E4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4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64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5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944"/>
    <w:pPr>
      <w:autoSpaceDE w:val="0"/>
      <w:autoSpaceDN w:val="0"/>
      <w:adjustRightInd w:val="0"/>
      <w:spacing w:after="0" w:line="240" w:lineRule="auto"/>
    </w:pPr>
    <w:rPr>
      <w:rFonts w:ascii="Calibri Light" w:hAnsi="Calibri Light" w:cs="Calibri Light"/>
      <w:color w:val="000000"/>
      <w:sz w:val="24"/>
      <w:szCs w:val="24"/>
    </w:rPr>
  </w:style>
  <w:style w:type="character" w:customStyle="1" w:styleId="Heading2Char">
    <w:name w:val="Heading 2 Char"/>
    <w:basedOn w:val="DefaultParagraphFont"/>
    <w:link w:val="Heading2"/>
    <w:uiPriority w:val="9"/>
    <w:rsid w:val="0025646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56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F5BD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6E4CC4"/>
    <w:pPr>
      <w:widowControl w:val="0"/>
      <w:autoSpaceDE w:val="0"/>
      <w:autoSpaceDN w:val="0"/>
      <w:spacing w:before="21"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6E4CC4"/>
    <w:rPr>
      <w:rFonts w:ascii="Arial" w:eastAsia="Arial" w:hAnsi="Arial" w:cs="Arial"/>
      <w:sz w:val="18"/>
      <w:szCs w:val="18"/>
    </w:rPr>
  </w:style>
  <w:style w:type="paragraph" w:styleId="Revision">
    <w:name w:val="Revision"/>
    <w:hidden/>
    <w:uiPriority w:val="99"/>
    <w:semiHidden/>
    <w:rsid w:val="00D01C51"/>
    <w:pPr>
      <w:spacing w:after="0" w:line="240" w:lineRule="auto"/>
    </w:pPr>
  </w:style>
  <w:style w:type="character" w:styleId="CommentReference">
    <w:name w:val="annotation reference"/>
    <w:basedOn w:val="DefaultParagraphFont"/>
    <w:uiPriority w:val="99"/>
    <w:semiHidden/>
    <w:unhideWhenUsed/>
    <w:rsid w:val="00B00CB9"/>
    <w:rPr>
      <w:sz w:val="16"/>
      <w:szCs w:val="16"/>
    </w:rPr>
  </w:style>
  <w:style w:type="paragraph" w:styleId="CommentText">
    <w:name w:val="annotation text"/>
    <w:basedOn w:val="Normal"/>
    <w:link w:val="CommentTextChar"/>
    <w:uiPriority w:val="99"/>
    <w:unhideWhenUsed/>
    <w:rsid w:val="00B00CB9"/>
    <w:pPr>
      <w:spacing w:line="240" w:lineRule="auto"/>
    </w:pPr>
    <w:rPr>
      <w:sz w:val="20"/>
      <w:szCs w:val="20"/>
    </w:rPr>
  </w:style>
  <w:style w:type="character" w:customStyle="1" w:styleId="CommentTextChar">
    <w:name w:val="Comment Text Char"/>
    <w:basedOn w:val="DefaultParagraphFont"/>
    <w:link w:val="CommentText"/>
    <w:uiPriority w:val="99"/>
    <w:rsid w:val="00B00CB9"/>
    <w:rPr>
      <w:sz w:val="20"/>
      <w:szCs w:val="20"/>
    </w:rPr>
  </w:style>
  <w:style w:type="paragraph" w:styleId="CommentSubject">
    <w:name w:val="annotation subject"/>
    <w:basedOn w:val="CommentText"/>
    <w:next w:val="CommentText"/>
    <w:link w:val="CommentSubjectChar"/>
    <w:uiPriority w:val="99"/>
    <w:semiHidden/>
    <w:unhideWhenUsed/>
    <w:rsid w:val="00B00CB9"/>
    <w:rPr>
      <w:b/>
      <w:bCs/>
    </w:rPr>
  </w:style>
  <w:style w:type="character" w:customStyle="1" w:styleId="CommentSubjectChar">
    <w:name w:val="Comment Subject Char"/>
    <w:basedOn w:val="CommentTextChar"/>
    <w:link w:val="CommentSubject"/>
    <w:uiPriority w:val="99"/>
    <w:semiHidden/>
    <w:rsid w:val="00B00C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7811">
      <w:bodyDiv w:val="1"/>
      <w:marLeft w:val="0"/>
      <w:marRight w:val="0"/>
      <w:marTop w:val="0"/>
      <w:marBottom w:val="0"/>
      <w:divBdr>
        <w:top w:val="none" w:sz="0" w:space="0" w:color="auto"/>
        <w:left w:val="none" w:sz="0" w:space="0" w:color="auto"/>
        <w:bottom w:val="none" w:sz="0" w:space="0" w:color="auto"/>
        <w:right w:val="none" w:sz="0" w:space="0" w:color="auto"/>
      </w:divBdr>
    </w:div>
    <w:div w:id="72823867">
      <w:bodyDiv w:val="1"/>
      <w:marLeft w:val="0"/>
      <w:marRight w:val="0"/>
      <w:marTop w:val="0"/>
      <w:marBottom w:val="0"/>
      <w:divBdr>
        <w:top w:val="none" w:sz="0" w:space="0" w:color="auto"/>
        <w:left w:val="none" w:sz="0" w:space="0" w:color="auto"/>
        <w:bottom w:val="none" w:sz="0" w:space="0" w:color="auto"/>
        <w:right w:val="none" w:sz="0" w:space="0" w:color="auto"/>
      </w:divBdr>
    </w:div>
    <w:div w:id="165633360">
      <w:bodyDiv w:val="1"/>
      <w:marLeft w:val="0"/>
      <w:marRight w:val="0"/>
      <w:marTop w:val="0"/>
      <w:marBottom w:val="0"/>
      <w:divBdr>
        <w:top w:val="none" w:sz="0" w:space="0" w:color="auto"/>
        <w:left w:val="none" w:sz="0" w:space="0" w:color="auto"/>
        <w:bottom w:val="none" w:sz="0" w:space="0" w:color="auto"/>
        <w:right w:val="none" w:sz="0" w:space="0" w:color="auto"/>
      </w:divBdr>
    </w:div>
    <w:div w:id="179123046">
      <w:bodyDiv w:val="1"/>
      <w:marLeft w:val="0"/>
      <w:marRight w:val="0"/>
      <w:marTop w:val="0"/>
      <w:marBottom w:val="0"/>
      <w:divBdr>
        <w:top w:val="none" w:sz="0" w:space="0" w:color="auto"/>
        <w:left w:val="none" w:sz="0" w:space="0" w:color="auto"/>
        <w:bottom w:val="none" w:sz="0" w:space="0" w:color="auto"/>
        <w:right w:val="none" w:sz="0" w:space="0" w:color="auto"/>
      </w:divBdr>
    </w:div>
    <w:div w:id="317729301">
      <w:bodyDiv w:val="1"/>
      <w:marLeft w:val="0"/>
      <w:marRight w:val="0"/>
      <w:marTop w:val="0"/>
      <w:marBottom w:val="0"/>
      <w:divBdr>
        <w:top w:val="none" w:sz="0" w:space="0" w:color="auto"/>
        <w:left w:val="none" w:sz="0" w:space="0" w:color="auto"/>
        <w:bottom w:val="none" w:sz="0" w:space="0" w:color="auto"/>
        <w:right w:val="none" w:sz="0" w:space="0" w:color="auto"/>
      </w:divBdr>
    </w:div>
    <w:div w:id="372389199">
      <w:bodyDiv w:val="1"/>
      <w:marLeft w:val="0"/>
      <w:marRight w:val="0"/>
      <w:marTop w:val="0"/>
      <w:marBottom w:val="0"/>
      <w:divBdr>
        <w:top w:val="none" w:sz="0" w:space="0" w:color="auto"/>
        <w:left w:val="none" w:sz="0" w:space="0" w:color="auto"/>
        <w:bottom w:val="none" w:sz="0" w:space="0" w:color="auto"/>
        <w:right w:val="none" w:sz="0" w:space="0" w:color="auto"/>
      </w:divBdr>
    </w:div>
    <w:div w:id="468019375">
      <w:bodyDiv w:val="1"/>
      <w:marLeft w:val="0"/>
      <w:marRight w:val="0"/>
      <w:marTop w:val="0"/>
      <w:marBottom w:val="0"/>
      <w:divBdr>
        <w:top w:val="none" w:sz="0" w:space="0" w:color="auto"/>
        <w:left w:val="none" w:sz="0" w:space="0" w:color="auto"/>
        <w:bottom w:val="none" w:sz="0" w:space="0" w:color="auto"/>
        <w:right w:val="none" w:sz="0" w:space="0" w:color="auto"/>
      </w:divBdr>
    </w:div>
    <w:div w:id="745759521">
      <w:bodyDiv w:val="1"/>
      <w:marLeft w:val="0"/>
      <w:marRight w:val="0"/>
      <w:marTop w:val="0"/>
      <w:marBottom w:val="0"/>
      <w:divBdr>
        <w:top w:val="none" w:sz="0" w:space="0" w:color="auto"/>
        <w:left w:val="none" w:sz="0" w:space="0" w:color="auto"/>
        <w:bottom w:val="none" w:sz="0" w:space="0" w:color="auto"/>
        <w:right w:val="none" w:sz="0" w:space="0" w:color="auto"/>
      </w:divBdr>
    </w:div>
    <w:div w:id="809371134">
      <w:bodyDiv w:val="1"/>
      <w:marLeft w:val="0"/>
      <w:marRight w:val="0"/>
      <w:marTop w:val="0"/>
      <w:marBottom w:val="0"/>
      <w:divBdr>
        <w:top w:val="none" w:sz="0" w:space="0" w:color="auto"/>
        <w:left w:val="none" w:sz="0" w:space="0" w:color="auto"/>
        <w:bottom w:val="none" w:sz="0" w:space="0" w:color="auto"/>
        <w:right w:val="none" w:sz="0" w:space="0" w:color="auto"/>
      </w:divBdr>
    </w:div>
    <w:div w:id="857043353">
      <w:bodyDiv w:val="1"/>
      <w:marLeft w:val="0"/>
      <w:marRight w:val="0"/>
      <w:marTop w:val="0"/>
      <w:marBottom w:val="0"/>
      <w:divBdr>
        <w:top w:val="none" w:sz="0" w:space="0" w:color="auto"/>
        <w:left w:val="none" w:sz="0" w:space="0" w:color="auto"/>
        <w:bottom w:val="none" w:sz="0" w:space="0" w:color="auto"/>
        <w:right w:val="none" w:sz="0" w:space="0" w:color="auto"/>
      </w:divBdr>
    </w:div>
    <w:div w:id="955409479">
      <w:bodyDiv w:val="1"/>
      <w:marLeft w:val="0"/>
      <w:marRight w:val="0"/>
      <w:marTop w:val="0"/>
      <w:marBottom w:val="0"/>
      <w:divBdr>
        <w:top w:val="none" w:sz="0" w:space="0" w:color="auto"/>
        <w:left w:val="none" w:sz="0" w:space="0" w:color="auto"/>
        <w:bottom w:val="none" w:sz="0" w:space="0" w:color="auto"/>
        <w:right w:val="none" w:sz="0" w:space="0" w:color="auto"/>
      </w:divBdr>
    </w:div>
    <w:div w:id="1279871599">
      <w:bodyDiv w:val="1"/>
      <w:marLeft w:val="0"/>
      <w:marRight w:val="0"/>
      <w:marTop w:val="0"/>
      <w:marBottom w:val="0"/>
      <w:divBdr>
        <w:top w:val="none" w:sz="0" w:space="0" w:color="auto"/>
        <w:left w:val="none" w:sz="0" w:space="0" w:color="auto"/>
        <w:bottom w:val="none" w:sz="0" w:space="0" w:color="auto"/>
        <w:right w:val="none" w:sz="0" w:space="0" w:color="auto"/>
      </w:divBdr>
    </w:div>
    <w:div w:id="1544901542">
      <w:bodyDiv w:val="1"/>
      <w:marLeft w:val="0"/>
      <w:marRight w:val="0"/>
      <w:marTop w:val="0"/>
      <w:marBottom w:val="0"/>
      <w:divBdr>
        <w:top w:val="none" w:sz="0" w:space="0" w:color="auto"/>
        <w:left w:val="none" w:sz="0" w:space="0" w:color="auto"/>
        <w:bottom w:val="none" w:sz="0" w:space="0" w:color="auto"/>
        <w:right w:val="none" w:sz="0" w:space="0" w:color="auto"/>
      </w:divBdr>
    </w:div>
    <w:div w:id="1665741898">
      <w:bodyDiv w:val="1"/>
      <w:marLeft w:val="0"/>
      <w:marRight w:val="0"/>
      <w:marTop w:val="0"/>
      <w:marBottom w:val="0"/>
      <w:divBdr>
        <w:top w:val="none" w:sz="0" w:space="0" w:color="auto"/>
        <w:left w:val="none" w:sz="0" w:space="0" w:color="auto"/>
        <w:bottom w:val="none" w:sz="0" w:space="0" w:color="auto"/>
        <w:right w:val="none" w:sz="0" w:space="0" w:color="auto"/>
      </w:divBdr>
    </w:div>
    <w:div w:id="1762026883">
      <w:bodyDiv w:val="1"/>
      <w:marLeft w:val="0"/>
      <w:marRight w:val="0"/>
      <w:marTop w:val="0"/>
      <w:marBottom w:val="0"/>
      <w:divBdr>
        <w:top w:val="none" w:sz="0" w:space="0" w:color="auto"/>
        <w:left w:val="none" w:sz="0" w:space="0" w:color="auto"/>
        <w:bottom w:val="none" w:sz="0" w:space="0" w:color="auto"/>
        <w:right w:val="none" w:sz="0" w:space="0" w:color="auto"/>
      </w:divBdr>
      <w:divsChild>
        <w:div w:id="418455050">
          <w:marLeft w:val="0"/>
          <w:marRight w:val="0"/>
          <w:marTop w:val="0"/>
          <w:marBottom w:val="0"/>
          <w:divBdr>
            <w:top w:val="none" w:sz="0" w:space="0" w:color="auto"/>
            <w:left w:val="none" w:sz="0" w:space="0" w:color="auto"/>
            <w:bottom w:val="none" w:sz="0" w:space="0" w:color="auto"/>
            <w:right w:val="none" w:sz="0" w:space="0" w:color="auto"/>
          </w:divBdr>
        </w:div>
      </w:divsChild>
    </w:div>
    <w:div w:id="1792093859">
      <w:bodyDiv w:val="1"/>
      <w:marLeft w:val="0"/>
      <w:marRight w:val="0"/>
      <w:marTop w:val="0"/>
      <w:marBottom w:val="0"/>
      <w:divBdr>
        <w:top w:val="none" w:sz="0" w:space="0" w:color="auto"/>
        <w:left w:val="none" w:sz="0" w:space="0" w:color="auto"/>
        <w:bottom w:val="none" w:sz="0" w:space="0" w:color="auto"/>
        <w:right w:val="none" w:sz="0" w:space="0" w:color="auto"/>
      </w:divBdr>
    </w:div>
    <w:div w:id="20963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 Schutz</dc:creator>
  <cp:keywords/>
  <dc:description/>
  <cp:lastModifiedBy>Lyvers Peffer, Pasha</cp:lastModifiedBy>
  <cp:revision>2</cp:revision>
  <dcterms:created xsi:type="dcterms:W3CDTF">2025-02-17T23:22:00Z</dcterms:created>
  <dcterms:modified xsi:type="dcterms:W3CDTF">2025-02-17T23:22:00Z</dcterms:modified>
</cp:coreProperties>
</file>