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Green Industry Research Consortium: S-1087 Multi-State Project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of Events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Dates: </w:t>
      </w:r>
      <w:r w:rsidDel="00000000" w:rsidR="00000000" w:rsidRPr="00000000">
        <w:rPr>
          <w:sz w:val="24"/>
          <w:szCs w:val="24"/>
          <w:rtl w:val="0"/>
        </w:rPr>
        <w:t xml:space="preserve">September</w:t>
      </w:r>
      <w:r w:rsidDel="00000000" w:rsidR="00000000" w:rsidRPr="00000000">
        <w:rPr>
          <w:sz w:val="24"/>
          <w:szCs w:val="24"/>
          <w:rtl w:val="0"/>
        </w:rPr>
        <w:t xml:space="preserve"> 22, 2024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Hilton Hawaiian Village Waikiki Resort,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Lehua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Registration: </w:t>
      </w:r>
      <w:r w:rsidDel="00000000" w:rsidR="00000000" w:rsidRPr="00000000">
        <w:rPr>
          <w:sz w:val="24"/>
          <w:szCs w:val="24"/>
          <w:rtl w:val="0"/>
        </w:rPr>
        <w:t xml:space="preserve">$30/person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Organizing Committee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Dr. Melinda Knuth 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mjknuth@ncsu.edu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Thank you to Jennifer Gray and Bill from AmericanHort for helping book the room!</w:t>
      </w:r>
    </w:p>
    <w:p w:rsidR="00000000" w:rsidDel="00000000" w:rsidP="00000000" w:rsidRDefault="00000000" w:rsidRPr="00000000" w14:paraId="0000000A">
      <w:pPr>
        <w:spacing w:line="240" w:lineRule="auto"/>
        <w:ind w:left="117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Hilton Hawaiian Waikiki (2005 Kālia Rd, Honolulu, HI 96815) - $196/night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Hale Koa Hotel (2055 Kālia Rd, Honolulu, HI 96815) - $150/night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</w:pBd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Luana Waikiki Hotel &amp; Suites (2045 Kalākaua Ave, Honolulu, HI 96815) - $215/night</w:t>
      </w:r>
    </w:p>
    <w:p w:rsidR="00000000" w:rsidDel="00000000" w:rsidP="00000000" w:rsidRDefault="00000000" w:rsidRPr="00000000" w14:paraId="0000000F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Saturday, Sept. 21 – 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arrival, meet friends and old and new. Dinner on your own. If you would like to meet for dinner, please email Melinda so she can make proper reservations.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Sunday, Sept 22 – Meeting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 AM Central - Meeting, Lehua Suite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*All times are Hawaii-Aleutian Standard Time (GMT - 10).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*Note: Virtual option not available at this time due to cost of the A/V in the room ($1,200 additional to room rental). May be available if Melinda is able to bring equipment to host meeting like for Feb. meeting.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9:00 AM</w:t>
        <w:tab/>
        <w:t xml:space="preserve">Call to order and introductions</w:t>
      </w:r>
    </w:p>
    <w:p w:rsidR="00000000" w:rsidDel="00000000" w:rsidP="00000000" w:rsidRDefault="00000000" w:rsidRPr="00000000" w14:paraId="00000019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 and minutes of previous meeting</w:t>
      </w:r>
    </w:p>
    <w:p w:rsidR="00000000" w:rsidDel="00000000" w:rsidP="00000000" w:rsidRDefault="00000000" w:rsidRPr="00000000" w14:paraId="0000001A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Advisor Comments</w:t>
      </w:r>
    </w:p>
    <w:p w:rsidR="00000000" w:rsidDel="00000000" w:rsidP="00000000" w:rsidRDefault="00000000" w:rsidRPr="00000000" w14:paraId="0000001B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the 2024 national survey distribution and report preparation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11:00 AM</w:t>
        <w:tab/>
        <w:t xml:space="preserve">Roundtable discussion of state activities and ongoing/proposed projects</w:t>
      </w:r>
    </w:p>
    <w:p w:rsidR="00000000" w:rsidDel="00000000" w:rsidP="00000000" w:rsidRDefault="00000000" w:rsidRPr="00000000" w14:paraId="0000001D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Cultivate presentation</w:t>
      </w:r>
    </w:p>
    <w:p w:rsidR="00000000" w:rsidDel="00000000" w:rsidP="00000000" w:rsidRDefault="00000000" w:rsidRPr="00000000" w14:paraId="0000001E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HRI website hosting</w:t>
      </w:r>
    </w:p>
    <w:p w:rsidR="00000000" w:rsidDel="00000000" w:rsidP="00000000" w:rsidRDefault="00000000" w:rsidRPr="00000000" w14:paraId="0000001F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50th anniversary of S1087 — do something with this? </w:t>
      </w:r>
    </w:p>
    <w:p w:rsidR="00000000" w:rsidDel="00000000" w:rsidP="00000000" w:rsidRDefault="00000000" w:rsidRPr="00000000" w14:paraId="00000020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graduate student involvement initiative (Ariana et al.)</w:t>
      </w:r>
    </w:p>
    <w:p w:rsidR="00000000" w:rsidDel="00000000" w:rsidP="00000000" w:rsidRDefault="00000000" w:rsidRPr="00000000" w14:paraId="00000021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next meeting locations</w:t>
      </w:r>
    </w:p>
    <w:p w:rsidR="00000000" w:rsidDel="00000000" w:rsidP="00000000" w:rsidRDefault="00000000" w:rsidRPr="00000000" w14:paraId="00000022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Upcoming: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25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2025 – Southern CA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25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2025 – Alaska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25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2026 – TBD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25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2026 – Charlotte NC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12:00 PM</w:t>
        <w:tab/>
        <w:t xml:space="preserve">Adjourn general meeting and meet in committees</w:t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1:00 PM</w:t>
        <w:tab/>
        <w:t xml:space="preserve">Committee Meetings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Tours: ASHS has a series of tours available throughout the week for the conference.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Registered attendants: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Melinda Knuth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Daniel Tregeagle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Hayk Khachatryan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Julie Campbell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Ariana Torres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Alicia Rihn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c4c4c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25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jknuth@ncsu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