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BA06" w14:textId="78381A45" w:rsidR="00BA0BA2" w:rsidRPr="00900991" w:rsidRDefault="00BA0BA2" w:rsidP="00BA0BA2">
      <w:pPr>
        <w:spacing w:after="0" w:line="240" w:lineRule="auto"/>
        <w:jc w:val="center"/>
        <w:rPr>
          <w:rFonts w:ascii="Arial" w:hAnsi="Arial" w:cs="Arial"/>
          <w:b/>
          <w:bCs/>
          <w:sz w:val="24"/>
          <w:szCs w:val="24"/>
        </w:rPr>
      </w:pPr>
      <w:r w:rsidRPr="00900991">
        <w:rPr>
          <w:rFonts w:ascii="Arial" w:hAnsi="Arial" w:cs="Arial"/>
          <w:b/>
          <w:bCs/>
          <w:sz w:val="24"/>
          <w:szCs w:val="24"/>
        </w:rPr>
        <w:t>WERA89</w:t>
      </w:r>
      <w:r w:rsidR="00C612E8">
        <w:rPr>
          <w:rFonts w:ascii="Arial" w:hAnsi="Arial" w:cs="Arial"/>
          <w:b/>
          <w:bCs/>
          <w:sz w:val="24"/>
          <w:szCs w:val="24"/>
        </w:rPr>
        <w:t xml:space="preserve"> – Meeting Minutes</w:t>
      </w:r>
    </w:p>
    <w:p w14:paraId="6441973D" w14:textId="77777777" w:rsidR="009733A3" w:rsidRPr="00900991" w:rsidRDefault="009733A3" w:rsidP="009733A3">
      <w:pPr>
        <w:spacing w:after="0" w:line="240" w:lineRule="auto"/>
        <w:jc w:val="center"/>
        <w:rPr>
          <w:rFonts w:ascii="Arial" w:hAnsi="Arial" w:cs="Arial"/>
          <w:b/>
          <w:bCs/>
          <w:sz w:val="24"/>
          <w:szCs w:val="24"/>
        </w:rPr>
      </w:pPr>
      <w:r w:rsidRPr="00900991">
        <w:rPr>
          <w:rFonts w:ascii="Arial" w:hAnsi="Arial" w:cs="Arial"/>
          <w:b/>
          <w:bCs/>
          <w:sz w:val="24"/>
          <w:szCs w:val="24"/>
        </w:rPr>
        <w:t>Tuesday March 12, 2024</w:t>
      </w:r>
    </w:p>
    <w:p w14:paraId="01DBBA08" w14:textId="5F11FE7A" w:rsidR="00BA0BA2" w:rsidRPr="00900991" w:rsidRDefault="00C612E8" w:rsidP="00BA0BA2">
      <w:pPr>
        <w:spacing w:after="0" w:line="240" w:lineRule="auto"/>
        <w:jc w:val="center"/>
        <w:rPr>
          <w:rFonts w:ascii="Arial" w:hAnsi="Arial" w:cs="Arial"/>
          <w:b/>
          <w:bCs/>
          <w:sz w:val="24"/>
          <w:szCs w:val="24"/>
        </w:rPr>
      </w:pPr>
      <w:r>
        <w:rPr>
          <w:rFonts w:ascii="Arial" w:hAnsi="Arial" w:cs="Arial"/>
          <w:b/>
          <w:bCs/>
          <w:sz w:val="24"/>
          <w:szCs w:val="24"/>
        </w:rPr>
        <w:t xml:space="preserve">Location: </w:t>
      </w:r>
      <w:r w:rsidR="00BA0BA2" w:rsidRPr="00900991">
        <w:rPr>
          <w:rFonts w:ascii="Arial" w:hAnsi="Arial" w:cs="Arial"/>
          <w:b/>
          <w:bCs/>
          <w:sz w:val="24"/>
          <w:szCs w:val="24"/>
        </w:rPr>
        <w:t>The Bristol Hotel, 1055 1st Ave San Diego, CA</w:t>
      </w:r>
    </w:p>
    <w:p w14:paraId="01DBBA0A" w14:textId="77777777" w:rsidR="00BA0BA2" w:rsidRPr="00900991" w:rsidRDefault="00BA0BA2" w:rsidP="00BA0BA2">
      <w:pPr>
        <w:spacing w:after="0" w:line="240" w:lineRule="auto"/>
        <w:jc w:val="center"/>
        <w:rPr>
          <w:rFonts w:ascii="Arial" w:hAnsi="Arial" w:cs="Arial"/>
          <w:b/>
          <w:bCs/>
          <w:sz w:val="24"/>
          <w:szCs w:val="24"/>
        </w:rPr>
      </w:pPr>
      <w:r w:rsidRPr="00900991">
        <w:rPr>
          <w:rFonts w:ascii="Arial" w:hAnsi="Arial" w:cs="Arial"/>
          <w:b/>
          <w:bCs/>
          <w:sz w:val="24"/>
          <w:szCs w:val="24"/>
        </w:rPr>
        <w:t>8:00 am to 5:00 pm Pacific Standard Time</w:t>
      </w:r>
    </w:p>
    <w:p w14:paraId="01DBBA0C" w14:textId="77777777" w:rsidR="00BA0BA2" w:rsidRPr="00900991" w:rsidRDefault="00BA0BA2" w:rsidP="00BA0BA2">
      <w:pPr>
        <w:spacing w:after="0" w:line="240" w:lineRule="auto"/>
        <w:jc w:val="center"/>
        <w:rPr>
          <w:rFonts w:ascii="Arial" w:hAnsi="Arial" w:cs="Arial"/>
          <w:i/>
          <w:iCs/>
          <w:sz w:val="24"/>
          <w:szCs w:val="24"/>
        </w:rPr>
      </w:pPr>
      <w:r w:rsidRPr="00900991">
        <w:rPr>
          <w:rFonts w:ascii="Arial" w:hAnsi="Arial" w:cs="Arial"/>
          <w:i/>
          <w:iCs/>
          <w:sz w:val="24"/>
          <w:szCs w:val="24"/>
        </w:rPr>
        <w:t>Chair: Julie Pasche, North Dakota State University</w:t>
      </w:r>
    </w:p>
    <w:p w14:paraId="01DBBA0D" w14:textId="77777777" w:rsidR="00BA0BA2" w:rsidRPr="00900991" w:rsidRDefault="00BA0BA2" w:rsidP="00BA0BA2">
      <w:pPr>
        <w:spacing w:after="0" w:line="240" w:lineRule="auto"/>
        <w:jc w:val="center"/>
        <w:rPr>
          <w:rFonts w:ascii="Arial" w:hAnsi="Arial" w:cs="Arial"/>
          <w:i/>
          <w:iCs/>
          <w:sz w:val="24"/>
          <w:szCs w:val="24"/>
        </w:rPr>
      </w:pPr>
      <w:r w:rsidRPr="00900991">
        <w:rPr>
          <w:rFonts w:ascii="Arial" w:hAnsi="Arial" w:cs="Arial"/>
          <w:i/>
          <w:iCs/>
          <w:sz w:val="24"/>
          <w:szCs w:val="24"/>
        </w:rPr>
        <w:t xml:space="preserve">Vice Chair: Brooke Babler, Wisconsin Seed Certification </w:t>
      </w:r>
    </w:p>
    <w:p w14:paraId="01DBBA0E" w14:textId="77777777" w:rsidR="00BA0BA2" w:rsidRPr="001C055A" w:rsidRDefault="00BA0BA2" w:rsidP="00BA0BA2">
      <w:pPr>
        <w:spacing w:after="0" w:line="240" w:lineRule="auto"/>
        <w:jc w:val="center"/>
        <w:rPr>
          <w:rFonts w:ascii="Arial" w:hAnsi="Arial" w:cs="Arial"/>
          <w:i/>
          <w:iCs/>
          <w:sz w:val="24"/>
          <w:szCs w:val="24"/>
        </w:rPr>
      </w:pPr>
      <w:r w:rsidRPr="00900991">
        <w:rPr>
          <w:rFonts w:ascii="Arial" w:hAnsi="Arial" w:cs="Arial"/>
          <w:i/>
          <w:iCs/>
          <w:sz w:val="24"/>
          <w:szCs w:val="24"/>
        </w:rPr>
        <w:t xml:space="preserve">Secretary: </w:t>
      </w:r>
      <w:r w:rsidRPr="001C055A">
        <w:rPr>
          <w:rFonts w:ascii="Arial" w:hAnsi="Arial" w:cs="Arial"/>
          <w:i/>
          <w:iCs/>
          <w:sz w:val="24"/>
          <w:szCs w:val="24"/>
        </w:rPr>
        <w:t>Chakradhar Mattupalli, Washington State University</w:t>
      </w:r>
    </w:p>
    <w:p w14:paraId="01DBBA12" w14:textId="77777777" w:rsidR="00BA0BA2" w:rsidRPr="00900991" w:rsidRDefault="00BA0BA2" w:rsidP="00BA0BA2">
      <w:pPr>
        <w:spacing w:after="0" w:line="240" w:lineRule="auto"/>
        <w:rPr>
          <w:rFonts w:ascii="Arial" w:hAnsi="Arial" w:cs="Arial"/>
          <w:sz w:val="24"/>
          <w:szCs w:val="24"/>
        </w:rPr>
      </w:pPr>
    </w:p>
    <w:p w14:paraId="01DBBA14" w14:textId="7E7E7866" w:rsidR="00BA0BA2" w:rsidRPr="00900991" w:rsidRDefault="00BA0BA2" w:rsidP="00BA0BA2">
      <w:pPr>
        <w:tabs>
          <w:tab w:val="left" w:pos="1260"/>
          <w:tab w:val="left" w:pos="5820"/>
        </w:tabs>
        <w:spacing w:after="0" w:line="240" w:lineRule="auto"/>
        <w:rPr>
          <w:rFonts w:ascii="Arial" w:hAnsi="Arial" w:cs="Arial"/>
          <w:b/>
          <w:bCs/>
          <w:sz w:val="24"/>
          <w:szCs w:val="24"/>
        </w:rPr>
      </w:pPr>
      <w:r w:rsidRPr="00900991">
        <w:rPr>
          <w:rFonts w:ascii="Arial" w:hAnsi="Arial" w:cs="Arial"/>
          <w:b/>
          <w:bCs/>
          <w:sz w:val="24"/>
          <w:szCs w:val="24"/>
        </w:rPr>
        <w:t>7:30 am</w:t>
      </w:r>
      <w:r w:rsidRPr="00900991">
        <w:rPr>
          <w:rFonts w:ascii="Arial" w:hAnsi="Arial" w:cs="Arial"/>
          <w:b/>
          <w:bCs/>
          <w:sz w:val="24"/>
          <w:szCs w:val="24"/>
        </w:rPr>
        <w:tab/>
        <w:t>Registration Open</w:t>
      </w:r>
    </w:p>
    <w:tbl>
      <w:tblPr>
        <w:tblStyle w:val="TableGrid"/>
        <w:tblW w:w="0" w:type="auto"/>
        <w:tblLook w:val="04A0" w:firstRow="1" w:lastRow="0" w:firstColumn="1" w:lastColumn="0" w:noHBand="0" w:noVBand="1"/>
      </w:tblPr>
      <w:tblGrid>
        <w:gridCol w:w="1600"/>
        <w:gridCol w:w="1700"/>
        <w:gridCol w:w="4885"/>
      </w:tblGrid>
      <w:tr w:rsidR="00CD318B" w:rsidRPr="00F63A05" w14:paraId="667DCB53" w14:textId="77777777" w:rsidTr="00E60A0F">
        <w:trPr>
          <w:trHeight w:val="300"/>
        </w:trPr>
        <w:tc>
          <w:tcPr>
            <w:tcW w:w="8185" w:type="dxa"/>
            <w:gridSpan w:val="3"/>
            <w:noWrap/>
          </w:tcPr>
          <w:p w14:paraId="08E223A3" w14:textId="45524711" w:rsidR="00CD318B" w:rsidRPr="00F63A05" w:rsidRDefault="00CD318B" w:rsidP="00F63A05">
            <w:pPr>
              <w:tabs>
                <w:tab w:val="left" w:pos="1260"/>
              </w:tabs>
              <w:rPr>
                <w:rFonts w:ascii="Arial" w:hAnsi="Arial" w:cs="Arial"/>
                <w:b/>
                <w:bCs/>
                <w:sz w:val="24"/>
                <w:szCs w:val="24"/>
              </w:rPr>
            </w:pPr>
            <w:r>
              <w:rPr>
                <w:rFonts w:ascii="Arial" w:hAnsi="Arial" w:cs="Arial"/>
                <w:b/>
                <w:bCs/>
                <w:sz w:val="24"/>
                <w:szCs w:val="24"/>
              </w:rPr>
              <w:t>In-person</w:t>
            </w:r>
            <w:r w:rsidR="0026641B">
              <w:rPr>
                <w:rFonts w:ascii="Arial" w:hAnsi="Arial" w:cs="Arial"/>
                <w:b/>
                <w:bCs/>
                <w:sz w:val="24"/>
                <w:szCs w:val="24"/>
              </w:rPr>
              <w:t xml:space="preserve"> attendees</w:t>
            </w:r>
          </w:p>
        </w:tc>
      </w:tr>
      <w:tr w:rsidR="00F63A05" w:rsidRPr="00F63A05" w14:paraId="388A7BCA" w14:textId="77777777" w:rsidTr="00FA581A">
        <w:trPr>
          <w:trHeight w:val="300"/>
        </w:trPr>
        <w:tc>
          <w:tcPr>
            <w:tcW w:w="1600" w:type="dxa"/>
            <w:noWrap/>
            <w:hideMark/>
          </w:tcPr>
          <w:p w14:paraId="54D80EC2" w14:textId="7B3419EB" w:rsidR="00F63A05" w:rsidRPr="00F63A05" w:rsidRDefault="00F63A05" w:rsidP="00F63A05">
            <w:pPr>
              <w:tabs>
                <w:tab w:val="left" w:pos="1260"/>
              </w:tabs>
              <w:rPr>
                <w:rFonts w:ascii="Arial" w:hAnsi="Arial" w:cs="Arial"/>
                <w:b/>
                <w:bCs/>
                <w:sz w:val="24"/>
                <w:szCs w:val="24"/>
              </w:rPr>
            </w:pPr>
            <w:r>
              <w:rPr>
                <w:rFonts w:ascii="Arial" w:hAnsi="Arial" w:cs="Arial"/>
                <w:b/>
                <w:bCs/>
                <w:sz w:val="24"/>
                <w:szCs w:val="24"/>
              </w:rPr>
              <w:t>First n</w:t>
            </w:r>
            <w:r w:rsidRPr="00F63A05">
              <w:rPr>
                <w:rFonts w:ascii="Arial" w:hAnsi="Arial" w:cs="Arial"/>
                <w:b/>
                <w:bCs/>
                <w:sz w:val="24"/>
                <w:szCs w:val="24"/>
              </w:rPr>
              <w:t>ame</w:t>
            </w:r>
          </w:p>
        </w:tc>
        <w:tc>
          <w:tcPr>
            <w:tcW w:w="1700" w:type="dxa"/>
            <w:noWrap/>
            <w:hideMark/>
          </w:tcPr>
          <w:p w14:paraId="7FBB1139" w14:textId="7505E4A9" w:rsidR="00F63A05" w:rsidRPr="00F63A05" w:rsidRDefault="00F63A05" w:rsidP="00F63A05">
            <w:pPr>
              <w:tabs>
                <w:tab w:val="left" w:pos="1260"/>
              </w:tabs>
              <w:rPr>
                <w:rFonts w:ascii="Arial" w:hAnsi="Arial" w:cs="Arial"/>
                <w:b/>
                <w:bCs/>
                <w:sz w:val="24"/>
                <w:szCs w:val="24"/>
              </w:rPr>
            </w:pPr>
            <w:r>
              <w:rPr>
                <w:rFonts w:ascii="Arial" w:hAnsi="Arial" w:cs="Arial"/>
                <w:b/>
                <w:bCs/>
                <w:sz w:val="24"/>
                <w:szCs w:val="24"/>
              </w:rPr>
              <w:t>Last name</w:t>
            </w:r>
          </w:p>
        </w:tc>
        <w:tc>
          <w:tcPr>
            <w:tcW w:w="4885" w:type="dxa"/>
            <w:noWrap/>
            <w:hideMark/>
          </w:tcPr>
          <w:p w14:paraId="4690B55D" w14:textId="77777777" w:rsidR="00F63A05" w:rsidRPr="00F63A05" w:rsidRDefault="00F63A05" w:rsidP="00F63A05">
            <w:pPr>
              <w:tabs>
                <w:tab w:val="left" w:pos="1260"/>
              </w:tabs>
              <w:rPr>
                <w:rFonts w:ascii="Arial" w:hAnsi="Arial" w:cs="Arial"/>
                <w:b/>
                <w:bCs/>
                <w:sz w:val="24"/>
                <w:szCs w:val="24"/>
              </w:rPr>
            </w:pPr>
            <w:r w:rsidRPr="00F63A05">
              <w:rPr>
                <w:rFonts w:ascii="Arial" w:hAnsi="Arial" w:cs="Arial"/>
                <w:b/>
                <w:bCs/>
                <w:sz w:val="24"/>
                <w:szCs w:val="24"/>
              </w:rPr>
              <w:t>Affiliation</w:t>
            </w:r>
          </w:p>
        </w:tc>
      </w:tr>
      <w:tr w:rsidR="00F63A05" w:rsidRPr="00F63A05" w14:paraId="0ACF4844" w14:textId="77777777" w:rsidTr="00FA581A">
        <w:trPr>
          <w:trHeight w:val="285"/>
        </w:trPr>
        <w:tc>
          <w:tcPr>
            <w:tcW w:w="1600" w:type="dxa"/>
            <w:noWrap/>
            <w:hideMark/>
          </w:tcPr>
          <w:p w14:paraId="33BBC768"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Noelle</w:t>
            </w:r>
          </w:p>
        </w:tc>
        <w:tc>
          <w:tcPr>
            <w:tcW w:w="1700" w:type="dxa"/>
            <w:noWrap/>
            <w:hideMark/>
          </w:tcPr>
          <w:p w14:paraId="45DD9E26"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Anglin</w:t>
            </w:r>
          </w:p>
        </w:tc>
        <w:tc>
          <w:tcPr>
            <w:tcW w:w="4885" w:type="dxa"/>
            <w:noWrap/>
            <w:hideMark/>
          </w:tcPr>
          <w:p w14:paraId="6208E893"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USDA ARS</w:t>
            </w:r>
          </w:p>
        </w:tc>
      </w:tr>
      <w:tr w:rsidR="00F63A05" w:rsidRPr="00F63A05" w14:paraId="1BE93715" w14:textId="77777777" w:rsidTr="00FA581A">
        <w:trPr>
          <w:trHeight w:val="285"/>
        </w:trPr>
        <w:tc>
          <w:tcPr>
            <w:tcW w:w="1600" w:type="dxa"/>
            <w:noWrap/>
            <w:hideMark/>
          </w:tcPr>
          <w:p w14:paraId="4D140BA7"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Alex</w:t>
            </w:r>
          </w:p>
        </w:tc>
        <w:tc>
          <w:tcPr>
            <w:tcW w:w="1700" w:type="dxa"/>
            <w:noWrap/>
            <w:hideMark/>
          </w:tcPr>
          <w:p w14:paraId="150FF34A"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Karasev</w:t>
            </w:r>
          </w:p>
        </w:tc>
        <w:tc>
          <w:tcPr>
            <w:tcW w:w="4885" w:type="dxa"/>
            <w:noWrap/>
            <w:hideMark/>
          </w:tcPr>
          <w:p w14:paraId="1FF52DC2"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University of Idaho</w:t>
            </w:r>
          </w:p>
        </w:tc>
      </w:tr>
      <w:tr w:rsidR="00F63A05" w:rsidRPr="00F63A05" w14:paraId="43E9A4DE" w14:textId="77777777" w:rsidTr="00FA581A">
        <w:trPr>
          <w:trHeight w:val="285"/>
        </w:trPr>
        <w:tc>
          <w:tcPr>
            <w:tcW w:w="1600" w:type="dxa"/>
            <w:noWrap/>
            <w:hideMark/>
          </w:tcPr>
          <w:p w14:paraId="5CF2DEAB"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Nora</w:t>
            </w:r>
          </w:p>
        </w:tc>
        <w:tc>
          <w:tcPr>
            <w:tcW w:w="1700" w:type="dxa"/>
            <w:noWrap/>
            <w:hideMark/>
          </w:tcPr>
          <w:p w14:paraId="6C552F3E"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Olsen</w:t>
            </w:r>
          </w:p>
        </w:tc>
        <w:tc>
          <w:tcPr>
            <w:tcW w:w="4885" w:type="dxa"/>
            <w:noWrap/>
            <w:hideMark/>
          </w:tcPr>
          <w:p w14:paraId="1B0257A9"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University of Idaho</w:t>
            </w:r>
          </w:p>
        </w:tc>
      </w:tr>
      <w:tr w:rsidR="00F63A05" w:rsidRPr="00F63A05" w14:paraId="2EB6B564" w14:textId="77777777" w:rsidTr="00FA581A">
        <w:trPr>
          <w:trHeight w:val="285"/>
        </w:trPr>
        <w:tc>
          <w:tcPr>
            <w:tcW w:w="1600" w:type="dxa"/>
            <w:noWrap/>
            <w:hideMark/>
          </w:tcPr>
          <w:p w14:paraId="7566B482"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Nina</w:t>
            </w:r>
          </w:p>
        </w:tc>
        <w:tc>
          <w:tcPr>
            <w:tcW w:w="1700" w:type="dxa"/>
            <w:noWrap/>
            <w:hideMark/>
          </w:tcPr>
          <w:p w14:paraId="0027D398"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Zidack</w:t>
            </w:r>
          </w:p>
        </w:tc>
        <w:tc>
          <w:tcPr>
            <w:tcW w:w="4885" w:type="dxa"/>
            <w:noWrap/>
            <w:hideMark/>
          </w:tcPr>
          <w:p w14:paraId="12ED2525"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Montana Seed Certification</w:t>
            </w:r>
          </w:p>
        </w:tc>
      </w:tr>
      <w:tr w:rsidR="00F63A05" w:rsidRPr="00F63A05" w14:paraId="16F991D9" w14:textId="77777777" w:rsidTr="00FA581A">
        <w:trPr>
          <w:trHeight w:val="285"/>
        </w:trPr>
        <w:tc>
          <w:tcPr>
            <w:tcW w:w="1600" w:type="dxa"/>
            <w:noWrap/>
            <w:hideMark/>
          </w:tcPr>
          <w:p w14:paraId="325980F9"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Sagar</w:t>
            </w:r>
          </w:p>
        </w:tc>
        <w:tc>
          <w:tcPr>
            <w:tcW w:w="1700" w:type="dxa"/>
            <w:noWrap/>
            <w:hideMark/>
          </w:tcPr>
          <w:p w14:paraId="2EB58CA0"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Sathuvalli</w:t>
            </w:r>
          </w:p>
        </w:tc>
        <w:tc>
          <w:tcPr>
            <w:tcW w:w="4885" w:type="dxa"/>
            <w:noWrap/>
            <w:hideMark/>
          </w:tcPr>
          <w:p w14:paraId="05E0AA80"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Oregon State University</w:t>
            </w:r>
          </w:p>
        </w:tc>
      </w:tr>
      <w:tr w:rsidR="00F63A05" w:rsidRPr="00F63A05" w14:paraId="7B540C5F" w14:textId="77777777" w:rsidTr="00FA581A">
        <w:trPr>
          <w:trHeight w:val="285"/>
        </w:trPr>
        <w:tc>
          <w:tcPr>
            <w:tcW w:w="1600" w:type="dxa"/>
            <w:noWrap/>
            <w:hideMark/>
          </w:tcPr>
          <w:p w14:paraId="7F5CDEC9"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Mark</w:t>
            </w:r>
          </w:p>
        </w:tc>
        <w:tc>
          <w:tcPr>
            <w:tcW w:w="1700" w:type="dxa"/>
            <w:noWrap/>
            <w:hideMark/>
          </w:tcPr>
          <w:p w14:paraId="28DBC4A0"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Pavek</w:t>
            </w:r>
          </w:p>
        </w:tc>
        <w:tc>
          <w:tcPr>
            <w:tcW w:w="4885" w:type="dxa"/>
            <w:noWrap/>
            <w:hideMark/>
          </w:tcPr>
          <w:p w14:paraId="1212EE7E"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Washington State University</w:t>
            </w:r>
          </w:p>
        </w:tc>
      </w:tr>
      <w:tr w:rsidR="00F63A05" w:rsidRPr="00F63A05" w14:paraId="7A2B465F" w14:textId="77777777" w:rsidTr="00FA581A">
        <w:trPr>
          <w:trHeight w:val="285"/>
        </w:trPr>
        <w:tc>
          <w:tcPr>
            <w:tcW w:w="1600" w:type="dxa"/>
            <w:noWrap/>
            <w:hideMark/>
          </w:tcPr>
          <w:p w14:paraId="626B85FB"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 xml:space="preserve">Rebecka </w:t>
            </w:r>
          </w:p>
        </w:tc>
        <w:tc>
          <w:tcPr>
            <w:tcW w:w="1700" w:type="dxa"/>
            <w:noWrap/>
            <w:hideMark/>
          </w:tcPr>
          <w:p w14:paraId="51FFD68F"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Hendricks</w:t>
            </w:r>
          </w:p>
        </w:tc>
        <w:tc>
          <w:tcPr>
            <w:tcW w:w="4885" w:type="dxa"/>
            <w:noWrap/>
            <w:hideMark/>
          </w:tcPr>
          <w:p w14:paraId="5ED706C3"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University of Idaho</w:t>
            </w:r>
          </w:p>
        </w:tc>
      </w:tr>
      <w:tr w:rsidR="00F63A05" w:rsidRPr="00F63A05" w14:paraId="55B6E294" w14:textId="77777777" w:rsidTr="00FA581A">
        <w:trPr>
          <w:trHeight w:val="285"/>
        </w:trPr>
        <w:tc>
          <w:tcPr>
            <w:tcW w:w="1600" w:type="dxa"/>
            <w:noWrap/>
            <w:hideMark/>
          </w:tcPr>
          <w:p w14:paraId="69379B0D"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 xml:space="preserve">Walter </w:t>
            </w:r>
          </w:p>
        </w:tc>
        <w:tc>
          <w:tcPr>
            <w:tcW w:w="1700" w:type="dxa"/>
            <w:noWrap/>
            <w:hideMark/>
          </w:tcPr>
          <w:p w14:paraId="15443B56"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DeJong</w:t>
            </w:r>
          </w:p>
        </w:tc>
        <w:tc>
          <w:tcPr>
            <w:tcW w:w="4885" w:type="dxa"/>
            <w:noWrap/>
            <w:hideMark/>
          </w:tcPr>
          <w:p w14:paraId="75A4FE26"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Cornell University</w:t>
            </w:r>
          </w:p>
        </w:tc>
      </w:tr>
      <w:tr w:rsidR="00F63A05" w:rsidRPr="00F63A05" w14:paraId="05594B01" w14:textId="77777777" w:rsidTr="00FA581A">
        <w:trPr>
          <w:trHeight w:val="285"/>
        </w:trPr>
        <w:tc>
          <w:tcPr>
            <w:tcW w:w="1600" w:type="dxa"/>
            <w:noWrap/>
            <w:hideMark/>
          </w:tcPr>
          <w:p w14:paraId="641F1B75"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Jonathan</w:t>
            </w:r>
          </w:p>
        </w:tc>
        <w:tc>
          <w:tcPr>
            <w:tcW w:w="1700" w:type="dxa"/>
            <w:noWrap/>
            <w:hideMark/>
          </w:tcPr>
          <w:p w14:paraId="186D5397"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Whitworth</w:t>
            </w:r>
          </w:p>
        </w:tc>
        <w:tc>
          <w:tcPr>
            <w:tcW w:w="4885" w:type="dxa"/>
            <w:noWrap/>
            <w:hideMark/>
          </w:tcPr>
          <w:p w14:paraId="352C738A"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USDA ARS</w:t>
            </w:r>
          </w:p>
        </w:tc>
      </w:tr>
      <w:tr w:rsidR="00F63A05" w:rsidRPr="00F63A05" w14:paraId="41576080" w14:textId="77777777" w:rsidTr="00FA581A">
        <w:trPr>
          <w:trHeight w:val="285"/>
        </w:trPr>
        <w:tc>
          <w:tcPr>
            <w:tcW w:w="1600" w:type="dxa"/>
            <w:noWrap/>
            <w:hideMark/>
          </w:tcPr>
          <w:p w14:paraId="4D9F1EFC" w14:textId="3E3644EF"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Ana C</w:t>
            </w:r>
            <w:r w:rsidR="00AC1220">
              <w:rPr>
                <w:rFonts w:ascii="Arial" w:hAnsi="Arial" w:cs="Arial"/>
                <w:sz w:val="24"/>
                <w:szCs w:val="24"/>
              </w:rPr>
              <w:t>ristina</w:t>
            </w:r>
          </w:p>
        </w:tc>
        <w:tc>
          <w:tcPr>
            <w:tcW w:w="1700" w:type="dxa"/>
            <w:noWrap/>
            <w:hideMark/>
          </w:tcPr>
          <w:p w14:paraId="6C74772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Fulladolsa</w:t>
            </w:r>
          </w:p>
        </w:tc>
        <w:tc>
          <w:tcPr>
            <w:tcW w:w="4885" w:type="dxa"/>
            <w:noWrap/>
            <w:hideMark/>
          </w:tcPr>
          <w:p w14:paraId="4B0CB3B7"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Colorado State University</w:t>
            </w:r>
          </w:p>
        </w:tc>
      </w:tr>
      <w:tr w:rsidR="00F63A05" w:rsidRPr="00F63A05" w14:paraId="3CCDCB1B" w14:textId="77777777" w:rsidTr="00FA581A">
        <w:trPr>
          <w:trHeight w:val="285"/>
        </w:trPr>
        <w:tc>
          <w:tcPr>
            <w:tcW w:w="1600" w:type="dxa"/>
            <w:noWrap/>
            <w:hideMark/>
          </w:tcPr>
          <w:p w14:paraId="501DF35A" w14:textId="764862FC"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 xml:space="preserve">Jaime </w:t>
            </w:r>
          </w:p>
        </w:tc>
        <w:tc>
          <w:tcPr>
            <w:tcW w:w="1700" w:type="dxa"/>
            <w:noWrap/>
            <w:hideMark/>
          </w:tcPr>
          <w:p w14:paraId="280DB045"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Willbur</w:t>
            </w:r>
          </w:p>
        </w:tc>
        <w:tc>
          <w:tcPr>
            <w:tcW w:w="4885" w:type="dxa"/>
            <w:noWrap/>
            <w:hideMark/>
          </w:tcPr>
          <w:p w14:paraId="3030021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Michigan State University</w:t>
            </w:r>
          </w:p>
        </w:tc>
      </w:tr>
      <w:tr w:rsidR="00F63A05" w:rsidRPr="00F63A05" w14:paraId="5B97613D" w14:textId="77777777" w:rsidTr="00FA581A">
        <w:trPr>
          <w:trHeight w:val="285"/>
        </w:trPr>
        <w:tc>
          <w:tcPr>
            <w:tcW w:w="1600" w:type="dxa"/>
            <w:noWrap/>
            <w:hideMark/>
          </w:tcPr>
          <w:p w14:paraId="3DF5A9F8"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Alan</w:t>
            </w:r>
          </w:p>
        </w:tc>
        <w:tc>
          <w:tcPr>
            <w:tcW w:w="1700" w:type="dxa"/>
            <w:noWrap/>
            <w:hideMark/>
          </w:tcPr>
          <w:p w14:paraId="14865CC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Westra</w:t>
            </w:r>
          </w:p>
        </w:tc>
        <w:tc>
          <w:tcPr>
            <w:tcW w:w="4885" w:type="dxa"/>
            <w:noWrap/>
            <w:hideMark/>
          </w:tcPr>
          <w:p w14:paraId="01A2BF73"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ICIA</w:t>
            </w:r>
          </w:p>
        </w:tc>
      </w:tr>
      <w:tr w:rsidR="00F63A05" w:rsidRPr="00F63A05" w14:paraId="5F5427D5" w14:textId="77777777" w:rsidTr="00FA581A">
        <w:trPr>
          <w:trHeight w:val="285"/>
        </w:trPr>
        <w:tc>
          <w:tcPr>
            <w:tcW w:w="1600" w:type="dxa"/>
            <w:noWrap/>
            <w:hideMark/>
          </w:tcPr>
          <w:p w14:paraId="597A3F6B"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 xml:space="preserve">Rhett </w:t>
            </w:r>
          </w:p>
        </w:tc>
        <w:tc>
          <w:tcPr>
            <w:tcW w:w="1700" w:type="dxa"/>
            <w:noWrap/>
            <w:hideMark/>
          </w:tcPr>
          <w:p w14:paraId="41DFE481"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Spear</w:t>
            </w:r>
          </w:p>
        </w:tc>
        <w:tc>
          <w:tcPr>
            <w:tcW w:w="4885" w:type="dxa"/>
            <w:noWrap/>
            <w:hideMark/>
          </w:tcPr>
          <w:p w14:paraId="454E13A3"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University of Idaho</w:t>
            </w:r>
          </w:p>
        </w:tc>
      </w:tr>
      <w:tr w:rsidR="00F63A05" w:rsidRPr="00F63A05" w14:paraId="452FB680" w14:textId="77777777" w:rsidTr="00FA581A">
        <w:trPr>
          <w:trHeight w:val="285"/>
        </w:trPr>
        <w:tc>
          <w:tcPr>
            <w:tcW w:w="1600" w:type="dxa"/>
            <w:noWrap/>
            <w:hideMark/>
          </w:tcPr>
          <w:p w14:paraId="3A890B7E"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Keith</w:t>
            </w:r>
          </w:p>
        </w:tc>
        <w:tc>
          <w:tcPr>
            <w:tcW w:w="1700" w:type="dxa"/>
            <w:noWrap/>
            <w:hideMark/>
          </w:tcPr>
          <w:p w14:paraId="368AB6F1"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Schultz</w:t>
            </w:r>
          </w:p>
        </w:tc>
        <w:tc>
          <w:tcPr>
            <w:tcW w:w="4885" w:type="dxa"/>
            <w:noWrap/>
            <w:hideMark/>
          </w:tcPr>
          <w:p w14:paraId="0299110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Agdia</w:t>
            </w:r>
          </w:p>
        </w:tc>
      </w:tr>
      <w:tr w:rsidR="00F63A05" w:rsidRPr="00F63A05" w14:paraId="76080671" w14:textId="77777777" w:rsidTr="00FA581A">
        <w:trPr>
          <w:trHeight w:val="285"/>
        </w:trPr>
        <w:tc>
          <w:tcPr>
            <w:tcW w:w="1600" w:type="dxa"/>
            <w:noWrap/>
            <w:hideMark/>
          </w:tcPr>
          <w:p w14:paraId="52792EB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Heidi</w:t>
            </w:r>
          </w:p>
        </w:tc>
        <w:tc>
          <w:tcPr>
            <w:tcW w:w="1700" w:type="dxa"/>
            <w:noWrap/>
            <w:hideMark/>
          </w:tcPr>
          <w:p w14:paraId="0E02B1CD"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Falzon</w:t>
            </w:r>
          </w:p>
        </w:tc>
        <w:tc>
          <w:tcPr>
            <w:tcW w:w="4885" w:type="dxa"/>
            <w:noWrap/>
            <w:hideMark/>
          </w:tcPr>
          <w:p w14:paraId="186BAE3D"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Agdia</w:t>
            </w:r>
          </w:p>
        </w:tc>
      </w:tr>
      <w:tr w:rsidR="00F63A05" w:rsidRPr="00F63A05" w14:paraId="68801647" w14:textId="77777777" w:rsidTr="00FA581A">
        <w:trPr>
          <w:trHeight w:val="285"/>
        </w:trPr>
        <w:tc>
          <w:tcPr>
            <w:tcW w:w="1600" w:type="dxa"/>
            <w:noWrap/>
            <w:hideMark/>
          </w:tcPr>
          <w:p w14:paraId="2CEC044E"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Eric</w:t>
            </w:r>
          </w:p>
        </w:tc>
        <w:tc>
          <w:tcPr>
            <w:tcW w:w="1700" w:type="dxa"/>
            <w:noWrap/>
            <w:hideMark/>
          </w:tcPr>
          <w:p w14:paraId="756DE37F"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Wenninger</w:t>
            </w:r>
          </w:p>
        </w:tc>
        <w:tc>
          <w:tcPr>
            <w:tcW w:w="4885" w:type="dxa"/>
            <w:noWrap/>
            <w:hideMark/>
          </w:tcPr>
          <w:p w14:paraId="13BD8410"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University of Idaho</w:t>
            </w:r>
          </w:p>
        </w:tc>
      </w:tr>
      <w:tr w:rsidR="00F63A05" w:rsidRPr="00F63A05" w14:paraId="4FDCE264" w14:textId="77777777" w:rsidTr="00FA581A">
        <w:trPr>
          <w:trHeight w:val="285"/>
        </w:trPr>
        <w:tc>
          <w:tcPr>
            <w:tcW w:w="1600" w:type="dxa"/>
            <w:noWrap/>
            <w:hideMark/>
          </w:tcPr>
          <w:p w14:paraId="14E3920A"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Chris</w:t>
            </w:r>
          </w:p>
        </w:tc>
        <w:tc>
          <w:tcPr>
            <w:tcW w:w="1700" w:type="dxa"/>
            <w:noWrap/>
            <w:hideMark/>
          </w:tcPr>
          <w:p w14:paraId="796640DA"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McIntosh</w:t>
            </w:r>
          </w:p>
        </w:tc>
        <w:tc>
          <w:tcPr>
            <w:tcW w:w="4885" w:type="dxa"/>
            <w:noWrap/>
            <w:hideMark/>
          </w:tcPr>
          <w:p w14:paraId="62D2E660"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University of Idaho</w:t>
            </w:r>
          </w:p>
        </w:tc>
      </w:tr>
      <w:tr w:rsidR="00F63A05" w:rsidRPr="00F63A05" w14:paraId="320F47B4" w14:textId="77777777" w:rsidTr="00FA581A">
        <w:trPr>
          <w:trHeight w:val="285"/>
        </w:trPr>
        <w:tc>
          <w:tcPr>
            <w:tcW w:w="1600" w:type="dxa"/>
            <w:noWrap/>
            <w:hideMark/>
          </w:tcPr>
          <w:p w14:paraId="67E5F749"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Pragati</w:t>
            </w:r>
          </w:p>
        </w:tc>
        <w:tc>
          <w:tcPr>
            <w:tcW w:w="1700" w:type="dxa"/>
            <w:noWrap/>
            <w:hideMark/>
          </w:tcPr>
          <w:p w14:paraId="7C4C8701"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Dahal</w:t>
            </w:r>
          </w:p>
        </w:tc>
        <w:tc>
          <w:tcPr>
            <w:tcW w:w="4885" w:type="dxa"/>
            <w:noWrap/>
            <w:hideMark/>
          </w:tcPr>
          <w:p w14:paraId="1EE42940"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University of Idaho</w:t>
            </w:r>
          </w:p>
        </w:tc>
      </w:tr>
      <w:tr w:rsidR="00F63A05" w:rsidRPr="00F63A05" w14:paraId="283B51A1" w14:textId="77777777" w:rsidTr="00FA581A">
        <w:trPr>
          <w:trHeight w:val="285"/>
        </w:trPr>
        <w:tc>
          <w:tcPr>
            <w:tcW w:w="1600" w:type="dxa"/>
            <w:noWrap/>
            <w:hideMark/>
          </w:tcPr>
          <w:p w14:paraId="0F3E9AD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Cole</w:t>
            </w:r>
          </w:p>
        </w:tc>
        <w:tc>
          <w:tcPr>
            <w:tcW w:w="1700" w:type="dxa"/>
            <w:noWrap/>
            <w:hideMark/>
          </w:tcPr>
          <w:p w14:paraId="6FC7B4E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Lubinski</w:t>
            </w:r>
          </w:p>
        </w:tc>
        <w:tc>
          <w:tcPr>
            <w:tcW w:w="4885" w:type="dxa"/>
            <w:noWrap/>
            <w:hideMark/>
          </w:tcPr>
          <w:p w14:paraId="5B74BB1E"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Wisconsin Seed Potato Certification</w:t>
            </w:r>
          </w:p>
        </w:tc>
      </w:tr>
      <w:tr w:rsidR="00F63A05" w:rsidRPr="00F63A05" w14:paraId="4BA5F7B5" w14:textId="77777777" w:rsidTr="00FA581A">
        <w:trPr>
          <w:trHeight w:val="285"/>
        </w:trPr>
        <w:tc>
          <w:tcPr>
            <w:tcW w:w="1600" w:type="dxa"/>
            <w:noWrap/>
            <w:hideMark/>
          </w:tcPr>
          <w:p w14:paraId="06B75E44"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Alex</w:t>
            </w:r>
          </w:p>
        </w:tc>
        <w:tc>
          <w:tcPr>
            <w:tcW w:w="1700" w:type="dxa"/>
            <w:noWrap/>
            <w:hideMark/>
          </w:tcPr>
          <w:p w14:paraId="43A802D6"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Scalzo</w:t>
            </w:r>
          </w:p>
        </w:tc>
        <w:tc>
          <w:tcPr>
            <w:tcW w:w="4885" w:type="dxa"/>
            <w:noWrap/>
            <w:hideMark/>
          </w:tcPr>
          <w:p w14:paraId="1F81A50F"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University of Idaho</w:t>
            </w:r>
          </w:p>
        </w:tc>
      </w:tr>
      <w:tr w:rsidR="00F63A05" w:rsidRPr="00F63A05" w14:paraId="2375D79A" w14:textId="77777777" w:rsidTr="00FA581A">
        <w:trPr>
          <w:trHeight w:val="285"/>
        </w:trPr>
        <w:tc>
          <w:tcPr>
            <w:tcW w:w="1600" w:type="dxa"/>
            <w:noWrap/>
            <w:hideMark/>
          </w:tcPr>
          <w:p w14:paraId="391CAAA1"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Kelie</w:t>
            </w:r>
          </w:p>
        </w:tc>
        <w:tc>
          <w:tcPr>
            <w:tcW w:w="1700" w:type="dxa"/>
            <w:noWrap/>
            <w:hideMark/>
          </w:tcPr>
          <w:p w14:paraId="1BCAAE18"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Yoho</w:t>
            </w:r>
          </w:p>
        </w:tc>
        <w:tc>
          <w:tcPr>
            <w:tcW w:w="4885" w:type="dxa"/>
            <w:noWrap/>
            <w:hideMark/>
          </w:tcPr>
          <w:p w14:paraId="49858CC2"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University of Idaho</w:t>
            </w:r>
          </w:p>
        </w:tc>
      </w:tr>
      <w:tr w:rsidR="00F63A05" w:rsidRPr="00F63A05" w14:paraId="09E3EEFA" w14:textId="77777777" w:rsidTr="00FA581A">
        <w:trPr>
          <w:trHeight w:val="285"/>
        </w:trPr>
        <w:tc>
          <w:tcPr>
            <w:tcW w:w="1600" w:type="dxa"/>
            <w:noWrap/>
            <w:hideMark/>
          </w:tcPr>
          <w:p w14:paraId="7ADD02B6"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Alice</w:t>
            </w:r>
          </w:p>
        </w:tc>
        <w:tc>
          <w:tcPr>
            <w:tcW w:w="1700" w:type="dxa"/>
            <w:noWrap/>
            <w:hideMark/>
          </w:tcPr>
          <w:p w14:paraId="0BBE032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Pilgeram</w:t>
            </w:r>
          </w:p>
        </w:tc>
        <w:tc>
          <w:tcPr>
            <w:tcW w:w="4885" w:type="dxa"/>
            <w:noWrap/>
            <w:hideMark/>
          </w:tcPr>
          <w:p w14:paraId="138C56A0"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Montana State University</w:t>
            </w:r>
          </w:p>
        </w:tc>
      </w:tr>
      <w:tr w:rsidR="00F63A05" w:rsidRPr="00F63A05" w14:paraId="41B87908" w14:textId="77777777" w:rsidTr="00FA581A">
        <w:trPr>
          <w:trHeight w:val="285"/>
        </w:trPr>
        <w:tc>
          <w:tcPr>
            <w:tcW w:w="1600" w:type="dxa"/>
            <w:noWrap/>
            <w:hideMark/>
          </w:tcPr>
          <w:p w14:paraId="08539ECD"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Josie</w:t>
            </w:r>
          </w:p>
        </w:tc>
        <w:tc>
          <w:tcPr>
            <w:tcW w:w="1700" w:type="dxa"/>
            <w:noWrap/>
            <w:hideMark/>
          </w:tcPr>
          <w:p w14:paraId="0AFFD7DF"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Spurgeon</w:t>
            </w:r>
          </w:p>
        </w:tc>
        <w:tc>
          <w:tcPr>
            <w:tcW w:w="4885" w:type="dxa"/>
            <w:noWrap/>
            <w:hideMark/>
          </w:tcPr>
          <w:p w14:paraId="14093EB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Wisconsin Seed Potato Certification</w:t>
            </w:r>
          </w:p>
        </w:tc>
      </w:tr>
      <w:tr w:rsidR="00F63A05" w:rsidRPr="00F63A05" w14:paraId="4C0A452D" w14:textId="77777777" w:rsidTr="00FA581A">
        <w:trPr>
          <w:trHeight w:val="285"/>
        </w:trPr>
        <w:tc>
          <w:tcPr>
            <w:tcW w:w="1600" w:type="dxa"/>
            <w:noWrap/>
            <w:hideMark/>
          </w:tcPr>
          <w:p w14:paraId="5D07ED5D"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John</w:t>
            </w:r>
          </w:p>
        </w:tc>
        <w:tc>
          <w:tcPr>
            <w:tcW w:w="1700" w:type="dxa"/>
            <w:noWrap/>
            <w:hideMark/>
          </w:tcPr>
          <w:p w14:paraId="1429F13D"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Onditi</w:t>
            </w:r>
          </w:p>
        </w:tc>
        <w:tc>
          <w:tcPr>
            <w:tcW w:w="4885" w:type="dxa"/>
            <w:noWrap/>
            <w:hideMark/>
          </w:tcPr>
          <w:p w14:paraId="28186C95"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USDA ARS/ORISE</w:t>
            </w:r>
          </w:p>
        </w:tc>
      </w:tr>
      <w:tr w:rsidR="00F63A05" w:rsidRPr="00F63A05" w14:paraId="29FA87FE" w14:textId="77777777" w:rsidTr="00FA581A">
        <w:trPr>
          <w:trHeight w:val="285"/>
        </w:trPr>
        <w:tc>
          <w:tcPr>
            <w:tcW w:w="1600" w:type="dxa"/>
            <w:noWrap/>
            <w:hideMark/>
          </w:tcPr>
          <w:p w14:paraId="410CC044"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Melanie</w:t>
            </w:r>
          </w:p>
        </w:tc>
        <w:tc>
          <w:tcPr>
            <w:tcW w:w="1700" w:type="dxa"/>
            <w:noWrap/>
            <w:hideMark/>
          </w:tcPr>
          <w:p w14:paraId="2138C047"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Filiatrault</w:t>
            </w:r>
          </w:p>
        </w:tc>
        <w:tc>
          <w:tcPr>
            <w:tcW w:w="4885" w:type="dxa"/>
            <w:noWrap/>
            <w:hideMark/>
          </w:tcPr>
          <w:p w14:paraId="193539E3"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USDA ARS</w:t>
            </w:r>
          </w:p>
        </w:tc>
      </w:tr>
      <w:tr w:rsidR="00F63A05" w:rsidRPr="00F63A05" w14:paraId="2F0BEAA9" w14:textId="77777777" w:rsidTr="00FA581A">
        <w:trPr>
          <w:trHeight w:val="285"/>
        </w:trPr>
        <w:tc>
          <w:tcPr>
            <w:tcW w:w="1600" w:type="dxa"/>
            <w:noWrap/>
            <w:hideMark/>
          </w:tcPr>
          <w:p w14:paraId="0B3FDC8A"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Adam</w:t>
            </w:r>
          </w:p>
        </w:tc>
        <w:tc>
          <w:tcPr>
            <w:tcW w:w="1700" w:type="dxa"/>
            <w:noWrap/>
            <w:hideMark/>
          </w:tcPr>
          <w:p w14:paraId="2BFC55A1"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Winchester</w:t>
            </w:r>
          </w:p>
        </w:tc>
        <w:tc>
          <w:tcPr>
            <w:tcW w:w="4885" w:type="dxa"/>
            <w:noWrap/>
            <w:hideMark/>
          </w:tcPr>
          <w:p w14:paraId="0A6DBD82" w14:textId="36918700"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N</w:t>
            </w:r>
            <w:r w:rsidR="00CA2A47">
              <w:rPr>
                <w:rFonts w:ascii="Arial" w:hAnsi="Arial" w:cs="Arial"/>
                <w:sz w:val="24"/>
                <w:szCs w:val="24"/>
              </w:rPr>
              <w:t xml:space="preserve">orth </w:t>
            </w:r>
            <w:r w:rsidRPr="00F63A05">
              <w:rPr>
                <w:rFonts w:ascii="Arial" w:hAnsi="Arial" w:cs="Arial"/>
                <w:sz w:val="24"/>
                <w:szCs w:val="24"/>
              </w:rPr>
              <w:t>D</w:t>
            </w:r>
            <w:r w:rsidR="00CA2A47">
              <w:rPr>
                <w:rFonts w:ascii="Arial" w:hAnsi="Arial" w:cs="Arial"/>
                <w:sz w:val="24"/>
                <w:szCs w:val="24"/>
              </w:rPr>
              <w:t xml:space="preserve">akota </w:t>
            </w:r>
            <w:r w:rsidRPr="00F63A05">
              <w:rPr>
                <w:rFonts w:ascii="Arial" w:hAnsi="Arial" w:cs="Arial"/>
                <w:sz w:val="24"/>
                <w:szCs w:val="24"/>
              </w:rPr>
              <w:t>SSD</w:t>
            </w:r>
          </w:p>
        </w:tc>
      </w:tr>
      <w:tr w:rsidR="00F63A05" w:rsidRPr="00F63A05" w14:paraId="0A436CD4" w14:textId="77777777" w:rsidTr="00FA581A">
        <w:trPr>
          <w:trHeight w:val="285"/>
        </w:trPr>
        <w:tc>
          <w:tcPr>
            <w:tcW w:w="1600" w:type="dxa"/>
            <w:noWrap/>
            <w:hideMark/>
          </w:tcPr>
          <w:p w14:paraId="77362557"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Andrew</w:t>
            </w:r>
          </w:p>
        </w:tc>
        <w:tc>
          <w:tcPr>
            <w:tcW w:w="1700" w:type="dxa"/>
            <w:noWrap/>
            <w:hideMark/>
          </w:tcPr>
          <w:p w14:paraId="73437389"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Houser</w:t>
            </w:r>
          </w:p>
        </w:tc>
        <w:tc>
          <w:tcPr>
            <w:tcW w:w="4885" w:type="dxa"/>
            <w:noWrap/>
            <w:hideMark/>
          </w:tcPr>
          <w:p w14:paraId="7DB45590"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Colorado Potato Certification Service</w:t>
            </w:r>
          </w:p>
        </w:tc>
      </w:tr>
      <w:tr w:rsidR="00F63A05" w:rsidRPr="00F63A05" w14:paraId="7A9A14EF" w14:textId="77777777" w:rsidTr="00FA581A">
        <w:trPr>
          <w:trHeight w:val="285"/>
        </w:trPr>
        <w:tc>
          <w:tcPr>
            <w:tcW w:w="1600" w:type="dxa"/>
            <w:noWrap/>
            <w:hideMark/>
          </w:tcPr>
          <w:p w14:paraId="57B2A9B3"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Sarah</w:t>
            </w:r>
          </w:p>
        </w:tc>
        <w:tc>
          <w:tcPr>
            <w:tcW w:w="1700" w:type="dxa"/>
            <w:noWrap/>
            <w:hideMark/>
          </w:tcPr>
          <w:p w14:paraId="7C252A11"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Hensley</w:t>
            </w:r>
          </w:p>
        </w:tc>
        <w:tc>
          <w:tcPr>
            <w:tcW w:w="4885" w:type="dxa"/>
            <w:noWrap/>
            <w:hideMark/>
          </w:tcPr>
          <w:p w14:paraId="38CBB98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Colorado Potato Certification Service</w:t>
            </w:r>
          </w:p>
        </w:tc>
      </w:tr>
      <w:tr w:rsidR="00F63A05" w:rsidRPr="00F63A05" w14:paraId="6C1B702E" w14:textId="77777777" w:rsidTr="00FA581A">
        <w:trPr>
          <w:trHeight w:val="285"/>
        </w:trPr>
        <w:tc>
          <w:tcPr>
            <w:tcW w:w="1600" w:type="dxa"/>
            <w:noWrap/>
            <w:hideMark/>
          </w:tcPr>
          <w:p w14:paraId="0422164E"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Chakradhar</w:t>
            </w:r>
          </w:p>
        </w:tc>
        <w:tc>
          <w:tcPr>
            <w:tcW w:w="1700" w:type="dxa"/>
            <w:noWrap/>
            <w:hideMark/>
          </w:tcPr>
          <w:p w14:paraId="2ABE5D05"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Mattupalli</w:t>
            </w:r>
          </w:p>
        </w:tc>
        <w:tc>
          <w:tcPr>
            <w:tcW w:w="4885" w:type="dxa"/>
            <w:noWrap/>
            <w:hideMark/>
          </w:tcPr>
          <w:p w14:paraId="64034282"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Washington State University</w:t>
            </w:r>
          </w:p>
        </w:tc>
      </w:tr>
      <w:tr w:rsidR="00F63A05" w:rsidRPr="00F63A05" w14:paraId="53C66B8B" w14:textId="77777777" w:rsidTr="00FA581A">
        <w:trPr>
          <w:trHeight w:val="285"/>
        </w:trPr>
        <w:tc>
          <w:tcPr>
            <w:tcW w:w="1600" w:type="dxa"/>
            <w:noWrap/>
            <w:hideMark/>
          </w:tcPr>
          <w:p w14:paraId="73AB97AF"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Julie</w:t>
            </w:r>
          </w:p>
        </w:tc>
        <w:tc>
          <w:tcPr>
            <w:tcW w:w="1700" w:type="dxa"/>
            <w:noWrap/>
            <w:hideMark/>
          </w:tcPr>
          <w:p w14:paraId="18E701E6"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Pasche</w:t>
            </w:r>
          </w:p>
        </w:tc>
        <w:tc>
          <w:tcPr>
            <w:tcW w:w="4885" w:type="dxa"/>
            <w:noWrap/>
            <w:hideMark/>
          </w:tcPr>
          <w:p w14:paraId="714088A1"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North Dakota State University</w:t>
            </w:r>
          </w:p>
        </w:tc>
      </w:tr>
      <w:tr w:rsidR="00F63A05" w:rsidRPr="00F63A05" w14:paraId="61403BCF" w14:textId="77777777" w:rsidTr="00FA581A">
        <w:trPr>
          <w:trHeight w:val="285"/>
        </w:trPr>
        <w:tc>
          <w:tcPr>
            <w:tcW w:w="1600" w:type="dxa"/>
            <w:noWrap/>
            <w:hideMark/>
          </w:tcPr>
          <w:p w14:paraId="7E18926D"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Brooke</w:t>
            </w:r>
          </w:p>
        </w:tc>
        <w:tc>
          <w:tcPr>
            <w:tcW w:w="1700" w:type="dxa"/>
            <w:noWrap/>
            <w:hideMark/>
          </w:tcPr>
          <w:p w14:paraId="0FB66520"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Babler</w:t>
            </w:r>
          </w:p>
        </w:tc>
        <w:tc>
          <w:tcPr>
            <w:tcW w:w="4885" w:type="dxa"/>
            <w:noWrap/>
            <w:hideMark/>
          </w:tcPr>
          <w:p w14:paraId="6352241C" w14:textId="77777777" w:rsidR="00F63A05" w:rsidRPr="00F63A05" w:rsidRDefault="00F63A05" w:rsidP="00F63A05">
            <w:pPr>
              <w:tabs>
                <w:tab w:val="left" w:pos="1260"/>
              </w:tabs>
              <w:rPr>
                <w:rFonts w:ascii="Arial" w:hAnsi="Arial" w:cs="Arial"/>
                <w:sz w:val="24"/>
                <w:szCs w:val="24"/>
              </w:rPr>
            </w:pPr>
            <w:r w:rsidRPr="00F63A05">
              <w:rPr>
                <w:rFonts w:ascii="Arial" w:hAnsi="Arial" w:cs="Arial"/>
                <w:sz w:val="24"/>
                <w:szCs w:val="24"/>
              </w:rPr>
              <w:t>Wisconsin Seed Potato Certification</w:t>
            </w:r>
          </w:p>
        </w:tc>
      </w:tr>
    </w:tbl>
    <w:p w14:paraId="01DBBA15" w14:textId="77777777" w:rsidR="00BA0BA2" w:rsidRPr="00900991" w:rsidRDefault="00BA0BA2" w:rsidP="00BA0BA2">
      <w:pPr>
        <w:tabs>
          <w:tab w:val="left" w:pos="1260"/>
        </w:tabs>
        <w:spacing w:after="0" w:line="240" w:lineRule="auto"/>
        <w:rPr>
          <w:rFonts w:ascii="Arial" w:hAnsi="Arial" w:cs="Arial"/>
          <w:sz w:val="24"/>
          <w:szCs w:val="24"/>
        </w:rPr>
      </w:pPr>
    </w:p>
    <w:p w14:paraId="79DB56AA" w14:textId="77777777" w:rsidR="003E035A" w:rsidRDefault="003E035A" w:rsidP="00BA0BA2">
      <w:pPr>
        <w:tabs>
          <w:tab w:val="left" w:pos="1260"/>
        </w:tabs>
        <w:spacing w:after="0" w:line="240" w:lineRule="auto"/>
        <w:rPr>
          <w:rFonts w:ascii="Arial" w:hAnsi="Arial" w:cs="Arial"/>
          <w:b/>
          <w:bCs/>
          <w:sz w:val="24"/>
          <w:szCs w:val="24"/>
        </w:rPr>
      </w:pPr>
    </w:p>
    <w:tbl>
      <w:tblPr>
        <w:tblStyle w:val="TableGrid"/>
        <w:tblW w:w="8635" w:type="dxa"/>
        <w:tblLook w:val="04A0" w:firstRow="1" w:lastRow="0" w:firstColumn="1" w:lastColumn="0" w:noHBand="0" w:noVBand="1"/>
      </w:tblPr>
      <w:tblGrid>
        <w:gridCol w:w="1600"/>
        <w:gridCol w:w="2085"/>
        <w:gridCol w:w="4950"/>
      </w:tblGrid>
      <w:tr w:rsidR="00CD318B" w:rsidRPr="003E035A" w14:paraId="13CF2953" w14:textId="77777777" w:rsidTr="00E60A0F">
        <w:trPr>
          <w:trHeight w:val="285"/>
        </w:trPr>
        <w:tc>
          <w:tcPr>
            <w:tcW w:w="8635" w:type="dxa"/>
            <w:gridSpan w:val="3"/>
            <w:noWrap/>
            <w:hideMark/>
          </w:tcPr>
          <w:p w14:paraId="10908872" w14:textId="0C5EE7EE" w:rsidR="00CD318B" w:rsidRPr="00CD318B" w:rsidRDefault="00CD318B" w:rsidP="003E035A">
            <w:pPr>
              <w:tabs>
                <w:tab w:val="left" w:pos="1260"/>
              </w:tabs>
              <w:rPr>
                <w:rFonts w:ascii="Arial" w:hAnsi="Arial" w:cs="Arial"/>
                <w:b/>
                <w:bCs/>
                <w:sz w:val="24"/>
                <w:szCs w:val="24"/>
              </w:rPr>
            </w:pPr>
            <w:r w:rsidRPr="00CD318B">
              <w:rPr>
                <w:rFonts w:ascii="Arial" w:hAnsi="Arial" w:cs="Arial"/>
                <w:b/>
                <w:bCs/>
                <w:sz w:val="24"/>
                <w:szCs w:val="24"/>
              </w:rPr>
              <w:lastRenderedPageBreak/>
              <w:t>Zoom</w:t>
            </w:r>
            <w:r w:rsidR="0026641B">
              <w:rPr>
                <w:rFonts w:ascii="Arial" w:hAnsi="Arial" w:cs="Arial"/>
                <w:b/>
                <w:bCs/>
                <w:sz w:val="24"/>
                <w:szCs w:val="24"/>
              </w:rPr>
              <w:t xml:space="preserve"> attendees</w:t>
            </w:r>
          </w:p>
        </w:tc>
      </w:tr>
      <w:tr w:rsidR="00833091" w:rsidRPr="003E035A" w14:paraId="340ACA6D" w14:textId="77777777" w:rsidTr="003E035A">
        <w:trPr>
          <w:trHeight w:val="285"/>
        </w:trPr>
        <w:tc>
          <w:tcPr>
            <w:tcW w:w="1600" w:type="dxa"/>
            <w:noWrap/>
          </w:tcPr>
          <w:p w14:paraId="2497B329" w14:textId="1052B034" w:rsidR="00833091" w:rsidRPr="003E035A" w:rsidRDefault="00833091" w:rsidP="00833091">
            <w:pPr>
              <w:tabs>
                <w:tab w:val="left" w:pos="1260"/>
              </w:tabs>
              <w:rPr>
                <w:rFonts w:ascii="Arial" w:hAnsi="Arial" w:cs="Arial"/>
                <w:sz w:val="24"/>
                <w:szCs w:val="24"/>
              </w:rPr>
            </w:pPr>
            <w:r>
              <w:rPr>
                <w:rFonts w:ascii="Arial" w:hAnsi="Arial" w:cs="Arial"/>
                <w:b/>
                <w:bCs/>
                <w:sz w:val="24"/>
                <w:szCs w:val="24"/>
              </w:rPr>
              <w:t>First n</w:t>
            </w:r>
            <w:r w:rsidRPr="00F63A05">
              <w:rPr>
                <w:rFonts w:ascii="Arial" w:hAnsi="Arial" w:cs="Arial"/>
                <w:b/>
                <w:bCs/>
                <w:sz w:val="24"/>
                <w:szCs w:val="24"/>
              </w:rPr>
              <w:t>ame</w:t>
            </w:r>
          </w:p>
        </w:tc>
        <w:tc>
          <w:tcPr>
            <w:tcW w:w="2085" w:type="dxa"/>
            <w:noWrap/>
          </w:tcPr>
          <w:p w14:paraId="6AC0F087" w14:textId="4F3E6F91" w:rsidR="00833091" w:rsidRPr="003E035A" w:rsidRDefault="00833091" w:rsidP="00833091">
            <w:pPr>
              <w:tabs>
                <w:tab w:val="left" w:pos="1260"/>
              </w:tabs>
              <w:rPr>
                <w:rFonts w:ascii="Arial" w:hAnsi="Arial" w:cs="Arial"/>
                <w:sz w:val="24"/>
                <w:szCs w:val="24"/>
              </w:rPr>
            </w:pPr>
            <w:r>
              <w:rPr>
                <w:rFonts w:ascii="Arial" w:hAnsi="Arial" w:cs="Arial"/>
                <w:b/>
                <w:bCs/>
                <w:sz w:val="24"/>
                <w:szCs w:val="24"/>
              </w:rPr>
              <w:t>Last name</w:t>
            </w:r>
          </w:p>
        </w:tc>
        <w:tc>
          <w:tcPr>
            <w:tcW w:w="4950" w:type="dxa"/>
            <w:noWrap/>
          </w:tcPr>
          <w:p w14:paraId="06D85392" w14:textId="294ADBC1" w:rsidR="00833091" w:rsidRPr="003E035A" w:rsidRDefault="00833091" w:rsidP="00833091">
            <w:pPr>
              <w:tabs>
                <w:tab w:val="left" w:pos="1260"/>
              </w:tabs>
              <w:rPr>
                <w:rFonts w:ascii="Arial" w:hAnsi="Arial" w:cs="Arial"/>
                <w:sz w:val="24"/>
                <w:szCs w:val="24"/>
              </w:rPr>
            </w:pPr>
            <w:r w:rsidRPr="00F63A05">
              <w:rPr>
                <w:rFonts w:ascii="Arial" w:hAnsi="Arial" w:cs="Arial"/>
                <w:b/>
                <w:bCs/>
                <w:sz w:val="24"/>
                <w:szCs w:val="24"/>
              </w:rPr>
              <w:t>Affiliation</w:t>
            </w:r>
          </w:p>
        </w:tc>
      </w:tr>
      <w:tr w:rsidR="00833091" w:rsidRPr="003E035A" w14:paraId="7A31FC91" w14:textId="77777777" w:rsidTr="003E035A">
        <w:trPr>
          <w:trHeight w:val="285"/>
        </w:trPr>
        <w:tc>
          <w:tcPr>
            <w:tcW w:w="1600" w:type="dxa"/>
            <w:noWrap/>
            <w:hideMark/>
          </w:tcPr>
          <w:p w14:paraId="0D711991"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Amer</w:t>
            </w:r>
          </w:p>
        </w:tc>
        <w:tc>
          <w:tcPr>
            <w:tcW w:w="2085" w:type="dxa"/>
            <w:noWrap/>
            <w:hideMark/>
          </w:tcPr>
          <w:p w14:paraId="46EE7CEF"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Fayad</w:t>
            </w:r>
          </w:p>
        </w:tc>
        <w:tc>
          <w:tcPr>
            <w:tcW w:w="4950" w:type="dxa"/>
            <w:noWrap/>
            <w:hideMark/>
          </w:tcPr>
          <w:p w14:paraId="463BAB93"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USDA ARS</w:t>
            </w:r>
          </w:p>
        </w:tc>
      </w:tr>
      <w:tr w:rsidR="00833091" w:rsidRPr="003E035A" w14:paraId="217CA421" w14:textId="77777777" w:rsidTr="003E035A">
        <w:trPr>
          <w:trHeight w:val="285"/>
        </w:trPr>
        <w:tc>
          <w:tcPr>
            <w:tcW w:w="1600" w:type="dxa"/>
            <w:noWrap/>
            <w:hideMark/>
          </w:tcPr>
          <w:p w14:paraId="6AB34288"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Aymeric</w:t>
            </w:r>
          </w:p>
        </w:tc>
        <w:tc>
          <w:tcPr>
            <w:tcW w:w="2085" w:type="dxa"/>
            <w:noWrap/>
            <w:hideMark/>
          </w:tcPr>
          <w:p w14:paraId="7A0C3EFC"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Goyer</w:t>
            </w:r>
          </w:p>
        </w:tc>
        <w:tc>
          <w:tcPr>
            <w:tcW w:w="4950" w:type="dxa"/>
            <w:noWrap/>
            <w:hideMark/>
          </w:tcPr>
          <w:p w14:paraId="42D932BF"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Oregon State University</w:t>
            </w:r>
          </w:p>
        </w:tc>
      </w:tr>
      <w:tr w:rsidR="00833091" w:rsidRPr="003E035A" w14:paraId="608BFF7A" w14:textId="77777777" w:rsidTr="003E035A">
        <w:trPr>
          <w:trHeight w:val="285"/>
        </w:trPr>
        <w:tc>
          <w:tcPr>
            <w:tcW w:w="1600" w:type="dxa"/>
            <w:noWrap/>
            <w:hideMark/>
          </w:tcPr>
          <w:p w14:paraId="45B13831"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 xml:space="preserve">Benita </w:t>
            </w:r>
          </w:p>
        </w:tc>
        <w:tc>
          <w:tcPr>
            <w:tcW w:w="2085" w:type="dxa"/>
            <w:noWrap/>
            <w:hideMark/>
          </w:tcPr>
          <w:p w14:paraId="3AC57E1A"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Matheson</w:t>
            </w:r>
          </w:p>
        </w:tc>
        <w:tc>
          <w:tcPr>
            <w:tcW w:w="4950" w:type="dxa"/>
            <w:noWrap/>
            <w:hideMark/>
          </w:tcPr>
          <w:p w14:paraId="45837E2B"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Washington Seed Potato Association</w:t>
            </w:r>
          </w:p>
        </w:tc>
      </w:tr>
      <w:tr w:rsidR="00833091" w:rsidRPr="003E035A" w14:paraId="10AE016C" w14:textId="77777777" w:rsidTr="003E035A">
        <w:trPr>
          <w:trHeight w:val="285"/>
        </w:trPr>
        <w:tc>
          <w:tcPr>
            <w:tcW w:w="1600" w:type="dxa"/>
            <w:noWrap/>
            <w:hideMark/>
          </w:tcPr>
          <w:p w14:paraId="75D4CC93"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Tami</w:t>
            </w:r>
          </w:p>
        </w:tc>
        <w:tc>
          <w:tcPr>
            <w:tcW w:w="2085" w:type="dxa"/>
            <w:noWrap/>
            <w:hideMark/>
          </w:tcPr>
          <w:p w14:paraId="7FB91AC2"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Brown</w:t>
            </w:r>
          </w:p>
        </w:tc>
        <w:tc>
          <w:tcPr>
            <w:tcW w:w="4950" w:type="dxa"/>
            <w:noWrap/>
            <w:hideMark/>
          </w:tcPr>
          <w:p w14:paraId="7B449250"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Oregon State University</w:t>
            </w:r>
          </w:p>
        </w:tc>
      </w:tr>
      <w:tr w:rsidR="00833091" w:rsidRPr="003E035A" w14:paraId="2C1F4AA3" w14:textId="77777777" w:rsidTr="003E035A">
        <w:trPr>
          <w:trHeight w:val="285"/>
        </w:trPr>
        <w:tc>
          <w:tcPr>
            <w:tcW w:w="1600" w:type="dxa"/>
            <w:noWrap/>
            <w:hideMark/>
          </w:tcPr>
          <w:p w14:paraId="7E795789"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Caroline</w:t>
            </w:r>
          </w:p>
        </w:tc>
        <w:tc>
          <w:tcPr>
            <w:tcW w:w="2085" w:type="dxa"/>
            <w:noWrap/>
            <w:hideMark/>
          </w:tcPr>
          <w:p w14:paraId="102011AB"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Gray</w:t>
            </w:r>
          </w:p>
        </w:tc>
        <w:tc>
          <w:tcPr>
            <w:tcW w:w="4950" w:type="dxa"/>
            <w:noWrap/>
            <w:hideMark/>
          </w:tcPr>
          <w:p w14:paraId="39527A01"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Colorado State University</w:t>
            </w:r>
          </w:p>
        </w:tc>
      </w:tr>
      <w:tr w:rsidR="00833091" w:rsidRPr="003E035A" w14:paraId="63045EF5" w14:textId="77777777" w:rsidTr="003E035A">
        <w:trPr>
          <w:trHeight w:val="285"/>
        </w:trPr>
        <w:tc>
          <w:tcPr>
            <w:tcW w:w="1600" w:type="dxa"/>
            <w:noWrap/>
            <w:hideMark/>
          </w:tcPr>
          <w:p w14:paraId="477F13A0"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 xml:space="preserve">Eric </w:t>
            </w:r>
          </w:p>
        </w:tc>
        <w:tc>
          <w:tcPr>
            <w:tcW w:w="2085" w:type="dxa"/>
            <w:noWrap/>
            <w:hideMark/>
          </w:tcPr>
          <w:p w14:paraId="7120B4BE"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Byre</w:t>
            </w:r>
          </w:p>
        </w:tc>
        <w:tc>
          <w:tcPr>
            <w:tcW w:w="4950" w:type="dxa"/>
            <w:noWrap/>
            <w:hideMark/>
          </w:tcPr>
          <w:p w14:paraId="0EC2D224" w14:textId="0104B041"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Minnesota</w:t>
            </w:r>
            <w:r>
              <w:rPr>
                <w:rFonts w:ascii="Arial" w:hAnsi="Arial" w:cs="Arial"/>
                <w:sz w:val="24"/>
                <w:szCs w:val="24"/>
              </w:rPr>
              <w:t xml:space="preserve"> Dept. of Agriculture</w:t>
            </w:r>
          </w:p>
        </w:tc>
      </w:tr>
      <w:tr w:rsidR="00833091" w:rsidRPr="003E035A" w14:paraId="652784EA" w14:textId="77777777" w:rsidTr="003E035A">
        <w:trPr>
          <w:trHeight w:val="285"/>
        </w:trPr>
        <w:tc>
          <w:tcPr>
            <w:tcW w:w="1600" w:type="dxa"/>
            <w:noWrap/>
            <w:hideMark/>
          </w:tcPr>
          <w:p w14:paraId="39BBB977"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Eric</w:t>
            </w:r>
          </w:p>
        </w:tc>
        <w:tc>
          <w:tcPr>
            <w:tcW w:w="2085" w:type="dxa"/>
            <w:noWrap/>
            <w:hideMark/>
          </w:tcPr>
          <w:p w14:paraId="71C6E99D"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Hitchcock</w:t>
            </w:r>
          </w:p>
        </w:tc>
        <w:tc>
          <w:tcPr>
            <w:tcW w:w="4950" w:type="dxa"/>
            <w:noWrap/>
            <w:hideMark/>
          </w:tcPr>
          <w:p w14:paraId="76FD0EA3"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Maine Seed Potato Certification</w:t>
            </w:r>
          </w:p>
        </w:tc>
      </w:tr>
      <w:tr w:rsidR="00833091" w:rsidRPr="003E035A" w14:paraId="4E33C9A3" w14:textId="77777777" w:rsidTr="003E035A">
        <w:trPr>
          <w:trHeight w:val="285"/>
        </w:trPr>
        <w:tc>
          <w:tcPr>
            <w:tcW w:w="1600" w:type="dxa"/>
            <w:noWrap/>
            <w:hideMark/>
          </w:tcPr>
          <w:p w14:paraId="3822EF08"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Jenn</w:t>
            </w:r>
          </w:p>
        </w:tc>
        <w:tc>
          <w:tcPr>
            <w:tcW w:w="2085" w:type="dxa"/>
            <w:noWrap/>
            <w:hideMark/>
          </w:tcPr>
          <w:p w14:paraId="2F38E092"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Dillinger</w:t>
            </w:r>
          </w:p>
        </w:tc>
        <w:tc>
          <w:tcPr>
            <w:tcW w:w="4950" w:type="dxa"/>
            <w:noWrap/>
            <w:hideMark/>
          </w:tcPr>
          <w:p w14:paraId="340C12A3"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Nebraska Potatoes</w:t>
            </w:r>
          </w:p>
        </w:tc>
      </w:tr>
      <w:tr w:rsidR="00833091" w:rsidRPr="003E035A" w14:paraId="3A4B5399" w14:textId="77777777" w:rsidTr="003E035A">
        <w:trPr>
          <w:trHeight w:val="285"/>
        </w:trPr>
        <w:tc>
          <w:tcPr>
            <w:tcW w:w="1600" w:type="dxa"/>
            <w:noWrap/>
            <w:hideMark/>
          </w:tcPr>
          <w:p w14:paraId="33CB4490"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Joseph</w:t>
            </w:r>
          </w:p>
        </w:tc>
        <w:tc>
          <w:tcPr>
            <w:tcW w:w="2085" w:type="dxa"/>
            <w:noWrap/>
            <w:hideMark/>
          </w:tcPr>
          <w:p w14:paraId="181213B1"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Coombs</w:t>
            </w:r>
          </w:p>
        </w:tc>
        <w:tc>
          <w:tcPr>
            <w:tcW w:w="4950" w:type="dxa"/>
            <w:noWrap/>
            <w:hideMark/>
          </w:tcPr>
          <w:p w14:paraId="088A3CCE"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Michigan State University</w:t>
            </w:r>
          </w:p>
        </w:tc>
      </w:tr>
      <w:tr w:rsidR="00833091" w:rsidRPr="003E035A" w14:paraId="48FBEFFC" w14:textId="77777777" w:rsidTr="003E035A">
        <w:trPr>
          <w:trHeight w:val="285"/>
        </w:trPr>
        <w:tc>
          <w:tcPr>
            <w:tcW w:w="1600" w:type="dxa"/>
            <w:noWrap/>
            <w:hideMark/>
          </w:tcPr>
          <w:p w14:paraId="76D2E73A"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 xml:space="preserve">Ken </w:t>
            </w:r>
          </w:p>
        </w:tc>
        <w:tc>
          <w:tcPr>
            <w:tcW w:w="2085" w:type="dxa"/>
            <w:noWrap/>
            <w:hideMark/>
          </w:tcPr>
          <w:p w14:paraId="13FD8353"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Frost</w:t>
            </w:r>
          </w:p>
        </w:tc>
        <w:tc>
          <w:tcPr>
            <w:tcW w:w="4950" w:type="dxa"/>
            <w:noWrap/>
            <w:hideMark/>
          </w:tcPr>
          <w:p w14:paraId="7FA3C650"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Oregon State University</w:t>
            </w:r>
          </w:p>
        </w:tc>
      </w:tr>
      <w:tr w:rsidR="00833091" w:rsidRPr="003E035A" w14:paraId="24555DDE" w14:textId="77777777" w:rsidTr="003E035A">
        <w:trPr>
          <w:trHeight w:val="285"/>
        </w:trPr>
        <w:tc>
          <w:tcPr>
            <w:tcW w:w="1600" w:type="dxa"/>
            <w:noWrap/>
            <w:hideMark/>
          </w:tcPr>
          <w:p w14:paraId="04327962"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Kiwamu</w:t>
            </w:r>
          </w:p>
        </w:tc>
        <w:tc>
          <w:tcPr>
            <w:tcW w:w="2085" w:type="dxa"/>
            <w:noWrap/>
            <w:hideMark/>
          </w:tcPr>
          <w:p w14:paraId="1F67481F"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Tanaka</w:t>
            </w:r>
          </w:p>
        </w:tc>
        <w:tc>
          <w:tcPr>
            <w:tcW w:w="4950" w:type="dxa"/>
            <w:noWrap/>
            <w:hideMark/>
          </w:tcPr>
          <w:p w14:paraId="5846847C"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Washington State University</w:t>
            </w:r>
          </w:p>
        </w:tc>
      </w:tr>
      <w:tr w:rsidR="00833091" w:rsidRPr="003E035A" w14:paraId="7EA0C10A" w14:textId="77777777" w:rsidTr="003E035A">
        <w:trPr>
          <w:trHeight w:val="285"/>
        </w:trPr>
        <w:tc>
          <w:tcPr>
            <w:tcW w:w="1600" w:type="dxa"/>
            <w:noWrap/>
            <w:hideMark/>
          </w:tcPr>
          <w:p w14:paraId="79FED8CC"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Kylie</w:t>
            </w:r>
          </w:p>
        </w:tc>
        <w:tc>
          <w:tcPr>
            <w:tcW w:w="2085" w:type="dxa"/>
            <w:noWrap/>
            <w:hideMark/>
          </w:tcPr>
          <w:p w14:paraId="40D0116E"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Swisher Grimm</w:t>
            </w:r>
          </w:p>
        </w:tc>
        <w:tc>
          <w:tcPr>
            <w:tcW w:w="4950" w:type="dxa"/>
            <w:noWrap/>
            <w:hideMark/>
          </w:tcPr>
          <w:p w14:paraId="0939849A"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USDA ARS</w:t>
            </w:r>
          </w:p>
        </w:tc>
      </w:tr>
      <w:tr w:rsidR="00833091" w:rsidRPr="003E035A" w14:paraId="4FDE284E" w14:textId="77777777" w:rsidTr="003E035A">
        <w:trPr>
          <w:trHeight w:val="285"/>
        </w:trPr>
        <w:tc>
          <w:tcPr>
            <w:tcW w:w="1600" w:type="dxa"/>
            <w:noWrap/>
            <w:hideMark/>
          </w:tcPr>
          <w:p w14:paraId="781A8634"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Lisa</w:t>
            </w:r>
          </w:p>
        </w:tc>
        <w:tc>
          <w:tcPr>
            <w:tcW w:w="2085" w:type="dxa"/>
            <w:noWrap/>
            <w:hideMark/>
          </w:tcPr>
          <w:p w14:paraId="2C9B768C"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Tran</w:t>
            </w:r>
          </w:p>
        </w:tc>
        <w:tc>
          <w:tcPr>
            <w:tcW w:w="4950" w:type="dxa"/>
            <w:noWrap/>
            <w:hideMark/>
          </w:tcPr>
          <w:p w14:paraId="631FA3DC"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ICIA</w:t>
            </w:r>
          </w:p>
        </w:tc>
      </w:tr>
      <w:tr w:rsidR="00833091" w:rsidRPr="003E035A" w14:paraId="5282193E" w14:textId="77777777" w:rsidTr="003E035A">
        <w:trPr>
          <w:trHeight w:val="285"/>
        </w:trPr>
        <w:tc>
          <w:tcPr>
            <w:tcW w:w="1600" w:type="dxa"/>
            <w:noWrap/>
            <w:hideMark/>
          </w:tcPr>
          <w:p w14:paraId="18BD1C11" w14:textId="60893604"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Mathuresh</w:t>
            </w:r>
          </w:p>
        </w:tc>
        <w:tc>
          <w:tcPr>
            <w:tcW w:w="2085" w:type="dxa"/>
            <w:noWrap/>
            <w:hideMark/>
          </w:tcPr>
          <w:p w14:paraId="29EA88F3" w14:textId="7B930CD4" w:rsidR="00833091" w:rsidRPr="003E035A" w:rsidRDefault="00833091" w:rsidP="00833091">
            <w:pPr>
              <w:tabs>
                <w:tab w:val="left" w:pos="1260"/>
              </w:tabs>
              <w:rPr>
                <w:rFonts w:ascii="Arial" w:hAnsi="Arial" w:cs="Arial"/>
                <w:sz w:val="24"/>
                <w:szCs w:val="24"/>
              </w:rPr>
            </w:pPr>
            <w:r>
              <w:rPr>
                <w:rFonts w:ascii="Arial" w:hAnsi="Arial" w:cs="Arial"/>
                <w:sz w:val="24"/>
                <w:szCs w:val="24"/>
              </w:rPr>
              <w:t>Singh</w:t>
            </w:r>
          </w:p>
        </w:tc>
        <w:tc>
          <w:tcPr>
            <w:tcW w:w="4950" w:type="dxa"/>
            <w:noWrap/>
            <w:hideMark/>
          </w:tcPr>
          <w:p w14:paraId="2594A4C6"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Agri-Food Canada Potato Research Centre</w:t>
            </w:r>
          </w:p>
        </w:tc>
      </w:tr>
      <w:tr w:rsidR="00833091" w:rsidRPr="003E035A" w14:paraId="39A3B7F3" w14:textId="77777777" w:rsidTr="003E035A">
        <w:trPr>
          <w:trHeight w:val="285"/>
        </w:trPr>
        <w:tc>
          <w:tcPr>
            <w:tcW w:w="1600" w:type="dxa"/>
            <w:noWrap/>
            <w:hideMark/>
          </w:tcPr>
          <w:p w14:paraId="640F4D24"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Max</w:t>
            </w:r>
          </w:p>
        </w:tc>
        <w:tc>
          <w:tcPr>
            <w:tcW w:w="2085" w:type="dxa"/>
            <w:noWrap/>
            <w:hideMark/>
          </w:tcPr>
          <w:p w14:paraId="3A0F5451"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Feldman</w:t>
            </w:r>
          </w:p>
        </w:tc>
        <w:tc>
          <w:tcPr>
            <w:tcW w:w="4950" w:type="dxa"/>
            <w:noWrap/>
            <w:hideMark/>
          </w:tcPr>
          <w:p w14:paraId="79227306"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USDA ARS</w:t>
            </w:r>
          </w:p>
        </w:tc>
      </w:tr>
      <w:tr w:rsidR="00833091" w:rsidRPr="003E035A" w14:paraId="3D8DE8CF" w14:textId="77777777" w:rsidTr="003E035A">
        <w:trPr>
          <w:trHeight w:val="285"/>
        </w:trPr>
        <w:tc>
          <w:tcPr>
            <w:tcW w:w="1600" w:type="dxa"/>
            <w:noWrap/>
            <w:hideMark/>
          </w:tcPr>
          <w:p w14:paraId="58D4A80A"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Teresa</w:t>
            </w:r>
          </w:p>
        </w:tc>
        <w:tc>
          <w:tcPr>
            <w:tcW w:w="2085" w:type="dxa"/>
            <w:noWrap/>
            <w:hideMark/>
          </w:tcPr>
          <w:p w14:paraId="713F5B66"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Almeida</w:t>
            </w:r>
          </w:p>
        </w:tc>
        <w:tc>
          <w:tcPr>
            <w:tcW w:w="4950" w:type="dxa"/>
            <w:noWrap/>
            <w:hideMark/>
          </w:tcPr>
          <w:p w14:paraId="26A25B1B"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Colorado Potato Certification Service</w:t>
            </w:r>
          </w:p>
        </w:tc>
      </w:tr>
      <w:tr w:rsidR="00833091" w:rsidRPr="003E035A" w14:paraId="5F22E7EB" w14:textId="77777777" w:rsidTr="003E035A">
        <w:trPr>
          <w:trHeight w:val="285"/>
        </w:trPr>
        <w:tc>
          <w:tcPr>
            <w:tcW w:w="1600" w:type="dxa"/>
            <w:noWrap/>
            <w:hideMark/>
          </w:tcPr>
          <w:p w14:paraId="08292A6A"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Vamsi</w:t>
            </w:r>
          </w:p>
        </w:tc>
        <w:tc>
          <w:tcPr>
            <w:tcW w:w="2085" w:type="dxa"/>
            <w:noWrap/>
            <w:hideMark/>
          </w:tcPr>
          <w:p w14:paraId="2E4CD67D"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Nalam</w:t>
            </w:r>
          </w:p>
        </w:tc>
        <w:tc>
          <w:tcPr>
            <w:tcW w:w="4950" w:type="dxa"/>
            <w:noWrap/>
            <w:hideMark/>
          </w:tcPr>
          <w:p w14:paraId="54CD32CE"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Colorado State University</w:t>
            </w:r>
          </w:p>
        </w:tc>
      </w:tr>
      <w:tr w:rsidR="00833091" w:rsidRPr="003E035A" w14:paraId="091DDCEB" w14:textId="77777777" w:rsidTr="003E035A">
        <w:trPr>
          <w:trHeight w:val="285"/>
        </w:trPr>
        <w:tc>
          <w:tcPr>
            <w:tcW w:w="1600" w:type="dxa"/>
            <w:noWrap/>
            <w:hideMark/>
          </w:tcPr>
          <w:p w14:paraId="59280F77"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 xml:space="preserve">Zachariah </w:t>
            </w:r>
          </w:p>
        </w:tc>
        <w:tc>
          <w:tcPr>
            <w:tcW w:w="2085" w:type="dxa"/>
            <w:noWrap/>
            <w:hideMark/>
          </w:tcPr>
          <w:p w14:paraId="70E6340D"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Hansen</w:t>
            </w:r>
          </w:p>
        </w:tc>
        <w:tc>
          <w:tcPr>
            <w:tcW w:w="4950" w:type="dxa"/>
            <w:noWrap/>
            <w:hideMark/>
          </w:tcPr>
          <w:p w14:paraId="4A67BF2C"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USDA ARS</w:t>
            </w:r>
          </w:p>
        </w:tc>
      </w:tr>
      <w:tr w:rsidR="00833091" w:rsidRPr="003E035A" w14:paraId="2A0ACFD0" w14:textId="77777777" w:rsidTr="003E035A">
        <w:trPr>
          <w:trHeight w:val="285"/>
        </w:trPr>
        <w:tc>
          <w:tcPr>
            <w:tcW w:w="1600" w:type="dxa"/>
            <w:noWrap/>
            <w:hideMark/>
          </w:tcPr>
          <w:p w14:paraId="59B0E65B"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 xml:space="preserve">Jason </w:t>
            </w:r>
          </w:p>
        </w:tc>
        <w:tc>
          <w:tcPr>
            <w:tcW w:w="2085" w:type="dxa"/>
            <w:noWrap/>
            <w:hideMark/>
          </w:tcPr>
          <w:p w14:paraId="728219BB"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Ingram</w:t>
            </w:r>
          </w:p>
        </w:tc>
        <w:tc>
          <w:tcPr>
            <w:tcW w:w="4950" w:type="dxa"/>
            <w:noWrap/>
            <w:hideMark/>
          </w:tcPr>
          <w:p w14:paraId="042211A0"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Cornell University</w:t>
            </w:r>
          </w:p>
        </w:tc>
      </w:tr>
      <w:tr w:rsidR="00833091" w:rsidRPr="003E035A" w14:paraId="26EE773D" w14:textId="77777777" w:rsidTr="003E035A">
        <w:trPr>
          <w:trHeight w:val="285"/>
        </w:trPr>
        <w:tc>
          <w:tcPr>
            <w:tcW w:w="1600" w:type="dxa"/>
            <w:noWrap/>
            <w:hideMark/>
          </w:tcPr>
          <w:p w14:paraId="7BD32A3D"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Amy</w:t>
            </w:r>
          </w:p>
        </w:tc>
        <w:tc>
          <w:tcPr>
            <w:tcW w:w="2085" w:type="dxa"/>
            <w:noWrap/>
            <w:hideMark/>
          </w:tcPr>
          <w:p w14:paraId="6F085188"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Charkowski</w:t>
            </w:r>
          </w:p>
        </w:tc>
        <w:tc>
          <w:tcPr>
            <w:tcW w:w="4950" w:type="dxa"/>
            <w:noWrap/>
            <w:hideMark/>
          </w:tcPr>
          <w:p w14:paraId="2D2CB37C"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Colorado State University</w:t>
            </w:r>
          </w:p>
        </w:tc>
      </w:tr>
      <w:tr w:rsidR="00833091" w:rsidRPr="003E035A" w14:paraId="47A006AA" w14:textId="77777777" w:rsidTr="003E035A">
        <w:trPr>
          <w:trHeight w:val="285"/>
        </w:trPr>
        <w:tc>
          <w:tcPr>
            <w:tcW w:w="1600" w:type="dxa"/>
            <w:noWrap/>
            <w:hideMark/>
          </w:tcPr>
          <w:p w14:paraId="256114D0"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 xml:space="preserve">Jacob </w:t>
            </w:r>
          </w:p>
        </w:tc>
        <w:tc>
          <w:tcPr>
            <w:tcW w:w="2085" w:type="dxa"/>
            <w:noWrap/>
            <w:hideMark/>
          </w:tcPr>
          <w:p w14:paraId="18682524"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Schow</w:t>
            </w:r>
          </w:p>
        </w:tc>
        <w:tc>
          <w:tcPr>
            <w:tcW w:w="4950" w:type="dxa"/>
            <w:noWrap/>
            <w:hideMark/>
          </w:tcPr>
          <w:p w14:paraId="6E6584AE"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Montana Seed Certification</w:t>
            </w:r>
          </w:p>
        </w:tc>
      </w:tr>
      <w:tr w:rsidR="00833091" w:rsidRPr="003E035A" w14:paraId="5039E8C0" w14:textId="77777777" w:rsidTr="003E035A">
        <w:trPr>
          <w:trHeight w:val="285"/>
        </w:trPr>
        <w:tc>
          <w:tcPr>
            <w:tcW w:w="1600" w:type="dxa"/>
            <w:noWrap/>
            <w:hideMark/>
          </w:tcPr>
          <w:p w14:paraId="612C808C"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Damen</w:t>
            </w:r>
          </w:p>
        </w:tc>
        <w:tc>
          <w:tcPr>
            <w:tcW w:w="2085" w:type="dxa"/>
            <w:noWrap/>
            <w:hideMark/>
          </w:tcPr>
          <w:p w14:paraId="034C5E12"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Kurzer</w:t>
            </w:r>
          </w:p>
        </w:tc>
        <w:tc>
          <w:tcPr>
            <w:tcW w:w="4950" w:type="dxa"/>
            <w:noWrap/>
            <w:hideMark/>
          </w:tcPr>
          <w:p w14:paraId="23C17889"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Michigan Seed Potato Association</w:t>
            </w:r>
          </w:p>
        </w:tc>
      </w:tr>
      <w:tr w:rsidR="00833091" w:rsidRPr="003E035A" w14:paraId="35BDBF6F" w14:textId="77777777" w:rsidTr="003E035A">
        <w:trPr>
          <w:trHeight w:val="285"/>
        </w:trPr>
        <w:tc>
          <w:tcPr>
            <w:tcW w:w="1600" w:type="dxa"/>
            <w:noWrap/>
            <w:hideMark/>
          </w:tcPr>
          <w:p w14:paraId="58A2FB72"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Melinda</w:t>
            </w:r>
          </w:p>
        </w:tc>
        <w:tc>
          <w:tcPr>
            <w:tcW w:w="2085" w:type="dxa"/>
            <w:noWrap/>
            <w:hideMark/>
          </w:tcPr>
          <w:p w14:paraId="7F951B41"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Lent</w:t>
            </w:r>
          </w:p>
        </w:tc>
        <w:tc>
          <w:tcPr>
            <w:tcW w:w="4950" w:type="dxa"/>
            <w:noWrap/>
            <w:hideMark/>
          </w:tcPr>
          <w:p w14:paraId="16437A76"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University of Idaho</w:t>
            </w:r>
          </w:p>
        </w:tc>
      </w:tr>
      <w:tr w:rsidR="00833091" w:rsidRPr="003E035A" w14:paraId="1FC07528" w14:textId="77777777" w:rsidTr="003E035A">
        <w:trPr>
          <w:trHeight w:val="285"/>
        </w:trPr>
        <w:tc>
          <w:tcPr>
            <w:tcW w:w="1600" w:type="dxa"/>
            <w:noWrap/>
            <w:hideMark/>
          </w:tcPr>
          <w:p w14:paraId="4B65D280"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Melissa</w:t>
            </w:r>
          </w:p>
        </w:tc>
        <w:tc>
          <w:tcPr>
            <w:tcW w:w="2085" w:type="dxa"/>
            <w:noWrap/>
            <w:hideMark/>
          </w:tcPr>
          <w:p w14:paraId="1C4955CA"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Bertram</w:t>
            </w:r>
          </w:p>
        </w:tc>
        <w:tc>
          <w:tcPr>
            <w:tcW w:w="4950" w:type="dxa"/>
            <w:noWrap/>
            <w:hideMark/>
          </w:tcPr>
          <w:p w14:paraId="446CDF54"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University of Idaho</w:t>
            </w:r>
          </w:p>
        </w:tc>
      </w:tr>
      <w:tr w:rsidR="00833091" w:rsidRPr="003E035A" w14:paraId="3AD049D9" w14:textId="77777777" w:rsidTr="003E035A">
        <w:trPr>
          <w:trHeight w:val="285"/>
        </w:trPr>
        <w:tc>
          <w:tcPr>
            <w:tcW w:w="1600" w:type="dxa"/>
            <w:noWrap/>
            <w:hideMark/>
          </w:tcPr>
          <w:p w14:paraId="355B38A1"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Mio</w:t>
            </w:r>
          </w:p>
        </w:tc>
        <w:tc>
          <w:tcPr>
            <w:tcW w:w="2085" w:type="dxa"/>
            <w:noWrap/>
            <w:hideMark/>
          </w:tcPr>
          <w:p w14:paraId="07983BB4"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Sato-Cruz</w:t>
            </w:r>
          </w:p>
        </w:tc>
        <w:tc>
          <w:tcPr>
            <w:tcW w:w="4950" w:type="dxa"/>
            <w:noWrap/>
            <w:hideMark/>
          </w:tcPr>
          <w:p w14:paraId="7637193E"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Michigan State University</w:t>
            </w:r>
          </w:p>
        </w:tc>
      </w:tr>
      <w:tr w:rsidR="00833091" w:rsidRPr="003E035A" w14:paraId="330CF402" w14:textId="77777777" w:rsidTr="003E035A">
        <w:trPr>
          <w:trHeight w:val="285"/>
        </w:trPr>
        <w:tc>
          <w:tcPr>
            <w:tcW w:w="1600" w:type="dxa"/>
            <w:noWrap/>
            <w:hideMark/>
          </w:tcPr>
          <w:p w14:paraId="63ADDA14"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Hanu</w:t>
            </w:r>
          </w:p>
        </w:tc>
        <w:tc>
          <w:tcPr>
            <w:tcW w:w="2085" w:type="dxa"/>
            <w:noWrap/>
            <w:hideMark/>
          </w:tcPr>
          <w:p w14:paraId="1F941FB6"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Pappu</w:t>
            </w:r>
          </w:p>
        </w:tc>
        <w:tc>
          <w:tcPr>
            <w:tcW w:w="4950" w:type="dxa"/>
            <w:noWrap/>
            <w:hideMark/>
          </w:tcPr>
          <w:p w14:paraId="109158EB" w14:textId="77777777" w:rsidR="00833091" w:rsidRPr="003E035A" w:rsidRDefault="00833091" w:rsidP="00833091">
            <w:pPr>
              <w:tabs>
                <w:tab w:val="left" w:pos="1260"/>
              </w:tabs>
              <w:rPr>
                <w:rFonts w:ascii="Arial" w:hAnsi="Arial" w:cs="Arial"/>
                <w:sz w:val="24"/>
                <w:szCs w:val="24"/>
              </w:rPr>
            </w:pPr>
            <w:r w:rsidRPr="003E035A">
              <w:rPr>
                <w:rFonts w:ascii="Arial" w:hAnsi="Arial" w:cs="Arial"/>
                <w:sz w:val="24"/>
                <w:szCs w:val="24"/>
              </w:rPr>
              <w:t>Washington State University</w:t>
            </w:r>
          </w:p>
        </w:tc>
      </w:tr>
      <w:tr w:rsidR="00833091" w:rsidRPr="003E035A" w14:paraId="0A9F785D" w14:textId="77777777" w:rsidTr="003E035A">
        <w:trPr>
          <w:trHeight w:val="285"/>
        </w:trPr>
        <w:tc>
          <w:tcPr>
            <w:tcW w:w="1600" w:type="dxa"/>
            <w:noWrap/>
            <w:hideMark/>
          </w:tcPr>
          <w:p w14:paraId="12F9B2E4" w14:textId="77777777" w:rsidR="00833091" w:rsidRPr="00FB0309" w:rsidRDefault="00833091" w:rsidP="00833091">
            <w:pPr>
              <w:tabs>
                <w:tab w:val="left" w:pos="1260"/>
              </w:tabs>
              <w:rPr>
                <w:rFonts w:ascii="Arial" w:hAnsi="Arial" w:cs="Arial"/>
                <w:sz w:val="24"/>
                <w:szCs w:val="24"/>
              </w:rPr>
            </w:pPr>
            <w:r w:rsidRPr="00FB0309">
              <w:rPr>
                <w:rFonts w:ascii="Arial" w:hAnsi="Arial" w:cs="Arial"/>
                <w:sz w:val="24"/>
                <w:szCs w:val="24"/>
              </w:rPr>
              <w:t>Karkee</w:t>
            </w:r>
          </w:p>
        </w:tc>
        <w:tc>
          <w:tcPr>
            <w:tcW w:w="2085" w:type="dxa"/>
            <w:noWrap/>
            <w:hideMark/>
          </w:tcPr>
          <w:p w14:paraId="10509738" w14:textId="77777777" w:rsidR="00833091" w:rsidRPr="00FB0309" w:rsidRDefault="00833091" w:rsidP="00833091">
            <w:pPr>
              <w:tabs>
                <w:tab w:val="left" w:pos="1260"/>
              </w:tabs>
              <w:rPr>
                <w:rFonts w:ascii="Arial" w:hAnsi="Arial" w:cs="Arial"/>
                <w:sz w:val="24"/>
                <w:szCs w:val="24"/>
              </w:rPr>
            </w:pPr>
            <w:r w:rsidRPr="00FB0309">
              <w:rPr>
                <w:rFonts w:ascii="Arial" w:hAnsi="Arial" w:cs="Arial"/>
                <w:sz w:val="24"/>
                <w:szCs w:val="24"/>
              </w:rPr>
              <w:t>Manoj</w:t>
            </w:r>
          </w:p>
        </w:tc>
        <w:tc>
          <w:tcPr>
            <w:tcW w:w="4950" w:type="dxa"/>
            <w:noWrap/>
            <w:hideMark/>
          </w:tcPr>
          <w:p w14:paraId="7EC5F045" w14:textId="77777777" w:rsidR="00833091" w:rsidRPr="00FB0309" w:rsidRDefault="00833091" w:rsidP="00833091">
            <w:pPr>
              <w:tabs>
                <w:tab w:val="left" w:pos="1260"/>
              </w:tabs>
              <w:rPr>
                <w:rFonts w:ascii="Arial" w:hAnsi="Arial" w:cs="Arial"/>
                <w:sz w:val="24"/>
                <w:szCs w:val="24"/>
              </w:rPr>
            </w:pPr>
            <w:r w:rsidRPr="00FB0309">
              <w:rPr>
                <w:rFonts w:ascii="Arial" w:hAnsi="Arial" w:cs="Arial"/>
                <w:sz w:val="24"/>
                <w:szCs w:val="24"/>
              </w:rPr>
              <w:t>Washington State University</w:t>
            </w:r>
          </w:p>
        </w:tc>
      </w:tr>
      <w:tr w:rsidR="00355613" w:rsidRPr="003E035A" w14:paraId="59851ABB" w14:textId="77777777" w:rsidTr="003E035A">
        <w:trPr>
          <w:trHeight w:val="285"/>
        </w:trPr>
        <w:tc>
          <w:tcPr>
            <w:tcW w:w="1600" w:type="dxa"/>
            <w:noWrap/>
          </w:tcPr>
          <w:p w14:paraId="5386E3B6" w14:textId="0A7C081B" w:rsidR="00355613" w:rsidRPr="00FB0309" w:rsidRDefault="00355613" w:rsidP="00833091">
            <w:pPr>
              <w:tabs>
                <w:tab w:val="left" w:pos="1260"/>
              </w:tabs>
              <w:rPr>
                <w:rFonts w:ascii="Arial" w:hAnsi="Arial" w:cs="Arial"/>
                <w:sz w:val="24"/>
                <w:szCs w:val="24"/>
              </w:rPr>
            </w:pPr>
            <w:r w:rsidRPr="00FB0309">
              <w:rPr>
                <w:rFonts w:ascii="Arial" w:hAnsi="Arial" w:cs="Arial"/>
                <w:sz w:val="24"/>
                <w:szCs w:val="24"/>
              </w:rPr>
              <w:t>Jeff</w:t>
            </w:r>
            <w:r w:rsidR="000C4193" w:rsidRPr="00FB0309">
              <w:rPr>
                <w:rFonts w:ascii="Arial" w:hAnsi="Arial" w:cs="Arial"/>
                <w:sz w:val="24"/>
                <w:szCs w:val="24"/>
              </w:rPr>
              <w:t>rey</w:t>
            </w:r>
          </w:p>
        </w:tc>
        <w:tc>
          <w:tcPr>
            <w:tcW w:w="2085" w:type="dxa"/>
            <w:noWrap/>
          </w:tcPr>
          <w:p w14:paraId="78DA912F" w14:textId="7C4F6693" w:rsidR="00355613" w:rsidRPr="00FB0309" w:rsidRDefault="00355613" w:rsidP="00833091">
            <w:pPr>
              <w:tabs>
                <w:tab w:val="left" w:pos="1260"/>
              </w:tabs>
              <w:rPr>
                <w:rFonts w:ascii="Arial" w:hAnsi="Arial" w:cs="Arial"/>
                <w:sz w:val="24"/>
                <w:szCs w:val="24"/>
              </w:rPr>
            </w:pPr>
            <w:r w:rsidRPr="00FB0309">
              <w:rPr>
                <w:rFonts w:ascii="Arial" w:hAnsi="Arial" w:cs="Arial"/>
                <w:sz w:val="24"/>
                <w:szCs w:val="24"/>
              </w:rPr>
              <w:t>En</w:t>
            </w:r>
            <w:r w:rsidR="000C4193" w:rsidRPr="00FB0309">
              <w:rPr>
                <w:rFonts w:ascii="Arial" w:hAnsi="Arial" w:cs="Arial"/>
                <w:sz w:val="24"/>
                <w:szCs w:val="24"/>
              </w:rPr>
              <w:t>del</w:t>
            </w:r>
            <w:r w:rsidRPr="00FB0309">
              <w:rPr>
                <w:rFonts w:ascii="Arial" w:hAnsi="Arial" w:cs="Arial"/>
                <w:sz w:val="24"/>
                <w:szCs w:val="24"/>
              </w:rPr>
              <w:t>man</w:t>
            </w:r>
          </w:p>
        </w:tc>
        <w:tc>
          <w:tcPr>
            <w:tcW w:w="4950" w:type="dxa"/>
            <w:noWrap/>
          </w:tcPr>
          <w:p w14:paraId="7400B0A2" w14:textId="25EA4058" w:rsidR="00355613" w:rsidRPr="00FB0309" w:rsidRDefault="00355613" w:rsidP="00833091">
            <w:pPr>
              <w:tabs>
                <w:tab w:val="left" w:pos="1260"/>
              </w:tabs>
              <w:rPr>
                <w:rFonts w:ascii="Arial" w:hAnsi="Arial" w:cs="Arial"/>
                <w:sz w:val="24"/>
                <w:szCs w:val="24"/>
              </w:rPr>
            </w:pPr>
            <w:r w:rsidRPr="00FB0309">
              <w:rPr>
                <w:rFonts w:ascii="Arial" w:hAnsi="Arial" w:cs="Arial"/>
                <w:sz w:val="24"/>
                <w:szCs w:val="24"/>
              </w:rPr>
              <w:t>UW-Madison</w:t>
            </w:r>
          </w:p>
        </w:tc>
      </w:tr>
    </w:tbl>
    <w:p w14:paraId="7335315A" w14:textId="77777777" w:rsidR="003E035A" w:rsidRPr="003E035A" w:rsidRDefault="003E035A" w:rsidP="00BA0BA2">
      <w:pPr>
        <w:tabs>
          <w:tab w:val="left" w:pos="1260"/>
        </w:tabs>
        <w:spacing w:after="0" w:line="240" w:lineRule="auto"/>
        <w:rPr>
          <w:rFonts w:ascii="Arial" w:hAnsi="Arial" w:cs="Arial"/>
          <w:sz w:val="24"/>
          <w:szCs w:val="24"/>
        </w:rPr>
      </w:pPr>
    </w:p>
    <w:p w14:paraId="0FF576D9" w14:textId="77777777" w:rsidR="00745814" w:rsidRDefault="00745814">
      <w:pPr>
        <w:rPr>
          <w:rFonts w:ascii="Arial" w:hAnsi="Arial" w:cs="Arial"/>
          <w:b/>
          <w:bCs/>
          <w:sz w:val="24"/>
          <w:szCs w:val="24"/>
        </w:rPr>
      </w:pPr>
      <w:r>
        <w:rPr>
          <w:rFonts w:ascii="Arial" w:hAnsi="Arial" w:cs="Arial"/>
          <w:b/>
          <w:bCs/>
          <w:sz w:val="24"/>
          <w:szCs w:val="24"/>
        </w:rPr>
        <w:br w:type="page"/>
      </w:r>
    </w:p>
    <w:p w14:paraId="4B3075F6" w14:textId="77777777" w:rsidR="00745814" w:rsidRDefault="00745814">
      <w:pPr>
        <w:rPr>
          <w:rFonts w:ascii="Arial" w:hAnsi="Arial" w:cs="Arial"/>
          <w:b/>
          <w:bCs/>
          <w:sz w:val="24"/>
          <w:szCs w:val="24"/>
        </w:rPr>
      </w:pPr>
      <w:r w:rsidRPr="00745814">
        <w:rPr>
          <w:rFonts w:ascii="Arial" w:hAnsi="Arial" w:cs="Arial"/>
          <w:b/>
          <w:bCs/>
          <w:sz w:val="24"/>
          <w:szCs w:val="24"/>
        </w:rPr>
        <w:lastRenderedPageBreak/>
        <w:t>Accomplishments</w:t>
      </w:r>
    </w:p>
    <w:p w14:paraId="52EA78DD" w14:textId="77777777" w:rsidR="009A41E3" w:rsidRPr="001268E1" w:rsidRDefault="00745814" w:rsidP="001268E1">
      <w:pPr>
        <w:pStyle w:val="ListParagraph"/>
        <w:numPr>
          <w:ilvl w:val="0"/>
          <w:numId w:val="7"/>
        </w:numPr>
        <w:rPr>
          <w:rFonts w:ascii="Arial" w:hAnsi="Arial" w:cs="Arial"/>
          <w:bCs/>
          <w:sz w:val="24"/>
          <w:szCs w:val="24"/>
        </w:rPr>
      </w:pPr>
      <w:r w:rsidRPr="001268E1">
        <w:rPr>
          <w:rFonts w:ascii="Arial" w:hAnsi="Arial" w:cs="Arial"/>
          <w:bCs/>
          <w:sz w:val="24"/>
          <w:szCs w:val="24"/>
        </w:rPr>
        <w:t xml:space="preserve">The potato virus and virus-like research and extension community continued to make advancements towards the management of economically important </w:t>
      </w:r>
      <w:r w:rsidR="009A41E3" w:rsidRPr="001268E1">
        <w:rPr>
          <w:rFonts w:ascii="Arial" w:hAnsi="Arial" w:cs="Arial"/>
          <w:bCs/>
          <w:sz w:val="24"/>
          <w:szCs w:val="24"/>
        </w:rPr>
        <w:t>diseases caused by these organisms. Examples include:</w:t>
      </w:r>
    </w:p>
    <w:p w14:paraId="0D2E7B66" w14:textId="77777777" w:rsidR="006875AD" w:rsidRPr="001268E1" w:rsidRDefault="009A41E3" w:rsidP="001268E1">
      <w:pPr>
        <w:pStyle w:val="ListParagraph"/>
        <w:numPr>
          <w:ilvl w:val="0"/>
          <w:numId w:val="7"/>
        </w:numPr>
        <w:rPr>
          <w:rFonts w:ascii="Arial" w:hAnsi="Arial" w:cs="Arial"/>
          <w:bCs/>
          <w:sz w:val="24"/>
          <w:szCs w:val="24"/>
        </w:rPr>
      </w:pPr>
      <w:r w:rsidRPr="001268E1">
        <w:rPr>
          <w:rFonts w:ascii="Arial" w:hAnsi="Arial" w:cs="Arial"/>
          <w:bCs/>
          <w:sz w:val="24"/>
          <w:szCs w:val="24"/>
        </w:rPr>
        <w:t xml:space="preserve">A Specialty Crop Research Initiative (SCRI) was awarded in 2021. The SCRI </w:t>
      </w:r>
      <w:r w:rsidR="00713803" w:rsidRPr="001268E1">
        <w:rPr>
          <w:rFonts w:ascii="Arial" w:hAnsi="Arial" w:cs="Arial"/>
          <w:bCs/>
          <w:sz w:val="24"/>
          <w:szCs w:val="24"/>
        </w:rPr>
        <w:t>titled</w:t>
      </w:r>
      <w:r w:rsidR="00713803" w:rsidRPr="00713803">
        <w:t xml:space="preserve"> </w:t>
      </w:r>
      <w:r w:rsidR="00713803" w:rsidRPr="001268E1">
        <w:rPr>
          <w:rFonts w:ascii="Arial" w:hAnsi="Arial" w:cs="Arial"/>
          <w:bCs/>
          <w:i/>
          <w:sz w:val="24"/>
          <w:szCs w:val="24"/>
        </w:rPr>
        <w:t>Development of sustainable system-based management strategies for two vector-borne, tuber necrotic viruses in potato</w:t>
      </w:r>
      <w:r w:rsidR="00713803" w:rsidRPr="001268E1">
        <w:rPr>
          <w:rFonts w:ascii="Arial" w:hAnsi="Arial" w:cs="Arial"/>
          <w:bCs/>
          <w:sz w:val="24"/>
          <w:szCs w:val="24"/>
        </w:rPr>
        <w:t xml:space="preserve"> </w:t>
      </w:r>
      <w:r w:rsidRPr="001268E1">
        <w:rPr>
          <w:rFonts w:ascii="Arial" w:hAnsi="Arial" w:cs="Arial"/>
          <w:bCs/>
          <w:sz w:val="24"/>
          <w:szCs w:val="24"/>
        </w:rPr>
        <w:t xml:space="preserve">is led by Alexander Karasev (U of ID). Many members of the WERA89 are </w:t>
      </w:r>
      <w:r w:rsidR="00713803" w:rsidRPr="001268E1">
        <w:rPr>
          <w:rFonts w:ascii="Arial" w:hAnsi="Arial" w:cs="Arial"/>
          <w:bCs/>
          <w:sz w:val="24"/>
          <w:szCs w:val="24"/>
        </w:rPr>
        <w:t>involved in the four specific objectives outlined in the SCRI. Discussions were started on the next steps needed to advance research and extension efforts in this area</w:t>
      </w:r>
      <w:r w:rsidR="00DE2D05" w:rsidRPr="001268E1">
        <w:rPr>
          <w:rFonts w:ascii="Arial" w:hAnsi="Arial" w:cs="Arial"/>
          <w:bCs/>
          <w:sz w:val="24"/>
          <w:szCs w:val="24"/>
        </w:rPr>
        <w:t>.</w:t>
      </w:r>
    </w:p>
    <w:p w14:paraId="1E90C3FE" w14:textId="77777777" w:rsidR="00FC1118" w:rsidRPr="001268E1" w:rsidRDefault="006875AD" w:rsidP="001268E1">
      <w:pPr>
        <w:pStyle w:val="ListParagraph"/>
        <w:numPr>
          <w:ilvl w:val="0"/>
          <w:numId w:val="7"/>
        </w:numPr>
        <w:rPr>
          <w:rFonts w:ascii="Arial" w:hAnsi="Arial" w:cs="Arial"/>
          <w:bCs/>
          <w:sz w:val="24"/>
          <w:szCs w:val="24"/>
        </w:rPr>
      </w:pPr>
      <w:r w:rsidRPr="001268E1">
        <w:rPr>
          <w:rFonts w:ascii="Arial" w:hAnsi="Arial" w:cs="Arial"/>
          <w:bCs/>
          <w:sz w:val="24"/>
          <w:szCs w:val="24"/>
        </w:rPr>
        <w:t>The renewal for WERA89 will be submitted during the next year. Discussions were initiated concerning responsibilities for completion of the resubmission.</w:t>
      </w:r>
    </w:p>
    <w:p w14:paraId="173330D3" w14:textId="4D8D8C43" w:rsidR="00F667B7" w:rsidRPr="001268E1" w:rsidRDefault="00F667B7" w:rsidP="001268E1">
      <w:pPr>
        <w:pStyle w:val="ListParagraph"/>
        <w:numPr>
          <w:ilvl w:val="0"/>
          <w:numId w:val="7"/>
        </w:numPr>
        <w:rPr>
          <w:rFonts w:ascii="Arial" w:hAnsi="Arial" w:cs="Arial"/>
          <w:bCs/>
          <w:sz w:val="24"/>
          <w:szCs w:val="24"/>
        </w:rPr>
      </w:pPr>
      <w:r w:rsidRPr="001268E1">
        <w:rPr>
          <w:rFonts w:ascii="Arial" w:hAnsi="Arial" w:cs="Arial"/>
          <w:bCs/>
          <w:sz w:val="24"/>
          <w:szCs w:val="24"/>
        </w:rPr>
        <w:t xml:space="preserve">Validation </w:t>
      </w:r>
      <w:r w:rsidR="009D5986">
        <w:rPr>
          <w:rFonts w:ascii="Arial" w:hAnsi="Arial" w:cs="Arial"/>
          <w:bCs/>
          <w:sz w:val="24"/>
          <w:szCs w:val="24"/>
        </w:rPr>
        <w:t xml:space="preserve">studies </w:t>
      </w:r>
      <w:r w:rsidR="00CA31CA">
        <w:rPr>
          <w:rFonts w:ascii="Arial" w:hAnsi="Arial" w:cs="Arial"/>
          <w:bCs/>
          <w:sz w:val="24"/>
          <w:szCs w:val="24"/>
        </w:rPr>
        <w:t xml:space="preserve">for </w:t>
      </w:r>
      <w:r w:rsidRPr="001268E1">
        <w:rPr>
          <w:rFonts w:ascii="Arial" w:hAnsi="Arial" w:cs="Arial"/>
          <w:bCs/>
          <w:sz w:val="24"/>
          <w:szCs w:val="24"/>
        </w:rPr>
        <w:t xml:space="preserve">direct tuber testing </w:t>
      </w:r>
      <w:r w:rsidR="00CA31CA">
        <w:rPr>
          <w:rFonts w:ascii="Arial" w:hAnsi="Arial" w:cs="Arial"/>
          <w:bCs/>
          <w:sz w:val="24"/>
          <w:szCs w:val="24"/>
        </w:rPr>
        <w:t>of</w:t>
      </w:r>
      <w:r w:rsidRPr="001268E1">
        <w:rPr>
          <w:rFonts w:ascii="Arial" w:hAnsi="Arial" w:cs="Arial"/>
          <w:bCs/>
          <w:sz w:val="24"/>
          <w:szCs w:val="24"/>
        </w:rPr>
        <w:t xml:space="preserve"> PVY </w:t>
      </w:r>
      <w:r w:rsidR="00FD028C" w:rsidRPr="001268E1">
        <w:rPr>
          <w:rFonts w:ascii="Arial" w:hAnsi="Arial" w:cs="Arial"/>
          <w:bCs/>
          <w:sz w:val="24"/>
          <w:szCs w:val="24"/>
        </w:rPr>
        <w:t xml:space="preserve">is </w:t>
      </w:r>
      <w:r w:rsidR="00D2370D" w:rsidRPr="001268E1">
        <w:rPr>
          <w:rFonts w:ascii="Arial" w:hAnsi="Arial" w:cs="Arial"/>
          <w:bCs/>
          <w:sz w:val="24"/>
          <w:szCs w:val="24"/>
        </w:rPr>
        <w:t>co</w:t>
      </w:r>
      <w:r w:rsidR="000C0A7D" w:rsidRPr="001268E1">
        <w:rPr>
          <w:rFonts w:ascii="Arial" w:hAnsi="Arial" w:cs="Arial"/>
          <w:bCs/>
          <w:sz w:val="24"/>
          <w:szCs w:val="24"/>
        </w:rPr>
        <w:t xml:space="preserve">ntinuing in </w:t>
      </w:r>
      <w:r w:rsidR="005C5F38" w:rsidRPr="001268E1">
        <w:rPr>
          <w:rFonts w:ascii="Arial" w:hAnsi="Arial" w:cs="Arial"/>
          <w:bCs/>
          <w:sz w:val="24"/>
          <w:szCs w:val="24"/>
        </w:rPr>
        <w:t xml:space="preserve">states such as Colorado, Wisconsin, and Montana. </w:t>
      </w:r>
    </w:p>
    <w:p w14:paraId="5190C3B0" w14:textId="3384EF07" w:rsidR="000F2B38" w:rsidRPr="001268E1" w:rsidRDefault="000F2B38" w:rsidP="001268E1">
      <w:pPr>
        <w:pStyle w:val="ListParagraph"/>
        <w:numPr>
          <w:ilvl w:val="0"/>
          <w:numId w:val="7"/>
        </w:numPr>
        <w:rPr>
          <w:rFonts w:ascii="Arial" w:hAnsi="Arial" w:cs="Arial"/>
          <w:bCs/>
          <w:sz w:val="24"/>
          <w:szCs w:val="24"/>
        </w:rPr>
      </w:pPr>
      <w:r w:rsidRPr="001268E1">
        <w:rPr>
          <w:rFonts w:ascii="Arial" w:hAnsi="Arial" w:cs="Arial"/>
          <w:bCs/>
          <w:sz w:val="24"/>
          <w:szCs w:val="24"/>
        </w:rPr>
        <w:t xml:space="preserve">Mail-away PVY test project </w:t>
      </w:r>
      <w:r w:rsidR="0038767C" w:rsidRPr="001268E1">
        <w:rPr>
          <w:rFonts w:ascii="Arial" w:hAnsi="Arial" w:cs="Arial"/>
          <w:bCs/>
          <w:sz w:val="24"/>
          <w:szCs w:val="24"/>
        </w:rPr>
        <w:t xml:space="preserve">conducted with over 40,000 tubers yielded results comparable to those obtained from winter grow outs. </w:t>
      </w:r>
      <w:r w:rsidR="008C5ACB" w:rsidRPr="001268E1">
        <w:rPr>
          <w:rFonts w:ascii="Arial" w:hAnsi="Arial" w:cs="Arial"/>
          <w:bCs/>
          <w:sz w:val="24"/>
          <w:szCs w:val="24"/>
        </w:rPr>
        <w:t xml:space="preserve">Efforts are </w:t>
      </w:r>
      <w:r w:rsidR="00F543F8" w:rsidRPr="001268E1">
        <w:rPr>
          <w:rFonts w:ascii="Arial" w:hAnsi="Arial" w:cs="Arial"/>
          <w:bCs/>
          <w:sz w:val="24"/>
          <w:szCs w:val="24"/>
        </w:rPr>
        <w:t>in progress to build an automated tuber sampling robot t</w:t>
      </w:r>
      <w:r w:rsidR="00562AFD" w:rsidRPr="001268E1">
        <w:rPr>
          <w:rFonts w:ascii="Arial" w:hAnsi="Arial" w:cs="Arial"/>
          <w:bCs/>
          <w:sz w:val="24"/>
          <w:szCs w:val="24"/>
        </w:rPr>
        <w:t xml:space="preserve">hat will </w:t>
      </w:r>
      <w:r w:rsidR="00F543F8" w:rsidRPr="001268E1">
        <w:rPr>
          <w:rFonts w:ascii="Arial" w:hAnsi="Arial" w:cs="Arial"/>
          <w:bCs/>
          <w:sz w:val="24"/>
          <w:szCs w:val="24"/>
        </w:rPr>
        <w:t xml:space="preserve">ease tedious sampling collection </w:t>
      </w:r>
      <w:r w:rsidR="00796096" w:rsidRPr="001268E1">
        <w:rPr>
          <w:rFonts w:ascii="Arial" w:hAnsi="Arial" w:cs="Arial"/>
          <w:bCs/>
          <w:sz w:val="24"/>
          <w:szCs w:val="24"/>
        </w:rPr>
        <w:t xml:space="preserve">process </w:t>
      </w:r>
      <w:r w:rsidR="00F543F8" w:rsidRPr="001268E1">
        <w:rPr>
          <w:rFonts w:ascii="Arial" w:hAnsi="Arial" w:cs="Arial"/>
          <w:bCs/>
          <w:sz w:val="24"/>
          <w:szCs w:val="24"/>
        </w:rPr>
        <w:t>involved with d</w:t>
      </w:r>
      <w:r w:rsidR="00796096" w:rsidRPr="001268E1">
        <w:rPr>
          <w:rFonts w:ascii="Arial" w:hAnsi="Arial" w:cs="Arial"/>
          <w:bCs/>
          <w:sz w:val="24"/>
          <w:szCs w:val="24"/>
        </w:rPr>
        <w:t>ir</w:t>
      </w:r>
      <w:r w:rsidR="00F543F8" w:rsidRPr="001268E1">
        <w:rPr>
          <w:rFonts w:ascii="Arial" w:hAnsi="Arial" w:cs="Arial"/>
          <w:bCs/>
          <w:sz w:val="24"/>
          <w:szCs w:val="24"/>
        </w:rPr>
        <w:t xml:space="preserve">ect tuber testing. </w:t>
      </w:r>
    </w:p>
    <w:p w14:paraId="080BDAB1" w14:textId="6FF6897C" w:rsidR="00FE217C" w:rsidRPr="001268E1" w:rsidRDefault="00FE217C" w:rsidP="001268E1">
      <w:pPr>
        <w:pStyle w:val="ListParagraph"/>
        <w:numPr>
          <w:ilvl w:val="0"/>
          <w:numId w:val="7"/>
        </w:numPr>
        <w:rPr>
          <w:rFonts w:ascii="Arial" w:hAnsi="Arial" w:cs="Arial"/>
          <w:bCs/>
          <w:sz w:val="24"/>
          <w:szCs w:val="24"/>
        </w:rPr>
      </w:pPr>
      <w:r w:rsidRPr="001268E1">
        <w:rPr>
          <w:rFonts w:ascii="Arial" w:hAnsi="Arial" w:cs="Arial"/>
          <w:bCs/>
          <w:sz w:val="24"/>
          <w:szCs w:val="24"/>
        </w:rPr>
        <w:t xml:space="preserve">Role of dogs </w:t>
      </w:r>
      <w:r w:rsidR="00F26A69" w:rsidRPr="001268E1">
        <w:rPr>
          <w:rFonts w:ascii="Arial" w:hAnsi="Arial" w:cs="Arial"/>
          <w:bCs/>
          <w:sz w:val="24"/>
          <w:szCs w:val="24"/>
        </w:rPr>
        <w:t xml:space="preserve">in detecting PVY from tubers was found to yield inconsistent results in studies conducted at Montana and Colorado. </w:t>
      </w:r>
    </w:p>
    <w:p w14:paraId="6C904807" w14:textId="47122C44" w:rsidR="00B14429" w:rsidRPr="001268E1" w:rsidRDefault="00B14429" w:rsidP="001268E1">
      <w:pPr>
        <w:pStyle w:val="ListParagraph"/>
        <w:numPr>
          <w:ilvl w:val="0"/>
          <w:numId w:val="7"/>
        </w:numPr>
        <w:rPr>
          <w:rFonts w:ascii="Arial" w:hAnsi="Arial" w:cs="Arial"/>
          <w:bCs/>
          <w:sz w:val="24"/>
          <w:szCs w:val="24"/>
        </w:rPr>
      </w:pPr>
      <w:r w:rsidRPr="001268E1">
        <w:rPr>
          <w:rFonts w:ascii="Arial" w:hAnsi="Arial" w:cs="Arial"/>
          <w:bCs/>
          <w:sz w:val="24"/>
          <w:szCs w:val="24"/>
        </w:rPr>
        <w:t>Modifying irrigation to manage powdery scab and/or PMTV tuber symptoms was not effective and resulted in significant yield and quality reductions.</w:t>
      </w:r>
    </w:p>
    <w:p w14:paraId="07B18A76" w14:textId="164FB86A" w:rsidR="00DA5132" w:rsidRPr="001268E1" w:rsidRDefault="00DA5132" w:rsidP="001268E1">
      <w:pPr>
        <w:pStyle w:val="ListParagraph"/>
        <w:numPr>
          <w:ilvl w:val="0"/>
          <w:numId w:val="7"/>
        </w:numPr>
        <w:rPr>
          <w:rFonts w:ascii="Arial" w:hAnsi="Arial" w:cs="Arial"/>
          <w:bCs/>
          <w:sz w:val="24"/>
          <w:szCs w:val="24"/>
        </w:rPr>
      </w:pPr>
      <w:r w:rsidRPr="001268E1">
        <w:rPr>
          <w:rFonts w:ascii="Arial" w:hAnsi="Arial" w:cs="Arial"/>
          <w:bCs/>
          <w:sz w:val="24"/>
          <w:szCs w:val="24"/>
        </w:rPr>
        <w:t xml:space="preserve">Field studies from Idaho showed </w:t>
      </w:r>
      <w:r w:rsidR="001268E1" w:rsidRPr="001268E1">
        <w:rPr>
          <w:rFonts w:ascii="Arial" w:hAnsi="Arial" w:cs="Arial"/>
          <w:bCs/>
          <w:sz w:val="24"/>
          <w:szCs w:val="24"/>
        </w:rPr>
        <w:t>that seedbor</w:t>
      </w:r>
      <w:r w:rsidRPr="001268E1">
        <w:rPr>
          <w:rFonts w:ascii="Arial" w:hAnsi="Arial" w:cs="Arial"/>
          <w:bCs/>
          <w:sz w:val="24"/>
          <w:szCs w:val="24"/>
        </w:rPr>
        <w:t>ne PVY can impact yield, but the response is cultivar dependent and physiological age of the seed</w:t>
      </w:r>
      <w:r w:rsidR="001268E1" w:rsidRPr="001268E1">
        <w:rPr>
          <w:rFonts w:ascii="Arial" w:hAnsi="Arial" w:cs="Arial"/>
          <w:bCs/>
          <w:sz w:val="24"/>
          <w:szCs w:val="24"/>
        </w:rPr>
        <w:t xml:space="preserve">. </w:t>
      </w:r>
    </w:p>
    <w:p w14:paraId="2D0167F1" w14:textId="7F96A827" w:rsidR="001268E1" w:rsidRDefault="001268E1" w:rsidP="001268E1">
      <w:pPr>
        <w:pStyle w:val="ListParagraph"/>
        <w:numPr>
          <w:ilvl w:val="0"/>
          <w:numId w:val="7"/>
        </w:numPr>
        <w:rPr>
          <w:rFonts w:ascii="Arial" w:hAnsi="Arial" w:cs="Arial"/>
          <w:bCs/>
          <w:sz w:val="24"/>
          <w:szCs w:val="24"/>
        </w:rPr>
      </w:pPr>
      <w:r w:rsidRPr="001268E1">
        <w:rPr>
          <w:rFonts w:ascii="Arial" w:hAnsi="Arial" w:cs="Arial"/>
          <w:bCs/>
          <w:sz w:val="24"/>
          <w:szCs w:val="24"/>
        </w:rPr>
        <w:t xml:space="preserve">Ten peer reviewed papers, eight articles in trade journals, and six abstracts </w:t>
      </w:r>
      <w:r w:rsidR="004E6106">
        <w:rPr>
          <w:rFonts w:ascii="Arial" w:hAnsi="Arial" w:cs="Arial"/>
          <w:bCs/>
          <w:sz w:val="24"/>
          <w:szCs w:val="24"/>
        </w:rPr>
        <w:t xml:space="preserve">focusing on </w:t>
      </w:r>
      <w:r w:rsidR="00730B56">
        <w:rPr>
          <w:rFonts w:ascii="Arial" w:hAnsi="Arial" w:cs="Arial"/>
          <w:bCs/>
          <w:sz w:val="24"/>
          <w:szCs w:val="24"/>
        </w:rPr>
        <w:t xml:space="preserve">necrotic potato viruses </w:t>
      </w:r>
      <w:r w:rsidRPr="001268E1">
        <w:rPr>
          <w:rFonts w:ascii="Arial" w:hAnsi="Arial" w:cs="Arial"/>
          <w:bCs/>
          <w:sz w:val="24"/>
          <w:szCs w:val="24"/>
        </w:rPr>
        <w:t>were published between Mar 2023-24.</w:t>
      </w:r>
    </w:p>
    <w:p w14:paraId="2CE5A707" w14:textId="77777777" w:rsidR="00D16C77" w:rsidRDefault="00D16C77" w:rsidP="00D16C77">
      <w:pPr>
        <w:pStyle w:val="ListParagraph"/>
        <w:rPr>
          <w:rFonts w:ascii="Arial" w:hAnsi="Arial" w:cs="Arial"/>
          <w:bCs/>
          <w:sz w:val="24"/>
          <w:szCs w:val="24"/>
        </w:rPr>
      </w:pPr>
    </w:p>
    <w:p w14:paraId="7AF02373" w14:textId="77777777" w:rsidR="00D16C77" w:rsidRPr="001268E1" w:rsidRDefault="00D16C77" w:rsidP="00D16C77">
      <w:pPr>
        <w:pStyle w:val="ListParagraph"/>
        <w:rPr>
          <w:rFonts w:ascii="Arial" w:hAnsi="Arial" w:cs="Arial"/>
          <w:bCs/>
          <w:sz w:val="24"/>
          <w:szCs w:val="24"/>
        </w:rPr>
      </w:pPr>
    </w:p>
    <w:p w14:paraId="4A7EB612" w14:textId="68AF2FD6" w:rsidR="00FC1118" w:rsidRDefault="00FC1118">
      <w:pPr>
        <w:rPr>
          <w:rFonts w:ascii="Arial" w:hAnsi="Arial" w:cs="Arial"/>
          <w:bCs/>
          <w:sz w:val="24"/>
          <w:szCs w:val="24"/>
        </w:rPr>
      </w:pPr>
      <w:r>
        <w:rPr>
          <w:rFonts w:ascii="Arial" w:hAnsi="Arial" w:cs="Arial"/>
          <w:b/>
          <w:bCs/>
          <w:sz w:val="24"/>
          <w:szCs w:val="24"/>
        </w:rPr>
        <w:t>Impact Statement</w:t>
      </w:r>
    </w:p>
    <w:p w14:paraId="7AFE22BF" w14:textId="7C32EFCF" w:rsidR="00745814" w:rsidRPr="009A41E3" w:rsidRDefault="00FC1118">
      <w:pPr>
        <w:rPr>
          <w:rFonts w:ascii="Arial" w:hAnsi="Arial" w:cs="Arial"/>
          <w:bCs/>
          <w:sz w:val="24"/>
          <w:szCs w:val="24"/>
        </w:rPr>
      </w:pPr>
      <w:r w:rsidRPr="00FC1118">
        <w:rPr>
          <w:rFonts w:ascii="Arial" w:hAnsi="Arial" w:cs="Arial"/>
          <w:bCs/>
          <w:sz w:val="24"/>
          <w:szCs w:val="24"/>
        </w:rPr>
        <w:t>WERA89 continued to foster a collaborative platform for both seed potato certification agencies and potato researchers to discuss topics related to current state, challenges and prospects in seed certification; pest management; breeding innovations; diagnostic testing and optimization capabilities; and improving our overall understanding of necrotic viruses of potato</w:t>
      </w:r>
      <w:r w:rsidR="00730B56">
        <w:rPr>
          <w:rFonts w:ascii="Arial" w:hAnsi="Arial" w:cs="Arial"/>
          <w:bCs/>
          <w:sz w:val="24"/>
          <w:szCs w:val="24"/>
        </w:rPr>
        <w:t xml:space="preserve">. </w:t>
      </w:r>
      <w:r w:rsidR="00745814" w:rsidRPr="009A41E3">
        <w:rPr>
          <w:rFonts w:ascii="Arial" w:hAnsi="Arial" w:cs="Arial"/>
          <w:bCs/>
          <w:sz w:val="24"/>
          <w:szCs w:val="24"/>
        </w:rPr>
        <w:br w:type="page"/>
      </w:r>
    </w:p>
    <w:p w14:paraId="01DBBA16" w14:textId="56DD1868" w:rsidR="00BA0BA2" w:rsidRPr="00900991" w:rsidRDefault="00BA0BA2" w:rsidP="00BA0BA2">
      <w:pPr>
        <w:tabs>
          <w:tab w:val="left" w:pos="1260"/>
        </w:tabs>
        <w:spacing w:after="0" w:line="240" w:lineRule="auto"/>
        <w:rPr>
          <w:rFonts w:ascii="Arial" w:hAnsi="Arial" w:cs="Arial"/>
          <w:b/>
          <w:bCs/>
          <w:sz w:val="24"/>
          <w:szCs w:val="24"/>
        </w:rPr>
      </w:pPr>
      <w:r w:rsidRPr="00900991">
        <w:rPr>
          <w:rFonts w:ascii="Arial" w:hAnsi="Arial" w:cs="Arial"/>
          <w:b/>
          <w:bCs/>
          <w:sz w:val="24"/>
          <w:szCs w:val="24"/>
        </w:rPr>
        <w:lastRenderedPageBreak/>
        <w:t>8:00 am</w:t>
      </w:r>
      <w:r w:rsidRPr="00900991">
        <w:rPr>
          <w:rFonts w:ascii="Arial" w:hAnsi="Arial" w:cs="Arial"/>
          <w:b/>
          <w:bCs/>
          <w:sz w:val="24"/>
          <w:szCs w:val="24"/>
        </w:rPr>
        <w:tab/>
        <w:t>Call to Order</w:t>
      </w:r>
    </w:p>
    <w:p w14:paraId="01DBBA17" w14:textId="4AC4BF6A" w:rsidR="00BA0BA2" w:rsidRPr="00900991" w:rsidRDefault="00BA0BA2" w:rsidP="00BA0BA2">
      <w:pPr>
        <w:pStyle w:val="ListParagraph"/>
        <w:numPr>
          <w:ilvl w:val="2"/>
          <w:numId w:val="3"/>
        </w:numPr>
        <w:tabs>
          <w:tab w:val="left" w:pos="1260"/>
        </w:tabs>
        <w:spacing w:after="0" w:line="240" w:lineRule="auto"/>
        <w:ind w:left="720"/>
        <w:rPr>
          <w:rFonts w:ascii="Arial" w:hAnsi="Arial" w:cs="Arial"/>
          <w:sz w:val="24"/>
          <w:szCs w:val="24"/>
        </w:rPr>
      </w:pPr>
      <w:r w:rsidRPr="00900991">
        <w:rPr>
          <w:rFonts w:ascii="Arial" w:hAnsi="Arial" w:cs="Arial"/>
          <w:sz w:val="24"/>
          <w:szCs w:val="24"/>
        </w:rPr>
        <w:t>Introductions</w:t>
      </w:r>
      <w:r w:rsidR="00335B7C">
        <w:rPr>
          <w:rFonts w:ascii="Arial" w:hAnsi="Arial" w:cs="Arial"/>
          <w:sz w:val="24"/>
          <w:szCs w:val="24"/>
        </w:rPr>
        <w:t xml:space="preserve"> (both in person and zoom) </w:t>
      </w:r>
    </w:p>
    <w:p w14:paraId="01DBBA18" w14:textId="7B8E679C" w:rsidR="00BA0BA2" w:rsidRPr="00900991" w:rsidRDefault="00BA0BA2" w:rsidP="00BA0BA2">
      <w:pPr>
        <w:pStyle w:val="ListParagraph"/>
        <w:numPr>
          <w:ilvl w:val="2"/>
          <w:numId w:val="3"/>
        </w:numPr>
        <w:tabs>
          <w:tab w:val="left" w:pos="1260"/>
        </w:tabs>
        <w:spacing w:after="0" w:line="240" w:lineRule="auto"/>
        <w:ind w:left="720"/>
        <w:rPr>
          <w:rFonts w:ascii="Arial" w:hAnsi="Arial" w:cs="Arial"/>
          <w:sz w:val="24"/>
          <w:szCs w:val="24"/>
        </w:rPr>
      </w:pPr>
      <w:r w:rsidRPr="00900991">
        <w:rPr>
          <w:rFonts w:ascii="Arial" w:hAnsi="Arial" w:cs="Arial"/>
          <w:sz w:val="24"/>
          <w:szCs w:val="24"/>
        </w:rPr>
        <w:t>2023 Minutes approval</w:t>
      </w:r>
      <w:r w:rsidR="007C5232">
        <w:rPr>
          <w:rFonts w:ascii="Arial" w:hAnsi="Arial" w:cs="Arial"/>
          <w:sz w:val="24"/>
          <w:szCs w:val="24"/>
        </w:rPr>
        <w:t xml:space="preserve">: Julie </w:t>
      </w:r>
      <w:r w:rsidR="00535027">
        <w:rPr>
          <w:rFonts w:ascii="Arial" w:hAnsi="Arial" w:cs="Arial"/>
          <w:sz w:val="24"/>
          <w:szCs w:val="24"/>
        </w:rPr>
        <w:t xml:space="preserve">(Chair) </w:t>
      </w:r>
      <w:r w:rsidR="007C5232">
        <w:rPr>
          <w:rFonts w:ascii="Arial" w:hAnsi="Arial" w:cs="Arial"/>
          <w:sz w:val="24"/>
          <w:szCs w:val="24"/>
        </w:rPr>
        <w:t xml:space="preserve">asked for </w:t>
      </w:r>
      <w:r w:rsidR="00AF65A3">
        <w:rPr>
          <w:rFonts w:ascii="Arial" w:hAnsi="Arial" w:cs="Arial"/>
          <w:sz w:val="24"/>
          <w:szCs w:val="24"/>
        </w:rPr>
        <w:t>motion to approve</w:t>
      </w:r>
      <w:r w:rsidR="007C5232">
        <w:rPr>
          <w:rFonts w:ascii="Arial" w:hAnsi="Arial" w:cs="Arial"/>
          <w:sz w:val="24"/>
          <w:szCs w:val="24"/>
        </w:rPr>
        <w:t xml:space="preserve"> </w:t>
      </w:r>
      <w:r w:rsidR="007E6145">
        <w:rPr>
          <w:rFonts w:ascii="Arial" w:hAnsi="Arial" w:cs="Arial"/>
          <w:sz w:val="24"/>
          <w:szCs w:val="24"/>
        </w:rPr>
        <w:t xml:space="preserve">2023 </w:t>
      </w:r>
      <w:r w:rsidR="007C5232">
        <w:rPr>
          <w:rFonts w:ascii="Arial" w:hAnsi="Arial" w:cs="Arial"/>
          <w:sz w:val="24"/>
          <w:szCs w:val="24"/>
        </w:rPr>
        <w:t>WERA89 meeting minutes.</w:t>
      </w:r>
      <w:r w:rsidR="00596984">
        <w:rPr>
          <w:rFonts w:ascii="Arial" w:hAnsi="Arial" w:cs="Arial"/>
          <w:sz w:val="24"/>
          <w:szCs w:val="24"/>
        </w:rPr>
        <w:t xml:space="preserve"> Alex Karasev moved </w:t>
      </w:r>
      <w:r w:rsidR="00535027">
        <w:rPr>
          <w:rFonts w:ascii="Arial" w:hAnsi="Arial" w:cs="Arial"/>
          <w:sz w:val="24"/>
          <w:szCs w:val="24"/>
        </w:rPr>
        <w:t>the</w:t>
      </w:r>
      <w:r w:rsidR="00596984">
        <w:rPr>
          <w:rFonts w:ascii="Arial" w:hAnsi="Arial" w:cs="Arial"/>
          <w:sz w:val="24"/>
          <w:szCs w:val="24"/>
        </w:rPr>
        <w:t xml:space="preserve"> motion </w:t>
      </w:r>
      <w:r w:rsidR="00535027">
        <w:rPr>
          <w:rFonts w:ascii="Arial" w:hAnsi="Arial" w:cs="Arial"/>
          <w:sz w:val="24"/>
          <w:szCs w:val="24"/>
        </w:rPr>
        <w:t xml:space="preserve">and Jonathan Whitworth seconded it. </w:t>
      </w:r>
      <w:r w:rsidR="003672F3">
        <w:rPr>
          <w:rFonts w:ascii="Arial" w:hAnsi="Arial" w:cs="Arial"/>
          <w:sz w:val="24"/>
          <w:szCs w:val="24"/>
        </w:rPr>
        <w:t>All attendee</w:t>
      </w:r>
      <w:r w:rsidR="00267C37">
        <w:rPr>
          <w:rFonts w:ascii="Arial" w:hAnsi="Arial" w:cs="Arial"/>
          <w:sz w:val="24"/>
          <w:szCs w:val="24"/>
        </w:rPr>
        <w:t xml:space="preserve">s were in favor of approving the minutes. </w:t>
      </w:r>
      <w:r w:rsidR="00596984">
        <w:rPr>
          <w:rFonts w:ascii="Arial" w:hAnsi="Arial" w:cs="Arial"/>
          <w:sz w:val="24"/>
          <w:szCs w:val="24"/>
        </w:rPr>
        <w:t xml:space="preserve">  </w:t>
      </w:r>
    </w:p>
    <w:p w14:paraId="01DBBA1A" w14:textId="77777777" w:rsidR="00BA0BA2" w:rsidRPr="00900991" w:rsidRDefault="00BA0BA2" w:rsidP="00BA0BA2">
      <w:pPr>
        <w:tabs>
          <w:tab w:val="left" w:pos="1260"/>
        </w:tabs>
        <w:spacing w:after="0" w:line="240" w:lineRule="auto"/>
        <w:rPr>
          <w:rFonts w:ascii="Arial" w:hAnsi="Arial" w:cs="Arial"/>
          <w:sz w:val="24"/>
          <w:szCs w:val="24"/>
        </w:rPr>
      </w:pPr>
    </w:p>
    <w:p w14:paraId="01DBBA1B" w14:textId="77A1BED7" w:rsidR="00BA0BA2" w:rsidRPr="00900991" w:rsidRDefault="00BA0BA2" w:rsidP="00BA0BA2">
      <w:pPr>
        <w:tabs>
          <w:tab w:val="left" w:pos="1260"/>
        </w:tabs>
        <w:spacing w:after="0" w:line="240" w:lineRule="auto"/>
        <w:rPr>
          <w:rFonts w:ascii="Arial" w:hAnsi="Arial" w:cs="Arial"/>
          <w:sz w:val="24"/>
          <w:szCs w:val="24"/>
        </w:rPr>
      </w:pPr>
      <w:r w:rsidRPr="00900991">
        <w:rPr>
          <w:rFonts w:ascii="Arial" w:hAnsi="Arial" w:cs="Arial"/>
          <w:b/>
          <w:bCs/>
          <w:sz w:val="24"/>
          <w:szCs w:val="24"/>
        </w:rPr>
        <w:t xml:space="preserve">Administrative Advisor Report </w:t>
      </w:r>
    </w:p>
    <w:p w14:paraId="01DBBA1C" w14:textId="61918081" w:rsidR="00BA0BA2" w:rsidRDefault="00BA0BA2" w:rsidP="00BA0BA2">
      <w:pPr>
        <w:pStyle w:val="ListParagraph"/>
        <w:numPr>
          <w:ilvl w:val="0"/>
          <w:numId w:val="4"/>
        </w:numPr>
        <w:tabs>
          <w:tab w:val="left" w:pos="1440"/>
        </w:tabs>
        <w:spacing w:line="240" w:lineRule="auto"/>
        <w:ind w:left="720"/>
        <w:rPr>
          <w:rFonts w:ascii="Arial" w:hAnsi="Arial" w:cs="Arial"/>
          <w:b/>
          <w:bCs/>
          <w:color w:val="000000" w:themeColor="text1"/>
          <w:sz w:val="24"/>
          <w:szCs w:val="24"/>
        </w:rPr>
      </w:pPr>
      <w:r w:rsidRPr="00E2186C">
        <w:rPr>
          <w:rFonts w:ascii="Arial" w:hAnsi="Arial" w:cs="Arial"/>
          <w:b/>
          <w:bCs/>
          <w:color w:val="000000" w:themeColor="text1"/>
          <w:sz w:val="24"/>
          <w:szCs w:val="24"/>
        </w:rPr>
        <w:t>NIFA Rep: Amer Fayad, USDA (</w:t>
      </w:r>
      <w:r w:rsidR="00E2186C" w:rsidRPr="00E2186C">
        <w:rPr>
          <w:rFonts w:ascii="Arial" w:hAnsi="Arial" w:cs="Arial"/>
          <w:b/>
          <w:bCs/>
          <w:color w:val="000000" w:themeColor="text1"/>
          <w:sz w:val="24"/>
          <w:szCs w:val="24"/>
        </w:rPr>
        <w:t>8:</w:t>
      </w:r>
      <w:r w:rsidR="001055E2">
        <w:rPr>
          <w:rFonts w:ascii="Arial" w:hAnsi="Arial" w:cs="Arial"/>
          <w:b/>
          <w:bCs/>
          <w:color w:val="000000" w:themeColor="text1"/>
          <w:sz w:val="24"/>
          <w:szCs w:val="24"/>
        </w:rPr>
        <w:t>1</w:t>
      </w:r>
      <w:r w:rsidR="00975F0C">
        <w:rPr>
          <w:rFonts w:ascii="Arial" w:hAnsi="Arial" w:cs="Arial"/>
          <w:b/>
          <w:bCs/>
          <w:color w:val="000000" w:themeColor="text1"/>
          <w:sz w:val="24"/>
          <w:szCs w:val="24"/>
        </w:rPr>
        <w:t>5</w:t>
      </w:r>
      <w:r w:rsidR="00E2186C" w:rsidRPr="00E2186C">
        <w:rPr>
          <w:rFonts w:ascii="Arial" w:hAnsi="Arial" w:cs="Arial"/>
          <w:b/>
          <w:bCs/>
          <w:color w:val="000000" w:themeColor="text1"/>
          <w:sz w:val="24"/>
          <w:szCs w:val="24"/>
        </w:rPr>
        <w:t xml:space="preserve"> am – 8:</w:t>
      </w:r>
      <w:r w:rsidR="00975F0C">
        <w:rPr>
          <w:rFonts w:ascii="Arial" w:hAnsi="Arial" w:cs="Arial"/>
          <w:b/>
          <w:bCs/>
          <w:color w:val="000000" w:themeColor="text1"/>
          <w:sz w:val="24"/>
          <w:szCs w:val="24"/>
        </w:rPr>
        <w:t>30</w:t>
      </w:r>
      <w:r w:rsidR="00E2186C" w:rsidRPr="00E2186C">
        <w:rPr>
          <w:rFonts w:ascii="Arial" w:hAnsi="Arial" w:cs="Arial"/>
          <w:b/>
          <w:bCs/>
          <w:color w:val="000000" w:themeColor="text1"/>
          <w:sz w:val="24"/>
          <w:szCs w:val="24"/>
        </w:rPr>
        <w:t xml:space="preserve"> am</w:t>
      </w:r>
      <w:r w:rsidRPr="00E2186C">
        <w:rPr>
          <w:rFonts w:ascii="Arial" w:hAnsi="Arial" w:cs="Arial"/>
          <w:b/>
          <w:bCs/>
          <w:color w:val="000000" w:themeColor="text1"/>
          <w:sz w:val="24"/>
          <w:szCs w:val="24"/>
        </w:rPr>
        <w:t>)</w:t>
      </w:r>
    </w:p>
    <w:p w14:paraId="738EF3B1" w14:textId="156804FB" w:rsidR="00A93172" w:rsidRDefault="00332BCF" w:rsidP="00ED458D">
      <w:pPr>
        <w:pStyle w:val="ListParagraph"/>
        <w:tabs>
          <w:tab w:val="left" w:pos="1440"/>
        </w:tabs>
        <w:spacing w:line="240" w:lineRule="auto"/>
        <w:rPr>
          <w:rFonts w:ascii="Arial" w:hAnsi="Arial" w:cs="Arial"/>
          <w:sz w:val="24"/>
          <w:szCs w:val="24"/>
        </w:rPr>
      </w:pPr>
      <w:r>
        <w:rPr>
          <w:rFonts w:ascii="Arial" w:hAnsi="Arial" w:cs="Arial"/>
          <w:color w:val="000000" w:themeColor="text1"/>
          <w:sz w:val="24"/>
          <w:szCs w:val="24"/>
        </w:rPr>
        <w:t>Brief introductions and deadlines pertaining to v</w:t>
      </w:r>
      <w:r w:rsidR="002A5B21">
        <w:rPr>
          <w:rFonts w:ascii="Arial" w:hAnsi="Arial" w:cs="Arial"/>
          <w:color w:val="000000" w:themeColor="text1"/>
          <w:sz w:val="24"/>
          <w:szCs w:val="24"/>
        </w:rPr>
        <w:t xml:space="preserve">arious </w:t>
      </w:r>
      <w:r>
        <w:rPr>
          <w:rFonts w:ascii="Arial" w:hAnsi="Arial" w:cs="Arial"/>
          <w:color w:val="000000" w:themeColor="text1"/>
          <w:sz w:val="24"/>
          <w:szCs w:val="24"/>
        </w:rPr>
        <w:t xml:space="preserve">AFRI </w:t>
      </w:r>
      <w:r w:rsidR="002A5B21">
        <w:rPr>
          <w:rFonts w:ascii="Arial" w:hAnsi="Arial" w:cs="Arial"/>
          <w:color w:val="000000" w:themeColor="text1"/>
          <w:sz w:val="24"/>
          <w:szCs w:val="24"/>
        </w:rPr>
        <w:t xml:space="preserve">programs </w:t>
      </w:r>
      <w:r w:rsidR="00194A61">
        <w:rPr>
          <w:rFonts w:ascii="Arial" w:hAnsi="Arial" w:cs="Arial"/>
          <w:color w:val="000000" w:themeColor="text1"/>
          <w:sz w:val="24"/>
          <w:szCs w:val="24"/>
        </w:rPr>
        <w:t xml:space="preserve">including </w:t>
      </w:r>
      <w:r w:rsidR="003B5464">
        <w:rPr>
          <w:rFonts w:ascii="Arial" w:hAnsi="Arial" w:cs="Arial"/>
          <w:color w:val="000000" w:themeColor="text1"/>
          <w:sz w:val="24"/>
          <w:szCs w:val="24"/>
        </w:rPr>
        <w:t>A1112 (Pests and Beneficial Species in Agricultural Production), A1701 (Critical Agricultural Research and Extension</w:t>
      </w:r>
      <w:r w:rsidR="00D023D3">
        <w:rPr>
          <w:rFonts w:ascii="Arial" w:hAnsi="Arial" w:cs="Arial"/>
          <w:color w:val="000000" w:themeColor="text1"/>
          <w:sz w:val="24"/>
          <w:szCs w:val="24"/>
        </w:rPr>
        <w:t>), A1402 (Agricultural Microbiomes in Plant Systems and Natural Resources), A1541 (Data Science for Food and Agricultural Systems</w:t>
      </w:r>
      <w:r w:rsidR="00111D94">
        <w:rPr>
          <w:rFonts w:ascii="Arial" w:hAnsi="Arial" w:cs="Arial"/>
          <w:color w:val="000000" w:themeColor="text1"/>
          <w:sz w:val="24"/>
          <w:szCs w:val="24"/>
        </w:rPr>
        <w:t xml:space="preserve">), A1113 (Pollinator Health: Research and Applications), A1181 (Agricultural Biosecurity), </w:t>
      </w:r>
      <w:r w:rsidR="00923FA2">
        <w:rPr>
          <w:rFonts w:ascii="Arial" w:hAnsi="Arial" w:cs="Arial"/>
          <w:color w:val="000000" w:themeColor="text1"/>
          <w:sz w:val="24"/>
          <w:szCs w:val="24"/>
        </w:rPr>
        <w:t>A1712 (</w:t>
      </w:r>
      <w:r w:rsidR="003A7284" w:rsidRPr="003A7284">
        <w:rPr>
          <w:rFonts w:ascii="Arial" w:hAnsi="Arial" w:cs="Arial"/>
          <w:color w:val="000000" w:themeColor="text1"/>
          <w:sz w:val="24"/>
          <w:szCs w:val="24"/>
        </w:rPr>
        <w:t>Rapid Response to Extreme Weather Events Across Food and Agricultural Systems</w:t>
      </w:r>
      <w:r w:rsidR="003A7284">
        <w:rPr>
          <w:rFonts w:ascii="Arial" w:hAnsi="Arial" w:cs="Arial"/>
          <w:color w:val="000000" w:themeColor="text1"/>
          <w:sz w:val="24"/>
          <w:szCs w:val="24"/>
        </w:rPr>
        <w:t>), SCRI, OREI, Education and Workforce Deve</w:t>
      </w:r>
      <w:r w:rsidR="001500BD">
        <w:rPr>
          <w:rFonts w:ascii="Arial" w:hAnsi="Arial" w:cs="Arial"/>
          <w:color w:val="000000" w:themeColor="text1"/>
          <w:sz w:val="24"/>
          <w:szCs w:val="24"/>
        </w:rPr>
        <w:t xml:space="preserve">lopment RFAs, Methyl Bromide Transition Program, Crop Protection and Pest Management, </w:t>
      </w:r>
      <w:r w:rsidR="00B82E13">
        <w:rPr>
          <w:rFonts w:ascii="Arial" w:hAnsi="Arial" w:cs="Arial"/>
          <w:color w:val="000000" w:themeColor="text1"/>
          <w:sz w:val="24"/>
          <w:szCs w:val="24"/>
        </w:rPr>
        <w:t xml:space="preserve">and </w:t>
      </w:r>
      <w:r w:rsidR="001500BD">
        <w:rPr>
          <w:rFonts w:ascii="Arial" w:hAnsi="Arial" w:cs="Arial"/>
          <w:color w:val="000000" w:themeColor="text1"/>
          <w:sz w:val="24"/>
          <w:szCs w:val="24"/>
        </w:rPr>
        <w:t>NIFA Equipment Grant Program</w:t>
      </w:r>
      <w:r w:rsidR="00B82E13">
        <w:rPr>
          <w:rFonts w:ascii="Arial" w:hAnsi="Arial" w:cs="Arial"/>
          <w:color w:val="000000" w:themeColor="text1"/>
          <w:sz w:val="24"/>
          <w:szCs w:val="24"/>
        </w:rPr>
        <w:t xml:space="preserve"> were </w:t>
      </w:r>
      <w:r w:rsidR="00B101A5">
        <w:rPr>
          <w:rFonts w:ascii="Arial" w:hAnsi="Arial" w:cs="Arial"/>
          <w:color w:val="000000" w:themeColor="text1"/>
          <w:sz w:val="24"/>
          <w:szCs w:val="24"/>
        </w:rPr>
        <w:t>present</w:t>
      </w:r>
      <w:r w:rsidR="00B82E13">
        <w:rPr>
          <w:rFonts w:ascii="Arial" w:hAnsi="Arial" w:cs="Arial"/>
          <w:color w:val="000000" w:themeColor="text1"/>
          <w:sz w:val="24"/>
          <w:szCs w:val="24"/>
        </w:rPr>
        <w:t xml:space="preserve">ed. Information on how to volunteer to become a </w:t>
      </w:r>
      <w:r w:rsidR="0071578A">
        <w:rPr>
          <w:rFonts w:ascii="Arial" w:hAnsi="Arial" w:cs="Arial"/>
          <w:color w:val="000000" w:themeColor="text1"/>
          <w:sz w:val="24"/>
          <w:szCs w:val="24"/>
        </w:rPr>
        <w:t xml:space="preserve">grant </w:t>
      </w:r>
      <w:r w:rsidR="00B82E13">
        <w:rPr>
          <w:rFonts w:ascii="Arial" w:hAnsi="Arial" w:cs="Arial"/>
          <w:color w:val="000000" w:themeColor="text1"/>
          <w:sz w:val="24"/>
          <w:szCs w:val="24"/>
        </w:rPr>
        <w:t xml:space="preserve">panelist </w:t>
      </w:r>
      <w:r w:rsidR="00CA4CBF">
        <w:rPr>
          <w:rFonts w:ascii="Arial" w:hAnsi="Arial" w:cs="Arial"/>
          <w:color w:val="000000" w:themeColor="text1"/>
          <w:sz w:val="24"/>
          <w:szCs w:val="24"/>
        </w:rPr>
        <w:t xml:space="preserve">was also provided. </w:t>
      </w:r>
    </w:p>
    <w:p w14:paraId="693CF170" w14:textId="77777777" w:rsidR="00A93172" w:rsidRDefault="00A93172" w:rsidP="00BA0BA2">
      <w:pPr>
        <w:tabs>
          <w:tab w:val="left" w:pos="1260"/>
        </w:tabs>
        <w:spacing w:after="0" w:line="240" w:lineRule="auto"/>
        <w:rPr>
          <w:rFonts w:ascii="Arial" w:hAnsi="Arial" w:cs="Arial"/>
          <w:sz w:val="24"/>
          <w:szCs w:val="24"/>
        </w:rPr>
      </w:pPr>
    </w:p>
    <w:p w14:paraId="01DBBA23" w14:textId="5E5F53A7" w:rsidR="00BA0BA2" w:rsidRPr="00900991" w:rsidRDefault="00BA0BA2" w:rsidP="00BA0BA2">
      <w:pPr>
        <w:tabs>
          <w:tab w:val="left" w:pos="1260"/>
        </w:tabs>
        <w:spacing w:after="0" w:line="240" w:lineRule="auto"/>
        <w:rPr>
          <w:rFonts w:ascii="Arial" w:hAnsi="Arial" w:cs="Arial"/>
          <w:b/>
          <w:bCs/>
          <w:sz w:val="24"/>
          <w:szCs w:val="24"/>
        </w:rPr>
      </w:pPr>
      <w:r w:rsidRPr="00900991">
        <w:rPr>
          <w:rFonts w:ascii="Arial" w:hAnsi="Arial" w:cs="Arial"/>
          <w:b/>
          <w:bCs/>
          <w:sz w:val="24"/>
          <w:szCs w:val="24"/>
        </w:rPr>
        <w:t xml:space="preserve">State Certification Reports </w:t>
      </w:r>
    </w:p>
    <w:p w14:paraId="01DBBA24" w14:textId="2E66965E" w:rsidR="00BA0BA2" w:rsidRPr="00B755D1" w:rsidRDefault="00BA0BA2" w:rsidP="00BA0BA2">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D508BE">
        <w:rPr>
          <w:rFonts w:ascii="Arial" w:hAnsi="Arial" w:cs="Arial"/>
          <w:b/>
          <w:bCs/>
          <w:color w:val="000000" w:themeColor="text1"/>
          <w:sz w:val="24"/>
          <w:szCs w:val="24"/>
        </w:rPr>
        <w:t>Tami Brown - Oregon State Seed Potato Certification</w:t>
      </w:r>
      <w:r w:rsidR="00035278">
        <w:rPr>
          <w:rFonts w:ascii="Arial" w:hAnsi="Arial" w:cs="Arial"/>
          <w:b/>
          <w:bCs/>
          <w:color w:val="000000" w:themeColor="text1"/>
          <w:sz w:val="24"/>
          <w:szCs w:val="24"/>
        </w:rPr>
        <w:t xml:space="preserve"> </w:t>
      </w:r>
      <w:r w:rsidR="00035278">
        <w:rPr>
          <w:rFonts w:ascii="Arial" w:hAnsi="Arial" w:cs="Arial"/>
          <w:b/>
          <w:bCs/>
          <w:iCs/>
          <w:sz w:val="24"/>
          <w:szCs w:val="24"/>
        </w:rPr>
        <w:t>(</w:t>
      </w:r>
      <w:r w:rsidR="00F536BF">
        <w:rPr>
          <w:rFonts w:ascii="Arial" w:hAnsi="Arial" w:cs="Arial"/>
          <w:b/>
          <w:bCs/>
          <w:iCs/>
          <w:sz w:val="24"/>
          <w:szCs w:val="24"/>
        </w:rPr>
        <w:t>8</w:t>
      </w:r>
      <w:r w:rsidR="00035278">
        <w:rPr>
          <w:rFonts w:ascii="Arial" w:hAnsi="Arial" w:cs="Arial"/>
          <w:b/>
          <w:bCs/>
          <w:iCs/>
          <w:sz w:val="24"/>
          <w:szCs w:val="24"/>
        </w:rPr>
        <w:t>:</w:t>
      </w:r>
      <w:r w:rsidR="00F536BF">
        <w:rPr>
          <w:rFonts w:ascii="Arial" w:hAnsi="Arial" w:cs="Arial"/>
          <w:b/>
          <w:bCs/>
          <w:iCs/>
          <w:sz w:val="24"/>
          <w:szCs w:val="24"/>
        </w:rPr>
        <w:t>3</w:t>
      </w:r>
      <w:r w:rsidR="00035278">
        <w:rPr>
          <w:rFonts w:ascii="Arial" w:hAnsi="Arial" w:cs="Arial"/>
          <w:b/>
          <w:bCs/>
          <w:iCs/>
          <w:sz w:val="24"/>
          <w:szCs w:val="24"/>
        </w:rPr>
        <w:t xml:space="preserve">0 </w:t>
      </w:r>
      <w:r w:rsidR="00D854AC">
        <w:rPr>
          <w:rFonts w:ascii="Arial" w:hAnsi="Arial" w:cs="Arial"/>
          <w:b/>
          <w:bCs/>
          <w:iCs/>
          <w:sz w:val="24"/>
          <w:szCs w:val="24"/>
        </w:rPr>
        <w:t>a</w:t>
      </w:r>
      <w:r w:rsidR="00035278">
        <w:rPr>
          <w:rFonts w:ascii="Arial" w:hAnsi="Arial" w:cs="Arial"/>
          <w:b/>
          <w:bCs/>
          <w:iCs/>
          <w:sz w:val="24"/>
          <w:szCs w:val="24"/>
        </w:rPr>
        <w:t>m –</w:t>
      </w:r>
      <w:r w:rsidR="00F536BF">
        <w:rPr>
          <w:rFonts w:ascii="Arial" w:hAnsi="Arial" w:cs="Arial"/>
          <w:b/>
          <w:bCs/>
          <w:iCs/>
          <w:sz w:val="24"/>
          <w:szCs w:val="24"/>
        </w:rPr>
        <w:t xml:space="preserve"> 8</w:t>
      </w:r>
      <w:r w:rsidR="00035278">
        <w:rPr>
          <w:rFonts w:ascii="Arial" w:hAnsi="Arial" w:cs="Arial"/>
          <w:b/>
          <w:bCs/>
          <w:iCs/>
          <w:sz w:val="24"/>
          <w:szCs w:val="24"/>
        </w:rPr>
        <w:t>:</w:t>
      </w:r>
      <w:r w:rsidR="00F536BF">
        <w:rPr>
          <w:rFonts w:ascii="Arial" w:hAnsi="Arial" w:cs="Arial"/>
          <w:b/>
          <w:bCs/>
          <w:iCs/>
          <w:sz w:val="24"/>
          <w:szCs w:val="24"/>
        </w:rPr>
        <w:t>32</w:t>
      </w:r>
      <w:r w:rsidR="00035278">
        <w:rPr>
          <w:rFonts w:ascii="Arial" w:hAnsi="Arial" w:cs="Arial"/>
          <w:b/>
          <w:bCs/>
          <w:iCs/>
          <w:sz w:val="24"/>
          <w:szCs w:val="24"/>
        </w:rPr>
        <w:t xml:space="preserve"> </w:t>
      </w:r>
      <w:r w:rsidR="00F536BF">
        <w:rPr>
          <w:rFonts w:ascii="Arial" w:hAnsi="Arial" w:cs="Arial"/>
          <w:b/>
          <w:bCs/>
          <w:iCs/>
          <w:sz w:val="24"/>
          <w:szCs w:val="24"/>
        </w:rPr>
        <w:t>a</w:t>
      </w:r>
      <w:r w:rsidR="00035278">
        <w:rPr>
          <w:rFonts w:ascii="Arial" w:hAnsi="Arial" w:cs="Arial"/>
          <w:b/>
          <w:bCs/>
          <w:iCs/>
          <w:sz w:val="24"/>
          <w:szCs w:val="24"/>
        </w:rPr>
        <w:t>m)</w:t>
      </w:r>
    </w:p>
    <w:p w14:paraId="6F62DFD8" w14:textId="0B070047" w:rsidR="00B755D1" w:rsidRPr="00B755D1" w:rsidRDefault="00B755D1" w:rsidP="00B755D1">
      <w:pPr>
        <w:pStyle w:val="ListParagraph"/>
        <w:tabs>
          <w:tab w:val="left" w:pos="1260"/>
        </w:tabs>
        <w:spacing w:after="0" w:line="240" w:lineRule="auto"/>
        <w:rPr>
          <w:rFonts w:ascii="Arial" w:hAnsi="Arial" w:cs="Arial"/>
          <w:color w:val="000000" w:themeColor="text1"/>
          <w:sz w:val="24"/>
          <w:szCs w:val="24"/>
        </w:rPr>
      </w:pPr>
      <w:r w:rsidRPr="00B755D1">
        <w:rPr>
          <w:rFonts w:ascii="Arial" w:hAnsi="Arial" w:cs="Arial"/>
          <w:color w:val="000000" w:themeColor="text1"/>
          <w:sz w:val="24"/>
          <w:szCs w:val="24"/>
        </w:rPr>
        <w:t>Oregon had 3</w:t>
      </w:r>
      <w:r>
        <w:rPr>
          <w:rFonts w:ascii="Arial" w:hAnsi="Arial" w:cs="Arial"/>
          <w:color w:val="000000" w:themeColor="text1"/>
          <w:sz w:val="24"/>
          <w:szCs w:val="24"/>
        </w:rPr>
        <w:t>,</w:t>
      </w:r>
      <w:r w:rsidRPr="00B755D1">
        <w:rPr>
          <w:rFonts w:ascii="Arial" w:hAnsi="Arial" w:cs="Arial"/>
          <w:color w:val="000000" w:themeColor="text1"/>
          <w:sz w:val="24"/>
          <w:szCs w:val="24"/>
        </w:rPr>
        <w:t>277 acres of seed this year.  Several fields were not accepted due to incoming PVY levels.  We also had several fields with variety mix issues, some identified in the field and some in the post-harvest test.  Clearwater Russet remains our top variety by acres planted and Ciklamen is second.  We did deal with some issues in the greenhouse with delayed emergence and chemical type symptoms and are not sure why.  Our late harvested Clearwater have always had a dormancy-growth issue in the greenhouse, we found this year that putting lots in the warming room prior to treating with GA for 1-2 weeks had a great effect of reducing those issues.  We have had a request for dormant (direct) tuber testing but will not make that a part of Certification as this time.</w:t>
      </w:r>
    </w:p>
    <w:p w14:paraId="6EC5274F" w14:textId="77777777" w:rsidR="00527B4E" w:rsidRPr="00D508BE" w:rsidRDefault="00527B4E" w:rsidP="00527B4E">
      <w:pPr>
        <w:pStyle w:val="ListParagraph"/>
        <w:tabs>
          <w:tab w:val="left" w:pos="1260"/>
        </w:tabs>
        <w:spacing w:after="0" w:line="240" w:lineRule="auto"/>
        <w:rPr>
          <w:rFonts w:ascii="Arial" w:hAnsi="Arial" w:cs="Arial"/>
          <w:b/>
          <w:bCs/>
          <w:color w:val="000000" w:themeColor="text1"/>
          <w:sz w:val="24"/>
          <w:szCs w:val="24"/>
        </w:rPr>
      </w:pPr>
    </w:p>
    <w:p w14:paraId="05F3B1E3" w14:textId="47A10A4E" w:rsidR="008841C4" w:rsidRPr="008841C4" w:rsidRDefault="004B16AD" w:rsidP="008841C4">
      <w:pPr>
        <w:pStyle w:val="ListParagraph"/>
        <w:numPr>
          <w:ilvl w:val="0"/>
          <w:numId w:val="5"/>
        </w:numPr>
        <w:spacing w:after="0" w:line="240" w:lineRule="auto"/>
        <w:rPr>
          <w:rFonts w:ascii="Arial" w:hAnsi="Arial" w:cs="Arial"/>
          <w:b/>
          <w:bCs/>
        </w:rPr>
      </w:pPr>
      <w:r>
        <w:rPr>
          <w:rFonts w:ascii="Arial" w:hAnsi="Arial" w:cs="Arial"/>
          <w:b/>
          <w:bCs/>
        </w:rPr>
        <w:t xml:space="preserve">Alan Westra </w:t>
      </w:r>
      <w:r w:rsidR="008841C4" w:rsidRPr="008841C4">
        <w:rPr>
          <w:rFonts w:ascii="Arial" w:hAnsi="Arial" w:cs="Arial"/>
          <w:b/>
          <w:bCs/>
        </w:rPr>
        <w:t>Idaho</w:t>
      </w:r>
      <w:r>
        <w:rPr>
          <w:rFonts w:ascii="Arial" w:hAnsi="Arial" w:cs="Arial"/>
          <w:b/>
          <w:bCs/>
        </w:rPr>
        <w:t xml:space="preserve"> </w:t>
      </w:r>
      <w:r w:rsidRPr="008841C4">
        <w:rPr>
          <w:rFonts w:ascii="Arial" w:hAnsi="Arial" w:cs="Arial"/>
          <w:b/>
          <w:bCs/>
        </w:rPr>
        <w:t xml:space="preserve">– </w:t>
      </w:r>
      <w:r w:rsidR="008841C4" w:rsidRPr="008841C4">
        <w:rPr>
          <w:rFonts w:ascii="Arial" w:hAnsi="Arial" w:cs="Arial"/>
          <w:b/>
          <w:bCs/>
        </w:rPr>
        <w:t xml:space="preserve">Crop </w:t>
      </w:r>
      <w:r w:rsidR="008841C4">
        <w:rPr>
          <w:rFonts w:ascii="Arial" w:hAnsi="Arial" w:cs="Arial"/>
          <w:b/>
          <w:bCs/>
        </w:rPr>
        <w:t xml:space="preserve">Improvement Association </w:t>
      </w:r>
      <w:r w:rsidR="00F536BF">
        <w:rPr>
          <w:rFonts w:ascii="Arial" w:hAnsi="Arial" w:cs="Arial"/>
          <w:b/>
          <w:bCs/>
          <w:iCs/>
          <w:sz w:val="24"/>
          <w:szCs w:val="24"/>
        </w:rPr>
        <w:t xml:space="preserve">(8:32 </w:t>
      </w:r>
      <w:r w:rsidR="00D854AC">
        <w:rPr>
          <w:rFonts w:ascii="Arial" w:hAnsi="Arial" w:cs="Arial"/>
          <w:b/>
          <w:bCs/>
          <w:iCs/>
          <w:sz w:val="24"/>
          <w:szCs w:val="24"/>
        </w:rPr>
        <w:t>a</w:t>
      </w:r>
      <w:r w:rsidR="00F536BF">
        <w:rPr>
          <w:rFonts w:ascii="Arial" w:hAnsi="Arial" w:cs="Arial"/>
          <w:b/>
          <w:bCs/>
          <w:iCs/>
          <w:sz w:val="24"/>
          <w:szCs w:val="24"/>
        </w:rPr>
        <w:t>m – 8:3</w:t>
      </w:r>
      <w:r w:rsidR="00D854AC">
        <w:rPr>
          <w:rFonts w:ascii="Arial" w:hAnsi="Arial" w:cs="Arial"/>
          <w:b/>
          <w:bCs/>
          <w:iCs/>
          <w:sz w:val="24"/>
          <w:szCs w:val="24"/>
        </w:rPr>
        <w:t>8</w:t>
      </w:r>
      <w:r w:rsidR="00F536BF">
        <w:rPr>
          <w:rFonts w:ascii="Arial" w:hAnsi="Arial" w:cs="Arial"/>
          <w:b/>
          <w:bCs/>
          <w:iCs/>
          <w:sz w:val="24"/>
          <w:szCs w:val="24"/>
        </w:rPr>
        <w:t xml:space="preserve"> am)</w:t>
      </w:r>
    </w:p>
    <w:p w14:paraId="70FBFECB" w14:textId="77777777" w:rsidR="008841C4" w:rsidRDefault="008841C4" w:rsidP="008841C4">
      <w:pPr>
        <w:pStyle w:val="ListParagraph"/>
        <w:spacing w:after="0" w:line="240" w:lineRule="auto"/>
        <w:rPr>
          <w:rFonts w:ascii="Arial" w:hAnsi="Arial" w:cs="Arial"/>
        </w:rPr>
      </w:pPr>
      <w:r w:rsidRPr="008841C4">
        <w:rPr>
          <w:rFonts w:ascii="Arial" w:hAnsi="Arial" w:cs="Arial"/>
        </w:rPr>
        <w:t>2023 seed potato acres applied increased 13.0% to 34,287 acres.  Rejections were only 0.4% of acres entered and were primarily due to ineligible/incompletely documented planting stocks.   No PLRV was detected during field inspections or the winter grow-out.  PVY detections during field inspections increased to 5.5% of seed lots versus 5.0% in 2022.  Approximately 1.0% of acres showed some amount of black leg or aerial stem rot, but incidence in afflicted seed lots was low (0.01 – 0.17%).  There has not been a BRR detection since the 2016 crop.  Idaho has tested more than 4.2 million tubers since implementing a BRR screening program in 2014.  Mosaic (PVY) levels in the post-harvest test increased significantly from 2022 levels and were 4.34 and 4.38% per lot and acre, respectively.  The increase may be attributable to the unhappy coincidence of several factors, including (1) a 2022 crop seed shortage that required seed and commercial potato growers to plant lower quality seed, (2) a growing season that required seed fields to be vine-killed later than normal, and (3) higher than normal aphid populations.</w:t>
      </w:r>
    </w:p>
    <w:p w14:paraId="7A520142" w14:textId="77777777" w:rsidR="00FD23DF" w:rsidRPr="008841C4" w:rsidRDefault="00FD23DF" w:rsidP="008841C4">
      <w:pPr>
        <w:pStyle w:val="ListParagraph"/>
        <w:spacing w:after="0" w:line="240" w:lineRule="auto"/>
        <w:rPr>
          <w:rFonts w:ascii="Arial" w:hAnsi="Arial" w:cs="Arial"/>
        </w:rPr>
      </w:pPr>
    </w:p>
    <w:p w14:paraId="01DBBA26" w14:textId="06583043" w:rsidR="00BA0BA2" w:rsidRPr="0077399A" w:rsidRDefault="00BA0BA2" w:rsidP="00BA0BA2">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FD23DF">
        <w:rPr>
          <w:rFonts w:ascii="Arial" w:hAnsi="Arial" w:cs="Arial"/>
          <w:b/>
          <w:bCs/>
          <w:color w:val="000000" w:themeColor="text1"/>
          <w:sz w:val="24"/>
          <w:szCs w:val="24"/>
        </w:rPr>
        <w:t xml:space="preserve">Nina Zidack - Montana Potato Seed Certification Program </w:t>
      </w:r>
      <w:r w:rsidR="00D854AC">
        <w:rPr>
          <w:rFonts w:ascii="Arial" w:hAnsi="Arial" w:cs="Arial"/>
          <w:b/>
          <w:bCs/>
          <w:iCs/>
          <w:sz w:val="24"/>
          <w:szCs w:val="24"/>
        </w:rPr>
        <w:t>(8:38 am – 8:54 am)</w:t>
      </w:r>
    </w:p>
    <w:p w14:paraId="1A8C0D2E" w14:textId="367BC60F" w:rsidR="0077399A" w:rsidRPr="0077399A" w:rsidRDefault="0077399A" w:rsidP="0077399A">
      <w:pPr>
        <w:pStyle w:val="ListParagraph"/>
        <w:tabs>
          <w:tab w:val="left" w:pos="1260"/>
        </w:tabs>
        <w:spacing w:after="0" w:line="240" w:lineRule="auto"/>
        <w:rPr>
          <w:rFonts w:ascii="Arial" w:hAnsi="Arial" w:cs="Arial"/>
          <w:color w:val="000000" w:themeColor="text1"/>
          <w:sz w:val="24"/>
          <w:szCs w:val="24"/>
        </w:rPr>
      </w:pPr>
      <w:r w:rsidRPr="0077399A">
        <w:rPr>
          <w:rFonts w:ascii="Arial" w:hAnsi="Arial" w:cs="Arial"/>
          <w:color w:val="000000" w:themeColor="text1"/>
          <w:sz w:val="24"/>
          <w:szCs w:val="24"/>
        </w:rPr>
        <w:t>Montana completed their postharvest test on Oahu by mid-January.  There was a reduction in total PVY for the postharvest test for the 2023 crop and winter observations were consistent with summer readings. Montana performs visual readings and tests 100% of the plots for PVY using ELISA.  Montana also tests some duplicate tuber samples of G1 and G2 using IC-PCR.  All of the potatoes that were tuber tested were treated with Rindite which resulted in very good detection of PVY.</w:t>
      </w:r>
      <w:r w:rsidR="00DF6C1E">
        <w:rPr>
          <w:rFonts w:ascii="Arial" w:hAnsi="Arial" w:cs="Arial"/>
          <w:color w:val="000000" w:themeColor="text1"/>
          <w:sz w:val="24"/>
          <w:szCs w:val="24"/>
        </w:rPr>
        <w:t xml:space="preserve"> </w:t>
      </w:r>
      <w:r w:rsidRPr="0077399A">
        <w:rPr>
          <w:rFonts w:ascii="Arial" w:hAnsi="Arial" w:cs="Arial"/>
          <w:color w:val="000000" w:themeColor="text1"/>
          <w:sz w:val="24"/>
          <w:szCs w:val="24"/>
        </w:rPr>
        <w:t xml:space="preserve">The field results from Hawaii and the tuber testing were in very good agreement. The overall amount of virus dropped dramatically from the 2022 crop but there is still a base level in lots that are destined for recertification. The varieties with the most significant virus problems in G2 are Umatilla and Norkotah. G1 virus levels were very low except for Umatilla.  </w:t>
      </w:r>
    </w:p>
    <w:p w14:paraId="16EF5449" w14:textId="77777777" w:rsidR="00FD23DF" w:rsidRPr="00FD23DF" w:rsidRDefault="00FD23DF" w:rsidP="00FD23DF">
      <w:pPr>
        <w:pStyle w:val="ListParagraph"/>
        <w:tabs>
          <w:tab w:val="left" w:pos="1260"/>
        </w:tabs>
        <w:spacing w:after="0" w:line="240" w:lineRule="auto"/>
        <w:rPr>
          <w:rFonts w:ascii="Arial" w:hAnsi="Arial" w:cs="Arial"/>
          <w:b/>
          <w:bCs/>
          <w:color w:val="000000" w:themeColor="text1"/>
          <w:sz w:val="24"/>
          <w:szCs w:val="24"/>
        </w:rPr>
      </w:pPr>
    </w:p>
    <w:p w14:paraId="01DBBA27" w14:textId="7EDF8585" w:rsidR="00BA0BA2" w:rsidRPr="00B57BBF" w:rsidRDefault="00BA0BA2" w:rsidP="00BA0BA2">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B57BBF">
        <w:rPr>
          <w:rFonts w:ascii="Arial" w:hAnsi="Arial" w:cs="Arial"/>
          <w:b/>
          <w:bCs/>
          <w:color w:val="000000" w:themeColor="text1"/>
          <w:sz w:val="24"/>
          <w:szCs w:val="24"/>
        </w:rPr>
        <w:t>Brooke Babler - Wisconsin Seed Potato Certification Program</w:t>
      </w:r>
      <w:r w:rsidR="00D854AC">
        <w:rPr>
          <w:rFonts w:ascii="Arial" w:hAnsi="Arial" w:cs="Arial"/>
          <w:b/>
          <w:bCs/>
          <w:color w:val="000000" w:themeColor="text1"/>
          <w:sz w:val="24"/>
          <w:szCs w:val="24"/>
        </w:rPr>
        <w:t xml:space="preserve"> </w:t>
      </w:r>
      <w:r w:rsidR="00D854AC">
        <w:rPr>
          <w:rFonts w:ascii="Arial" w:hAnsi="Arial" w:cs="Arial"/>
          <w:b/>
          <w:bCs/>
          <w:iCs/>
          <w:sz w:val="24"/>
          <w:szCs w:val="24"/>
        </w:rPr>
        <w:t xml:space="preserve">(8:54 am – </w:t>
      </w:r>
      <w:r w:rsidR="00B345C8">
        <w:rPr>
          <w:rFonts w:ascii="Arial" w:hAnsi="Arial" w:cs="Arial"/>
          <w:b/>
          <w:bCs/>
          <w:iCs/>
          <w:sz w:val="24"/>
          <w:szCs w:val="24"/>
        </w:rPr>
        <w:t>9</w:t>
      </w:r>
      <w:r w:rsidR="00D854AC">
        <w:rPr>
          <w:rFonts w:ascii="Arial" w:hAnsi="Arial" w:cs="Arial"/>
          <w:b/>
          <w:bCs/>
          <w:iCs/>
          <w:sz w:val="24"/>
          <w:szCs w:val="24"/>
        </w:rPr>
        <w:t>:</w:t>
      </w:r>
      <w:r w:rsidR="00B345C8">
        <w:rPr>
          <w:rFonts w:ascii="Arial" w:hAnsi="Arial" w:cs="Arial"/>
          <w:b/>
          <w:bCs/>
          <w:iCs/>
          <w:sz w:val="24"/>
          <w:szCs w:val="24"/>
        </w:rPr>
        <w:t>1</w:t>
      </w:r>
      <w:r w:rsidR="00D854AC">
        <w:rPr>
          <w:rFonts w:ascii="Arial" w:hAnsi="Arial" w:cs="Arial"/>
          <w:b/>
          <w:bCs/>
          <w:iCs/>
          <w:sz w:val="24"/>
          <w:szCs w:val="24"/>
        </w:rPr>
        <w:t>5 am)</w:t>
      </w:r>
    </w:p>
    <w:p w14:paraId="27EF6311" w14:textId="08A30359" w:rsidR="00B57BBF" w:rsidRDefault="00B57BBF" w:rsidP="00B57BBF">
      <w:pPr>
        <w:pStyle w:val="ListParagraph"/>
        <w:tabs>
          <w:tab w:val="left" w:pos="1260"/>
        </w:tabs>
        <w:spacing w:after="0" w:line="240" w:lineRule="auto"/>
        <w:rPr>
          <w:rFonts w:ascii="Arial" w:hAnsi="Arial" w:cs="Arial"/>
          <w:color w:val="000000" w:themeColor="text1"/>
          <w:sz w:val="24"/>
          <w:szCs w:val="24"/>
        </w:rPr>
      </w:pPr>
      <w:r w:rsidRPr="00B57BBF">
        <w:rPr>
          <w:rFonts w:ascii="Arial" w:hAnsi="Arial" w:cs="Arial"/>
          <w:color w:val="000000" w:themeColor="text1"/>
          <w:sz w:val="24"/>
          <w:szCs w:val="24"/>
        </w:rPr>
        <w:t xml:space="preserve">There were 9725.56 acres of certified seed grown in Wisconsin during the 2023 growing season.  PVY was seen during the growing season and in conjunction with increased late season aphid movement we saw elevated PVY levels in the post-harvest test (PHT) that was performed on Twin Bridge Farms. This was the highest level of mosaic symptoms seen in the state in recent years.  We visually inspected 688 winter test samples and followed up with ELISA testing on 355 of these samples. Approximately, 66.8% of acreage was classified as foundation (≤ 0.5%), 25.7% was classified as certified (0.5 ≥ 5.0%), and 7.5% was ineligible for certification (≥ 5.0%). There is a shortage of Silverton seed looking to the 2024 season with 58.3% seed lots ineligible for recertification.      </w:t>
      </w:r>
    </w:p>
    <w:p w14:paraId="572F8D8B" w14:textId="77777777" w:rsidR="00FD23DF" w:rsidRPr="00900991" w:rsidRDefault="00FD23DF" w:rsidP="00B57BBF">
      <w:pPr>
        <w:pStyle w:val="ListParagraph"/>
        <w:tabs>
          <w:tab w:val="left" w:pos="1260"/>
        </w:tabs>
        <w:spacing w:after="0" w:line="240" w:lineRule="auto"/>
        <w:rPr>
          <w:rFonts w:ascii="Arial" w:hAnsi="Arial" w:cs="Arial"/>
          <w:color w:val="000000" w:themeColor="text1"/>
          <w:sz w:val="24"/>
          <w:szCs w:val="24"/>
        </w:rPr>
      </w:pPr>
    </w:p>
    <w:p w14:paraId="01DBBA28" w14:textId="104D3692" w:rsidR="00BA0BA2" w:rsidRPr="00642B0F" w:rsidRDefault="00BA0BA2" w:rsidP="00BA0BA2">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550E24">
        <w:rPr>
          <w:rFonts w:ascii="Arial" w:hAnsi="Arial" w:cs="Arial"/>
          <w:b/>
          <w:bCs/>
          <w:color w:val="000000" w:themeColor="text1"/>
          <w:sz w:val="24"/>
          <w:szCs w:val="24"/>
        </w:rPr>
        <w:t>Andrew Houser - Colorado Potato Certification Service</w:t>
      </w:r>
      <w:r w:rsidR="00B345C8">
        <w:rPr>
          <w:rFonts w:ascii="Arial" w:hAnsi="Arial" w:cs="Arial"/>
          <w:b/>
          <w:bCs/>
          <w:color w:val="000000" w:themeColor="text1"/>
          <w:sz w:val="24"/>
          <w:szCs w:val="24"/>
        </w:rPr>
        <w:t xml:space="preserve"> </w:t>
      </w:r>
      <w:r w:rsidR="00B345C8">
        <w:rPr>
          <w:rFonts w:ascii="Arial" w:hAnsi="Arial" w:cs="Arial"/>
          <w:b/>
          <w:bCs/>
          <w:iCs/>
          <w:sz w:val="24"/>
          <w:szCs w:val="24"/>
        </w:rPr>
        <w:t xml:space="preserve">(9:15 am – </w:t>
      </w:r>
      <w:r w:rsidR="000130CE">
        <w:rPr>
          <w:rFonts w:ascii="Arial" w:hAnsi="Arial" w:cs="Arial"/>
          <w:b/>
          <w:bCs/>
          <w:iCs/>
          <w:sz w:val="24"/>
          <w:szCs w:val="24"/>
        </w:rPr>
        <w:t>9</w:t>
      </w:r>
      <w:r w:rsidR="00B345C8">
        <w:rPr>
          <w:rFonts w:ascii="Arial" w:hAnsi="Arial" w:cs="Arial"/>
          <w:b/>
          <w:bCs/>
          <w:iCs/>
          <w:sz w:val="24"/>
          <w:szCs w:val="24"/>
        </w:rPr>
        <w:t>:</w:t>
      </w:r>
      <w:r w:rsidR="000130CE">
        <w:rPr>
          <w:rFonts w:ascii="Arial" w:hAnsi="Arial" w:cs="Arial"/>
          <w:b/>
          <w:bCs/>
          <w:iCs/>
          <w:sz w:val="24"/>
          <w:szCs w:val="24"/>
        </w:rPr>
        <w:t>37</w:t>
      </w:r>
      <w:r w:rsidR="00B345C8">
        <w:rPr>
          <w:rFonts w:ascii="Arial" w:hAnsi="Arial" w:cs="Arial"/>
          <w:b/>
          <w:bCs/>
          <w:iCs/>
          <w:sz w:val="24"/>
          <w:szCs w:val="24"/>
        </w:rPr>
        <w:t xml:space="preserve"> am)</w:t>
      </w:r>
    </w:p>
    <w:p w14:paraId="08278485" w14:textId="3D31B702" w:rsidR="00642B0F" w:rsidRPr="00642B0F" w:rsidRDefault="00642B0F" w:rsidP="00642B0F">
      <w:pPr>
        <w:pStyle w:val="ListParagraph"/>
        <w:tabs>
          <w:tab w:val="left" w:pos="1260"/>
        </w:tabs>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42B0F">
        <w:rPr>
          <w:rFonts w:ascii="Arial" w:hAnsi="Arial" w:cs="Arial"/>
          <w:color w:val="000000" w:themeColor="text1"/>
          <w:sz w:val="24"/>
          <w:szCs w:val="24"/>
        </w:rPr>
        <w:t>nformation regarding the 2023 post harvest test (PHT)</w:t>
      </w:r>
      <w:r>
        <w:rPr>
          <w:rFonts w:ascii="Arial" w:hAnsi="Arial" w:cs="Arial"/>
          <w:color w:val="000000" w:themeColor="text1"/>
          <w:sz w:val="24"/>
          <w:szCs w:val="24"/>
        </w:rPr>
        <w:t xml:space="preserve"> was presented</w:t>
      </w:r>
      <w:r w:rsidRPr="00642B0F">
        <w:rPr>
          <w:rFonts w:ascii="Arial" w:hAnsi="Arial" w:cs="Arial"/>
          <w:color w:val="000000" w:themeColor="text1"/>
          <w:sz w:val="24"/>
          <w:szCs w:val="24"/>
        </w:rPr>
        <w:t>.</w:t>
      </w:r>
      <w:r>
        <w:rPr>
          <w:rFonts w:ascii="Arial" w:hAnsi="Arial" w:cs="Arial"/>
          <w:color w:val="000000" w:themeColor="text1"/>
          <w:sz w:val="24"/>
          <w:szCs w:val="24"/>
        </w:rPr>
        <w:t xml:space="preserve"> </w:t>
      </w:r>
      <w:r w:rsidRPr="00642B0F">
        <w:rPr>
          <w:rFonts w:ascii="Arial" w:hAnsi="Arial" w:cs="Arial"/>
          <w:color w:val="000000" w:themeColor="text1"/>
          <w:sz w:val="24"/>
          <w:szCs w:val="24"/>
        </w:rPr>
        <w:t>The winter grow-out was conducted in Hawaii again this year.</w:t>
      </w:r>
      <w:r>
        <w:rPr>
          <w:rFonts w:ascii="Arial" w:hAnsi="Arial" w:cs="Arial"/>
          <w:color w:val="000000" w:themeColor="text1"/>
          <w:sz w:val="24"/>
          <w:szCs w:val="24"/>
        </w:rPr>
        <w:t xml:space="preserve"> </w:t>
      </w:r>
      <w:r w:rsidRPr="00642B0F">
        <w:rPr>
          <w:rFonts w:ascii="Arial" w:hAnsi="Arial" w:cs="Arial"/>
          <w:color w:val="000000" w:themeColor="text1"/>
          <w:sz w:val="24"/>
          <w:szCs w:val="24"/>
        </w:rPr>
        <w:t>Potato Virus Y levels were higher this year than last year, with 37% of the crop over 5% PVY. Samples of the variety Canela Russet did not go to Hawaii this year, due to its difficulty in breaking dormancy.</w:t>
      </w:r>
      <w:r>
        <w:rPr>
          <w:rFonts w:ascii="Arial" w:hAnsi="Arial" w:cs="Arial"/>
          <w:color w:val="000000" w:themeColor="text1"/>
          <w:sz w:val="24"/>
          <w:szCs w:val="24"/>
        </w:rPr>
        <w:t xml:space="preserve"> </w:t>
      </w:r>
      <w:r w:rsidRPr="00642B0F">
        <w:rPr>
          <w:rFonts w:ascii="Arial" w:hAnsi="Arial" w:cs="Arial"/>
          <w:color w:val="000000" w:themeColor="text1"/>
          <w:sz w:val="24"/>
          <w:szCs w:val="24"/>
        </w:rPr>
        <w:t>This year, all the Canela Russet PHT samples were tested using a</w:t>
      </w:r>
      <w:r w:rsidR="00446F9A">
        <w:rPr>
          <w:rFonts w:ascii="Arial" w:hAnsi="Arial" w:cs="Arial"/>
          <w:color w:val="000000" w:themeColor="text1"/>
          <w:sz w:val="24"/>
          <w:szCs w:val="24"/>
        </w:rPr>
        <w:t>n</w:t>
      </w:r>
      <w:r w:rsidRPr="00642B0F">
        <w:rPr>
          <w:rFonts w:ascii="Arial" w:hAnsi="Arial" w:cs="Arial"/>
          <w:color w:val="000000" w:themeColor="text1"/>
          <w:sz w:val="24"/>
          <w:szCs w:val="24"/>
        </w:rPr>
        <w:t xml:space="preserve"> IC-PCR Direct Tuber Test (DTT).</w:t>
      </w:r>
      <w:r>
        <w:rPr>
          <w:rFonts w:ascii="Arial" w:hAnsi="Arial" w:cs="Arial"/>
          <w:color w:val="000000" w:themeColor="text1"/>
          <w:sz w:val="24"/>
          <w:szCs w:val="24"/>
        </w:rPr>
        <w:t xml:space="preserve"> </w:t>
      </w:r>
      <w:r w:rsidRPr="00642B0F">
        <w:rPr>
          <w:rFonts w:ascii="Arial" w:hAnsi="Arial" w:cs="Arial"/>
          <w:color w:val="000000" w:themeColor="text1"/>
          <w:sz w:val="24"/>
          <w:szCs w:val="24"/>
        </w:rPr>
        <w:t>This is the first time this particular test has been used to certify seed in Colorado.</w:t>
      </w:r>
      <w:r>
        <w:rPr>
          <w:rFonts w:ascii="Arial" w:hAnsi="Arial" w:cs="Arial"/>
          <w:color w:val="000000" w:themeColor="text1"/>
          <w:sz w:val="24"/>
          <w:szCs w:val="24"/>
        </w:rPr>
        <w:t xml:space="preserve"> </w:t>
      </w:r>
      <w:r w:rsidRPr="00642B0F">
        <w:rPr>
          <w:rFonts w:ascii="Arial" w:hAnsi="Arial" w:cs="Arial"/>
          <w:color w:val="000000" w:themeColor="text1"/>
          <w:sz w:val="24"/>
          <w:szCs w:val="24"/>
        </w:rPr>
        <w:t>Overall, the IC-PCR DTT results matched when compared with a sprout test of the same sample.</w:t>
      </w:r>
    </w:p>
    <w:p w14:paraId="3C307688" w14:textId="77777777" w:rsidR="00FD23DF" w:rsidRPr="00550E24" w:rsidRDefault="00FD23DF" w:rsidP="00FD23DF">
      <w:pPr>
        <w:pStyle w:val="ListParagraph"/>
        <w:tabs>
          <w:tab w:val="left" w:pos="1260"/>
        </w:tabs>
        <w:spacing w:after="0" w:line="240" w:lineRule="auto"/>
        <w:rPr>
          <w:rFonts w:ascii="Arial" w:hAnsi="Arial" w:cs="Arial"/>
          <w:b/>
          <w:bCs/>
          <w:color w:val="000000" w:themeColor="text1"/>
          <w:sz w:val="24"/>
          <w:szCs w:val="24"/>
        </w:rPr>
      </w:pPr>
    </w:p>
    <w:p w14:paraId="01DBBA29" w14:textId="000899B4" w:rsidR="00BA0BA2" w:rsidRDefault="00BA0BA2" w:rsidP="00FD23DF">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550E24">
        <w:rPr>
          <w:rFonts w:ascii="Arial" w:hAnsi="Arial" w:cs="Arial"/>
          <w:b/>
          <w:bCs/>
          <w:color w:val="000000" w:themeColor="text1"/>
          <w:sz w:val="24"/>
          <w:szCs w:val="24"/>
        </w:rPr>
        <w:t>Adam Winchester - North Dakota Seed Potato Certification</w:t>
      </w:r>
      <w:r w:rsidR="000130CE">
        <w:rPr>
          <w:rFonts w:ascii="Arial" w:hAnsi="Arial" w:cs="Arial"/>
          <w:b/>
          <w:bCs/>
          <w:color w:val="000000" w:themeColor="text1"/>
          <w:sz w:val="24"/>
          <w:szCs w:val="24"/>
        </w:rPr>
        <w:t xml:space="preserve"> </w:t>
      </w:r>
      <w:r w:rsidR="000130CE">
        <w:rPr>
          <w:rFonts w:ascii="Arial" w:hAnsi="Arial" w:cs="Arial"/>
          <w:b/>
          <w:bCs/>
          <w:iCs/>
          <w:sz w:val="24"/>
          <w:szCs w:val="24"/>
        </w:rPr>
        <w:t>(9:37 am – 10:00 am)</w:t>
      </w:r>
    </w:p>
    <w:p w14:paraId="2A64B3DC" w14:textId="11E8844E" w:rsidR="00B51D03" w:rsidRDefault="008D56DA" w:rsidP="0071578A">
      <w:pPr>
        <w:pStyle w:val="ListParagraph"/>
        <w:rPr>
          <w:rFonts w:ascii="Arial" w:hAnsi="Arial" w:cs="Arial"/>
          <w:color w:val="000000" w:themeColor="text1"/>
          <w:sz w:val="24"/>
          <w:szCs w:val="24"/>
        </w:rPr>
      </w:pPr>
      <w:r w:rsidRPr="008D56DA">
        <w:rPr>
          <w:rFonts w:ascii="Arial" w:hAnsi="Arial" w:cs="Arial"/>
          <w:color w:val="000000" w:themeColor="text1"/>
          <w:sz w:val="24"/>
          <w:szCs w:val="24"/>
        </w:rPr>
        <w:t>After two lost winter tests in Florida in 2021 and 2022, North Dakota conducted its first grow out in Hawaii for the 2023 crop.</w:t>
      </w:r>
      <w:r w:rsidR="004607C2">
        <w:rPr>
          <w:rFonts w:ascii="Arial" w:hAnsi="Arial" w:cs="Arial"/>
          <w:color w:val="000000" w:themeColor="text1"/>
          <w:sz w:val="24"/>
          <w:szCs w:val="24"/>
        </w:rPr>
        <w:t xml:space="preserve"> </w:t>
      </w:r>
      <w:r w:rsidRPr="008D56DA">
        <w:rPr>
          <w:rFonts w:ascii="Arial" w:hAnsi="Arial" w:cs="Arial"/>
          <w:color w:val="000000" w:themeColor="text1"/>
          <w:sz w:val="24"/>
          <w:szCs w:val="24"/>
        </w:rPr>
        <w:t>This was the worst year on record for PVY in North Dakota: only 42% of lots were eligible for recertification based on visual results in the Hawaii grow out.</w:t>
      </w:r>
      <w:r w:rsidR="004607C2">
        <w:rPr>
          <w:rFonts w:ascii="Arial" w:hAnsi="Arial" w:cs="Arial"/>
          <w:color w:val="000000" w:themeColor="text1"/>
          <w:sz w:val="24"/>
          <w:szCs w:val="24"/>
        </w:rPr>
        <w:t xml:space="preserve"> </w:t>
      </w:r>
      <w:r w:rsidRPr="008D56DA">
        <w:rPr>
          <w:rFonts w:ascii="Arial" w:hAnsi="Arial" w:cs="Arial"/>
          <w:color w:val="000000" w:themeColor="text1"/>
          <w:sz w:val="24"/>
          <w:szCs w:val="24"/>
        </w:rPr>
        <w:t>North Dakota has voted to increase its certified class tolerance from 1% to 2%.</w:t>
      </w:r>
      <w:r w:rsidR="004607C2">
        <w:rPr>
          <w:rFonts w:ascii="Arial" w:hAnsi="Arial" w:cs="Arial"/>
          <w:color w:val="000000" w:themeColor="text1"/>
          <w:sz w:val="24"/>
          <w:szCs w:val="24"/>
        </w:rPr>
        <w:t xml:space="preserve"> </w:t>
      </w:r>
      <w:r w:rsidRPr="008D56DA">
        <w:rPr>
          <w:rFonts w:ascii="Arial" w:hAnsi="Arial" w:cs="Arial"/>
          <w:color w:val="000000" w:themeColor="text1"/>
          <w:sz w:val="24"/>
          <w:szCs w:val="24"/>
        </w:rPr>
        <w:t>This will go into effect on 10</w:t>
      </w:r>
      <w:r w:rsidR="0071578A">
        <w:rPr>
          <w:rFonts w:ascii="Arial" w:hAnsi="Arial" w:cs="Arial"/>
          <w:color w:val="000000" w:themeColor="text1"/>
          <w:sz w:val="24"/>
          <w:szCs w:val="24"/>
        </w:rPr>
        <w:t>/</w:t>
      </w:r>
      <w:r w:rsidRPr="008D56DA">
        <w:rPr>
          <w:rFonts w:ascii="Arial" w:hAnsi="Arial" w:cs="Arial"/>
          <w:color w:val="000000" w:themeColor="text1"/>
          <w:sz w:val="24"/>
          <w:szCs w:val="24"/>
        </w:rPr>
        <w:t>1</w:t>
      </w:r>
      <w:r w:rsidR="0071578A">
        <w:rPr>
          <w:rFonts w:ascii="Arial" w:hAnsi="Arial" w:cs="Arial"/>
          <w:color w:val="000000" w:themeColor="text1"/>
          <w:sz w:val="24"/>
          <w:szCs w:val="24"/>
        </w:rPr>
        <w:t>/</w:t>
      </w:r>
      <w:r w:rsidRPr="008D56DA">
        <w:rPr>
          <w:rFonts w:ascii="Arial" w:hAnsi="Arial" w:cs="Arial"/>
          <w:color w:val="000000" w:themeColor="text1"/>
          <w:sz w:val="24"/>
          <w:szCs w:val="24"/>
        </w:rPr>
        <w:t>24.</w:t>
      </w:r>
    </w:p>
    <w:p w14:paraId="5B6F7388" w14:textId="77777777" w:rsidR="004607C2" w:rsidRPr="008D56DA" w:rsidRDefault="004607C2" w:rsidP="004607C2">
      <w:pPr>
        <w:pStyle w:val="ListParagraph"/>
        <w:ind w:firstLine="720"/>
        <w:rPr>
          <w:rFonts w:ascii="Arial" w:hAnsi="Arial" w:cs="Arial"/>
          <w:color w:val="000000" w:themeColor="text1"/>
          <w:sz w:val="24"/>
          <w:szCs w:val="24"/>
        </w:rPr>
      </w:pPr>
    </w:p>
    <w:p w14:paraId="709AD287" w14:textId="2E12E811" w:rsidR="00B51D03" w:rsidRDefault="00B51D03" w:rsidP="00B51D03">
      <w:pPr>
        <w:tabs>
          <w:tab w:val="left" w:pos="1260"/>
        </w:tabs>
        <w:spacing w:after="0" w:line="240" w:lineRule="auto"/>
        <w:rPr>
          <w:rFonts w:ascii="Arial" w:hAnsi="Arial" w:cs="Arial"/>
          <w:b/>
          <w:bCs/>
          <w:sz w:val="24"/>
          <w:szCs w:val="24"/>
        </w:rPr>
      </w:pPr>
      <w:r w:rsidRPr="00900991">
        <w:rPr>
          <w:rFonts w:ascii="Arial" w:hAnsi="Arial" w:cs="Arial"/>
          <w:b/>
          <w:bCs/>
          <w:sz w:val="24"/>
          <w:szCs w:val="24"/>
        </w:rPr>
        <w:lastRenderedPageBreak/>
        <w:t>10:00 am</w:t>
      </w:r>
      <w:r w:rsidR="007648AE">
        <w:rPr>
          <w:rFonts w:ascii="Arial" w:hAnsi="Arial" w:cs="Arial"/>
          <w:b/>
          <w:bCs/>
          <w:sz w:val="24"/>
          <w:szCs w:val="24"/>
        </w:rPr>
        <w:t xml:space="preserve"> – </w:t>
      </w:r>
      <w:r w:rsidR="007648AE" w:rsidRPr="00900991">
        <w:rPr>
          <w:rFonts w:ascii="Arial" w:hAnsi="Arial" w:cs="Arial"/>
          <w:b/>
          <w:bCs/>
          <w:sz w:val="24"/>
          <w:szCs w:val="24"/>
        </w:rPr>
        <w:t xml:space="preserve">10:20 am </w:t>
      </w:r>
      <w:r w:rsidRPr="00900991">
        <w:rPr>
          <w:rFonts w:ascii="Arial" w:hAnsi="Arial" w:cs="Arial"/>
          <w:b/>
          <w:bCs/>
          <w:sz w:val="24"/>
          <w:szCs w:val="24"/>
        </w:rPr>
        <w:t>-------Break----------</w:t>
      </w:r>
    </w:p>
    <w:p w14:paraId="454FF12E" w14:textId="77777777" w:rsidR="004607C2" w:rsidRPr="00900991" w:rsidRDefault="004607C2" w:rsidP="00B51D03">
      <w:pPr>
        <w:tabs>
          <w:tab w:val="left" w:pos="1260"/>
        </w:tabs>
        <w:spacing w:after="0" w:line="240" w:lineRule="auto"/>
        <w:rPr>
          <w:rFonts w:ascii="Arial" w:hAnsi="Arial" w:cs="Arial"/>
          <w:b/>
          <w:bCs/>
          <w:sz w:val="24"/>
          <w:szCs w:val="24"/>
        </w:rPr>
      </w:pPr>
    </w:p>
    <w:p w14:paraId="7E8B8B16" w14:textId="77777777" w:rsidR="00B51D03" w:rsidRPr="00900991" w:rsidRDefault="00B51D03" w:rsidP="00B51D03">
      <w:pPr>
        <w:tabs>
          <w:tab w:val="left" w:pos="1260"/>
        </w:tabs>
        <w:spacing w:after="0" w:line="240" w:lineRule="auto"/>
        <w:rPr>
          <w:rFonts w:ascii="Arial" w:hAnsi="Arial" w:cs="Arial"/>
          <w:sz w:val="24"/>
          <w:szCs w:val="24"/>
        </w:rPr>
      </w:pPr>
    </w:p>
    <w:p w14:paraId="01DBBA2A" w14:textId="378B7420" w:rsidR="00BA0BA2" w:rsidRDefault="00BA0BA2" w:rsidP="008C1324">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550E24">
        <w:rPr>
          <w:rFonts w:ascii="Arial" w:hAnsi="Arial" w:cs="Arial"/>
          <w:b/>
          <w:bCs/>
          <w:color w:val="000000" w:themeColor="text1"/>
          <w:sz w:val="24"/>
          <w:szCs w:val="24"/>
        </w:rPr>
        <w:t>Jen</w:t>
      </w:r>
      <w:r w:rsidR="00EF4719">
        <w:rPr>
          <w:rFonts w:ascii="Arial" w:hAnsi="Arial" w:cs="Arial"/>
          <w:b/>
          <w:bCs/>
          <w:color w:val="000000" w:themeColor="text1"/>
          <w:sz w:val="24"/>
          <w:szCs w:val="24"/>
        </w:rPr>
        <w:t>nifer</w:t>
      </w:r>
      <w:r w:rsidRPr="00550E24">
        <w:rPr>
          <w:rFonts w:ascii="Arial" w:hAnsi="Arial" w:cs="Arial"/>
          <w:b/>
          <w:bCs/>
          <w:color w:val="000000" w:themeColor="text1"/>
          <w:sz w:val="24"/>
          <w:szCs w:val="24"/>
        </w:rPr>
        <w:t xml:space="preserve"> Dillinger - Nebraska Potato Certification Association</w:t>
      </w:r>
      <w:r w:rsidR="00B51D03">
        <w:rPr>
          <w:rFonts w:ascii="Arial" w:hAnsi="Arial" w:cs="Arial"/>
          <w:b/>
          <w:bCs/>
          <w:color w:val="000000" w:themeColor="text1"/>
          <w:sz w:val="24"/>
          <w:szCs w:val="24"/>
        </w:rPr>
        <w:t xml:space="preserve"> (10:20 am – 10:30 am)</w:t>
      </w:r>
    </w:p>
    <w:p w14:paraId="700BC174" w14:textId="4569EDE3" w:rsidR="008C1324" w:rsidRPr="008C1324" w:rsidRDefault="008C1324" w:rsidP="008C1324">
      <w:pPr>
        <w:pStyle w:val="ListParagraph"/>
        <w:tabs>
          <w:tab w:val="left" w:pos="1260"/>
        </w:tabs>
        <w:spacing w:after="0" w:line="240" w:lineRule="auto"/>
        <w:rPr>
          <w:rFonts w:ascii="Arial" w:hAnsi="Arial" w:cs="Arial"/>
          <w:color w:val="000000" w:themeColor="text1"/>
          <w:sz w:val="24"/>
          <w:szCs w:val="24"/>
        </w:rPr>
      </w:pPr>
      <w:r w:rsidRPr="008C1324">
        <w:rPr>
          <w:rFonts w:ascii="Arial" w:hAnsi="Arial" w:cs="Arial"/>
          <w:color w:val="000000" w:themeColor="text1"/>
          <w:sz w:val="24"/>
          <w:szCs w:val="24"/>
        </w:rPr>
        <w:t>Nebraska had 344 lots entered the post-harvest test, representing 6</w:t>
      </w:r>
      <w:r w:rsidR="00DF6C1E">
        <w:rPr>
          <w:rFonts w:ascii="Arial" w:hAnsi="Arial" w:cs="Arial"/>
          <w:color w:val="000000" w:themeColor="text1"/>
          <w:sz w:val="24"/>
          <w:szCs w:val="24"/>
        </w:rPr>
        <w:t>,</w:t>
      </w:r>
      <w:r w:rsidRPr="008C1324">
        <w:rPr>
          <w:rFonts w:ascii="Arial" w:hAnsi="Arial" w:cs="Arial"/>
          <w:color w:val="000000" w:themeColor="text1"/>
          <w:sz w:val="24"/>
          <w:szCs w:val="24"/>
        </w:rPr>
        <w:t xml:space="preserve">529.68 acres.  296 lots were planted in Hawaii during two different planting sessions, while the remaining lots were sprout tested at the PCAN laboratory. Emergence was moderate, and PCAN staff were able to perform field inspections on the lots.  Leaf samples were tested for PVY (and some for PLRV) at the University of Hawaii, Manoa.  PVY was detected in two lots, and one lot was rejected from certification.  Overall, 6486.46 acres were accepted for certification.  </w:t>
      </w:r>
    </w:p>
    <w:p w14:paraId="7A71F65B" w14:textId="77777777" w:rsidR="00FD23DF" w:rsidRPr="00FD23DF" w:rsidRDefault="00FD23DF" w:rsidP="00FD23DF">
      <w:pPr>
        <w:tabs>
          <w:tab w:val="left" w:pos="1260"/>
        </w:tabs>
        <w:spacing w:after="0" w:line="240" w:lineRule="auto"/>
        <w:rPr>
          <w:rFonts w:ascii="Arial" w:hAnsi="Arial" w:cs="Arial"/>
          <w:b/>
          <w:bCs/>
          <w:color w:val="000000" w:themeColor="text1"/>
          <w:sz w:val="24"/>
          <w:szCs w:val="24"/>
        </w:rPr>
      </w:pPr>
    </w:p>
    <w:p w14:paraId="01DBBA2B" w14:textId="14119ACE" w:rsidR="00BA0BA2" w:rsidRPr="00D205D6" w:rsidRDefault="00BA0BA2" w:rsidP="00FD23DF">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550E24">
        <w:rPr>
          <w:rFonts w:ascii="Arial" w:hAnsi="Arial" w:cs="Arial"/>
          <w:b/>
          <w:bCs/>
          <w:color w:val="000000" w:themeColor="text1"/>
          <w:sz w:val="24"/>
          <w:szCs w:val="24"/>
        </w:rPr>
        <w:t>Jaime Wilbur – Michigan State University</w:t>
      </w:r>
      <w:r w:rsidR="000130CE">
        <w:rPr>
          <w:rFonts w:ascii="Arial" w:hAnsi="Arial" w:cs="Arial"/>
          <w:b/>
          <w:bCs/>
          <w:color w:val="000000" w:themeColor="text1"/>
          <w:sz w:val="24"/>
          <w:szCs w:val="24"/>
        </w:rPr>
        <w:t xml:space="preserve"> </w:t>
      </w:r>
      <w:r w:rsidR="000130CE">
        <w:rPr>
          <w:rFonts w:ascii="Arial" w:hAnsi="Arial" w:cs="Arial"/>
          <w:b/>
          <w:bCs/>
          <w:iCs/>
          <w:sz w:val="24"/>
          <w:szCs w:val="24"/>
        </w:rPr>
        <w:t>(10:</w:t>
      </w:r>
      <w:r w:rsidR="0025353A">
        <w:rPr>
          <w:rFonts w:ascii="Arial" w:hAnsi="Arial" w:cs="Arial"/>
          <w:b/>
          <w:bCs/>
          <w:iCs/>
          <w:sz w:val="24"/>
          <w:szCs w:val="24"/>
        </w:rPr>
        <w:t>3</w:t>
      </w:r>
      <w:r w:rsidR="000130CE">
        <w:rPr>
          <w:rFonts w:ascii="Arial" w:hAnsi="Arial" w:cs="Arial"/>
          <w:b/>
          <w:bCs/>
          <w:iCs/>
          <w:sz w:val="24"/>
          <w:szCs w:val="24"/>
        </w:rPr>
        <w:t xml:space="preserve">0 am – </w:t>
      </w:r>
      <w:r w:rsidR="0025353A">
        <w:rPr>
          <w:rFonts w:ascii="Arial" w:hAnsi="Arial" w:cs="Arial"/>
          <w:b/>
          <w:bCs/>
          <w:iCs/>
          <w:sz w:val="24"/>
          <w:szCs w:val="24"/>
        </w:rPr>
        <w:t>10</w:t>
      </w:r>
      <w:r w:rsidR="000130CE">
        <w:rPr>
          <w:rFonts w:ascii="Arial" w:hAnsi="Arial" w:cs="Arial"/>
          <w:b/>
          <w:bCs/>
          <w:iCs/>
          <w:sz w:val="24"/>
          <w:szCs w:val="24"/>
        </w:rPr>
        <w:t>:</w:t>
      </w:r>
      <w:r w:rsidR="0025353A">
        <w:rPr>
          <w:rFonts w:ascii="Arial" w:hAnsi="Arial" w:cs="Arial"/>
          <w:b/>
          <w:bCs/>
          <w:iCs/>
          <w:sz w:val="24"/>
          <w:szCs w:val="24"/>
        </w:rPr>
        <w:t>48</w:t>
      </w:r>
      <w:r w:rsidR="000130CE">
        <w:rPr>
          <w:rFonts w:ascii="Arial" w:hAnsi="Arial" w:cs="Arial"/>
          <w:b/>
          <w:bCs/>
          <w:iCs/>
          <w:sz w:val="24"/>
          <w:szCs w:val="24"/>
        </w:rPr>
        <w:t xml:space="preserve"> am)</w:t>
      </w:r>
    </w:p>
    <w:p w14:paraId="10B129BC" w14:textId="26DA419A" w:rsidR="00D205D6" w:rsidRPr="00D205D6" w:rsidRDefault="00D205D6" w:rsidP="00D205D6">
      <w:pPr>
        <w:pStyle w:val="ListParagraph"/>
        <w:tabs>
          <w:tab w:val="left" w:pos="1260"/>
        </w:tabs>
        <w:spacing w:after="0" w:line="240" w:lineRule="auto"/>
        <w:rPr>
          <w:rFonts w:ascii="Arial" w:hAnsi="Arial" w:cs="Arial"/>
          <w:color w:val="000000" w:themeColor="text1"/>
          <w:sz w:val="24"/>
          <w:szCs w:val="24"/>
        </w:rPr>
      </w:pPr>
      <w:r w:rsidRPr="00D205D6">
        <w:rPr>
          <w:rFonts w:ascii="Arial" w:hAnsi="Arial" w:cs="Arial"/>
          <w:color w:val="000000" w:themeColor="text1"/>
          <w:sz w:val="24"/>
          <w:szCs w:val="24"/>
        </w:rPr>
        <w:t>In 2023-24, Michigan certification program experienced substantial increases in rejected lots due to PVY. We continue to compare PCR-based tools to traditional grow</w:t>
      </w:r>
      <w:r w:rsidR="00246430">
        <w:rPr>
          <w:rFonts w:ascii="Arial" w:hAnsi="Arial" w:cs="Arial"/>
          <w:color w:val="000000" w:themeColor="text1"/>
          <w:sz w:val="24"/>
          <w:szCs w:val="24"/>
        </w:rPr>
        <w:t xml:space="preserve"> </w:t>
      </w:r>
      <w:r w:rsidRPr="00D205D6">
        <w:rPr>
          <w:rFonts w:ascii="Arial" w:hAnsi="Arial" w:cs="Arial"/>
          <w:color w:val="000000" w:themeColor="text1"/>
          <w:sz w:val="24"/>
          <w:szCs w:val="24"/>
        </w:rPr>
        <w:t>out methods to identify cost-effective options for seed certification, and to characterize potato varietal responses to regionally-prevalent PVY strains to inform certification and breeding efforts. In three years of testing, results from direct tuber methods were comparable to winter grow</w:t>
      </w:r>
      <w:r w:rsidR="00246430">
        <w:rPr>
          <w:rFonts w:ascii="Arial" w:hAnsi="Arial" w:cs="Arial"/>
          <w:color w:val="000000" w:themeColor="text1"/>
          <w:sz w:val="24"/>
          <w:szCs w:val="24"/>
        </w:rPr>
        <w:t xml:space="preserve"> </w:t>
      </w:r>
      <w:r w:rsidRPr="00D205D6">
        <w:rPr>
          <w:rFonts w:ascii="Arial" w:hAnsi="Arial" w:cs="Arial"/>
          <w:color w:val="000000" w:themeColor="text1"/>
          <w:sz w:val="24"/>
          <w:szCs w:val="24"/>
        </w:rPr>
        <w:t>out results. As in other U.S. potato-growing regions, PVY strains N:Wi and NTN are most prevalent in Michigan seed potato lots. And, strain</w:t>
      </w:r>
      <w:r w:rsidR="00FA5F95">
        <w:rPr>
          <w:rFonts w:ascii="Arial" w:hAnsi="Arial" w:cs="Arial"/>
          <w:color w:val="000000" w:themeColor="text1"/>
          <w:sz w:val="24"/>
          <w:szCs w:val="24"/>
        </w:rPr>
        <w:t xml:space="preserve"> x </w:t>
      </w:r>
      <w:r w:rsidRPr="00D205D6">
        <w:rPr>
          <w:rFonts w:ascii="Arial" w:hAnsi="Arial" w:cs="Arial"/>
          <w:color w:val="000000" w:themeColor="text1"/>
          <w:sz w:val="24"/>
          <w:szCs w:val="24"/>
        </w:rPr>
        <w:t>variety response assays indicate some notable impacts of seedborne PVY on biomass and tuber yield in susceptible varieties</w:t>
      </w:r>
      <w:r w:rsidR="00A10A85">
        <w:rPr>
          <w:rFonts w:ascii="Arial" w:hAnsi="Arial" w:cs="Arial"/>
          <w:color w:val="000000" w:themeColor="text1"/>
          <w:sz w:val="24"/>
          <w:szCs w:val="24"/>
        </w:rPr>
        <w:t xml:space="preserve"> </w:t>
      </w:r>
      <w:r w:rsidRPr="00D205D6">
        <w:rPr>
          <w:rFonts w:ascii="Arial" w:hAnsi="Arial" w:cs="Arial"/>
          <w:color w:val="000000" w:themeColor="text1"/>
          <w:sz w:val="24"/>
          <w:szCs w:val="24"/>
        </w:rPr>
        <w:t>(Michigan Seed Potato Association, Michigan Department of Agriculture and Rural Development, and Michigan State University)</w:t>
      </w:r>
      <w:r w:rsidR="00A10A85">
        <w:rPr>
          <w:rFonts w:ascii="Arial" w:hAnsi="Arial" w:cs="Arial"/>
          <w:color w:val="000000" w:themeColor="text1"/>
          <w:sz w:val="24"/>
          <w:szCs w:val="24"/>
        </w:rPr>
        <w:t>.</w:t>
      </w:r>
    </w:p>
    <w:p w14:paraId="44388B9D" w14:textId="77777777" w:rsidR="00FD23DF" w:rsidRPr="00FD23DF" w:rsidRDefault="00FD23DF" w:rsidP="00FD23DF">
      <w:pPr>
        <w:pStyle w:val="ListParagraph"/>
        <w:rPr>
          <w:rFonts w:ascii="Arial" w:hAnsi="Arial" w:cs="Arial"/>
          <w:b/>
          <w:bCs/>
          <w:color w:val="000000" w:themeColor="text1"/>
          <w:sz w:val="24"/>
          <w:szCs w:val="24"/>
        </w:rPr>
      </w:pPr>
    </w:p>
    <w:p w14:paraId="01DBBA2C" w14:textId="3464451A" w:rsidR="00BA0BA2" w:rsidRPr="004B16AD" w:rsidRDefault="00BA0BA2" w:rsidP="00BA0BA2">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4B16AD">
        <w:rPr>
          <w:rFonts w:ascii="Arial" w:hAnsi="Arial" w:cs="Arial"/>
          <w:b/>
          <w:bCs/>
          <w:color w:val="000000" w:themeColor="text1"/>
          <w:sz w:val="24"/>
          <w:szCs w:val="24"/>
        </w:rPr>
        <w:t>Benita Matheson – Washington State Department of Ag (</w:t>
      </w:r>
      <w:r w:rsidR="00B6409D" w:rsidRPr="004B16AD">
        <w:rPr>
          <w:rFonts w:ascii="Arial" w:hAnsi="Arial" w:cs="Arial"/>
          <w:b/>
          <w:bCs/>
          <w:color w:val="000000" w:themeColor="text1"/>
          <w:sz w:val="24"/>
          <w:szCs w:val="24"/>
        </w:rPr>
        <w:t>Z</w:t>
      </w:r>
      <w:r w:rsidRPr="004B16AD">
        <w:rPr>
          <w:rFonts w:ascii="Arial" w:hAnsi="Arial" w:cs="Arial"/>
          <w:b/>
          <w:bCs/>
          <w:color w:val="000000" w:themeColor="text1"/>
          <w:sz w:val="24"/>
          <w:szCs w:val="24"/>
        </w:rPr>
        <w:t>oom</w:t>
      </w:r>
      <w:r w:rsidR="0025353A">
        <w:rPr>
          <w:rFonts w:ascii="Arial" w:hAnsi="Arial" w:cs="Arial"/>
          <w:b/>
          <w:bCs/>
          <w:color w:val="000000" w:themeColor="text1"/>
          <w:sz w:val="24"/>
          <w:szCs w:val="24"/>
        </w:rPr>
        <w:t xml:space="preserve">; </w:t>
      </w:r>
      <w:r w:rsidR="0025353A">
        <w:rPr>
          <w:rFonts w:ascii="Arial" w:hAnsi="Arial" w:cs="Arial"/>
          <w:b/>
          <w:bCs/>
          <w:iCs/>
          <w:sz w:val="24"/>
          <w:szCs w:val="24"/>
        </w:rPr>
        <w:t>10:48 am – 10:5</w:t>
      </w:r>
      <w:r w:rsidR="004B1B98">
        <w:rPr>
          <w:rFonts w:ascii="Arial" w:hAnsi="Arial" w:cs="Arial"/>
          <w:b/>
          <w:bCs/>
          <w:iCs/>
          <w:sz w:val="24"/>
          <w:szCs w:val="24"/>
        </w:rPr>
        <w:t>5</w:t>
      </w:r>
      <w:r w:rsidR="0025353A">
        <w:rPr>
          <w:rFonts w:ascii="Arial" w:hAnsi="Arial" w:cs="Arial"/>
          <w:b/>
          <w:bCs/>
          <w:iCs/>
          <w:sz w:val="24"/>
          <w:szCs w:val="24"/>
        </w:rPr>
        <w:t xml:space="preserve"> am)</w:t>
      </w:r>
    </w:p>
    <w:p w14:paraId="75B7CC4E" w14:textId="356C4A88" w:rsidR="00CA70B2" w:rsidRPr="00CA70B2" w:rsidRDefault="00CA70B2" w:rsidP="00CA70B2">
      <w:pPr>
        <w:pStyle w:val="ListParagraph"/>
        <w:tabs>
          <w:tab w:val="left" w:pos="1260"/>
        </w:tabs>
        <w:spacing w:after="0" w:line="240" w:lineRule="auto"/>
        <w:rPr>
          <w:rFonts w:ascii="Arial" w:hAnsi="Arial" w:cs="Arial"/>
          <w:color w:val="000000" w:themeColor="text1"/>
          <w:sz w:val="24"/>
          <w:szCs w:val="24"/>
        </w:rPr>
      </w:pPr>
      <w:r w:rsidRPr="00CA70B2">
        <w:rPr>
          <w:rFonts w:ascii="Arial" w:hAnsi="Arial" w:cs="Arial"/>
          <w:color w:val="000000" w:themeColor="text1"/>
          <w:sz w:val="24"/>
          <w:szCs w:val="24"/>
        </w:rPr>
        <w:t>•Any producer selling potatoes for propagation must be entered into the seed potato certification program.  Stock entered into certification is inspected, tested and indexed for harmful viruses and virus-like diseases.   - Funded by grower fees</w:t>
      </w:r>
    </w:p>
    <w:p w14:paraId="2725D41C" w14:textId="1674196D" w:rsidR="00CA70B2" w:rsidRPr="00CA70B2" w:rsidRDefault="00CA70B2" w:rsidP="00CA70B2">
      <w:pPr>
        <w:pStyle w:val="ListParagraph"/>
        <w:tabs>
          <w:tab w:val="left" w:pos="1260"/>
        </w:tabs>
        <w:spacing w:after="0" w:line="240" w:lineRule="auto"/>
        <w:rPr>
          <w:rFonts w:ascii="Arial" w:hAnsi="Arial" w:cs="Arial"/>
          <w:color w:val="000000" w:themeColor="text1"/>
          <w:sz w:val="24"/>
          <w:szCs w:val="24"/>
        </w:rPr>
      </w:pPr>
      <w:r w:rsidRPr="00CA70B2">
        <w:rPr>
          <w:rFonts w:ascii="Arial" w:hAnsi="Arial" w:cs="Arial"/>
          <w:color w:val="000000" w:themeColor="text1"/>
          <w:sz w:val="24"/>
          <w:szCs w:val="24"/>
        </w:rPr>
        <w:t>•September 15, 2023</w:t>
      </w:r>
      <w:r>
        <w:rPr>
          <w:rFonts w:ascii="Arial" w:hAnsi="Arial" w:cs="Arial"/>
          <w:color w:val="000000" w:themeColor="text1"/>
          <w:sz w:val="24"/>
          <w:szCs w:val="24"/>
        </w:rPr>
        <w:t xml:space="preserve">: </w:t>
      </w:r>
      <w:r w:rsidRPr="00CA70B2">
        <w:rPr>
          <w:rFonts w:ascii="Arial" w:hAnsi="Arial" w:cs="Arial"/>
          <w:color w:val="000000" w:themeColor="text1"/>
          <w:sz w:val="24"/>
          <w:szCs w:val="24"/>
        </w:rPr>
        <w:t>WSDA added a requirement that all lots of potatoes entering the isolation district for planting or further sale, except for those intended for immediate human consumption (example: potatoes sold in grocery stores), must be tested and found negative for Bacterial Ring Rot (BRR) by an approved laboratory at origin</w:t>
      </w:r>
      <w:r w:rsidR="004B16AD">
        <w:rPr>
          <w:rFonts w:ascii="Arial" w:hAnsi="Arial" w:cs="Arial"/>
          <w:color w:val="000000" w:themeColor="text1"/>
          <w:sz w:val="24"/>
          <w:szCs w:val="24"/>
        </w:rPr>
        <w:t>.</w:t>
      </w:r>
    </w:p>
    <w:p w14:paraId="7146EEBD" w14:textId="7F003227" w:rsidR="00CA70B2" w:rsidRPr="00CA70B2" w:rsidRDefault="00CA70B2" w:rsidP="00CA70B2">
      <w:pPr>
        <w:pStyle w:val="ListParagraph"/>
        <w:tabs>
          <w:tab w:val="left" w:pos="1260"/>
        </w:tabs>
        <w:spacing w:after="0" w:line="240" w:lineRule="auto"/>
        <w:rPr>
          <w:rFonts w:ascii="Arial" w:hAnsi="Arial" w:cs="Arial"/>
          <w:color w:val="000000" w:themeColor="text1"/>
          <w:sz w:val="24"/>
          <w:szCs w:val="24"/>
        </w:rPr>
      </w:pPr>
      <w:r w:rsidRPr="00CA70B2">
        <w:rPr>
          <w:rFonts w:ascii="Arial" w:hAnsi="Arial" w:cs="Arial"/>
          <w:color w:val="000000" w:themeColor="text1"/>
          <w:sz w:val="24"/>
          <w:szCs w:val="24"/>
        </w:rPr>
        <w:t>•A total of 3,320 acres of seed potatoes were entered for certification during the 2023 growing season. This is a 416-acre decrease from last year, due to one grower exiting the certification program.</w:t>
      </w:r>
    </w:p>
    <w:p w14:paraId="4941CE2F" w14:textId="4590EDEA" w:rsidR="00CA70B2" w:rsidRPr="00CA70B2" w:rsidRDefault="00CA70B2" w:rsidP="00CA70B2">
      <w:pPr>
        <w:pStyle w:val="ListParagraph"/>
        <w:tabs>
          <w:tab w:val="left" w:pos="1260"/>
        </w:tabs>
        <w:spacing w:after="0" w:line="240" w:lineRule="auto"/>
        <w:rPr>
          <w:rFonts w:ascii="Arial" w:hAnsi="Arial" w:cs="Arial"/>
          <w:color w:val="000000" w:themeColor="text1"/>
          <w:sz w:val="24"/>
          <w:szCs w:val="24"/>
        </w:rPr>
      </w:pPr>
      <w:r w:rsidRPr="00CA70B2">
        <w:rPr>
          <w:rFonts w:ascii="Arial" w:hAnsi="Arial" w:cs="Arial"/>
          <w:color w:val="000000" w:themeColor="text1"/>
          <w:sz w:val="24"/>
          <w:szCs w:val="24"/>
        </w:rPr>
        <w:t xml:space="preserve">•October-early November -Shipped to Hawaii </w:t>
      </w:r>
      <w:r w:rsidR="004B16AD">
        <w:rPr>
          <w:rFonts w:ascii="Arial" w:hAnsi="Arial" w:cs="Arial"/>
          <w:color w:val="000000" w:themeColor="text1"/>
          <w:sz w:val="24"/>
          <w:szCs w:val="24"/>
        </w:rPr>
        <w:t>-</w:t>
      </w:r>
      <w:r w:rsidRPr="00CA70B2">
        <w:rPr>
          <w:rFonts w:ascii="Arial" w:hAnsi="Arial" w:cs="Arial"/>
          <w:color w:val="000000" w:themeColor="text1"/>
          <w:sz w:val="24"/>
          <w:szCs w:val="24"/>
        </w:rPr>
        <w:t xml:space="preserve"> 124 samples</w:t>
      </w:r>
    </w:p>
    <w:p w14:paraId="7C8FAEEC" w14:textId="64040BA3" w:rsidR="00CA70B2" w:rsidRPr="00CA70B2" w:rsidRDefault="00CA70B2" w:rsidP="00CA70B2">
      <w:pPr>
        <w:pStyle w:val="ListParagraph"/>
        <w:tabs>
          <w:tab w:val="left" w:pos="1260"/>
        </w:tabs>
        <w:spacing w:after="0" w:line="240" w:lineRule="auto"/>
        <w:rPr>
          <w:rFonts w:ascii="Arial" w:hAnsi="Arial" w:cs="Arial"/>
          <w:color w:val="000000" w:themeColor="text1"/>
          <w:sz w:val="24"/>
          <w:szCs w:val="24"/>
        </w:rPr>
      </w:pPr>
      <w:r w:rsidRPr="00CA70B2">
        <w:rPr>
          <w:rFonts w:ascii="Arial" w:hAnsi="Arial" w:cs="Arial"/>
          <w:color w:val="000000" w:themeColor="text1"/>
          <w:sz w:val="24"/>
          <w:szCs w:val="24"/>
        </w:rPr>
        <w:t>•January 8-16 - Post Harvest inspections w/weed pressure (apple of Peru), morning glory,</w:t>
      </w:r>
      <w:r w:rsidR="004B16AD">
        <w:rPr>
          <w:rFonts w:ascii="Arial" w:hAnsi="Arial" w:cs="Arial"/>
          <w:color w:val="000000" w:themeColor="text1"/>
          <w:sz w:val="24"/>
          <w:szCs w:val="24"/>
        </w:rPr>
        <w:t xml:space="preserve"> </w:t>
      </w:r>
      <w:r w:rsidRPr="00CA70B2">
        <w:rPr>
          <w:rFonts w:ascii="Arial" w:hAnsi="Arial" w:cs="Arial"/>
          <w:color w:val="000000" w:themeColor="text1"/>
          <w:sz w:val="24"/>
          <w:szCs w:val="24"/>
        </w:rPr>
        <w:t>grassy weeds- rain</w:t>
      </w:r>
    </w:p>
    <w:p w14:paraId="0CF55A2C" w14:textId="0A3F600F" w:rsidR="00CA70B2" w:rsidRDefault="00CA70B2" w:rsidP="00CA70B2">
      <w:pPr>
        <w:pStyle w:val="ListParagraph"/>
        <w:tabs>
          <w:tab w:val="left" w:pos="1260"/>
        </w:tabs>
        <w:spacing w:after="0" w:line="240" w:lineRule="auto"/>
        <w:rPr>
          <w:rFonts w:ascii="Arial" w:hAnsi="Arial" w:cs="Arial"/>
          <w:color w:val="000000" w:themeColor="text1"/>
          <w:sz w:val="24"/>
          <w:szCs w:val="24"/>
        </w:rPr>
      </w:pPr>
      <w:r w:rsidRPr="00CA70B2">
        <w:rPr>
          <w:rFonts w:ascii="Arial" w:hAnsi="Arial" w:cs="Arial"/>
          <w:color w:val="000000" w:themeColor="text1"/>
          <w:sz w:val="24"/>
          <w:szCs w:val="24"/>
        </w:rPr>
        <w:t>•Leaf sampling Jan 16 – samples frozen in transit; sprout testing conducted</w:t>
      </w:r>
    </w:p>
    <w:p w14:paraId="2AE98438" w14:textId="77777777" w:rsidR="00FD23DF" w:rsidRPr="00900991" w:rsidRDefault="00FD23DF" w:rsidP="00CA70B2">
      <w:pPr>
        <w:pStyle w:val="ListParagraph"/>
        <w:tabs>
          <w:tab w:val="left" w:pos="1260"/>
        </w:tabs>
        <w:spacing w:after="0" w:line="240" w:lineRule="auto"/>
        <w:rPr>
          <w:rFonts w:ascii="Arial" w:hAnsi="Arial" w:cs="Arial"/>
          <w:color w:val="000000" w:themeColor="text1"/>
          <w:sz w:val="24"/>
          <w:szCs w:val="24"/>
        </w:rPr>
      </w:pPr>
    </w:p>
    <w:p w14:paraId="01DBBA2D" w14:textId="2BB11B67" w:rsidR="00BA0BA2" w:rsidRPr="00550E24" w:rsidRDefault="00BA0BA2" w:rsidP="00BA0BA2">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550E24">
        <w:rPr>
          <w:rFonts w:ascii="Arial" w:hAnsi="Arial" w:cs="Arial"/>
          <w:b/>
          <w:bCs/>
          <w:color w:val="000000" w:themeColor="text1"/>
          <w:sz w:val="24"/>
          <w:szCs w:val="24"/>
        </w:rPr>
        <w:t xml:space="preserve">Eric Byre – Minnesota </w:t>
      </w:r>
      <w:r w:rsidR="00B57E8F" w:rsidRPr="00550E24">
        <w:rPr>
          <w:rFonts w:ascii="Arial" w:hAnsi="Arial" w:cs="Arial"/>
          <w:b/>
          <w:bCs/>
          <w:color w:val="000000" w:themeColor="text1"/>
          <w:sz w:val="24"/>
          <w:szCs w:val="24"/>
        </w:rPr>
        <w:t xml:space="preserve">Certified Seed Potato </w:t>
      </w:r>
      <w:r w:rsidRPr="00550E24">
        <w:rPr>
          <w:rFonts w:ascii="Arial" w:hAnsi="Arial" w:cs="Arial"/>
          <w:b/>
          <w:bCs/>
          <w:color w:val="000000" w:themeColor="text1"/>
          <w:sz w:val="24"/>
          <w:szCs w:val="24"/>
        </w:rPr>
        <w:t>(</w:t>
      </w:r>
      <w:r w:rsidR="00B6409D" w:rsidRPr="00550E24">
        <w:rPr>
          <w:rFonts w:ascii="Arial" w:hAnsi="Arial" w:cs="Arial"/>
          <w:b/>
          <w:bCs/>
          <w:color w:val="000000" w:themeColor="text1"/>
          <w:sz w:val="24"/>
          <w:szCs w:val="24"/>
        </w:rPr>
        <w:t>Z</w:t>
      </w:r>
      <w:r w:rsidRPr="00550E24">
        <w:rPr>
          <w:rFonts w:ascii="Arial" w:hAnsi="Arial" w:cs="Arial"/>
          <w:b/>
          <w:bCs/>
          <w:color w:val="000000" w:themeColor="text1"/>
          <w:sz w:val="24"/>
          <w:szCs w:val="24"/>
        </w:rPr>
        <w:t>oom</w:t>
      </w:r>
      <w:r w:rsidR="004B1B98">
        <w:rPr>
          <w:rFonts w:ascii="Arial" w:hAnsi="Arial" w:cs="Arial"/>
          <w:b/>
          <w:bCs/>
          <w:color w:val="000000" w:themeColor="text1"/>
          <w:sz w:val="24"/>
          <w:szCs w:val="24"/>
        </w:rPr>
        <w:t xml:space="preserve">; </w:t>
      </w:r>
      <w:r w:rsidR="004B1B98">
        <w:rPr>
          <w:rFonts w:ascii="Arial" w:hAnsi="Arial" w:cs="Arial"/>
          <w:b/>
          <w:bCs/>
          <w:iCs/>
          <w:sz w:val="24"/>
          <w:szCs w:val="24"/>
        </w:rPr>
        <w:t>10:55 am – 11:06 am</w:t>
      </w:r>
      <w:r w:rsidRPr="00550E24">
        <w:rPr>
          <w:rFonts w:ascii="Arial" w:hAnsi="Arial" w:cs="Arial"/>
          <w:b/>
          <w:bCs/>
          <w:color w:val="000000" w:themeColor="text1"/>
          <w:sz w:val="24"/>
          <w:szCs w:val="24"/>
        </w:rPr>
        <w:t>)</w:t>
      </w:r>
    </w:p>
    <w:p w14:paraId="390F555F" w14:textId="675AA4ED" w:rsidR="00B57E8F" w:rsidRDefault="00B57E8F" w:rsidP="00B57E8F">
      <w:pPr>
        <w:pStyle w:val="ListParagraph"/>
        <w:tabs>
          <w:tab w:val="left" w:pos="1260"/>
        </w:tabs>
        <w:spacing w:after="0" w:line="240" w:lineRule="auto"/>
        <w:rPr>
          <w:rFonts w:ascii="Arial" w:hAnsi="Arial" w:cs="Arial"/>
          <w:color w:val="000000" w:themeColor="text1"/>
          <w:sz w:val="24"/>
          <w:szCs w:val="24"/>
        </w:rPr>
      </w:pPr>
      <w:r w:rsidRPr="00B57E8F">
        <w:rPr>
          <w:rFonts w:ascii="Arial" w:hAnsi="Arial" w:cs="Arial"/>
          <w:color w:val="000000" w:themeColor="text1"/>
          <w:sz w:val="24"/>
          <w:szCs w:val="24"/>
        </w:rPr>
        <w:lastRenderedPageBreak/>
        <w:t>Minnesota certified seed potato growers applied on 6,826.91 acres for crop year 2023, with 1,026.66 acres rejected for severe mosaic, varietal mix, vine killed prior to third inspection, and not meeting eligibility, leaving 5,800.25 acres certified.  Russet Burbank remained the variety with the most acres planted.  Our winter test was conducted on the island of Oahu, Hawaii utilizing our cooperator farm Twin Bridge Farms. The growers submitted 310 samples from 285 different seed potato lots. Jeff Miller and Andrew Decker travelled there and the seed lots were planted November 29th and 30th of 2023. Eric Byre, Jeff Miller and Andrew Decker arrived on the island January 2nd, 2024, to evaluate the plot. The adequate growing conditions allowed us to visually read the plot for disease, withstanding a 7” rainfall the second week of January.  The seed plot is evaluated visually for PVY, and those visual observations are picked, along with a control leaf, and are confirmed with an ELISA test at the University of Hawaii in Honolulu at Mike Melzer’s Lab.  There was an increase in the amount of PVY observed in the plot compared to past winter tests, with 67% of all certified seed potato lots meeting the tolerance of 0.5% PVY, and 73% of all certified seed potato acreage remaining eligible for recertification, compared with 85% of all seed lots and 84% of all seed potato acreage in crop year 2020. The increase in the amount of observed PVY is attributed to the lack of a winter test for crop year 2022 along with an increase in green peach aphid across Minnesota during the growing season.</w:t>
      </w:r>
    </w:p>
    <w:p w14:paraId="283FDB20" w14:textId="77777777" w:rsidR="00FD23DF" w:rsidRPr="00900991" w:rsidRDefault="00FD23DF" w:rsidP="00B57E8F">
      <w:pPr>
        <w:pStyle w:val="ListParagraph"/>
        <w:tabs>
          <w:tab w:val="left" w:pos="1260"/>
        </w:tabs>
        <w:spacing w:after="0" w:line="240" w:lineRule="auto"/>
        <w:rPr>
          <w:rFonts w:ascii="Arial" w:hAnsi="Arial" w:cs="Arial"/>
          <w:color w:val="000000" w:themeColor="text1"/>
          <w:sz w:val="24"/>
          <w:szCs w:val="24"/>
        </w:rPr>
      </w:pPr>
    </w:p>
    <w:p w14:paraId="01DBBA2E" w14:textId="294359D0" w:rsidR="00BA0BA2" w:rsidRDefault="00BA0BA2" w:rsidP="00BA0BA2">
      <w:pPr>
        <w:pStyle w:val="ListParagraph"/>
        <w:numPr>
          <w:ilvl w:val="0"/>
          <w:numId w:val="5"/>
        </w:numPr>
        <w:tabs>
          <w:tab w:val="left" w:pos="1260"/>
        </w:tabs>
        <w:spacing w:after="0" w:line="240" w:lineRule="auto"/>
        <w:rPr>
          <w:rFonts w:ascii="Arial" w:hAnsi="Arial" w:cs="Arial"/>
          <w:b/>
          <w:bCs/>
          <w:color w:val="000000" w:themeColor="text1"/>
          <w:sz w:val="24"/>
          <w:szCs w:val="24"/>
        </w:rPr>
      </w:pPr>
      <w:r w:rsidRPr="00550E24">
        <w:rPr>
          <w:rFonts w:ascii="Arial" w:hAnsi="Arial" w:cs="Arial"/>
          <w:b/>
          <w:bCs/>
          <w:color w:val="000000" w:themeColor="text1"/>
          <w:sz w:val="24"/>
          <w:szCs w:val="24"/>
        </w:rPr>
        <w:t>Eric Hitchcock – Maine</w:t>
      </w:r>
      <w:r w:rsidR="001B1FC5" w:rsidRPr="00550E24">
        <w:rPr>
          <w:rFonts w:ascii="Arial" w:hAnsi="Arial" w:cs="Arial"/>
          <w:b/>
          <w:bCs/>
          <w:color w:val="000000" w:themeColor="text1"/>
          <w:sz w:val="24"/>
          <w:szCs w:val="24"/>
        </w:rPr>
        <w:t xml:space="preserve"> (</w:t>
      </w:r>
      <w:r w:rsidR="00B6409D" w:rsidRPr="00550E24">
        <w:rPr>
          <w:rFonts w:ascii="Arial" w:hAnsi="Arial" w:cs="Arial"/>
          <w:b/>
          <w:bCs/>
          <w:color w:val="000000" w:themeColor="text1"/>
          <w:sz w:val="24"/>
          <w:szCs w:val="24"/>
        </w:rPr>
        <w:t>Z</w:t>
      </w:r>
      <w:r w:rsidR="001B1FC5" w:rsidRPr="00550E24">
        <w:rPr>
          <w:rFonts w:ascii="Arial" w:hAnsi="Arial" w:cs="Arial"/>
          <w:b/>
          <w:bCs/>
          <w:color w:val="000000" w:themeColor="text1"/>
          <w:sz w:val="24"/>
          <w:szCs w:val="24"/>
        </w:rPr>
        <w:t>oom</w:t>
      </w:r>
      <w:r w:rsidR="004B1B98">
        <w:rPr>
          <w:rFonts w:ascii="Arial" w:hAnsi="Arial" w:cs="Arial"/>
          <w:b/>
          <w:bCs/>
          <w:color w:val="000000" w:themeColor="text1"/>
          <w:sz w:val="24"/>
          <w:szCs w:val="24"/>
        </w:rPr>
        <w:t xml:space="preserve">; </w:t>
      </w:r>
      <w:r w:rsidR="004B1B98">
        <w:rPr>
          <w:rFonts w:ascii="Arial" w:hAnsi="Arial" w:cs="Arial"/>
          <w:b/>
          <w:bCs/>
          <w:iCs/>
          <w:sz w:val="24"/>
          <w:szCs w:val="24"/>
        </w:rPr>
        <w:t xml:space="preserve">11:06 am – </w:t>
      </w:r>
      <w:r w:rsidR="00794809">
        <w:rPr>
          <w:rFonts w:ascii="Arial" w:hAnsi="Arial" w:cs="Arial"/>
          <w:b/>
          <w:bCs/>
          <w:iCs/>
          <w:sz w:val="24"/>
          <w:szCs w:val="24"/>
        </w:rPr>
        <w:t>11</w:t>
      </w:r>
      <w:r w:rsidR="004B1B98">
        <w:rPr>
          <w:rFonts w:ascii="Arial" w:hAnsi="Arial" w:cs="Arial"/>
          <w:b/>
          <w:bCs/>
          <w:iCs/>
          <w:sz w:val="24"/>
          <w:szCs w:val="24"/>
        </w:rPr>
        <w:t>:</w:t>
      </w:r>
      <w:r w:rsidR="00794809">
        <w:rPr>
          <w:rFonts w:ascii="Arial" w:hAnsi="Arial" w:cs="Arial"/>
          <w:b/>
          <w:bCs/>
          <w:iCs/>
          <w:sz w:val="24"/>
          <w:szCs w:val="24"/>
        </w:rPr>
        <w:t>1</w:t>
      </w:r>
      <w:r w:rsidR="004B1B98">
        <w:rPr>
          <w:rFonts w:ascii="Arial" w:hAnsi="Arial" w:cs="Arial"/>
          <w:b/>
          <w:bCs/>
          <w:iCs/>
          <w:sz w:val="24"/>
          <w:szCs w:val="24"/>
        </w:rPr>
        <w:t>5 am</w:t>
      </w:r>
      <w:r w:rsidR="001B1FC5" w:rsidRPr="00550E24">
        <w:rPr>
          <w:rFonts w:ascii="Arial" w:hAnsi="Arial" w:cs="Arial"/>
          <w:b/>
          <w:bCs/>
          <w:color w:val="000000" w:themeColor="text1"/>
          <w:sz w:val="24"/>
          <w:szCs w:val="24"/>
        </w:rPr>
        <w:t>)</w:t>
      </w:r>
    </w:p>
    <w:p w14:paraId="3DB934AC" w14:textId="2FC16F39"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r>
      <w:r w:rsidRPr="00A7459A">
        <w:rPr>
          <w:rFonts w:ascii="Arial" w:hAnsi="Arial" w:cs="Arial"/>
          <w:color w:val="000000" w:themeColor="text1"/>
          <w:sz w:val="24"/>
          <w:szCs w:val="24"/>
        </w:rPr>
        <w:t xml:space="preserve">The 2023 growing season was very challenging for many growers as large rain events during the growing season likely impacted the crop in many instances.   Seed acreage was down again slightly, roughly 7 percent from last year.  </w:t>
      </w:r>
    </w:p>
    <w:p w14:paraId="3119BC8D" w14:textId="490DBD98"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r>
      <w:r w:rsidRPr="00A7459A">
        <w:rPr>
          <w:rFonts w:ascii="Arial" w:hAnsi="Arial" w:cs="Arial"/>
          <w:color w:val="000000" w:themeColor="text1"/>
          <w:sz w:val="24"/>
          <w:szCs w:val="24"/>
        </w:rPr>
        <w:t xml:space="preserve">During the growing season inspectors noticed areas with high aphid concentration in the late season as much of the grain crop had lodged and aphids moved around in pretty much all growing areas. While PVY, varietal mix, and blackleg was noted by field staff, PLRV did not seem detectable in the field which has been a continuing and </w:t>
      </w:r>
      <w:r w:rsidR="0071578A" w:rsidRPr="00A7459A">
        <w:rPr>
          <w:rFonts w:ascii="Arial" w:hAnsi="Arial" w:cs="Arial"/>
          <w:color w:val="000000" w:themeColor="text1"/>
          <w:sz w:val="24"/>
          <w:szCs w:val="24"/>
        </w:rPr>
        <w:t>concerning trend</w:t>
      </w:r>
      <w:r w:rsidRPr="00A7459A">
        <w:rPr>
          <w:rFonts w:ascii="Arial" w:hAnsi="Arial" w:cs="Arial"/>
          <w:color w:val="000000" w:themeColor="text1"/>
          <w:sz w:val="24"/>
          <w:szCs w:val="24"/>
        </w:rPr>
        <w:t xml:space="preserve"> over the last 5 years or so.  </w:t>
      </w:r>
    </w:p>
    <w:p w14:paraId="39D5D2B6" w14:textId="07D1D04A"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sidRPr="00A7459A">
        <w:rPr>
          <w:rFonts w:ascii="Arial" w:hAnsi="Arial" w:cs="Arial"/>
          <w:color w:val="000000" w:themeColor="text1"/>
          <w:sz w:val="24"/>
          <w:szCs w:val="24"/>
        </w:rPr>
        <w:tab/>
        <w:t xml:space="preserve"> As of September 11, 2023, the certification program had 9,033 acres of field certified seed from 66 farms. Harvest conditions vastly improved compared to the rain events of the summer. The top 5 varieties by acreage field certified for 2023 are:</w:t>
      </w:r>
    </w:p>
    <w:p w14:paraId="5E4544F4" w14:textId="45808E5D"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sidRPr="00A7459A">
        <w:rPr>
          <w:rFonts w:ascii="Arial" w:hAnsi="Arial" w:cs="Arial"/>
          <w:color w:val="000000" w:themeColor="text1"/>
          <w:sz w:val="24"/>
          <w:szCs w:val="24"/>
        </w:rPr>
        <w:t xml:space="preserve">1) Caribou Russet (PVP) </w:t>
      </w:r>
      <w:r w:rsidRPr="00A7459A">
        <w:rPr>
          <w:rFonts w:ascii="Arial" w:hAnsi="Arial" w:cs="Arial"/>
          <w:color w:val="000000" w:themeColor="text1"/>
          <w:sz w:val="24"/>
          <w:szCs w:val="24"/>
        </w:rPr>
        <w:tab/>
        <w:t>1311 acres</w:t>
      </w:r>
    </w:p>
    <w:p w14:paraId="22732AEB" w14:textId="77777777"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sidRPr="00A7459A">
        <w:rPr>
          <w:rFonts w:ascii="Arial" w:hAnsi="Arial" w:cs="Arial"/>
          <w:color w:val="000000" w:themeColor="text1"/>
          <w:sz w:val="24"/>
          <w:szCs w:val="24"/>
        </w:rPr>
        <w:t>2) Atlantic</w:t>
      </w:r>
      <w:r w:rsidRPr="00A7459A">
        <w:rPr>
          <w:rFonts w:ascii="Arial" w:hAnsi="Arial" w:cs="Arial"/>
          <w:color w:val="000000" w:themeColor="text1"/>
          <w:sz w:val="24"/>
          <w:szCs w:val="24"/>
        </w:rPr>
        <w:tab/>
        <w:t>674 acres</w:t>
      </w:r>
    </w:p>
    <w:p w14:paraId="374250E3" w14:textId="77777777"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sidRPr="00A7459A">
        <w:rPr>
          <w:rFonts w:ascii="Arial" w:hAnsi="Arial" w:cs="Arial"/>
          <w:color w:val="000000" w:themeColor="text1"/>
          <w:sz w:val="24"/>
          <w:szCs w:val="24"/>
        </w:rPr>
        <w:t>3) Russet Burbank (MT)</w:t>
      </w:r>
      <w:r w:rsidRPr="00A7459A">
        <w:rPr>
          <w:rFonts w:ascii="Arial" w:hAnsi="Arial" w:cs="Arial"/>
          <w:color w:val="000000" w:themeColor="text1"/>
          <w:sz w:val="24"/>
          <w:szCs w:val="24"/>
        </w:rPr>
        <w:tab/>
        <w:t>601 acres</w:t>
      </w:r>
    </w:p>
    <w:p w14:paraId="0625F44D" w14:textId="77777777"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sidRPr="00A7459A">
        <w:rPr>
          <w:rFonts w:ascii="Arial" w:hAnsi="Arial" w:cs="Arial"/>
          <w:color w:val="000000" w:themeColor="text1"/>
          <w:sz w:val="24"/>
          <w:szCs w:val="24"/>
        </w:rPr>
        <w:t>4) Waneta (PVP)</w:t>
      </w:r>
      <w:r w:rsidRPr="00A7459A">
        <w:rPr>
          <w:rFonts w:ascii="Arial" w:hAnsi="Arial" w:cs="Arial"/>
          <w:color w:val="000000" w:themeColor="text1"/>
          <w:sz w:val="24"/>
          <w:szCs w:val="24"/>
        </w:rPr>
        <w:tab/>
        <w:t>518 acres</w:t>
      </w:r>
    </w:p>
    <w:p w14:paraId="7919EDA9" w14:textId="77777777"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sidRPr="00A7459A">
        <w:rPr>
          <w:rFonts w:ascii="Arial" w:hAnsi="Arial" w:cs="Arial"/>
          <w:color w:val="000000" w:themeColor="text1"/>
          <w:sz w:val="24"/>
          <w:szCs w:val="24"/>
        </w:rPr>
        <w:t>5) Lamoka (PVP)</w:t>
      </w:r>
      <w:r w:rsidRPr="00A7459A">
        <w:rPr>
          <w:rFonts w:ascii="Arial" w:hAnsi="Arial" w:cs="Arial"/>
          <w:color w:val="000000" w:themeColor="text1"/>
          <w:sz w:val="24"/>
          <w:szCs w:val="24"/>
        </w:rPr>
        <w:tab/>
        <w:t>502 acres</w:t>
      </w:r>
    </w:p>
    <w:p w14:paraId="3EBD0D7E" w14:textId="6CDE37B3"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r>
      <w:r w:rsidRPr="00A7459A">
        <w:rPr>
          <w:rFonts w:ascii="Arial" w:hAnsi="Arial" w:cs="Arial"/>
          <w:color w:val="000000" w:themeColor="text1"/>
          <w:sz w:val="24"/>
          <w:szCs w:val="24"/>
        </w:rPr>
        <w:t xml:space="preserve">The post -harvest test started in the last week of September where approximately 150 samples were dropped off by growers and were dipped in Gibberellic Acid and then gassed with Bromoethane. The remaining samples continued to be dropped off until the first week of November where a total of 4 gassings were used to prepare 704 Maine and approximately 150 New York </w:t>
      </w:r>
      <w:r w:rsidRPr="00A7459A">
        <w:rPr>
          <w:rFonts w:ascii="Arial" w:hAnsi="Arial" w:cs="Arial"/>
          <w:color w:val="000000" w:themeColor="text1"/>
          <w:sz w:val="24"/>
          <w:szCs w:val="24"/>
        </w:rPr>
        <w:lastRenderedPageBreak/>
        <w:t>samples for sprouting.</w:t>
      </w:r>
      <w:r>
        <w:rPr>
          <w:rFonts w:ascii="Arial" w:hAnsi="Arial" w:cs="Arial"/>
          <w:color w:val="000000" w:themeColor="text1"/>
          <w:sz w:val="24"/>
          <w:szCs w:val="24"/>
        </w:rPr>
        <w:t xml:space="preserve"> </w:t>
      </w:r>
      <w:r w:rsidRPr="00A7459A">
        <w:rPr>
          <w:rFonts w:ascii="Arial" w:hAnsi="Arial" w:cs="Arial"/>
          <w:color w:val="000000" w:themeColor="text1"/>
          <w:sz w:val="24"/>
          <w:szCs w:val="24"/>
        </w:rPr>
        <w:t xml:space="preserve">Sprout testing using ELISA proceeded from November till mid-January where several samples (approximately 50) still had not sprouted. We believe that this was due to low efficacy of the Gibberellic acid that had lingered longer than normal in solution in our dip tank. Next year we will try switching out the solution at least twice to hopefully get better results on the final samples that are treated prior to being sent to the laboratory. In previous years we had only done 3 dipping / gassing sessions and they were much closer together generally starting in Mid-October vs. late September. </w:t>
      </w:r>
    </w:p>
    <w:p w14:paraId="022CA99A" w14:textId="02454E2E"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r>
      <w:r w:rsidRPr="00A7459A">
        <w:rPr>
          <w:rFonts w:ascii="Arial" w:hAnsi="Arial" w:cs="Arial"/>
          <w:color w:val="000000" w:themeColor="text1"/>
          <w:sz w:val="24"/>
          <w:szCs w:val="24"/>
        </w:rPr>
        <w:t>Upon completion of the post-harvest test, we were able to quantify that based on the results there were only 59 lots out of the 704 that had failed with a total virus over 5%. This was good news for growers and the program. Despite an unfavorable growing season and a lot of inoculum from the previous crop year planted, the failure rate was less than half of the previous year in 2022. The summary below shows the 10-year average of post-harvest test results to give a sense of how the 2023 crop was compared to past years.</w:t>
      </w:r>
    </w:p>
    <w:p w14:paraId="0673242F" w14:textId="77777777"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p>
    <w:p w14:paraId="0A3FCB23" w14:textId="77777777"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sidRPr="00A7459A">
        <w:rPr>
          <w:rFonts w:ascii="Arial" w:hAnsi="Arial" w:cs="Arial"/>
          <w:color w:val="000000" w:themeColor="text1"/>
          <w:sz w:val="24"/>
          <w:szCs w:val="24"/>
        </w:rPr>
        <w:t>SUMMARY OF POST-HARVEST TEST RESULTS (2014-2023)</w:t>
      </w:r>
    </w:p>
    <w:p w14:paraId="4C60C0B1" w14:textId="77777777"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sidRPr="00A7459A">
        <w:rPr>
          <w:rFonts w:ascii="Arial" w:hAnsi="Arial" w:cs="Arial"/>
          <w:color w:val="000000" w:themeColor="text1"/>
          <w:sz w:val="24"/>
          <w:szCs w:val="24"/>
        </w:rPr>
        <w:tab/>
      </w:r>
      <w:r w:rsidRPr="00A7459A">
        <w:rPr>
          <w:rFonts w:ascii="Arial" w:hAnsi="Arial" w:cs="Arial"/>
          <w:color w:val="000000" w:themeColor="text1"/>
          <w:sz w:val="24"/>
          <w:szCs w:val="24"/>
        </w:rPr>
        <w:tab/>
        <w:t xml:space="preserve">   CROP YEAR 2023</w:t>
      </w:r>
    </w:p>
    <w:tbl>
      <w:tblPr>
        <w:tblW w:w="8479" w:type="dxa"/>
        <w:jc w:val="center"/>
        <w:tblLook w:val="04A0" w:firstRow="1" w:lastRow="0" w:firstColumn="1" w:lastColumn="0" w:noHBand="0" w:noVBand="1"/>
      </w:tblPr>
      <w:tblGrid>
        <w:gridCol w:w="1525"/>
        <w:gridCol w:w="1121"/>
        <w:gridCol w:w="1560"/>
        <w:gridCol w:w="1342"/>
        <w:gridCol w:w="1240"/>
        <w:gridCol w:w="1740"/>
      </w:tblGrid>
      <w:tr w:rsidR="000F605E" w:rsidRPr="00874704" w14:paraId="25E55814" w14:textId="77777777" w:rsidTr="000F605E">
        <w:trPr>
          <w:trHeight w:val="539"/>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CA23" w14:textId="54722C8E" w:rsidR="000F605E" w:rsidRPr="00874704" w:rsidRDefault="000F605E" w:rsidP="00874704">
            <w:pPr>
              <w:spacing w:after="0" w:line="240" w:lineRule="auto"/>
              <w:jc w:val="center"/>
              <w:rPr>
                <w:rFonts w:ascii="Arial" w:eastAsia="Times New Roman" w:hAnsi="Arial" w:cs="Arial"/>
                <w:color w:val="000000"/>
                <w:u w:val="single"/>
              </w:rPr>
            </w:pP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30798079" w14:textId="77777777" w:rsidR="000F605E" w:rsidRPr="00874704" w:rsidRDefault="000F605E"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042810B" w14:textId="77777777" w:rsidR="000F605E" w:rsidRPr="00874704" w:rsidRDefault="000F605E"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 </w:t>
            </w:r>
          </w:p>
        </w:tc>
        <w:tc>
          <w:tcPr>
            <w:tcW w:w="43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7B9626" w14:textId="1BAFFA60" w:rsidR="000F605E" w:rsidRPr="00874704" w:rsidRDefault="000F605E" w:rsidP="000F605E">
            <w:pPr>
              <w:spacing w:after="0" w:line="240" w:lineRule="auto"/>
              <w:rPr>
                <w:rFonts w:ascii="Arial" w:eastAsia="Times New Roman" w:hAnsi="Arial" w:cs="Arial"/>
                <w:color w:val="000000"/>
              </w:rPr>
            </w:pPr>
            <w:r w:rsidRPr="00874704">
              <w:rPr>
                <w:rFonts w:ascii="Arial" w:eastAsia="Times New Roman" w:hAnsi="Arial" w:cs="Arial"/>
                <w:color w:val="000000"/>
              </w:rPr>
              <w:t>Percentage of Acreage in each category</w:t>
            </w:r>
          </w:p>
          <w:p w14:paraId="0832F4C8" w14:textId="6D65690A" w:rsidR="000F605E" w:rsidRPr="00874704" w:rsidRDefault="000F605E"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 </w:t>
            </w:r>
          </w:p>
        </w:tc>
      </w:tr>
      <w:tr w:rsidR="00874704" w:rsidRPr="00874704" w14:paraId="57907886"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A70AC50" w14:textId="77777777" w:rsidR="00874704" w:rsidRPr="00874704" w:rsidRDefault="00874704" w:rsidP="00874704">
            <w:pPr>
              <w:spacing w:after="0" w:line="240" w:lineRule="auto"/>
              <w:jc w:val="center"/>
              <w:rPr>
                <w:rFonts w:ascii="Arial" w:eastAsia="Times New Roman" w:hAnsi="Arial" w:cs="Arial"/>
                <w:b/>
                <w:bCs/>
                <w:color w:val="000000"/>
              </w:rPr>
            </w:pPr>
            <w:r w:rsidRPr="00874704">
              <w:rPr>
                <w:rFonts w:ascii="Arial" w:eastAsia="Times New Roman" w:hAnsi="Arial" w:cs="Arial"/>
                <w:b/>
                <w:bCs/>
                <w:color w:val="000000"/>
              </w:rPr>
              <w:t xml:space="preserve">Year   </w:t>
            </w:r>
          </w:p>
        </w:tc>
        <w:tc>
          <w:tcPr>
            <w:tcW w:w="1072" w:type="dxa"/>
            <w:tcBorders>
              <w:top w:val="nil"/>
              <w:left w:val="nil"/>
              <w:bottom w:val="single" w:sz="4" w:space="0" w:color="auto"/>
              <w:right w:val="single" w:sz="4" w:space="0" w:color="auto"/>
            </w:tcBorders>
            <w:shd w:val="clear" w:color="auto" w:fill="auto"/>
            <w:noWrap/>
            <w:vAlign w:val="bottom"/>
            <w:hideMark/>
          </w:tcPr>
          <w:p w14:paraId="7F8F69FA" w14:textId="77777777" w:rsidR="00874704" w:rsidRPr="00874704" w:rsidRDefault="00874704" w:rsidP="00874704">
            <w:pPr>
              <w:spacing w:after="0" w:line="240" w:lineRule="auto"/>
              <w:jc w:val="center"/>
              <w:rPr>
                <w:rFonts w:ascii="Arial" w:eastAsia="Times New Roman" w:hAnsi="Arial" w:cs="Arial"/>
                <w:b/>
                <w:bCs/>
                <w:color w:val="000000"/>
              </w:rPr>
            </w:pPr>
            <w:r w:rsidRPr="00874704">
              <w:rPr>
                <w:rFonts w:ascii="Arial" w:eastAsia="Times New Roman" w:hAnsi="Arial" w:cs="Arial"/>
                <w:b/>
                <w:bCs/>
                <w:color w:val="000000"/>
              </w:rPr>
              <w:t>No. of Samples</w:t>
            </w:r>
          </w:p>
        </w:tc>
        <w:tc>
          <w:tcPr>
            <w:tcW w:w="1560" w:type="dxa"/>
            <w:tcBorders>
              <w:top w:val="nil"/>
              <w:left w:val="nil"/>
              <w:bottom w:val="single" w:sz="4" w:space="0" w:color="auto"/>
              <w:right w:val="single" w:sz="4" w:space="0" w:color="auto"/>
            </w:tcBorders>
            <w:shd w:val="clear" w:color="auto" w:fill="auto"/>
            <w:noWrap/>
            <w:vAlign w:val="bottom"/>
            <w:hideMark/>
          </w:tcPr>
          <w:p w14:paraId="3BE191C2" w14:textId="77777777" w:rsidR="00874704" w:rsidRPr="00874704" w:rsidRDefault="00874704" w:rsidP="00874704">
            <w:pPr>
              <w:spacing w:after="0" w:line="240" w:lineRule="auto"/>
              <w:jc w:val="center"/>
              <w:rPr>
                <w:rFonts w:ascii="Arial" w:eastAsia="Times New Roman" w:hAnsi="Arial" w:cs="Arial"/>
                <w:b/>
                <w:bCs/>
                <w:color w:val="000000"/>
              </w:rPr>
            </w:pPr>
            <w:r w:rsidRPr="00874704">
              <w:rPr>
                <w:rFonts w:ascii="Arial" w:eastAsia="Times New Roman" w:hAnsi="Arial" w:cs="Arial"/>
                <w:b/>
                <w:bCs/>
                <w:color w:val="000000"/>
              </w:rPr>
              <w:t>Acreage Tested</w:t>
            </w:r>
          </w:p>
        </w:tc>
        <w:tc>
          <w:tcPr>
            <w:tcW w:w="1342" w:type="dxa"/>
            <w:tcBorders>
              <w:top w:val="nil"/>
              <w:left w:val="nil"/>
              <w:bottom w:val="single" w:sz="4" w:space="0" w:color="auto"/>
              <w:right w:val="single" w:sz="4" w:space="0" w:color="auto"/>
            </w:tcBorders>
            <w:shd w:val="clear" w:color="auto" w:fill="auto"/>
            <w:noWrap/>
            <w:vAlign w:val="bottom"/>
            <w:hideMark/>
          </w:tcPr>
          <w:p w14:paraId="57A195B8" w14:textId="77777777" w:rsidR="00874704" w:rsidRPr="00874704" w:rsidRDefault="00874704" w:rsidP="00874704">
            <w:pPr>
              <w:spacing w:after="0" w:line="240" w:lineRule="auto"/>
              <w:jc w:val="center"/>
              <w:rPr>
                <w:rFonts w:ascii="Arial" w:eastAsia="Times New Roman" w:hAnsi="Arial" w:cs="Arial"/>
                <w:b/>
                <w:bCs/>
                <w:color w:val="000000"/>
              </w:rPr>
            </w:pPr>
            <w:r w:rsidRPr="00874704">
              <w:rPr>
                <w:rFonts w:ascii="Arial" w:eastAsia="Times New Roman" w:hAnsi="Arial" w:cs="Arial"/>
                <w:b/>
                <w:bCs/>
                <w:color w:val="000000"/>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6CF9904E" w14:textId="77777777" w:rsidR="00874704" w:rsidRPr="00874704" w:rsidRDefault="00874704" w:rsidP="00874704">
            <w:pPr>
              <w:spacing w:after="0" w:line="240" w:lineRule="auto"/>
              <w:jc w:val="center"/>
              <w:rPr>
                <w:rFonts w:ascii="Arial" w:eastAsia="Times New Roman" w:hAnsi="Arial" w:cs="Arial"/>
                <w:b/>
                <w:bCs/>
                <w:color w:val="000000"/>
              </w:rPr>
            </w:pPr>
            <w:r w:rsidRPr="00874704">
              <w:rPr>
                <w:rFonts w:ascii="Arial" w:eastAsia="Times New Roman" w:hAnsi="Arial" w:cs="Arial"/>
                <w:b/>
                <w:bCs/>
                <w:color w:val="000000"/>
              </w:rPr>
              <w:t xml:space="preserve">0 .56-5.0 </w:t>
            </w:r>
          </w:p>
        </w:tc>
        <w:tc>
          <w:tcPr>
            <w:tcW w:w="1740" w:type="dxa"/>
            <w:tcBorders>
              <w:top w:val="nil"/>
              <w:left w:val="nil"/>
              <w:bottom w:val="single" w:sz="4" w:space="0" w:color="auto"/>
              <w:right w:val="single" w:sz="4" w:space="0" w:color="auto"/>
            </w:tcBorders>
            <w:shd w:val="clear" w:color="auto" w:fill="auto"/>
            <w:noWrap/>
            <w:vAlign w:val="bottom"/>
            <w:hideMark/>
          </w:tcPr>
          <w:p w14:paraId="3D21DFB8" w14:textId="77777777" w:rsidR="00874704" w:rsidRPr="00874704" w:rsidRDefault="00874704" w:rsidP="00874704">
            <w:pPr>
              <w:spacing w:after="0" w:line="240" w:lineRule="auto"/>
              <w:jc w:val="center"/>
              <w:rPr>
                <w:rFonts w:ascii="Arial" w:eastAsia="Times New Roman" w:hAnsi="Arial" w:cs="Arial"/>
                <w:b/>
                <w:bCs/>
                <w:color w:val="000000"/>
              </w:rPr>
            </w:pPr>
            <w:r w:rsidRPr="00874704">
              <w:rPr>
                <w:rFonts w:ascii="Arial" w:eastAsia="Times New Roman" w:hAnsi="Arial" w:cs="Arial"/>
                <w:b/>
                <w:bCs/>
                <w:color w:val="000000"/>
              </w:rPr>
              <w:t>Over 5</w:t>
            </w:r>
          </w:p>
        </w:tc>
      </w:tr>
      <w:tr w:rsidR="00874704" w:rsidRPr="00874704" w14:paraId="12FA0CB1"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C6C8EFC"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2023-24</w:t>
            </w:r>
          </w:p>
        </w:tc>
        <w:tc>
          <w:tcPr>
            <w:tcW w:w="1072" w:type="dxa"/>
            <w:tcBorders>
              <w:top w:val="nil"/>
              <w:left w:val="nil"/>
              <w:bottom w:val="single" w:sz="4" w:space="0" w:color="auto"/>
              <w:right w:val="single" w:sz="4" w:space="0" w:color="auto"/>
            </w:tcBorders>
            <w:shd w:val="clear" w:color="auto" w:fill="auto"/>
            <w:noWrap/>
            <w:vAlign w:val="center"/>
            <w:hideMark/>
          </w:tcPr>
          <w:p w14:paraId="4BB63F60"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704</w:t>
            </w:r>
          </w:p>
        </w:tc>
        <w:tc>
          <w:tcPr>
            <w:tcW w:w="1560" w:type="dxa"/>
            <w:tcBorders>
              <w:top w:val="nil"/>
              <w:left w:val="nil"/>
              <w:bottom w:val="single" w:sz="4" w:space="0" w:color="auto"/>
              <w:right w:val="single" w:sz="4" w:space="0" w:color="auto"/>
            </w:tcBorders>
            <w:shd w:val="clear" w:color="auto" w:fill="auto"/>
            <w:noWrap/>
            <w:vAlign w:val="center"/>
            <w:hideMark/>
          </w:tcPr>
          <w:p w14:paraId="29AA19F2"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8,317.18</w:t>
            </w:r>
          </w:p>
        </w:tc>
        <w:tc>
          <w:tcPr>
            <w:tcW w:w="1342" w:type="dxa"/>
            <w:tcBorders>
              <w:top w:val="nil"/>
              <w:left w:val="nil"/>
              <w:bottom w:val="single" w:sz="4" w:space="0" w:color="auto"/>
              <w:right w:val="single" w:sz="4" w:space="0" w:color="auto"/>
            </w:tcBorders>
            <w:shd w:val="clear" w:color="auto" w:fill="auto"/>
            <w:noWrap/>
            <w:vAlign w:val="center"/>
            <w:hideMark/>
          </w:tcPr>
          <w:p w14:paraId="7DB22B1B"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42.12</w:t>
            </w:r>
          </w:p>
        </w:tc>
        <w:tc>
          <w:tcPr>
            <w:tcW w:w="1240" w:type="dxa"/>
            <w:tcBorders>
              <w:top w:val="nil"/>
              <w:left w:val="nil"/>
              <w:bottom w:val="single" w:sz="4" w:space="0" w:color="auto"/>
              <w:right w:val="single" w:sz="4" w:space="0" w:color="auto"/>
            </w:tcBorders>
            <w:shd w:val="clear" w:color="auto" w:fill="auto"/>
            <w:noWrap/>
            <w:vAlign w:val="center"/>
            <w:hideMark/>
          </w:tcPr>
          <w:p w14:paraId="372CB4FA"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51.09</w:t>
            </w:r>
          </w:p>
        </w:tc>
        <w:tc>
          <w:tcPr>
            <w:tcW w:w="1740" w:type="dxa"/>
            <w:tcBorders>
              <w:top w:val="nil"/>
              <w:left w:val="nil"/>
              <w:bottom w:val="single" w:sz="4" w:space="0" w:color="auto"/>
              <w:right w:val="single" w:sz="4" w:space="0" w:color="auto"/>
            </w:tcBorders>
            <w:shd w:val="clear" w:color="auto" w:fill="auto"/>
            <w:noWrap/>
            <w:vAlign w:val="center"/>
            <w:hideMark/>
          </w:tcPr>
          <w:p w14:paraId="4927B290"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6.79</w:t>
            </w:r>
          </w:p>
        </w:tc>
      </w:tr>
      <w:tr w:rsidR="00874704" w:rsidRPr="00874704" w14:paraId="0C09D860"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DC595A1"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2022-23</w:t>
            </w:r>
          </w:p>
        </w:tc>
        <w:tc>
          <w:tcPr>
            <w:tcW w:w="1072" w:type="dxa"/>
            <w:tcBorders>
              <w:top w:val="nil"/>
              <w:left w:val="nil"/>
              <w:bottom w:val="single" w:sz="4" w:space="0" w:color="auto"/>
              <w:right w:val="single" w:sz="4" w:space="0" w:color="auto"/>
            </w:tcBorders>
            <w:shd w:val="clear" w:color="auto" w:fill="auto"/>
            <w:noWrap/>
            <w:vAlign w:val="center"/>
            <w:hideMark/>
          </w:tcPr>
          <w:p w14:paraId="400A0539"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799</w:t>
            </w:r>
          </w:p>
        </w:tc>
        <w:tc>
          <w:tcPr>
            <w:tcW w:w="1560" w:type="dxa"/>
            <w:tcBorders>
              <w:top w:val="nil"/>
              <w:left w:val="nil"/>
              <w:bottom w:val="single" w:sz="4" w:space="0" w:color="auto"/>
              <w:right w:val="single" w:sz="4" w:space="0" w:color="auto"/>
            </w:tcBorders>
            <w:shd w:val="clear" w:color="auto" w:fill="auto"/>
            <w:noWrap/>
            <w:vAlign w:val="center"/>
            <w:hideMark/>
          </w:tcPr>
          <w:p w14:paraId="5B773D56"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9,842.93</w:t>
            </w:r>
          </w:p>
        </w:tc>
        <w:tc>
          <w:tcPr>
            <w:tcW w:w="1342" w:type="dxa"/>
            <w:tcBorders>
              <w:top w:val="nil"/>
              <w:left w:val="nil"/>
              <w:bottom w:val="single" w:sz="4" w:space="0" w:color="auto"/>
              <w:right w:val="single" w:sz="4" w:space="0" w:color="auto"/>
            </w:tcBorders>
            <w:shd w:val="clear" w:color="auto" w:fill="auto"/>
            <w:noWrap/>
            <w:vAlign w:val="center"/>
            <w:hideMark/>
          </w:tcPr>
          <w:p w14:paraId="08790016"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34.81</w:t>
            </w:r>
          </w:p>
        </w:tc>
        <w:tc>
          <w:tcPr>
            <w:tcW w:w="1240" w:type="dxa"/>
            <w:tcBorders>
              <w:top w:val="nil"/>
              <w:left w:val="nil"/>
              <w:bottom w:val="single" w:sz="4" w:space="0" w:color="auto"/>
              <w:right w:val="single" w:sz="4" w:space="0" w:color="auto"/>
            </w:tcBorders>
            <w:shd w:val="clear" w:color="auto" w:fill="auto"/>
            <w:noWrap/>
            <w:vAlign w:val="center"/>
            <w:hideMark/>
          </w:tcPr>
          <w:p w14:paraId="2504F86D"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50.09</w:t>
            </w:r>
          </w:p>
        </w:tc>
        <w:tc>
          <w:tcPr>
            <w:tcW w:w="1740" w:type="dxa"/>
            <w:tcBorders>
              <w:top w:val="nil"/>
              <w:left w:val="nil"/>
              <w:bottom w:val="single" w:sz="4" w:space="0" w:color="auto"/>
              <w:right w:val="single" w:sz="4" w:space="0" w:color="auto"/>
            </w:tcBorders>
            <w:shd w:val="clear" w:color="auto" w:fill="auto"/>
            <w:noWrap/>
            <w:vAlign w:val="center"/>
            <w:hideMark/>
          </w:tcPr>
          <w:p w14:paraId="4ABB3C6C"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15.1</w:t>
            </w:r>
          </w:p>
        </w:tc>
      </w:tr>
      <w:tr w:rsidR="00874704" w:rsidRPr="00874704" w14:paraId="6152206A"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0BE85E2"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2021-22</w:t>
            </w:r>
          </w:p>
        </w:tc>
        <w:tc>
          <w:tcPr>
            <w:tcW w:w="1072" w:type="dxa"/>
            <w:tcBorders>
              <w:top w:val="nil"/>
              <w:left w:val="nil"/>
              <w:bottom w:val="single" w:sz="4" w:space="0" w:color="auto"/>
              <w:right w:val="single" w:sz="4" w:space="0" w:color="auto"/>
            </w:tcBorders>
            <w:shd w:val="clear" w:color="auto" w:fill="auto"/>
            <w:noWrap/>
            <w:vAlign w:val="center"/>
            <w:hideMark/>
          </w:tcPr>
          <w:p w14:paraId="582312FB"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877</w:t>
            </w:r>
          </w:p>
        </w:tc>
        <w:tc>
          <w:tcPr>
            <w:tcW w:w="1560" w:type="dxa"/>
            <w:tcBorders>
              <w:top w:val="nil"/>
              <w:left w:val="nil"/>
              <w:bottom w:val="single" w:sz="4" w:space="0" w:color="auto"/>
              <w:right w:val="single" w:sz="4" w:space="0" w:color="auto"/>
            </w:tcBorders>
            <w:shd w:val="clear" w:color="auto" w:fill="auto"/>
            <w:noWrap/>
            <w:vAlign w:val="center"/>
            <w:hideMark/>
          </w:tcPr>
          <w:p w14:paraId="549C05F8"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9,632.46</w:t>
            </w:r>
          </w:p>
        </w:tc>
        <w:tc>
          <w:tcPr>
            <w:tcW w:w="1342" w:type="dxa"/>
            <w:tcBorders>
              <w:top w:val="nil"/>
              <w:left w:val="nil"/>
              <w:bottom w:val="single" w:sz="4" w:space="0" w:color="auto"/>
              <w:right w:val="single" w:sz="4" w:space="0" w:color="auto"/>
            </w:tcBorders>
            <w:shd w:val="clear" w:color="auto" w:fill="auto"/>
            <w:noWrap/>
            <w:vAlign w:val="center"/>
            <w:hideMark/>
          </w:tcPr>
          <w:p w14:paraId="009DCC52"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65.58</w:t>
            </w:r>
          </w:p>
        </w:tc>
        <w:tc>
          <w:tcPr>
            <w:tcW w:w="1240" w:type="dxa"/>
            <w:tcBorders>
              <w:top w:val="nil"/>
              <w:left w:val="nil"/>
              <w:bottom w:val="single" w:sz="4" w:space="0" w:color="auto"/>
              <w:right w:val="single" w:sz="4" w:space="0" w:color="auto"/>
            </w:tcBorders>
            <w:shd w:val="clear" w:color="auto" w:fill="auto"/>
            <w:noWrap/>
            <w:vAlign w:val="center"/>
            <w:hideMark/>
          </w:tcPr>
          <w:p w14:paraId="40B4155E"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32.77</w:t>
            </w:r>
          </w:p>
        </w:tc>
        <w:tc>
          <w:tcPr>
            <w:tcW w:w="1740" w:type="dxa"/>
            <w:tcBorders>
              <w:top w:val="nil"/>
              <w:left w:val="nil"/>
              <w:bottom w:val="single" w:sz="4" w:space="0" w:color="auto"/>
              <w:right w:val="single" w:sz="4" w:space="0" w:color="auto"/>
            </w:tcBorders>
            <w:shd w:val="clear" w:color="auto" w:fill="auto"/>
            <w:noWrap/>
            <w:vAlign w:val="center"/>
            <w:hideMark/>
          </w:tcPr>
          <w:p w14:paraId="57A49E1A"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1.65</w:t>
            </w:r>
          </w:p>
        </w:tc>
      </w:tr>
      <w:tr w:rsidR="00874704" w:rsidRPr="00874704" w14:paraId="75B3DB64"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6B25B99"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2020-21</w:t>
            </w:r>
          </w:p>
        </w:tc>
        <w:tc>
          <w:tcPr>
            <w:tcW w:w="1072" w:type="dxa"/>
            <w:tcBorders>
              <w:top w:val="nil"/>
              <w:left w:val="nil"/>
              <w:bottom w:val="single" w:sz="4" w:space="0" w:color="auto"/>
              <w:right w:val="single" w:sz="4" w:space="0" w:color="auto"/>
            </w:tcBorders>
            <w:shd w:val="clear" w:color="auto" w:fill="auto"/>
            <w:noWrap/>
            <w:vAlign w:val="center"/>
            <w:hideMark/>
          </w:tcPr>
          <w:p w14:paraId="2370D54D"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828</w:t>
            </w:r>
          </w:p>
        </w:tc>
        <w:tc>
          <w:tcPr>
            <w:tcW w:w="1560" w:type="dxa"/>
            <w:tcBorders>
              <w:top w:val="nil"/>
              <w:left w:val="nil"/>
              <w:bottom w:val="single" w:sz="4" w:space="0" w:color="auto"/>
              <w:right w:val="single" w:sz="4" w:space="0" w:color="auto"/>
            </w:tcBorders>
            <w:shd w:val="clear" w:color="auto" w:fill="auto"/>
            <w:noWrap/>
            <w:vAlign w:val="center"/>
            <w:hideMark/>
          </w:tcPr>
          <w:p w14:paraId="3AB3A0D9"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9,385.04</w:t>
            </w:r>
          </w:p>
        </w:tc>
        <w:tc>
          <w:tcPr>
            <w:tcW w:w="1342" w:type="dxa"/>
            <w:tcBorders>
              <w:top w:val="nil"/>
              <w:left w:val="nil"/>
              <w:bottom w:val="single" w:sz="4" w:space="0" w:color="auto"/>
              <w:right w:val="single" w:sz="4" w:space="0" w:color="auto"/>
            </w:tcBorders>
            <w:shd w:val="clear" w:color="auto" w:fill="auto"/>
            <w:noWrap/>
            <w:vAlign w:val="center"/>
            <w:hideMark/>
          </w:tcPr>
          <w:p w14:paraId="182E6F50"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63.4</w:t>
            </w:r>
          </w:p>
        </w:tc>
        <w:tc>
          <w:tcPr>
            <w:tcW w:w="1240" w:type="dxa"/>
            <w:tcBorders>
              <w:top w:val="nil"/>
              <w:left w:val="nil"/>
              <w:bottom w:val="single" w:sz="4" w:space="0" w:color="auto"/>
              <w:right w:val="single" w:sz="4" w:space="0" w:color="auto"/>
            </w:tcBorders>
            <w:shd w:val="clear" w:color="auto" w:fill="auto"/>
            <w:noWrap/>
            <w:vAlign w:val="center"/>
            <w:hideMark/>
          </w:tcPr>
          <w:p w14:paraId="487118AB"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33.41</w:t>
            </w:r>
          </w:p>
        </w:tc>
        <w:tc>
          <w:tcPr>
            <w:tcW w:w="1740" w:type="dxa"/>
            <w:tcBorders>
              <w:top w:val="nil"/>
              <w:left w:val="nil"/>
              <w:bottom w:val="single" w:sz="4" w:space="0" w:color="auto"/>
              <w:right w:val="single" w:sz="4" w:space="0" w:color="auto"/>
            </w:tcBorders>
            <w:shd w:val="clear" w:color="auto" w:fill="auto"/>
            <w:noWrap/>
            <w:vAlign w:val="center"/>
            <w:hideMark/>
          </w:tcPr>
          <w:p w14:paraId="35CC3256"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3.19</w:t>
            </w:r>
          </w:p>
        </w:tc>
      </w:tr>
      <w:tr w:rsidR="00874704" w:rsidRPr="00874704" w14:paraId="40C0C2F0"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FF4767B"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2019-20</w:t>
            </w:r>
          </w:p>
        </w:tc>
        <w:tc>
          <w:tcPr>
            <w:tcW w:w="1072" w:type="dxa"/>
            <w:tcBorders>
              <w:top w:val="nil"/>
              <w:left w:val="nil"/>
              <w:bottom w:val="single" w:sz="4" w:space="0" w:color="auto"/>
              <w:right w:val="single" w:sz="4" w:space="0" w:color="auto"/>
            </w:tcBorders>
            <w:shd w:val="clear" w:color="auto" w:fill="auto"/>
            <w:noWrap/>
            <w:vAlign w:val="center"/>
            <w:hideMark/>
          </w:tcPr>
          <w:p w14:paraId="3071F692"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869</w:t>
            </w:r>
          </w:p>
        </w:tc>
        <w:tc>
          <w:tcPr>
            <w:tcW w:w="1560" w:type="dxa"/>
            <w:tcBorders>
              <w:top w:val="nil"/>
              <w:left w:val="nil"/>
              <w:bottom w:val="single" w:sz="4" w:space="0" w:color="auto"/>
              <w:right w:val="single" w:sz="4" w:space="0" w:color="auto"/>
            </w:tcBorders>
            <w:shd w:val="clear" w:color="auto" w:fill="auto"/>
            <w:noWrap/>
            <w:vAlign w:val="center"/>
            <w:hideMark/>
          </w:tcPr>
          <w:p w14:paraId="1F0D071F"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9,650.21</w:t>
            </w:r>
          </w:p>
        </w:tc>
        <w:tc>
          <w:tcPr>
            <w:tcW w:w="1342" w:type="dxa"/>
            <w:tcBorders>
              <w:top w:val="nil"/>
              <w:left w:val="nil"/>
              <w:bottom w:val="single" w:sz="4" w:space="0" w:color="auto"/>
              <w:right w:val="single" w:sz="4" w:space="0" w:color="auto"/>
            </w:tcBorders>
            <w:shd w:val="clear" w:color="auto" w:fill="auto"/>
            <w:noWrap/>
            <w:vAlign w:val="center"/>
            <w:hideMark/>
          </w:tcPr>
          <w:p w14:paraId="51D7000F"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44.49</w:t>
            </w:r>
          </w:p>
        </w:tc>
        <w:tc>
          <w:tcPr>
            <w:tcW w:w="1240" w:type="dxa"/>
            <w:tcBorders>
              <w:top w:val="nil"/>
              <w:left w:val="nil"/>
              <w:bottom w:val="single" w:sz="4" w:space="0" w:color="auto"/>
              <w:right w:val="single" w:sz="4" w:space="0" w:color="auto"/>
            </w:tcBorders>
            <w:shd w:val="clear" w:color="auto" w:fill="auto"/>
            <w:noWrap/>
            <w:vAlign w:val="center"/>
            <w:hideMark/>
          </w:tcPr>
          <w:p w14:paraId="402A2A72"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48.2</w:t>
            </w:r>
          </w:p>
        </w:tc>
        <w:tc>
          <w:tcPr>
            <w:tcW w:w="1740" w:type="dxa"/>
            <w:tcBorders>
              <w:top w:val="nil"/>
              <w:left w:val="nil"/>
              <w:bottom w:val="single" w:sz="4" w:space="0" w:color="auto"/>
              <w:right w:val="single" w:sz="4" w:space="0" w:color="auto"/>
            </w:tcBorders>
            <w:shd w:val="clear" w:color="auto" w:fill="auto"/>
            <w:noWrap/>
            <w:vAlign w:val="center"/>
            <w:hideMark/>
          </w:tcPr>
          <w:p w14:paraId="2CAB3FF1"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7.31</w:t>
            </w:r>
          </w:p>
        </w:tc>
      </w:tr>
      <w:tr w:rsidR="00874704" w:rsidRPr="00874704" w14:paraId="79895A75"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E03487B"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2018-19</w:t>
            </w:r>
          </w:p>
        </w:tc>
        <w:tc>
          <w:tcPr>
            <w:tcW w:w="1072" w:type="dxa"/>
            <w:tcBorders>
              <w:top w:val="nil"/>
              <w:left w:val="nil"/>
              <w:bottom w:val="single" w:sz="4" w:space="0" w:color="auto"/>
              <w:right w:val="single" w:sz="4" w:space="0" w:color="auto"/>
            </w:tcBorders>
            <w:shd w:val="clear" w:color="auto" w:fill="auto"/>
            <w:noWrap/>
            <w:vAlign w:val="center"/>
            <w:hideMark/>
          </w:tcPr>
          <w:p w14:paraId="1F00619D"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853</w:t>
            </w:r>
          </w:p>
        </w:tc>
        <w:tc>
          <w:tcPr>
            <w:tcW w:w="1560" w:type="dxa"/>
            <w:tcBorders>
              <w:top w:val="nil"/>
              <w:left w:val="nil"/>
              <w:bottom w:val="single" w:sz="4" w:space="0" w:color="auto"/>
              <w:right w:val="single" w:sz="4" w:space="0" w:color="auto"/>
            </w:tcBorders>
            <w:shd w:val="clear" w:color="auto" w:fill="auto"/>
            <w:noWrap/>
            <w:vAlign w:val="center"/>
            <w:hideMark/>
          </w:tcPr>
          <w:p w14:paraId="6CAD9016"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9,429.07</w:t>
            </w:r>
          </w:p>
        </w:tc>
        <w:tc>
          <w:tcPr>
            <w:tcW w:w="1342" w:type="dxa"/>
            <w:tcBorders>
              <w:top w:val="nil"/>
              <w:left w:val="nil"/>
              <w:bottom w:val="single" w:sz="4" w:space="0" w:color="auto"/>
              <w:right w:val="single" w:sz="4" w:space="0" w:color="auto"/>
            </w:tcBorders>
            <w:shd w:val="clear" w:color="auto" w:fill="auto"/>
            <w:noWrap/>
            <w:vAlign w:val="center"/>
            <w:hideMark/>
          </w:tcPr>
          <w:p w14:paraId="597D83D7"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71.93</w:t>
            </w:r>
          </w:p>
        </w:tc>
        <w:tc>
          <w:tcPr>
            <w:tcW w:w="1240" w:type="dxa"/>
            <w:tcBorders>
              <w:top w:val="nil"/>
              <w:left w:val="nil"/>
              <w:bottom w:val="single" w:sz="4" w:space="0" w:color="auto"/>
              <w:right w:val="single" w:sz="4" w:space="0" w:color="auto"/>
            </w:tcBorders>
            <w:shd w:val="clear" w:color="auto" w:fill="auto"/>
            <w:noWrap/>
            <w:vAlign w:val="center"/>
            <w:hideMark/>
          </w:tcPr>
          <w:p w14:paraId="3F37C604"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23.96</w:t>
            </w:r>
          </w:p>
        </w:tc>
        <w:tc>
          <w:tcPr>
            <w:tcW w:w="1740" w:type="dxa"/>
            <w:tcBorders>
              <w:top w:val="nil"/>
              <w:left w:val="nil"/>
              <w:bottom w:val="single" w:sz="4" w:space="0" w:color="auto"/>
              <w:right w:val="single" w:sz="4" w:space="0" w:color="auto"/>
            </w:tcBorders>
            <w:shd w:val="clear" w:color="auto" w:fill="auto"/>
            <w:noWrap/>
            <w:vAlign w:val="center"/>
            <w:hideMark/>
          </w:tcPr>
          <w:p w14:paraId="59B46B68"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4.11</w:t>
            </w:r>
          </w:p>
        </w:tc>
      </w:tr>
      <w:tr w:rsidR="00874704" w:rsidRPr="00874704" w14:paraId="523C0BB4"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5602701"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2017-18</w:t>
            </w:r>
          </w:p>
        </w:tc>
        <w:tc>
          <w:tcPr>
            <w:tcW w:w="1072" w:type="dxa"/>
            <w:tcBorders>
              <w:top w:val="nil"/>
              <w:left w:val="nil"/>
              <w:bottom w:val="single" w:sz="4" w:space="0" w:color="auto"/>
              <w:right w:val="single" w:sz="4" w:space="0" w:color="auto"/>
            </w:tcBorders>
            <w:shd w:val="clear" w:color="auto" w:fill="auto"/>
            <w:noWrap/>
            <w:vAlign w:val="center"/>
            <w:hideMark/>
          </w:tcPr>
          <w:p w14:paraId="74C50570"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989</w:t>
            </w:r>
          </w:p>
        </w:tc>
        <w:tc>
          <w:tcPr>
            <w:tcW w:w="1560" w:type="dxa"/>
            <w:tcBorders>
              <w:top w:val="nil"/>
              <w:left w:val="nil"/>
              <w:bottom w:val="single" w:sz="4" w:space="0" w:color="auto"/>
              <w:right w:val="single" w:sz="4" w:space="0" w:color="auto"/>
            </w:tcBorders>
            <w:shd w:val="clear" w:color="auto" w:fill="auto"/>
            <w:noWrap/>
            <w:vAlign w:val="center"/>
            <w:hideMark/>
          </w:tcPr>
          <w:p w14:paraId="456E7CBE"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9,608.61</w:t>
            </w:r>
          </w:p>
        </w:tc>
        <w:tc>
          <w:tcPr>
            <w:tcW w:w="1342" w:type="dxa"/>
            <w:tcBorders>
              <w:top w:val="nil"/>
              <w:left w:val="nil"/>
              <w:bottom w:val="single" w:sz="4" w:space="0" w:color="auto"/>
              <w:right w:val="single" w:sz="4" w:space="0" w:color="auto"/>
            </w:tcBorders>
            <w:shd w:val="clear" w:color="auto" w:fill="auto"/>
            <w:noWrap/>
            <w:vAlign w:val="center"/>
            <w:hideMark/>
          </w:tcPr>
          <w:p w14:paraId="3AB463F5"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64.36</w:t>
            </w:r>
          </w:p>
        </w:tc>
        <w:tc>
          <w:tcPr>
            <w:tcW w:w="1240" w:type="dxa"/>
            <w:tcBorders>
              <w:top w:val="nil"/>
              <w:left w:val="nil"/>
              <w:bottom w:val="single" w:sz="4" w:space="0" w:color="auto"/>
              <w:right w:val="single" w:sz="4" w:space="0" w:color="auto"/>
            </w:tcBorders>
            <w:shd w:val="clear" w:color="auto" w:fill="auto"/>
            <w:noWrap/>
            <w:vAlign w:val="center"/>
            <w:hideMark/>
          </w:tcPr>
          <w:p w14:paraId="356B8D2A"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29.99</w:t>
            </w:r>
          </w:p>
        </w:tc>
        <w:tc>
          <w:tcPr>
            <w:tcW w:w="1740" w:type="dxa"/>
            <w:tcBorders>
              <w:top w:val="nil"/>
              <w:left w:val="nil"/>
              <w:bottom w:val="single" w:sz="4" w:space="0" w:color="auto"/>
              <w:right w:val="single" w:sz="4" w:space="0" w:color="auto"/>
            </w:tcBorders>
            <w:shd w:val="clear" w:color="auto" w:fill="auto"/>
            <w:noWrap/>
            <w:vAlign w:val="center"/>
            <w:hideMark/>
          </w:tcPr>
          <w:p w14:paraId="7A1351F5"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5.65</w:t>
            </w:r>
          </w:p>
        </w:tc>
      </w:tr>
      <w:tr w:rsidR="00874704" w:rsidRPr="00874704" w14:paraId="61D1EF1A"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499E137"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2016-17</w:t>
            </w:r>
          </w:p>
        </w:tc>
        <w:tc>
          <w:tcPr>
            <w:tcW w:w="1072" w:type="dxa"/>
            <w:tcBorders>
              <w:top w:val="nil"/>
              <w:left w:val="nil"/>
              <w:bottom w:val="single" w:sz="4" w:space="0" w:color="auto"/>
              <w:right w:val="single" w:sz="4" w:space="0" w:color="auto"/>
            </w:tcBorders>
            <w:shd w:val="clear" w:color="auto" w:fill="auto"/>
            <w:noWrap/>
            <w:vAlign w:val="center"/>
            <w:hideMark/>
          </w:tcPr>
          <w:p w14:paraId="7E61D93D"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1045</w:t>
            </w:r>
          </w:p>
        </w:tc>
        <w:tc>
          <w:tcPr>
            <w:tcW w:w="1560" w:type="dxa"/>
            <w:tcBorders>
              <w:top w:val="nil"/>
              <w:left w:val="nil"/>
              <w:bottom w:val="single" w:sz="4" w:space="0" w:color="auto"/>
              <w:right w:val="single" w:sz="4" w:space="0" w:color="auto"/>
            </w:tcBorders>
            <w:shd w:val="clear" w:color="auto" w:fill="auto"/>
            <w:noWrap/>
            <w:vAlign w:val="center"/>
            <w:hideMark/>
          </w:tcPr>
          <w:p w14:paraId="0AD7E656"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9,637.79</w:t>
            </w:r>
          </w:p>
        </w:tc>
        <w:tc>
          <w:tcPr>
            <w:tcW w:w="1342" w:type="dxa"/>
            <w:tcBorders>
              <w:top w:val="nil"/>
              <w:left w:val="nil"/>
              <w:bottom w:val="single" w:sz="4" w:space="0" w:color="auto"/>
              <w:right w:val="single" w:sz="4" w:space="0" w:color="auto"/>
            </w:tcBorders>
            <w:shd w:val="clear" w:color="auto" w:fill="auto"/>
            <w:noWrap/>
            <w:vAlign w:val="center"/>
            <w:hideMark/>
          </w:tcPr>
          <w:p w14:paraId="17AC1762"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74.68</w:t>
            </w:r>
          </w:p>
        </w:tc>
        <w:tc>
          <w:tcPr>
            <w:tcW w:w="1240" w:type="dxa"/>
            <w:tcBorders>
              <w:top w:val="nil"/>
              <w:left w:val="nil"/>
              <w:bottom w:val="single" w:sz="4" w:space="0" w:color="auto"/>
              <w:right w:val="single" w:sz="4" w:space="0" w:color="auto"/>
            </w:tcBorders>
            <w:shd w:val="clear" w:color="auto" w:fill="auto"/>
            <w:noWrap/>
            <w:vAlign w:val="center"/>
            <w:hideMark/>
          </w:tcPr>
          <w:p w14:paraId="4009CF89"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23.03</w:t>
            </w:r>
          </w:p>
        </w:tc>
        <w:tc>
          <w:tcPr>
            <w:tcW w:w="1740" w:type="dxa"/>
            <w:tcBorders>
              <w:top w:val="nil"/>
              <w:left w:val="nil"/>
              <w:bottom w:val="single" w:sz="4" w:space="0" w:color="auto"/>
              <w:right w:val="single" w:sz="4" w:space="0" w:color="auto"/>
            </w:tcBorders>
            <w:shd w:val="clear" w:color="auto" w:fill="auto"/>
            <w:noWrap/>
            <w:vAlign w:val="center"/>
            <w:hideMark/>
          </w:tcPr>
          <w:p w14:paraId="536B98CE"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2.29</w:t>
            </w:r>
          </w:p>
        </w:tc>
      </w:tr>
      <w:tr w:rsidR="00874704" w:rsidRPr="00874704" w14:paraId="6931F2FE"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DCE913C"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2015-16</w:t>
            </w:r>
          </w:p>
        </w:tc>
        <w:tc>
          <w:tcPr>
            <w:tcW w:w="1072" w:type="dxa"/>
            <w:tcBorders>
              <w:top w:val="nil"/>
              <w:left w:val="nil"/>
              <w:bottom w:val="single" w:sz="4" w:space="0" w:color="auto"/>
              <w:right w:val="single" w:sz="4" w:space="0" w:color="auto"/>
            </w:tcBorders>
            <w:shd w:val="clear" w:color="auto" w:fill="auto"/>
            <w:noWrap/>
            <w:vAlign w:val="center"/>
            <w:hideMark/>
          </w:tcPr>
          <w:p w14:paraId="08A68E01"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78A282B8"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0</w:t>
            </w:r>
          </w:p>
        </w:tc>
        <w:tc>
          <w:tcPr>
            <w:tcW w:w="1342" w:type="dxa"/>
            <w:tcBorders>
              <w:top w:val="nil"/>
              <w:left w:val="nil"/>
              <w:bottom w:val="single" w:sz="4" w:space="0" w:color="auto"/>
              <w:right w:val="single" w:sz="4" w:space="0" w:color="auto"/>
            </w:tcBorders>
            <w:shd w:val="clear" w:color="auto" w:fill="auto"/>
            <w:noWrap/>
            <w:vAlign w:val="bottom"/>
            <w:hideMark/>
          </w:tcPr>
          <w:p w14:paraId="0D7DBC31"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0</w:t>
            </w:r>
          </w:p>
        </w:tc>
        <w:tc>
          <w:tcPr>
            <w:tcW w:w="1240" w:type="dxa"/>
            <w:tcBorders>
              <w:top w:val="nil"/>
              <w:left w:val="nil"/>
              <w:bottom w:val="single" w:sz="4" w:space="0" w:color="auto"/>
              <w:right w:val="single" w:sz="4" w:space="0" w:color="auto"/>
            </w:tcBorders>
            <w:shd w:val="clear" w:color="auto" w:fill="auto"/>
            <w:noWrap/>
            <w:vAlign w:val="bottom"/>
            <w:hideMark/>
          </w:tcPr>
          <w:p w14:paraId="2BA95448"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1A1315A4"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0</w:t>
            </w:r>
          </w:p>
        </w:tc>
      </w:tr>
      <w:tr w:rsidR="00874704" w:rsidRPr="00874704" w14:paraId="75952766" w14:textId="77777777" w:rsidTr="000F605E">
        <w:trPr>
          <w:trHeight w:val="28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C43DFE0"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2014-15</w:t>
            </w:r>
          </w:p>
        </w:tc>
        <w:tc>
          <w:tcPr>
            <w:tcW w:w="1072" w:type="dxa"/>
            <w:tcBorders>
              <w:top w:val="nil"/>
              <w:left w:val="nil"/>
              <w:bottom w:val="single" w:sz="4" w:space="0" w:color="auto"/>
              <w:right w:val="single" w:sz="4" w:space="0" w:color="auto"/>
            </w:tcBorders>
            <w:shd w:val="clear" w:color="auto" w:fill="auto"/>
            <w:noWrap/>
            <w:vAlign w:val="center"/>
            <w:hideMark/>
          </w:tcPr>
          <w:p w14:paraId="12F079E8"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1001</w:t>
            </w:r>
          </w:p>
        </w:tc>
        <w:tc>
          <w:tcPr>
            <w:tcW w:w="1560" w:type="dxa"/>
            <w:tcBorders>
              <w:top w:val="nil"/>
              <w:left w:val="nil"/>
              <w:bottom w:val="single" w:sz="4" w:space="0" w:color="auto"/>
              <w:right w:val="single" w:sz="4" w:space="0" w:color="auto"/>
            </w:tcBorders>
            <w:shd w:val="clear" w:color="auto" w:fill="auto"/>
            <w:noWrap/>
            <w:vAlign w:val="center"/>
            <w:hideMark/>
          </w:tcPr>
          <w:p w14:paraId="2E81717B"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10,694.78</w:t>
            </w:r>
          </w:p>
        </w:tc>
        <w:tc>
          <w:tcPr>
            <w:tcW w:w="1342" w:type="dxa"/>
            <w:tcBorders>
              <w:top w:val="nil"/>
              <w:left w:val="nil"/>
              <w:bottom w:val="single" w:sz="4" w:space="0" w:color="auto"/>
              <w:right w:val="single" w:sz="4" w:space="0" w:color="auto"/>
            </w:tcBorders>
            <w:shd w:val="clear" w:color="auto" w:fill="auto"/>
            <w:noWrap/>
            <w:vAlign w:val="center"/>
            <w:hideMark/>
          </w:tcPr>
          <w:p w14:paraId="36EB3800"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57</w:t>
            </w:r>
          </w:p>
        </w:tc>
        <w:tc>
          <w:tcPr>
            <w:tcW w:w="1240" w:type="dxa"/>
            <w:tcBorders>
              <w:top w:val="nil"/>
              <w:left w:val="nil"/>
              <w:bottom w:val="single" w:sz="4" w:space="0" w:color="auto"/>
              <w:right w:val="single" w:sz="4" w:space="0" w:color="auto"/>
            </w:tcBorders>
            <w:shd w:val="clear" w:color="auto" w:fill="auto"/>
            <w:noWrap/>
            <w:vAlign w:val="center"/>
            <w:hideMark/>
          </w:tcPr>
          <w:p w14:paraId="78D03A4E"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37.8</w:t>
            </w:r>
          </w:p>
        </w:tc>
        <w:tc>
          <w:tcPr>
            <w:tcW w:w="1740" w:type="dxa"/>
            <w:tcBorders>
              <w:top w:val="nil"/>
              <w:left w:val="nil"/>
              <w:bottom w:val="single" w:sz="4" w:space="0" w:color="auto"/>
              <w:right w:val="single" w:sz="4" w:space="0" w:color="auto"/>
            </w:tcBorders>
            <w:shd w:val="clear" w:color="auto" w:fill="auto"/>
            <w:noWrap/>
            <w:vAlign w:val="center"/>
            <w:hideMark/>
          </w:tcPr>
          <w:p w14:paraId="6759A829" w14:textId="77777777" w:rsidR="00874704" w:rsidRPr="00874704" w:rsidRDefault="00874704" w:rsidP="00874704">
            <w:pPr>
              <w:spacing w:after="0" w:line="240" w:lineRule="auto"/>
              <w:jc w:val="center"/>
              <w:rPr>
                <w:rFonts w:ascii="Arial" w:eastAsia="Times New Roman" w:hAnsi="Arial" w:cs="Arial"/>
                <w:color w:val="000000"/>
              </w:rPr>
            </w:pPr>
            <w:r w:rsidRPr="00874704">
              <w:rPr>
                <w:rFonts w:ascii="Arial" w:eastAsia="Times New Roman" w:hAnsi="Arial" w:cs="Arial"/>
                <w:color w:val="000000"/>
              </w:rPr>
              <w:t>5.2</w:t>
            </w:r>
          </w:p>
        </w:tc>
      </w:tr>
    </w:tbl>
    <w:p w14:paraId="3926DE53" w14:textId="061880F5" w:rsidR="00A7459A" w:rsidRPr="00A7459A" w:rsidRDefault="00A7459A" w:rsidP="00A7459A">
      <w:pPr>
        <w:pStyle w:val="ListParagraph"/>
        <w:tabs>
          <w:tab w:val="left" w:pos="1260"/>
        </w:tabs>
        <w:spacing w:after="0" w:line="240" w:lineRule="auto"/>
        <w:rPr>
          <w:rFonts w:ascii="Arial" w:hAnsi="Arial" w:cs="Arial"/>
          <w:color w:val="000000" w:themeColor="text1"/>
          <w:sz w:val="24"/>
          <w:szCs w:val="24"/>
        </w:rPr>
      </w:pPr>
      <w:r w:rsidRPr="00A7459A">
        <w:rPr>
          <w:rFonts w:ascii="Arial" w:hAnsi="Arial" w:cs="Arial"/>
          <w:color w:val="000000" w:themeColor="text1"/>
          <w:sz w:val="24"/>
          <w:szCs w:val="24"/>
        </w:rPr>
        <w:t>*All PVY readings were from ELISA lab test results.</w:t>
      </w:r>
    </w:p>
    <w:p w14:paraId="01DBBA2F" w14:textId="77777777" w:rsidR="00BA0BA2" w:rsidRPr="00900991" w:rsidRDefault="00BA0BA2" w:rsidP="00BA0BA2">
      <w:pPr>
        <w:tabs>
          <w:tab w:val="left" w:pos="1260"/>
        </w:tabs>
        <w:spacing w:after="0" w:line="240" w:lineRule="auto"/>
        <w:rPr>
          <w:rFonts w:ascii="Arial" w:hAnsi="Arial" w:cs="Arial"/>
          <w:sz w:val="24"/>
          <w:szCs w:val="24"/>
        </w:rPr>
      </w:pPr>
    </w:p>
    <w:p w14:paraId="01DBBA33" w14:textId="77777777" w:rsidR="00BA0BA2" w:rsidRPr="00900991" w:rsidRDefault="00BA0BA2" w:rsidP="00BA0BA2">
      <w:pPr>
        <w:tabs>
          <w:tab w:val="left" w:pos="1260"/>
        </w:tabs>
        <w:spacing w:after="0" w:line="240" w:lineRule="auto"/>
        <w:rPr>
          <w:rFonts w:ascii="Arial" w:hAnsi="Arial" w:cs="Arial"/>
          <w:b/>
          <w:bCs/>
          <w:sz w:val="24"/>
          <w:szCs w:val="24"/>
        </w:rPr>
      </w:pPr>
    </w:p>
    <w:p w14:paraId="01DBBA34" w14:textId="3288C4FB" w:rsidR="00BA0BA2" w:rsidRPr="00900991" w:rsidRDefault="00BA0BA2" w:rsidP="00BA0BA2">
      <w:pPr>
        <w:tabs>
          <w:tab w:val="left" w:pos="1260"/>
        </w:tabs>
        <w:spacing w:after="0" w:line="240" w:lineRule="auto"/>
        <w:rPr>
          <w:rFonts w:ascii="Arial" w:hAnsi="Arial" w:cs="Arial"/>
          <w:b/>
          <w:bCs/>
          <w:sz w:val="24"/>
          <w:szCs w:val="24"/>
        </w:rPr>
      </w:pPr>
      <w:r w:rsidRPr="00900991">
        <w:rPr>
          <w:rFonts w:ascii="Arial" w:hAnsi="Arial" w:cs="Arial"/>
          <w:b/>
          <w:bCs/>
          <w:sz w:val="24"/>
          <w:szCs w:val="24"/>
        </w:rPr>
        <w:t>Research Updates</w:t>
      </w:r>
      <w:r w:rsidRPr="00900991">
        <w:rPr>
          <w:rFonts w:ascii="Arial" w:hAnsi="Arial" w:cs="Arial"/>
          <w:bCs/>
          <w:sz w:val="24"/>
          <w:szCs w:val="24"/>
        </w:rPr>
        <w:t xml:space="preserve"> </w:t>
      </w:r>
      <w:r w:rsidRPr="00794809">
        <w:rPr>
          <w:rFonts w:ascii="Arial" w:hAnsi="Arial" w:cs="Arial"/>
          <w:b/>
          <w:sz w:val="24"/>
          <w:szCs w:val="24"/>
        </w:rPr>
        <w:t>-</w:t>
      </w:r>
      <w:r w:rsidRPr="00900991">
        <w:rPr>
          <w:rFonts w:ascii="Arial" w:hAnsi="Arial" w:cs="Arial"/>
          <w:b/>
          <w:bCs/>
          <w:sz w:val="24"/>
          <w:szCs w:val="24"/>
        </w:rPr>
        <w:t xml:space="preserve"> </w:t>
      </w:r>
      <w:r w:rsidRPr="00794809">
        <w:rPr>
          <w:rFonts w:ascii="Arial" w:hAnsi="Arial" w:cs="Arial"/>
          <w:b/>
          <w:bCs/>
          <w:i/>
          <w:iCs/>
          <w:sz w:val="24"/>
          <w:szCs w:val="24"/>
        </w:rPr>
        <w:t>Potato Virus Y</w:t>
      </w:r>
    </w:p>
    <w:p w14:paraId="01DBBA35" w14:textId="600BB97A" w:rsidR="00BA0BA2" w:rsidRPr="00301598" w:rsidRDefault="00BA0BA2" w:rsidP="00BA0BA2">
      <w:pPr>
        <w:pStyle w:val="ListParagraph"/>
        <w:numPr>
          <w:ilvl w:val="0"/>
          <w:numId w:val="1"/>
        </w:numPr>
        <w:tabs>
          <w:tab w:val="left" w:pos="1260"/>
        </w:tabs>
        <w:spacing w:after="0" w:line="240" w:lineRule="auto"/>
        <w:rPr>
          <w:rFonts w:ascii="Arial" w:hAnsi="Arial" w:cs="Arial"/>
          <w:b/>
          <w:bCs/>
          <w:color w:val="000000" w:themeColor="text1"/>
          <w:sz w:val="24"/>
          <w:szCs w:val="24"/>
        </w:rPr>
      </w:pPr>
      <w:r w:rsidRPr="00FD23DF">
        <w:rPr>
          <w:rFonts w:ascii="Arial" w:hAnsi="Arial" w:cs="Arial"/>
          <w:b/>
          <w:bCs/>
          <w:color w:val="000000" w:themeColor="text1"/>
          <w:sz w:val="24"/>
          <w:szCs w:val="24"/>
        </w:rPr>
        <w:t xml:space="preserve">Kelie Yoho, U of Idaho - </w:t>
      </w:r>
      <w:r w:rsidRPr="00FD23DF">
        <w:rPr>
          <w:rFonts w:ascii="Arial" w:hAnsi="Arial" w:cs="Arial"/>
          <w:b/>
          <w:bCs/>
          <w:i/>
          <w:color w:val="000000" w:themeColor="text1"/>
          <w:sz w:val="24"/>
          <w:szCs w:val="24"/>
        </w:rPr>
        <w:t>PVY mineral crop oil</w:t>
      </w:r>
      <w:r w:rsidR="00794809">
        <w:rPr>
          <w:rFonts w:ascii="Arial" w:hAnsi="Arial" w:cs="Arial"/>
          <w:b/>
          <w:bCs/>
          <w:iCs/>
          <w:color w:val="000000" w:themeColor="text1"/>
          <w:sz w:val="24"/>
          <w:szCs w:val="24"/>
        </w:rPr>
        <w:t xml:space="preserve"> </w:t>
      </w:r>
      <w:r w:rsidR="00794809">
        <w:rPr>
          <w:rFonts w:ascii="Arial" w:hAnsi="Arial" w:cs="Arial"/>
          <w:b/>
          <w:bCs/>
          <w:iCs/>
          <w:sz w:val="24"/>
          <w:szCs w:val="24"/>
        </w:rPr>
        <w:t xml:space="preserve">(11:15 am – </w:t>
      </w:r>
      <w:r w:rsidR="003C6F6E">
        <w:rPr>
          <w:rFonts w:ascii="Arial" w:hAnsi="Arial" w:cs="Arial"/>
          <w:b/>
          <w:bCs/>
          <w:iCs/>
          <w:sz w:val="24"/>
          <w:szCs w:val="24"/>
        </w:rPr>
        <w:t>11</w:t>
      </w:r>
      <w:r w:rsidR="00794809">
        <w:rPr>
          <w:rFonts w:ascii="Arial" w:hAnsi="Arial" w:cs="Arial"/>
          <w:b/>
          <w:bCs/>
          <w:iCs/>
          <w:sz w:val="24"/>
          <w:szCs w:val="24"/>
        </w:rPr>
        <w:t>:</w:t>
      </w:r>
      <w:r w:rsidR="003C6F6E">
        <w:rPr>
          <w:rFonts w:ascii="Arial" w:hAnsi="Arial" w:cs="Arial"/>
          <w:b/>
          <w:bCs/>
          <w:iCs/>
          <w:sz w:val="24"/>
          <w:szCs w:val="24"/>
        </w:rPr>
        <w:t>37</w:t>
      </w:r>
      <w:r w:rsidR="00794809">
        <w:rPr>
          <w:rFonts w:ascii="Arial" w:hAnsi="Arial" w:cs="Arial"/>
          <w:b/>
          <w:bCs/>
          <w:iCs/>
          <w:sz w:val="24"/>
          <w:szCs w:val="24"/>
        </w:rPr>
        <w:t xml:space="preserve"> am)</w:t>
      </w:r>
    </w:p>
    <w:p w14:paraId="6F3AB6A5" w14:textId="3E718758" w:rsidR="00301598" w:rsidRPr="00301598" w:rsidRDefault="00301598" w:rsidP="00301598">
      <w:pPr>
        <w:pStyle w:val="ListParagraph"/>
        <w:tabs>
          <w:tab w:val="left" w:pos="1260"/>
        </w:tabs>
        <w:spacing w:after="0" w:line="240" w:lineRule="auto"/>
        <w:rPr>
          <w:rFonts w:ascii="Arial" w:hAnsi="Arial" w:cs="Arial"/>
          <w:color w:val="000000" w:themeColor="text1"/>
          <w:sz w:val="24"/>
          <w:szCs w:val="24"/>
        </w:rPr>
      </w:pPr>
      <w:r w:rsidRPr="00301598">
        <w:rPr>
          <w:rFonts w:ascii="Arial" w:hAnsi="Arial" w:cs="Arial"/>
          <w:color w:val="000000" w:themeColor="text1"/>
          <w:sz w:val="24"/>
          <w:szCs w:val="24"/>
        </w:rPr>
        <w:t xml:space="preserve">The efficacy of mineral crop oils against the spread of PVY under overhead irrigation has not been well established, leading to low levels of adoption of oils in integrated pest management programs in the Pacific Northwest. Combinations of mineral oil and/or insecticide spray programs were applied to potato fields from emergence until vine kill, after which daughter tubers were evaluated for PVY infection. Additionally, vacuum sampling was used to monitor beneficial arthropod communities throughout the season in each treatment. PVY infection was significantly reduced in both the mineral oil only and mineral oil/insecticide combination spray treatments. Beneficial arthropod communities do not appear </w:t>
      </w:r>
      <w:r w:rsidRPr="00301598">
        <w:rPr>
          <w:rFonts w:ascii="Arial" w:hAnsi="Arial" w:cs="Arial"/>
          <w:color w:val="000000" w:themeColor="text1"/>
          <w:sz w:val="24"/>
          <w:szCs w:val="24"/>
        </w:rPr>
        <w:lastRenderedPageBreak/>
        <w:t>to be significantly affected by the usage of mineral crop oils. These results in combination suggest that mineral crop oils could be a useful tool to combat PVY on overhead-irrigated farms.</w:t>
      </w:r>
    </w:p>
    <w:p w14:paraId="54C43FC5" w14:textId="77777777" w:rsidR="00FD23DF" w:rsidRPr="00900991" w:rsidRDefault="00FD23DF" w:rsidP="00FD23DF">
      <w:pPr>
        <w:pStyle w:val="ListParagraph"/>
        <w:tabs>
          <w:tab w:val="left" w:pos="1260"/>
        </w:tabs>
        <w:spacing w:after="0" w:line="240" w:lineRule="auto"/>
        <w:rPr>
          <w:rFonts w:ascii="Arial" w:hAnsi="Arial" w:cs="Arial"/>
          <w:color w:val="000000" w:themeColor="text1"/>
          <w:sz w:val="24"/>
          <w:szCs w:val="24"/>
        </w:rPr>
      </w:pPr>
    </w:p>
    <w:p w14:paraId="01DBBA36" w14:textId="6E02D5A9" w:rsidR="00BA0BA2" w:rsidRPr="00CC0871" w:rsidRDefault="00BA0BA2" w:rsidP="00BA0BA2">
      <w:pPr>
        <w:pStyle w:val="ListParagraph"/>
        <w:numPr>
          <w:ilvl w:val="0"/>
          <w:numId w:val="1"/>
        </w:numPr>
        <w:tabs>
          <w:tab w:val="left" w:pos="1260"/>
        </w:tabs>
        <w:spacing w:after="0" w:line="240" w:lineRule="auto"/>
        <w:rPr>
          <w:rFonts w:ascii="Arial" w:hAnsi="Arial" w:cs="Arial"/>
          <w:b/>
          <w:bCs/>
          <w:sz w:val="24"/>
          <w:szCs w:val="24"/>
        </w:rPr>
      </w:pPr>
      <w:r w:rsidRPr="00FD23DF">
        <w:rPr>
          <w:rFonts w:ascii="Arial" w:hAnsi="Arial" w:cs="Arial"/>
          <w:b/>
          <w:bCs/>
          <w:color w:val="000000" w:themeColor="text1"/>
          <w:sz w:val="24"/>
          <w:szCs w:val="24"/>
        </w:rPr>
        <w:t xml:space="preserve">John Onditi, USDA-ARS - </w:t>
      </w:r>
      <w:r w:rsidRPr="00FD23DF">
        <w:rPr>
          <w:rFonts w:ascii="Arial" w:hAnsi="Arial" w:cs="Arial"/>
          <w:b/>
          <w:bCs/>
          <w:i/>
          <w:color w:val="000000" w:themeColor="text1"/>
          <w:sz w:val="24"/>
          <w:szCs w:val="24"/>
        </w:rPr>
        <w:t>Epidemiology and control of potato virus Y in Kenya</w:t>
      </w:r>
      <w:r w:rsidR="003C6F6E">
        <w:rPr>
          <w:rFonts w:ascii="Arial" w:hAnsi="Arial" w:cs="Arial"/>
          <w:b/>
          <w:bCs/>
          <w:i/>
          <w:color w:val="000000" w:themeColor="text1"/>
          <w:sz w:val="24"/>
          <w:szCs w:val="24"/>
        </w:rPr>
        <w:t xml:space="preserve"> </w:t>
      </w:r>
      <w:r w:rsidR="003C6F6E">
        <w:rPr>
          <w:rFonts w:ascii="Arial" w:hAnsi="Arial" w:cs="Arial"/>
          <w:b/>
          <w:bCs/>
          <w:iCs/>
          <w:sz w:val="24"/>
          <w:szCs w:val="24"/>
        </w:rPr>
        <w:t>(11:37 am – 11:54 am)</w:t>
      </w:r>
    </w:p>
    <w:p w14:paraId="4D6799C6" w14:textId="21ECB12B" w:rsidR="00CC0871" w:rsidRPr="00CC0871" w:rsidRDefault="00CC0871" w:rsidP="00CC0871">
      <w:pPr>
        <w:pStyle w:val="ListParagraph"/>
        <w:tabs>
          <w:tab w:val="left" w:pos="1260"/>
        </w:tabs>
        <w:spacing w:after="0" w:line="240" w:lineRule="auto"/>
        <w:rPr>
          <w:rFonts w:ascii="Arial" w:hAnsi="Arial" w:cs="Arial"/>
          <w:sz w:val="24"/>
          <w:szCs w:val="24"/>
        </w:rPr>
      </w:pPr>
      <w:r w:rsidRPr="00CC0871">
        <w:rPr>
          <w:rFonts w:ascii="Arial" w:hAnsi="Arial" w:cs="Arial"/>
          <w:sz w:val="24"/>
          <w:szCs w:val="24"/>
        </w:rPr>
        <w:t xml:space="preserve">Potato virus Y (PVY) is the most important virus of potato (Solanum tuberosum L.) crop worldwide. Virus prevalence surveys are one of the options for obtaining information that can be used in virus control. A potato leaf sampling survey was therefore conducted in the major potato growing regions in Kenya to help in identifying cultivars with low virus prevalence (virus resistant) after several years of replanting of uncertified seed tubers and exposure to high virus pressure in the </w:t>
      </w:r>
      <w:r w:rsidR="00E60A0F" w:rsidRPr="00CC0871">
        <w:rPr>
          <w:rFonts w:ascii="Arial" w:hAnsi="Arial" w:cs="Arial"/>
          <w:sz w:val="24"/>
          <w:szCs w:val="24"/>
        </w:rPr>
        <w:t>farmers’</w:t>
      </w:r>
      <w:r w:rsidRPr="00CC0871">
        <w:rPr>
          <w:rFonts w:ascii="Arial" w:hAnsi="Arial" w:cs="Arial"/>
          <w:sz w:val="24"/>
          <w:szCs w:val="24"/>
        </w:rPr>
        <w:t xml:space="preserve"> fields. An interview with farmers during the survey indicated that farmers had limited knowledge of virus transmission and control. Enzyme Linked Immunosorbent assay (ELISA) test results on sampled leaves indicated high virus prevalence in virus susceptible cultivars and low virus prevalence on resistant cultivars like Shangi, Kenya Karibu, Sherekea and Unica. Similarly, regions where farmers planted virus resistant cultivars had lower virus prevalence as compared to regions where farmers planted virus susceptible cultivars. The result on resistance in cultivars were further confirmed by the data obtained from controlled greenhouse PVY inoculation experiment. This study provided a basis for increasing awareness of farmers on potato virus control and recommending already adopted cultivars in the farmers’ fields as a ready option for virus control.</w:t>
      </w:r>
    </w:p>
    <w:p w14:paraId="384CBDC3" w14:textId="77777777" w:rsidR="00FD23DF" w:rsidRPr="00900991" w:rsidRDefault="00FD23DF" w:rsidP="00FD23DF">
      <w:pPr>
        <w:pStyle w:val="ListParagraph"/>
        <w:tabs>
          <w:tab w:val="left" w:pos="1260"/>
        </w:tabs>
        <w:spacing w:after="0" w:line="240" w:lineRule="auto"/>
        <w:rPr>
          <w:rFonts w:ascii="Arial" w:hAnsi="Arial" w:cs="Arial"/>
          <w:b/>
          <w:bCs/>
          <w:sz w:val="24"/>
          <w:szCs w:val="24"/>
        </w:rPr>
      </w:pPr>
    </w:p>
    <w:p w14:paraId="01DBBA37" w14:textId="4ABC8BFD" w:rsidR="00BA0BA2" w:rsidRPr="002A3C7B" w:rsidRDefault="00BA0BA2" w:rsidP="00BA0BA2">
      <w:pPr>
        <w:pStyle w:val="ListParagraph"/>
        <w:numPr>
          <w:ilvl w:val="0"/>
          <w:numId w:val="1"/>
        </w:numPr>
        <w:tabs>
          <w:tab w:val="left" w:pos="1260"/>
        </w:tabs>
        <w:spacing w:after="0" w:line="240" w:lineRule="auto"/>
        <w:rPr>
          <w:rFonts w:ascii="Arial" w:hAnsi="Arial" w:cs="Arial"/>
          <w:b/>
          <w:bCs/>
          <w:sz w:val="24"/>
          <w:szCs w:val="24"/>
        </w:rPr>
      </w:pPr>
      <w:r w:rsidRPr="00FD23DF">
        <w:rPr>
          <w:rFonts w:ascii="Arial" w:hAnsi="Arial" w:cs="Arial"/>
          <w:b/>
          <w:bCs/>
          <w:color w:val="000000" w:themeColor="text1"/>
          <w:sz w:val="24"/>
          <w:szCs w:val="24"/>
        </w:rPr>
        <w:t xml:space="preserve">Nina Zidack, Montana </w:t>
      </w:r>
      <w:r w:rsidR="008C2D3C" w:rsidRPr="00FD23DF">
        <w:rPr>
          <w:rFonts w:ascii="Arial" w:hAnsi="Arial" w:cs="Arial"/>
          <w:b/>
          <w:bCs/>
          <w:color w:val="000000" w:themeColor="text1"/>
          <w:sz w:val="24"/>
          <w:szCs w:val="24"/>
        </w:rPr>
        <w:t>State University</w:t>
      </w:r>
      <w:r w:rsidRPr="00FD23DF">
        <w:rPr>
          <w:rFonts w:ascii="Arial" w:hAnsi="Arial" w:cs="Arial"/>
          <w:b/>
          <w:bCs/>
          <w:color w:val="000000" w:themeColor="text1"/>
          <w:sz w:val="24"/>
          <w:szCs w:val="24"/>
        </w:rPr>
        <w:t>–</w:t>
      </w:r>
      <w:r w:rsidRPr="00FD23DF">
        <w:rPr>
          <w:rFonts w:ascii="Arial" w:hAnsi="Arial" w:cs="Arial"/>
          <w:b/>
          <w:bCs/>
          <w:sz w:val="24"/>
          <w:szCs w:val="24"/>
        </w:rPr>
        <w:t xml:space="preserve"> </w:t>
      </w:r>
      <w:r w:rsidRPr="00FD23DF">
        <w:rPr>
          <w:rFonts w:ascii="Arial" w:hAnsi="Arial" w:cs="Arial"/>
          <w:b/>
          <w:bCs/>
          <w:i/>
          <w:sz w:val="24"/>
          <w:szCs w:val="24"/>
        </w:rPr>
        <w:t>Using dogs to detect PVY: Shared experiences by certification programs</w:t>
      </w:r>
      <w:r w:rsidR="007B3A28">
        <w:rPr>
          <w:rFonts w:ascii="Arial" w:hAnsi="Arial" w:cs="Arial"/>
          <w:b/>
          <w:bCs/>
          <w:iCs/>
          <w:sz w:val="24"/>
          <w:szCs w:val="24"/>
        </w:rPr>
        <w:t xml:space="preserve"> (11:54 am – 1</w:t>
      </w:r>
      <w:r w:rsidR="0053018C">
        <w:rPr>
          <w:rFonts w:ascii="Arial" w:hAnsi="Arial" w:cs="Arial"/>
          <w:b/>
          <w:bCs/>
          <w:iCs/>
          <w:sz w:val="24"/>
          <w:szCs w:val="24"/>
        </w:rPr>
        <w:t>2</w:t>
      </w:r>
      <w:r w:rsidR="007B3A28">
        <w:rPr>
          <w:rFonts w:ascii="Arial" w:hAnsi="Arial" w:cs="Arial"/>
          <w:b/>
          <w:bCs/>
          <w:iCs/>
          <w:sz w:val="24"/>
          <w:szCs w:val="24"/>
        </w:rPr>
        <w:t>:</w:t>
      </w:r>
      <w:r w:rsidR="0053018C">
        <w:rPr>
          <w:rFonts w:ascii="Arial" w:hAnsi="Arial" w:cs="Arial"/>
          <w:b/>
          <w:bCs/>
          <w:iCs/>
          <w:sz w:val="24"/>
          <w:szCs w:val="24"/>
        </w:rPr>
        <w:t>40</w:t>
      </w:r>
      <w:r w:rsidR="007B3A28">
        <w:rPr>
          <w:rFonts w:ascii="Arial" w:hAnsi="Arial" w:cs="Arial"/>
          <w:b/>
          <w:bCs/>
          <w:iCs/>
          <w:sz w:val="24"/>
          <w:szCs w:val="24"/>
        </w:rPr>
        <w:t xml:space="preserve"> </w:t>
      </w:r>
      <w:r w:rsidR="0053018C">
        <w:rPr>
          <w:rFonts w:ascii="Arial" w:hAnsi="Arial" w:cs="Arial"/>
          <w:b/>
          <w:bCs/>
          <w:iCs/>
          <w:sz w:val="24"/>
          <w:szCs w:val="24"/>
        </w:rPr>
        <w:t>p</w:t>
      </w:r>
      <w:r w:rsidR="007B3A28">
        <w:rPr>
          <w:rFonts w:ascii="Arial" w:hAnsi="Arial" w:cs="Arial"/>
          <w:b/>
          <w:bCs/>
          <w:iCs/>
          <w:sz w:val="24"/>
          <w:szCs w:val="24"/>
        </w:rPr>
        <w:t>m)</w:t>
      </w:r>
    </w:p>
    <w:p w14:paraId="2642ABD3" w14:textId="4DA48F4F" w:rsidR="002A3C7B" w:rsidRPr="002A3C7B" w:rsidRDefault="002A3C7B" w:rsidP="002A3C7B">
      <w:pPr>
        <w:pStyle w:val="ListParagraph"/>
        <w:tabs>
          <w:tab w:val="left" w:pos="1260"/>
        </w:tabs>
        <w:spacing w:after="0" w:line="240" w:lineRule="auto"/>
        <w:rPr>
          <w:rFonts w:ascii="Arial" w:hAnsi="Arial" w:cs="Arial"/>
          <w:sz w:val="24"/>
          <w:szCs w:val="24"/>
        </w:rPr>
      </w:pPr>
      <w:r w:rsidRPr="002A3C7B">
        <w:rPr>
          <w:rFonts w:ascii="Arial" w:hAnsi="Arial" w:cs="Arial"/>
          <w:sz w:val="24"/>
          <w:szCs w:val="24"/>
        </w:rPr>
        <w:t xml:space="preserve">Montana conducted two different types of trials evaluating dog’s ability to detect PVY in seed potatoes. The first trial type was testing </w:t>
      </w:r>
      <w:r w:rsidR="00E60A0F" w:rsidRPr="002A3C7B">
        <w:rPr>
          <w:rFonts w:ascii="Arial" w:hAnsi="Arial" w:cs="Arial"/>
          <w:sz w:val="24"/>
          <w:szCs w:val="24"/>
        </w:rPr>
        <w:t>dog’s</w:t>
      </w:r>
      <w:r w:rsidRPr="002A3C7B">
        <w:rPr>
          <w:rFonts w:ascii="Arial" w:hAnsi="Arial" w:cs="Arial"/>
          <w:sz w:val="24"/>
          <w:szCs w:val="24"/>
        </w:rPr>
        <w:t xml:space="preserve"> ability to sniff PVY in tubers.  In 2022, the dog sniffed 80 200 tuber samples of seed potatoes.  After the dog was used to evaluate the potatoes, 40 samples were processed in the lab and PCR was used to detect PVY and 40 samples were sent to Hawaii for the field grow</w:t>
      </w:r>
      <w:r w:rsidR="00690628">
        <w:rPr>
          <w:rFonts w:ascii="Arial" w:hAnsi="Arial" w:cs="Arial"/>
          <w:sz w:val="24"/>
          <w:szCs w:val="24"/>
        </w:rPr>
        <w:t xml:space="preserve"> </w:t>
      </w:r>
      <w:r w:rsidRPr="002A3C7B">
        <w:rPr>
          <w:rFonts w:ascii="Arial" w:hAnsi="Arial" w:cs="Arial"/>
          <w:sz w:val="24"/>
          <w:szCs w:val="24"/>
        </w:rPr>
        <w:t xml:space="preserve">out. Of the 40 samples processed in the lab, the dog positively identified 5 positives that were in agreement with PCR but also hit on 5 false positives.  The number of false negatives was 21 and the number of correct negatives was 10.  For the samples evaluated in the field, the dog identified 4 samples that were positive in Hawaii but hit on 9 that were negative in Hawaii.  There were 14 false negatives and 13 where both the dog and the field growout did not detect PVY.  A mock field trial was planted in the summer of 2023 with 4 treatments: 1. Umatilla 50% PVY, Umatilla tubers from PVY + plants, 2. Umatilla (no PVY), 3. Dark Red Norland (1 plant in one plot tested PVY +), Healthy Umatilla.  Treatment plots were mixed in with Payette Russet plots.  Payette was chosen because it is resistant to PVY.  Leaves were picked from all of the treatment plots and tested for PVY.  All of the Umatilla 50% PVY tuber and Umatilla from PVY + plants had PVY detected by ELISA.  One of the Dark Red Norland plots had 1 PVY.  The dog ran the plots the first time on 6/27/23.  It </w:t>
      </w:r>
      <w:r w:rsidRPr="002A3C7B">
        <w:rPr>
          <w:rFonts w:ascii="Arial" w:hAnsi="Arial" w:cs="Arial"/>
          <w:sz w:val="24"/>
          <w:szCs w:val="24"/>
        </w:rPr>
        <w:lastRenderedPageBreak/>
        <w:t>alerted on 3/11 (PVY positive by ELISA, 8/11 false negative).  It alerted on 4 plots that were negative for PVY plus it alerted on 4 of the Payette Russet plots.  It ran the plots again on 7/9/23.  It alerted on 2/11 (positive by ELISA) and did not alert on 9/11 that had tested positive.  It alerted on 3 of the treatment plots that were negative by ELISA and on 5 o</w:t>
      </w:r>
      <w:r>
        <w:rPr>
          <w:rFonts w:ascii="Arial" w:hAnsi="Arial" w:cs="Arial"/>
          <w:sz w:val="24"/>
          <w:szCs w:val="24"/>
        </w:rPr>
        <w:t>f</w:t>
      </w:r>
      <w:r w:rsidRPr="002A3C7B">
        <w:rPr>
          <w:rFonts w:ascii="Arial" w:hAnsi="Arial" w:cs="Arial"/>
          <w:sz w:val="24"/>
          <w:szCs w:val="24"/>
        </w:rPr>
        <w:t xml:space="preserve"> the Payette Russet spacer plots.</w:t>
      </w:r>
    </w:p>
    <w:p w14:paraId="0D3F7C37" w14:textId="77777777" w:rsidR="007B60AA" w:rsidRDefault="007B60AA" w:rsidP="00BA0BA2">
      <w:pPr>
        <w:tabs>
          <w:tab w:val="left" w:pos="1260"/>
        </w:tabs>
        <w:spacing w:after="0" w:line="240" w:lineRule="auto"/>
        <w:rPr>
          <w:rFonts w:ascii="Arial" w:hAnsi="Arial" w:cs="Arial"/>
          <w:b/>
          <w:bCs/>
          <w:sz w:val="24"/>
          <w:szCs w:val="24"/>
        </w:rPr>
      </w:pPr>
    </w:p>
    <w:p w14:paraId="01DBBA3A" w14:textId="7097DE7E" w:rsidR="00BA0BA2" w:rsidRDefault="00BA0BA2" w:rsidP="00BA0BA2">
      <w:pPr>
        <w:tabs>
          <w:tab w:val="left" w:pos="1260"/>
        </w:tabs>
        <w:spacing w:after="0" w:line="240" w:lineRule="auto"/>
        <w:rPr>
          <w:rFonts w:ascii="Arial" w:hAnsi="Arial" w:cs="Arial"/>
          <w:b/>
          <w:bCs/>
          <w:sz w:val="24"/>
          <w:szCs w:val="24"/>
        </w:rPr>
      </w:pPr>
      <w:r w:rsidRPr="00900991">
        <w:rPr>
          <w:rFonts w:ascii="Arial" w:hAnsi="Arial" w:cs="Arial"/>
          <w:b/>
          <w:bCs/>
          <w:sz w:val="24"/>
          <w:szCs w:val="24"/>
        </w:rPr>
        <w:t>12:</w:t>
      </w:r>
      <w:r w:rsidR="00F17353">
        <w:rPr>
          <w:rFonts w:ascii="Arial" w:hAnsi="Arial" w:cs="Arial"/>
          <w:b/>
          <w:bCs/>
          <w:sz w:val="24"/>
          <w:szCs w:val="24"/>
        </w:rPr>
        <w:t>40</w:t>
      </w:r>
      <w:r w:rsidRPr="00900991">
        <w:rPr>
          <w:rFonts w:ascii="Arial" w:hAnsi="Arial" w:cs="Arial"/>
          <w:b/>
          <w:bCs/>
          <w:sz w:val="24"/>
          <w:szCs w:val="24"/>
        </w:rPr>
        <w:t xml:space="preserve"> pm </w:t>
      </w:r>
      <w:r w:rsidR="00F17353">
        <w:rPr>
          <w:rFonts w:ascii="Arial" w:hAnsi="Arial" w:cs="Arial"/>
          <w:b/>
          <w:bCs/>
          <w:sz w:val="24"/>
          <w:szCs w:val="24"/>
        </w:rPr>
        <w:t xml:space="preserve">– 1:20 pm  </w:t>
      </w:r>
      <w:r w:rsidR="004D6FC4">
        <w:rPr>
          <w:rFonts w:ascii="Arial" w:hAnsi="Arial" w:cs="Arial"/>
          <w:b/>
          <w:bCs/>
          <w:sz w:val="24"/>
          <w:szCs w:val="24"/>
        </w:rPr>
        <w:t xml:space="preserve">   </w:t>
      </w:r>
      <w:r w:rsidRPr="00900991">
        <w:rPr>
          <w:rFonts w:ascii="Arial" w:hAnsi="Arial" w:cs="Arial"/>
          <w:b/>
          <w:bCs/>
          <w:sz w:val="24"/>
          <w:szCs w:val="24"/>
        </w:rPr>
        <w:t>Lunch Provided</w:t>
      </w:r>
    </w:p>
    <w:p w14:paraId="626F38AE" w14:textId="77777777" w:rsidR="006949DC" w:rsidRDefault="006949DC" w:rsidP="00BA0BA2">
      <w:pPr>
        <w:tabs>
          <w:tab w:val="left" w:pos="1260"/>
        </w:tabs>
        <w:spacing w:after="0" w:line="240" w:lineRule="auto"/>
        <w:rPr>
          <w:rFonts w:ascii="Arial" w:hAnsi="Arial" w:cs="Arial"/>
          <w:b/>
          <w:bCs/>
          <w:sz w:val="24"/>
          <w:szCs w:val="24"/>
        </w:rPr>
      </w:pPr>
    </w:p>
    <w:p w14:paraId="71FC9C7D" w14:textId="77777777" w:rsidR="006949DC" w:rsidRPr="00900991" w:rsidRDefault="006949DC" w:rsidP="00BA0BA2">
      <w:pPr>
        <w:tabs>
          <w:tab w:val="left" w:pos="1260"/>
        </w:tabs>
        <w:spacing w:after="0" w:line="240" w:lineRule="auto"/>
        <w:rPr>
          <w:rFonts w:ascii="Arial" w:hAnsi="Arial" w:cs="Arial"/>
          <w:b/>
          <w:bCs/>
          <w:sz w:val="24"/>
          <w:szCs w:val="24"/>
        </w:rPr>
      </w:pPr>
    </w:p>
    <w:p w14:paraId="01DBBA3B" w14:textId="77777777" w:rsidR="00BA0BA2" w:rsidRPr="00900991" w:rsidRDefault="00BA0BA2" w:rsidP="00BA0BA2">
      <w:pPr>
        <w:tabs>
          <w:tab w:val="left" w:pos="1260"/>
        </w:tabs>
        <w:spacing w:after="0" w:line="240" w:lineRule="auto"/>
        <w:rPr>
          <w:rFonts w:ascii="Arial" w:hAnsi="Arial" w:cs="Arial"/>
          <w:sz w:val="24"/>
          <w:szCs w:val="24"/>
        </w:rPr>
      </w:pPr>
    </w:p>
    <w:p w14:paraId="01DBBA3C" w14:textId="5C4EDD7D" w:rsidR="00BA0BA2" w:rsidRPr="00900991" w:rsidRDefault="00BA0BA2" w:rsidP="00BA0BA2">
      <w:pPr>
        <w:tabs>
          <w:tab w:val="left" w:pos="1260"/>
        </w:tabs>
        <w:spacing w:after="0" w:line="240" w:lineRule="auto"/>
        <w:rPr>
          <w:rFonts w:ascii="Arial" w:hAnsi="Arial" w:cs="Arial"/>
          <w:sz w:val="24"/>
          <w:szCs w:val="24"/>
        </w:rPr>
      </w:pPr>
      <w:r w:rsidRPr="00900991">
        <w:rPr>
          <w:rFonts w:ascii="Arial" w:hAnsi="Arial" w:cs="Arial"/>
          <w:b/>
          <w:bCs/>
          <w:sz w:val="24"/>
          <w:szCs w:val="24"/>
        </w:rPr>
        <w:t>Research Updates</w:t>
      </w:r>
      <w:r w:rsidRPr="00900991">
        <w:rPr>
          <w:rFonts w:ascii="Arial" w:hAnsi="Arial" w:cs="Arial"/>
          <w:sz w:val="24"/>
          <w:szCs w:val="24"/>
        </w:rPr>
        <w:t xml:space="preserve"> </w:t>
      </w:r>
      <w:r w:rsidR="00D53420" w:rsidRPr="00D53420">
        <w:rPr>
          <w:rFonts w:ascii="Arial" w:hAnsi="Arial" w:cs="Arial"/>
          <w:b/>
          <w:bCs/>
          <w:sz w:val="24"/>
          <w:szCs w:val="24"/>
        </w:rPr>
        <w:t>–</w:t>
      </w:r>
      <w:r w:rsidRPr="00900991">
        <w:rPr>
          <w:rFonts w:ascii="Arial" w:hAnsi="Arial" w:cs="Arial"/>
          <w:sz w:val="24"/>
          <w:szCs w:val="24"/>
        </w:rPr>
        <w:t xml:space="preserve"> </w:t>
      </w:r>
      <w:r w:rsidRPr="00D53420">
        <w:rPr>
          <w:rFonts w:ascii="Arial" w:hAnsi="Arial" w:cs="Arial"/>
          <w:b/>
          <w:bCs/>
          <w:i/>
          <w:iCs/>
          <w:sz w:val="24"/>
          <w:szCs w:val="24"/>
        </w:rPr>
        <w:t>Cultivar Development</w:t>
      </w:r>
    </w:p>
    <w:p w14:paraId="01DBBA3D" w14:textId="144E537E" w:rsidR="00BA0BA2" w:rsidRPr="00E301EB" w:rsidRDefault="00BA0BA2" w:rsidP="00BA0BA2">
      <w:pPr>
        <w:pStyle w:val="ListParagraph"/>
        <w:numPr>
          <w:ilvl w:val="0"/>
          <w:numId w:val="2"/>
        </w:numPr>
        <w:tabs>
          <w:tab w:val="left" w:pos="1260"/>
        </w:tabs>
        <w:spacing w:after="0" w:line="240" w:lineRule="auto"/>
        <w:rPr>
          <w:rFonts w:ascii="Arial" w:hAnsi="Arial" w:cs="Arial"/>
          <w:b/>
          <w:bCs/>
          <w:sz w:val="24"/>
          <w:szCs w:val="24"/>
        </w:rPr>
      </w:pPr>
      <w:r w:rsidRPr="00FD23DF">
        <w:rPr>
          <w:rFonts w:ascii="Arial" w:hAnsi="Arial" w:cs="Arial"/>
          <w:b/>
          <w:bCs/>
          <w:sz w:val="24"/>
          <w:szCs w:val="24"/>
        </w:rPr>
        <w:t xml:space="preserve">Jeff Endelman, U of Wisconsin – </w:t>
      </w:r>
      <w:r w:rsidRPr="00FD23DF">
        <w:rPr>
          <w:rFonts w:ascii="Arial" w:hAnsi="Arial" w:cs="Arial"/>
          <w:b/>
          <w:bCs/>
          <w:i/>
          <w:sz w:val="24"/>
          <w:szCs w:val="24"/>
        </w:rPr>
        <w:t>Update on true seed</w:t>
      </w:r>
      <w:r w:rsidR="004D6FC4">
        <w:rPr>
          <w:rFonts w:ascii="Arial" w:hAnsi="Arial" w:cs="Arial"/>
          <w:b/>
          <w:bCs/>
          <w:iCs/>
          <w:sz w:val="24"/>
          <w:szCs w:val="24"/>
        </w:rPr>
        <w:t xml:space="preserve"> (1:</w:t>
      </w:r>
      <w:r w:rsidR="000A1183">
        <w:rPr>
          <w:rFonts w:ascii="Arial" w:hAnsi="Arial" w:cs="Arial"/>
          <w:b/>
          <w:bCs/>
          <w:iCs/>
          <w:sz w:val="24"/>
          <w:szCs w:val="24"/>
        </w:rPr>
        <w:t>2</w:t>
      </w:r>
      <w:r w:rsidR="004D6FC4">
        <w:rPr>
          <w:rFonts w:ascii="Arial" w:hAnsi="Arial" w:cs="Arial"/>
          <w:b/>
          <w:bCs/>
          <w:iCs/>
          <w:sz w:val="24"/>
          <w:szCs w:val="24"/>
        </w:rPr>
        <w:t>0 pm – 1:</w:t>
      </w:r>
      <w:r w:rsidR="000A1183">
        <w:rPr>
          <w:rFonts w:ascii="Arial" w:hAnsi="Arial" w:cs="Arial"/>
          <w:b/>
          <w:bCs/>
          <w:iCs/>
          <w:sz w:val="24"/>
          <w:szCs w:val="24"/>
        </w:rPr>
        <w:t>40 pm)</w:t>
      </w:r>
    </w:p>
    <w:p w14:paraId="1FA321AA" w14:textId="7C8E0EC4" w:rsidR="00E301EB" w:rsidRPr="00E301EB" w:rsidRDefault="00E301EB" w:rsidP="00E301EB">
      <w:pPr>
        <w:pStyle w:val="ListParagraph"/>
        <w:tabs>
          <w:tab w:val="left" w:pos="1260"/>
        </w:tabs>
        <w:spacing w:after="0" w:line="240" w:lineRule="auto"/>
        <w:rPr>
          <w:rFonts w:ascii="Arial" w:hAnsi="Arial" w:cs="Arial"/>
          <w:sz w:val="24"/>
          <w:szCs w:val="24"/>
        </w:rPr>
      </w:pPr>
      <w:r w:rsidRPr="00E301EB">
        <w:rPr>
          <w:rFonts w:ascii="Arial" w:hAnsi="Arial" w:cs="Arial"/>
          <w:sz w:val="24"/>
          <w:szCs w:val="24"/>
        </w:rPr>
        <w:t>Over the next decade, the potato industry must continue to innovate to meet consumer expectations, environmental regulations, and a changing climate. But rapid progress is limited by the tetraploid genome of cultivated potato and the economics of vegetative propagation. A new paradigm is needed, Potato 2.0, in which F1 hybrid varieties are created from inbred parents and distributed to growers as botanical (true) seed rather than plantlets in tissue culture. Building on years of prior research, the Potato 2.0 CAP will bring together researchers and extension specialists from diverse scientific backgrounds to address three components of the production system and post-harvest management of botanical seed.</w:t>
      </w:r>
    </w:p>
    <w:p w14:paraId="01DBBA3E" w14:textId="77777777" w:rsidR="00BA0BA2" w:rsidRPr="00900991" w:rsidRDefault="00BA0BA2" w:rsidP="00BA0BA2">
      <w:pPr>
        <w:tabs>
          <w:tab w:val="left" w:pos="1260"/>
        </w:tabs>
        <w:spacing w:after="0" w:line="240" w:lineRule="auto"/>
        <w:rPr>
          <w:rFonts w:ascii="Arial" w:hAnsi="Arial" w:cs="Arial"/>
          <w:sz w:val="24"/>
          <w:szCs w:val="24"/>
        </w:rPr>
      </w:pPr>
    </w:p>
    <w:p w14:paraId="01DBBA3F" w14:textId="502FC04F" w:rsidR="00BA0BA2" w:rsidRPr="00D53420" w:rsidRDefault="00BA0BA2" w:rsidP="00BA0BA2">
      <w:pPr>
        <w:tabs>
          <w:tab w:val="left" w:pos="1260"/>
        </w:tabs>
        <w:spacing w:after="0" w:line="240" w:lineRule="auto"/>
        <w:rPr>
          <w:rFonts w:ascii="Arial" w:hAnsi="Arial" w:cs="Arial"/>
          <w:sz w:val="24"/>
          <w:szCs w:val="24"/>
        </w:rPr>
      </w:pPr>
      <w:r w:rsidRPr="00900991">
        <w:rPr>
          <w:rFonts w:ascii="Arial" w:hAnsi="Arial" w:cs="Arial"/>
          <w:b/>
          <w:bCs/>
          <w:sz w:val="24"/>
          <w:szCs w:val="24"/>
        </w:rPr>
        <w:t xml:space="preserve">Research </w:t>
      </w:r>
      <w:r w:rsidRPr="00D53420">
        <w:rPr>
          <w:rFonts w:ascii="Arial" w:hAnsi="Arial" w:cs="Arial"/>
          <w:b/>
          <w:bCs/>
          <w:sz w:val="24"/>
          <w:szCs w:val="24"/>
        </w:rPr>
        <w:t>Updates –</w:t>
      </w:r>
      <w:r w:rsidR="000E4DDC" w:rsidRPr="00D53420">
        <w:rPr>
          <w:rFonts w:ascii="Arial" w:hAnsi="Arial" w:cs="Arial"/>
          <w:b/>
          <w:bCs/>
          <w:sz w:val="24"/>
          <w:szCs w:val="24"/>
        </w:rPr>
        <w:t xml:space="preserve"> </w:t>
      </w:r>
      <w:r w:rsidRPr="00D53420">
        <w:rPr>
          <w:rFonts w:ascii="Arial" w:hAnsi="Arial" w:cs="Arial"/>
          <w:b/>
          <w:bCs/>
          <w:i/>
          <w:iCs/>
          <w:sz w:val="24"/>
          <w:szCs w:val="24"/>
        </w:rPr>
        <w:t>Diagnostics</w:t>
      </w:r>
    </w:p>
    <w:p w14:paraId="01DBBA40" w14:textId="4E6FCA25" w:rsidR="00BA0BA2" w:rsidRPr="00C305F5" w:rsidRDefault="00BA0BA2" w:rsidP="00BA0BA2">
      <w:pPr>
        <w:pStyle w:val="ListParagraph"/>
        <w:numPr>
          <w:ilvl w:val="0"/>
          <w:numId w:val="6"/>
        </w:numPr>
        <w:tabs>
          <w:tab w:val="left" w:pos="1260"/>
        </w:tabs>
        <w:spacing w:after="0" w:line="240" w:lineRule="auto"/>
        <w:rPr>
          <w:rFonts w:ascii="Arial" w:hAnsi="Arial" w:cs="Arial"/>
          <w:sz w:val="24"/>
          <w:szCs w:val="24"/>
        </w:rPr>
      </w:pPr>
      <w:r w:rsidRPr="00FD23DF">
        <w:rPr>
          <w:rFonts w:ascii="Arial" w:hAnsi="Arial" w:cs="Arial"/>
          <w:b/>
          <w:bCs/>
          <w:sz w:val="24"/>
          <w:szCs w:val="24"/>
        </w:rPr>
        <w:t xml:space="preserve">Nora Olsen, U of Idaho – </w:t>
      </w:r>
      <w:r w:rsidR="00DC7CA2" w:rsidRPr="00FD23DF">
        <w:rPr>
          <w:rFonts w:ascii="Arial" w:hAnsi="Arial" w:cs="Arial"/>
          <w:b/>
          <w:bCs/>
          <w:i/>
          <w:sz w:val="24"/>
          <w:szCs w:val="24"/>
        </w:rPr>
        <w:t>PVY impact on yield and does mother tuber seed size influence PVY levels</w:t>
      </w:r>
      <w:r w:rsidR="000A1183">
        <w:rPr>
          <w:rFonts w:ascii="Arial" w:hAnsi="Arial" w:cs="Arial"/>
          <w:i/>
          <w:sz w:val="24"/>
          <w:szCs w:val="24"/>
        </w:rPr>
        <w:t xml:space="preserve"> </w:t>
      </w:r>
      <w:r w:rsidR="000A1183">
        <w:rPr>
          <w:rFonts w:ascii="Arial" w:hAnsi="Arial" w:cs="Arial"/>
          <w:b/>
          <w:bCs/>
          <w:iCs/>
          <w:sz w:val="24"/>
          <w:szCs w:val="24"/>
        </w:rPr>
        <w:t>(1:</w:t>
      </w:r>
      <w:r w:rsidR="00517556">
        <w:rPr>
          <w:rFonts w:ascii="Arial" w:hAnsi="Arial" w:cs="Arial"/>
          <w:b/>
          <w:bCs/>
          <w:iCs/>
          <w:sz w:val="24"/>
          <w:szCs w:val="24"/>
        </w:rPr>
        <w:t>4</w:t>
      </w:r>
      <w:r w:rsidR="000A1183">
        <w:rPr>
          <w:rFonts w:ascii="Arial" w:hAnsi="Arial" w:cs="Arial"/>
          <w:b/>
          <w:bCs/>
          <w:iCs/>
          <w:sz w:val="24"/>
          <w:szCs w:val="24"/>
        </w:rPr>
        <w:t xml:space="preserve">0 pm – </w:t>
      </w:r>
      <w:r w:rsidR="00517556">
        <w:rPr>
          <w:rFonts w:ascii="Arial" w:hAnsi="Arial" w:cs="Arial"/>
          <w:b/>
          <w:bCs/>
          <w:iCs/>
          <w:sz w:val="24"/>
          <w:szCs w:val="24"/>
        </w:rPr>
        <w:t>2</w:t>
      </w:r>
      <w:r w:rsidR="000A1183">
        <w:rPr>
          <w:rFonts w:ascii="Arial" w:hAnsi="Arial" w:cs="Arial"/>
          <w:b/>
          <w:bCs/>
          <w:iCs/>
          <w:sz w:val="24"/>
          <w:szCs w:val="24"/>
        </w:rPr>
        <w:t>:</w:t>
      </w:r>
      <w:r w:rsidR="00517556">
        <w:rPr>
          <w:rFonts w:ascii="Arial" w:hAnsi="Arial" w:cs="Arial"/>
          <w:b/>
          <w:bCs/>
          <w:iCs/>
          <w:sz w:val="24"/>
          <w:szCs w:val="24"/>
        </w:rPr>
        <w:t>0</w:t>
      </w:r>
      <w:r w:rsidR="000A1183">
        <w:rPr>
          <w:rFonts w:ascii="Arial" w:hAnsi="Arial" w:cs="Arial"/>
          <w:b/>
          <w:bCs/>
          <w:iCs/>
          <w:sz w:val="24"/>
          <w:szCs w:val="24"/>
        </w:rPr>
        <w:t>0 pm)</w:t>
      </w:r>
    </w:p>
    <w:p w14:paraId="1C38707C" w14:textId="77777777" w:rsidR="00C305F5" w:rsidRPr="00C305F5" w:rsidRDefault="00C305F5" w:rsidP="00C305F5">
      <w:pPr>
        <w:pStyle w:val="ListParagraph"/>
        <w:rPr>
          <w:rFonts w:ascii="Arial" w:hAnsi="Arial" w:cs="Arial"/>
        </w:rPr>
      </w:pPr>
      <w:r w:rsidRPr="00C305F5">
        <w:rPr>
          <w:rFonts w:ascii="Arial" w:hAnsi="Arial" w:cs="Arial"/>
        </w:rPr>
        <w:t xml:space="preserve">Two University of Idaho studies were presented with the objective to understand distribution of PVY within a seed lot and to determine yield impact of seedborne PVY under commercial-like production conditions. The distribution of PVY within a seed lot appeared to be uniform regardless of the mother tuber size used to produce a successive plant and the response was consistent with cultivar, PVY infection level, and year. Results indicate that selecting for tuber size, whether for the winter grow out or in commercial plantings, does not influence the level of PVY observed. Effects of seedborne PVY infection on yield and grade were dependent upon cultivar. Russet Burbank and Russet Norkotah yields had an inverse relationship with seedborne PVY infection, as PVY infection increased, yields decreased, although yield reduction was not a linear function for Russet Burbank. Ranger Russet yield or grade was not significantly impacted by seedborne PVY infection in the current study. These results align with previous studies indicating seedborne PVY can impact yield, but the response is cultivar dependent and physiological age of the seed may be playing a significant role in seed productivity. </w:t>
      </w:r>
    </w:p>
    <w:p w14:paraId="5B98B80C" w14:textId="77777777" w:rsidR="00C305F5" w:rsidRPr="00C305F5" w:rsidRDefault="00C305F5" w:rsidP="00C305F5">
      <w:pPr>
        <w:pStyle w:val="ListParagraph"/>
        <w:tabs>
          <w:tab w:val="left" w:pos="1260"/>
        </w:tabs>
        <w:spacing w:after="0" w:line="240" w:lineRule="auto"/>
        <w:rPr>
          <w:rFonts w:ascii="Arial" w:hAnsi="Arial" w:cs="Arial"/>
          <w:sz w:val="24"/>
          <w:szCs w:val="24"/>
        </w:rPr>
      </w:pPr>
    </w:p>
    <w:p w14:paraId="01DBBA41" w14:textId="344A5E84" w:rsidR="00BA0BA2" w:rsidRPr="0098271D" w:rsidRDefault="00BA0BA2" w:rsidP="00BA0BA2">
      <w:pPr>
        <w:pStyle w:val="ListParagraph"/>
        <w:numPr>
          <w:ilvl w:val="0"/>
          <w:numId w:val="6"/>
        </w:numPr>
        <w:tabs>
          <w:tab w:val="left" w:pos="1260"/>
        </w:tabs>
        <w:spacing w:after="0" w:line="240" w:lineRule="auto"/>
        <w:rPr>
          <w:rFonts w:ascii="Arial" w:hAnsi="Arial" w:cs="Arial"/>
          <w:b/>
          <w:bCs/>
          <w:sz w:val="24"/>
          <w:szCs w:val="24"/>
        </w:rPr>
      </w:pPr>
      <w:r w:rsidRPr="00FD23DF">
        <w:rPr>
          <w:rFonts w:ascii="Arial" w:hAnsi="Arial" w:cs="Arial"/>
          <w:b/>
          <w:bCs/>
          <w:sz w:val="24"/>
          <w:szCs w:val="24"/>
        </w:rPr>
        <w:t xml:space="preserve">Melanie Filiatrault, USDA-ARS – </w:t>
      </w:r>
      <w:r w:rsidRPr="00FD23DF">
        <w:rPr>
          <w:rFonts w:ascii="Arial" w:hAnsi="Arial" w:cs="Arial"/>
          <w:b/>
          <w:bCs/>
          <w:i/>
          <w:sz w:val="24"/>
          <w:szCs w:val="24"/>
        </w:rPr>
        <w:t>Mail-away PVY testing</w:t>
      </w:r>
      <w:r w:rsidR="00517556">
        <w:rPr>
          <w:rFonts w:ascii="Arial" w:hAnsi="Arial" w:cs="Arial"/>
          <w:b/>
          <w:bCs/>
          <w:iCs/>
          <w:sz w:val="24"/>
          <w:szCs w:val="24"/>
        </w:rPr>
        <w:t xml:space="preserve"> (2:00 pm – 2:20 pm)</w:t>
      </w:r>
    </w:p>
    <w:p w14:paraId="01F2F7B4" w14:textId="27670B93" w:rsidR="0098271D" w:rsidRPr="0098271D" w:rsidRDefault="0098271D" w:rsidP="00764B68">
      <w:pPr>
        <w:pStyle w:val="ListParagraph"/>
        <w:ind w:firstLine="720"/>
        <w:rPr>
          <w:rFonts w:ascii="Arial" w:hAnsi="Arial" w:cs="Arial"/>
          <w:sz w:val="24"/>
          <w:szCs w:val="24"/>
        </w:rPr>
      </w:pPr>
      <w:r w:rsidRPr="0098271D">
        <w:rPr>
          <w:rFonts w:ascii="Arial" w:hAnsi="Arial" w:cs="Arial"/>
          <w:sz w:val="24"/>
          <w:szCs w:val="24"/>
        </w:rPr>
        <w:t xml:space="preserve">A brief summary of the results for the Mail Away PVY testing project conducted in 2022 was presented.  The Mail Away PVY testing used farm labor to collect tuber cores from over 40,000 tubers and press cores onto Whatman </w:t>
      </w:r>
      <w:r w:rsidRPr="0098271D">
        <w:rPr>
          <w:rFonts w:ascii="Arial" w:hAnsi="Arial" w:cs="Arial"/>
          <w:sz w:val="24"/>
          <w:szCs w:val="24"/>
        </w:rPr>
        <w:lastRenderedPageBreak/>
        <w:t>Plantsaver FTA® cards (FTA / FTA cards), then a molecular assay was used to detect PVY. Overall</w:t>
      </w:r>
      <w:r w:rsidR="00764B68">
        <w:rPr>
          <w:rFonts w:ascii="Arial" w:hAnsi="Arial" w:cs="Arial"/>
          <w:sz w:val="24"/>
          <w:szCs w:val="24"/>
        </w:rPr>
        <w:t>,</w:t>
      </w:r>
      <w:r w:rsidRPr="0098271D">
        <w:rPr>
          <w:rFonts w:ascii="Arial" w:hAnsi="Arial" w:cs="Arial"/>
          <w:sz w:val="24"/>
          <w:szCs w:val="24"/>
        </w:rPr>
        <w:t xml:space="preserve"> the FTA method of direct tuber testing showed an overall accuracy of 88% when compared to winter grow out results and using 1% PVY as a determination of seed lot fate. Where exact percentages of PVY from summer inspections and official state reports were given, comparisons with FTA direct tuber testing showed summer inspections under report and results of the winter test overlap within the confidence limits of FTA direct tuber testing. While continuing to analyze the data, summaries of various topics are emailed each week to continue follow up and engagement with participants. </w:t>
      </w:r>
    </w:p>
    <w:p w14:paraId="0C612B49" w14:textId="77777777" w:rsidR="0098271D" w:rsidRPr="0098271D" w:rsidRDefault="0098271D" w:rsidP="00764B68">
      <w:pPr>
        <w:pStyle w:val="ListParagraph"/>
        <w:ind w:firstLine="720"/>
        <w:rPr>
          <w:rFonts w:ascii="Arial" w:hAnsi="Arial" w:cs="Arial"/>
          <w:sz w:val="24"/>
          <w:szCs w:val="24"/>
        </w:rPr>
      </w:pPr>
      <w:r w:rsidRPr="0098271D">
        <w:rPr>
          <w:rFonts w:ascii="Arial" w:hAnsi="Arial" w:cs="Arial"/>
          <w:sz w:val="24"/>
          <w:szCs w:val="24"/>
        </w:rPr>
        <w:t>The Mail Away Project expanding efforts to move towards multiplexing and optimizing molecular approaches to detect multiple pathogens to reduce overall costs and reduce variability. A collaboration with a foreign diagnostic company allowed for assessment of the accuracy, sensitivity, and specificity of a multiplexing approach for detection of PVY and PLRV. PVY and PLRV were detected using FTA direct tuber testing using a triplex qPCR reaction that included a control for plant material. The accuracy for PVY detection was 88%, which was consistent with our previous FTA direct tuber testing studies. The accuracy for PLRV was close to 95%.</w:t>
      </w:r>
    </w:p>
    <w:p w14:paraId="7E360B9E" w14:textId="77777777" w:rsidR="0098271D" w:rsidRPr="0098271D" w:rsidRDefault="0098271D" w:rsidP="00764B68">
      <w:pPr>
        <w:pStyle w:val="ListParagraph"/>
        <w:ind w:firstLine="720"/>
        <w:rPr>
          <w:rFonts w:ascii="Arial" w:hAnsi="Arial" w:cs="Arial"/>
          <w:sz w:val="24"/>
          <w:szCs w:val="24"/>
        </w:rPr>
      </w:pPr>
      <w:r w:rsidRPr="0098271D">
        <w:rPr>
          <w:rFonts w:ascii="Arial" w:hAnsi="Arial" w:cs="Arial"/>
          <w:sz w:val="24"/>
          <w:szCs w:val="24"/>
        </w:rPr>
        <w:t>The ability to differentiate the two scab causal organisms is important. Using the same FTA protocol and an existing qPCR duplex that detects and differentiates between the common scab pathogen and the powdery scab causing pathogen, the FTA direct tuber testing method was able to detect Spongospora (powdery scab) from a tuber. A synthetic qPCR target suitable for the common vs. powdery scab duplex was developed for quantification of both these pathogens to measure “disease load” in tubers.</w:t>
      </w:r>
    </w:p>
    <w:p w14:paraId="67044486" w14:textId="1B1A340F" w:rsidR="0098271D" w:rsidRPr="0098271D" w:rsidRDefault="0098271D" w:rsidP="00764B68">
      <w:pPr>
        <w:pStyle w:val="ListParagraph"/>
        <w:ind w:firstLine="720"/>
        <w:rPr>
          <w:rFonts w:ascii="Arial" w:hAnsi="Arial" w:cs="Arial"/>
          <w:sz w:val="24"/>
          <w:szCs w:val="24"/>
        </w:rPr>
      </w:pPr>
      <w:r w:rsidRPr="0098271D">
        <w:rPr>
          <w:rFonts w:ascii="Arial" w:hAnsi="Arial" w:cs="Arial"/>
          <w:sz w:val="24"/>
          <w:szCs w:val="24"/>
        </w:rPr>
        <w:t xml:space="preserve">From lab-based samples, the late blight pathogen </w:t>
      </w:r>
      <w:r w:rsidRPr="00764B68">
        <w:rPr>
          <w:rFonts w:ascii="Arial" w:hAnsi="Arial" w:cs="Arial"/>
          <w:i/>
          <w:iCs/>
          <w:sz w:val="24"/>
          <w:szCs w:val="24"/>
        </w:rPr>
        <w:t>P. infestans</w:t>
      </w:r>
      <w:r w:rsidRPr="0098271D">
        <w:rPr>
          <w:rFonts w:ascii="Arial" w:hAnsi="Arial" w:cs="Arial"/>
          <w:sz w:val="24"/>
          <w:szCs w:val="24"/>
        </w:rPr>
        <w:t xml:space="preserve"> was detected from both leaves and tubers sampled to FTA cards.</w:t>
      </w:r>
    </w:p>
    <w:p w14:paraId="2F587CB8" w14:textId="77777777" w:rsidR="004F72D8" w:rsidRPr="00900991" w:rsidRDefault="004F72D8" w:rsidP="004F72D8">
      <w:pPr>
        <w:pStyle w:val="ListParagraph"/>
        <w:tabs>
          <w:tab w:val="left" w:pos="1260"/>
        </w:tabs>
        <w:spacing w:after="0" w:line="240" w:lineRule="auto"/>
        <w:rPr>
          <w:rFonts w:ascii="Arial" w:hAnsi="Arial" w:cs="Arial"/>
          <w:sz w:val="24"/>
          <w:szCs w:val="24"/>
        </w:rPr>
      </w:pPr>
    </w:p>
    <w:p w14:paraId="7CF9EF42" w14:textId="2542F5F7" w:rsidR="00ED42E7" w:rsidRPr="00FD23DF" w:rsidRDefault="00BA0BA2" w:rsidP="00ED42E7">
      <w:pPr>
        <w:pStyle w:val="ListParagraph"/>
        <w:numPr>
          <w:ilvl w:val="0"/>
          <w:numId w:val="6"/>
        </w:numPr>
        <w:tabs>
          <w:tab w:val="left" w:pos="1260"/>
        </w:tabs>
        <w:spacing w:after="0" w:line="240" w:lineRule="auto"/>
        <w:rPr>
          <w:rFonts w:ascii="Arial" w:hAnsi="Arial" w:cs="Arial"/>
          <w:b/>
          <w:bCs/>
          <w:sz w:val="24"/>
          <w:szCs w:val="24"/>
        </w:rPr>
      </w:pPr>
      <w:r w:rsidRPr="00491A82">
        <w:rPr>
          <w:rFonts w:ascii="Arial" w:hAnsi="Arial" w:cs="Arial"/>
          <w:b/>
          <w:bCs/>
          <w:sz w:val="24"/>
          <w:szCs w:val="24"/>
        </w:rPr>
        <w:t>Brooke Babler, U</w:t>
      </w:r>
      <w:r w:rsidR="00570512">
        <w:rPr>
          <w:rFonts w:ascii="Arial" w:hAnsi="Arial" w:cs="Arial"/>
          <w:b/>
          <w:bCs/>
          <w:sz w:val="24"/>
          <w:szCs w:val="24"/>
        </w:rPr>
        <w:t>niversity</w:t>
      </w:r>
      <w:r w:rsidRPr="00491A82">
        <w:rPr>
          <w:rFonts w:ascii="Arial" w:hAnsi="Arial" w:cs="Arial"/>
          <w:b/>
          <w:bCs/>
          <w:sz w:val="24"/>
          <w:szCs w:val="24"/>
        </w:rPr>
        <w:t xml:space="preserve"> of Wisconsin</w:t>
      </w:r>
      <w:r w:rsidR="00570512">
        <w:rPr>
          <w:rFonts w:ascii="Arial" w:hAnsi="Arial" w:cs="Arial"/>
          <w:b/>
          <w:bCs/>
          <w:sz w:val="24"/>
          <w:szCs w:val="24"/>
        </w:rPr>
        <w:t>-Madison</w:t>
      </w:r>
      <w:r w:rsidRPr="00491A82">
        <w:rPr>
          <w:rFonts w:ascii="Arial" w:hAnsi="Arial" w:cs="Arial"/>
          <w:b/>
          <w:bCs/>
          <w:sz w:val="24"/>
          <w:szCs w:val="24"/>
        </w:rPr>
        <w:t xml:space="preserve"> – </w:t>
      </w:r>
      <w:r w:rsidRPr="00491A82">
        <w:rPr>
          <w:rFonts w:ascii="Arial" w:hAnsi="Arial" w:cs="Arial"/>
          <w:b/>
          <w:bCs/>
          <w:i/>
          <w:sz w:val="24"/>
          <w:szCs w:val="24"/>
        </w:rPr>
        <w:t>IC-PCR survey results</w:t>
      </w:r>
      <w:r w:rsidR="00ED42E7">
        <w:rPr>
          <w:rFonts w:ascii="Arial" w:hAnsi="Arial" w:cs="Arial"/>
          <w:b/>
          <w:bCs/>
          <w:iCs/>
          <w:sz w:val="24"/>
          <w:szCs w:val="24"/>
        </w:rPr>
        <w:t xml:space="preserve"> (2:20 pm – 2:40 pm)</w:t>
      </w:r>
    </w:p>
    <w:p w14:paraId="1675830A" w14:textId="77777777" w:rsidR="004F72D8" w:rsidRDefault="004F72D8" w:rsidP="004F72D8">
      <w:pPr>
        <w:pStyle w:val="ListParagraph"/>
        <w:tabs>
          <w:tab w:val="left" w:pos="1260"/>
        </w:tabs>
        <w:spacing w:after="0" w:line="240" w:lineRule="auto"/>
        <w:rPr>
          <w:rFonts w:ascii="Arial" w:hAnsi="Arial" w:cs="Arial"/>
          <w:iCs/>
          <w:sz w:val="24"/>
          <w:szCs w:val="24"/>
        </w:rPr>
      </w:pPr>
      <w:r w:rsidRPr="004F72D8">
        <w:rPr>
          <w:rFonts w:ascii="Arial" w:hAnsi="Arial" w:cs="Arial"/>
          <w:iCs/>
          <w:sz w:val="24"/>
          <w:szCs w:val="24"/>
        </w:rPr>
        <w:t xml:space="preserve">This past season, Wisconsin performed a direct dormant tuber (DTT) survey on 99 winter test samples and compared these results to post-harvest results (visual and ELISA).  To confirm the need for a warming period, 28 winter test samples (out of the 99) were tested via DTT immediately following harvest and then stored at room temp for three weeks and DTT tested again before being sent to Hawaii.  It should be noted that the same tubers were sampled across all testing methods.  Thirty-four winter test samples were found to have virus and 14 of the 34 were samples DTT twice.  Initial conclusions are 1) There does not appear to be a significant difference between DTT and ELISA testing, 2) Visual readings appear to be significantly lower than DTT and ELISA results, which corresponds with varieties exhibiting latent PVY symptoms, and 3) A three-week room temperature warming period is needed, especially in lots with higher PVY levels.  Additional, research is needed to examine seasonal and varietal effects.    </w:t>
      </w:r>
    </w:p>
    <w:p w14:paraId="1E6A0756" w14:textId="0720F577" w:rsidR="004F72D8" w:rsidRPr="004F72D8" w:rsidRDefault="004F72D8" w:rsidP="004F72D8">
      <w:pPr>
        <w:pStyle w:val="ListParagraph"/>
        <w:tabs>
          <w:tab w:val="left" w:pos="1260"/>
        </w:tabs>
        <w:spacing w:after="0" w:line="240" w:lineRule="auto"/>
        <w:rPr>
          <w:rFonts w:ascii="Arial" w:hAnsi="Arial" w:cs="Arial"/>
          <w:iCs/>
          <w:sz w:val="24"/>
          <w:szCs w:val="24"/>
        </w:rPr>
      </w:pPr>
      <w:r w:rsidRPr="004F72D8">
        <w:rPr>
          <w:rFonts w:ascii="Arial" w:hAnsi="Arial" w:cs="Arial"/>
          <w:iCs/>
          <w:sz w:val="24"/>
          <w:szCs w:val="24"/>
        </w:rPr>
        <w:t xml:space="preserve"> </w:t>
      </w:r>
    </w:p>
    <w:p w14:paraId="42247A48" w14:textId="5A19BC82" w:rsidR="00ED42E7" w:rsidRPr="00A75CB6" w:rsidRDefault="00BA0BA2" w:rsidP="00ED42E7">
      <w:pPr>
        <w:pStyle w:val="ListParagraph"/>
        <w:numPr>
          <w:ilvl w:val="0"/>
          <w:numId w:val="6"/>
        </w:numPr>
        <w:tabs>
          <w:tab w:val="left" w:pos="1260"/>
        </w:tabs>
        <w:spacing w:after="0" w:line="240" w:lineRule="auto"/>
        <w:rPr>
          <w:rFonts w:ascii="Arial" w:hAnsi="Arial" w:cs="Arial"/>
          <w:b/>
          <w:bCs/>
          <w:sz w:val="24"/>
          <w:szCs w:val="24"/>
        </w:rPr>
      </w:pPr>
      <w:r w:rsidRPr="00FD23DF">
        <w:rPr>
          <w:rFonts w:ascii="Arial" w:hAnsi="Arial" w:cs="Arial"/>
          <w:b/>
          <w:bCs/>
          <w:sz w:val="24"/>
          <w:szCs w:val="24"/>
        </w:rPr>
        <w:t xml:space="preserve">Manoj Karkee, WSU - </w:t>
      </w:r>
      <w:r w:rsidRPr="00FD23DF">
        <w:rPr>
          <w:rFonts w:ascii="Arial" w:hAnsi="Arial" w:cs="Arial"/>
          <w:b/>
          <w:bCs/>
          <w:i/>
          <w:sz w:val="24"/>
          <w:szCs w:val="24"/>
        </w:rPr>
        <w:t>Automated tuber sampling</w:t>
      </w:r>
      <w:r w:rsidR="00ED42E7">
        <w:rPr>
          <w:rFonts w:ascii="Arial" w:hAnsi="Arial" w:cs="Arial"/>
          <w:b/>
          <w:bCs/>
          <w:iCs/>
          <w:sz w:val="24"/>
          <w:szCs w:val="24"/>
        </w:rPr>
        <w:t xml:space="preserve"> (2:40 pm – 2:55 pm)</w:t>
      </w:r>
    </w:p>
    <w:p w14:paraId="750D0FD4" w14:textId="7FD3B305" w:rsidR="00A75CB6" w:rsidRDefault="00A75CB6" w:rsidP="00A75CB6">
      <w:pPr>
        <w:pStyle w:val="ListParagraph"/>
        <w:tabs>
          <w:tab w:val="left" w:pos="1260"/>
        </w:tabs>
        <w:spacing w:after="0" w:line="240" w:lineRule="auto"/>
        <w:rPr>
          <w:rFonts w:ascii="Arial" w:hAnsi="Arial" w:cs="Arial"/>
          <w:sz w:val="24"/>
          <w:szCs w:val="24"/>
        </w:rPr>
      </w:pPr>
      <w:r w:rsidRPr="00A75CB6">
        <w:rPr>
          <w:rFonts w:ascii="Arial" w:hAnsi="Arial" w:cs="Arial"/>
          <w:sz w:val="24"/>
          <w:szCs w:val="24"/>
        </w:rPr>
        <w:lastRenderedPageBreak/>
        <w:t>Molecular-based diagnostic assays for pathogen detection directly from potato tubers hold promise, but manual sample extraction and preservation onto an FTA card is labor-intensive. Research on automating this sampling process using a vision-guided robotic sampling system is being conducted at the Center for Precision and Automated Agricultural Systems, Prosser, WA. A potato tuber image dataset was generated to identify optimal sampling locations on a tuber using various deep-learning-based models such as YOLOv5, YOLOv6, YOLOv7, and YOLOv8 variants. Among all the tested models, YOLOv6s showed the best trade-off between detection accuracy and inference time. Ongoing work includes fine tuning this model and integrating it into a robotic sampling system</w:t>
      </w:r>
    </w:p>
    <w:p w14:paraId="4FCAE62C" w14:textId="77777777" w:rsidR="006949DC" w:rsidRPr="00A75CB6" w:rsidRDefault="006949DC" w:rsidP="00A75CB6">
      <w:pPr>
        <w:pStyle w:val="ListParagraph"/>
        <w:tabs>
          <w:tab w:val="left" w:pos="1260"/>
        </w:tabs>
        <w:spacing w:after="0" w:line="240" w:lineRule="auto"/>
        <w:rPr>
          <w:rFonts w:ascii="Arial" w:hAnsi="Arial" w:cs="Arial"/>
          <w:sz w:val="24"/>
          <w:szCs w:val="24"/>
        </w:rPr>
      </w:pPr>
    </w:p>
    <w:p w14:paraId="32E91569" w14:textId="77777777" w:rsidR="00FD23DF" w:rsidRPr="00900991" w:rsidRDefault="00FD23DF" w:rsidP="00FD23DF">
      <w:pPr>
        <w:pStyle w:val="ListParagraph"/>
        <w:tabs>
          <w:tab w:val="left" w:pos="1260"/>
        </w:tabs>
        <w:spacing w:after="0" w:line="240" w:lineRule="auto"/>
        <w:rPr>
          <w:rFonts w:ascii="Arial" w:hAnsi="Arial" w:cs="Arial"/>
          <w:sz w:val="24"/>
          <w:szCs w:val="24"/>
        </w:rPr>
      </w:pPr>
    </w:p>
    <w:p w14:paraId="30F1ADC0" w14:textId="3C06979D" w:rsidR="004B3F27" w:rsidRPr="006C04BB" w:rsidRDefault="00BA0BA2" w:rsidP="004B3F27">
      <w:pPr>
        <w:pStyle w:val="ListParagraph"/>
        <w:numPr>
          <w:ilvl w:val="0"/>
          <w:numId w:val="6"/>
        </w:numPr>
        <w:tabs>
          <w:tab w:val="left" w:pos="1260"/>
        </w:tabs>
        <w:spacing w:after="0" w:line="240" w:lineRule="auto"/>
        <w:rPr>
          <w:rFonts w:ascii="Arial" w:hAnsi="Arial" w:cs="Arial"/>
          <w:b/>
          <w:bCs/>
          <w:sz w:val="24"/>
          <w:szCs w:val="24"/>
        </w:rPr>
      </w:pPr>
      <w:r w:rsidRPr="00FD23DF">
        <w:rPr>
          <w:rFonts w:ascii="Arial" w:hAnsi="Arial" w:cs="Arial"/>
          <w:b/>
          <w:bCs/>
          <w:sz w:val="24"/>
          <w:szCs w:val="24"/>
        </w:rPr>
        <w:t xml:space="preserve">Keith Schuetz, Agdia – </w:t>
      </w:r>
      <w:r w:rsidRPr="00FD23DF">
        <w:rPr>
          <w:rFonts w:ascii="Arial" w:hAnsi="Arial" w:cs="Arial"/>
          <w:b/>
          <w:bCs/>
          <w:i/>
          <w:sz w:val="24"/>
          <w:szCs w:val="24"/>
        </w:rPr>
        <w:t>Optimization of PVY antibodies</w:t>
      </w:r>
      <w:r w:rsidR="004B3F27">
        <w:rPr>
          <w:rFonts w:ascii="Arial" w:hAnsi="Arial" w:cs="Arial"/>
          <w:b/>
          <w:bCs/>
          <w:i/>
          <w:sz w:val="24"/>
          <w:szCs w:val="24"/>
        </w:rPr>
        <w:t xml:space="preserve"> </w:t>
      </w:r>
      <w:r w:rsidR="004B3F27">
        <w:rPr>
          <w:rFonts w:ascii="Arial" w:hAnsi="Arial" w:cs="Arial"/>
          <w:b/>
          <w:bCs/>
          <w:iCs/>
          <w:sz w:val="24"/>
          <w:szCs w:val="24"/>
        </w:rPr>
        <w:t>(2:55 pm – 3:10 pm)</w:t>
      </w:r>
    </w:p>
    <w:p w14:paraId="50643653" w14:textId="02897254" w:rsidR="006C04BB" w:rsidRPr="006C04BB" w:rsidRDefault="006C04BB" w:rsidP="006C04BB">
      <w:pPr>
        <w:pStyle w:val="ListParagraph"/>
        <w:tabs>
          <w:tab w:val="left" w:pos="1260"/>
        </w:tabs>
        <w:spacing w:after="0" w:line="240" w:lineRule="auto"/>
        <w:rPr>
          <w:rFonts w:ascii="Arial" w:hAnsi="Arial" w:cs="Arial"/>
          <w:sz w:val="24"/>
          <w:szCs w:val="24"/>
        </w:rPr>
      </w:pPr>
      <w:r w:rsidRPr="006C04BB">
        <w:rPr>
          <w:rFonts w:ascii="Arial" w:hAnsi="Arial" w:cs="Arial"/>
          <w:sz w:val="24"/>
          <w:szCs w:val="24"/>
        </w:rPr>
        <w:t>Keith presented on optimization of antibodies for immunocapture qPCR, which is just one important factor in optimization of the method.  Analysis of antibody source selection and loading concentrations should be evaluated as part of the optimization process.  Antibody concentration alone can influence the analytical sensitivity of the method at least an order of magnitude.  Given the nature of PVY, its relative low concentration and random distribution in tubers, it is paramount to select antibodies with high analytical sensitivity and that have been fully characterized on PVY strains.</w:t>
      </w:r>
    </w:p>
    <w:p w14:paraId="01DBBA45" w14:textId="77777777" w:rsidR="00BA0BA2" w:rsidRPr="00900991" w:rsidRDefault="00BA0BA2" w:rsidP="00BA0BA2">
      <w:pPr>
        <w:tabs>
          <w:tab w:val="left" w:pos="1260"/>
        </w:tabs>
        <w:spacing w:after="0" w:line="240" w:lineRule="auto"/>
        <w:ind w:left="360"/>
        <w:rPr>
          <w:rFonts w:ascii="Arial" w:hAnsi="Arial" w:cs="Arial"/>
          <w:b/>
          <w:bCs/>
          <w:sz w:val="24"/>
          <w:szCs w:val="24"/>
        </w:rPr>
      </w:pPr>
    </w:p>
    <w:p w14:paraId="01DBBA48" w14:textId="1421659D" w:rsidR="00BA0BA2" w:rsidRPr="00900991" w:rsidRDefault="00BA0BA2" w:rsidP="00BA0BA2">
      <w:pPr>
        <w:tabs>
          <w:tab w:val="left" w:pos="1260"/>
        </w:tabs>
        <w:spacing w:after="0" w:line="240" w:lineRule="auto"/>
        <w:rPr>
          <w:rFonts w:ascii="Arial" w:hAnsi="Arial" w:cs="Arial"/>
          <w:b/>
          <w:bCs/>
          <w:sz w:val="24"/>
          <w:szCs w:val="24"/>
        </w:rPr>
      </w:pPr>
      <w:r w:rsidRPr="00900991">
        <w:rPr>
          <w:rFonts w:ascii="Arial" w:hAnsi="Arial" w:cs="Arial"/>
          <w:b/>
          <w:bCs/>
          <w:sz w:val="24"/>
          <w:szCs w:val="24"/>
        </w:rPr>
        <w:t>3:</w:t>
      </w:r>
      <w:r w:rsidR="00E7040C">
        <w:rPr>
          <w:rFonts w:ascii="Arial" w:hAnsi="Arial" w:cs="Arial"/>
          <w:b/>
          <w:bCs/>
          <w:sz w:val="24"/>
          <w:szCs w:val="24"/>
        </w:rPr>
        <w:t>1</w:t>
      </w:r>
      <w:r w:rsidRPr="00900991">
        <w:rPr>
          <w:rFonts w:ascii="Arial" w:hAnsi="Arial" w:cs="Arial"/>
          <w:b/>
          <w:bCs/>
          <w:sz w:val="24"/>
          <w:szCs w:val="24"/>
        </w:rPr>
        <w:t xml:space="preserve">0 pm </w:t>
      </w:r>
      <w:r w:rsidR="004B0D84">
        <w:rPr>
          <w:rFonts w:ascii="Arial" w:hAnsi="Arial" w:cs="Arial"/>
          <w:b/>
          <w:bCs/>
          <w:sz w:val="24"/>
          <w:szCs w:val="24"/>
        </w:rPr>
        <w:t xml:space="preserve">– 3:30 pm </w:t>
      </w:r>
      <w:r w:rsidRPr="00900991">
        <w:rPr>
          <w:rFonts w:ascii="Arial" w:hAnsi="Arial" w:cs="Arial"/>
          <w:b/>
          <w:bCs/>
          <w:sz w:val="24"/>
          <w:szCs w:val="24"/>
        </w:rPr>
        <w:t>----------Break--------------</w:t>
      </w:r>
    </w:p>
    <w:p w14:paraId="01DBBA49" w14:textId="77777777" w:rsidR="00BA0BA2" w:rsidRPr="00900991" w:rsidRDefault="00BA0BA2" w:rsidP="00BA0BA2">
      <w:pPr>
        <w:tabs>
          <w:tab w:val="left" w:pos="1260"/>
        </w:tabs>
        <w:spacing w:after="0" w:line="240" w:lineRule="auto"/>
        <w:ind w:left="360"/>
        <w:rPr>
          <w:rFonts w:ascii="Arial" w:hAnsi="Arial" w:cs="Arial"/>
          <w:b/>
          <w:bCs/>
          <w:sz w:val="24"/>
          <w:szCs w:val="24"/>
        </w:rPr>
      </w:pPr>
    </w:p>
    <w:p w14:paraId="01DBBA4A" w14:textId="17255625" w:rsidR="000E4DDC" w:rsidRPr="000E4DDC" w:rsidRDefault="00BA0BA2" w:rsidP="00BA0BA2">
      <w:pPr>
        <w:tabs>
          <w:tab w:val="left" w:pos="1260"/>
        </w:tabs>
        <w:spacing w:after="0" w:line="240" w:lineRule="auto"/>
        <w:rPr>
          <w:rFonts w:ascii="Arial" w:hAnsi="Arial" w:cs="Arial"/>
          <w:sz w:val="24"/>
          <w:szCs w:val="24"/>
        </w:rPr>
      </w:pPr>
      <w:r w:rsidRPr="00900991">
        <w:rPr>
          <w:rFonts w:ascii="Arial" w:hAnsi="Arial" w:cs="Arial"/>
          <w:b/>
          <w:bCs/>
          <w:sz w:val="24"/>
          <w:szCs w:val="24"/>
        </w:rPr>
        <w:t>Research Updates</w:t>
      </w:r>
      <w:r w:rsidR="000E4DDC">
        <w:rPr>
          <w:rFonts w:ascii="Arial" w:hAnsi="Arial" w:cs="Arial"/>
          <w:b/>
          <w:bCs/>
          <w:sz w:val="24"/>
          <w:szCs w:val="24"/>
        </w:rPr>
        <w:t xml:space="preserve"> </w:t>
      </w:r>
      <w:r w:rsidR="000E4DDC" w:rsidRPr="00E7040C">
        <w:rPr>
          <w:rFonts w:ascii="Arial" w:hAnsi="Arial" w:cs="Arial"/>
          <w:b/>
          <w:sz w:val="24"/>
          <w:szCs w:val="24"/>
        </w:rPr>
        <w:t>-</w:t>
      </w:r>
      <w:r w:rsidR="000E4DDC" w:rsidRPr="000E4DDC">
        <w:rPr>
          <w:rFonts w:ascii="Arial" w:hAnsi="Arial" w:cs="Arial"/>
          <w:bCs/>
          <w:sz w:val="24"/>
          <w:szCs w:val="24"/>
        </w:rPr>
        <w:t xml:space="preserve"> </w:t>
      </w:r>
      <w:r w:rsidRPr="00E7040C">
        <w:rPr>
          <w:rFonts w:ascii="Arial" w:hAnsi="Arial" w:cs="Arial"/>
          <w:b/>
          <w:bCs/>
          <w:i/>
          <w:iCs/>
          <w:sz w:val="24"/>
          <w:szCs w:val="24"/>
        </w:rPr>
        <w:t xml:space="preserve">Powdery scab / </w:t>
      </w:r>
      <w:r w:rsidR="00E7040C">
        <w:rPr>
          <w:rFonts w:ascii="Arial" w:hAnsi="Arial" w:cs="Arial"/>
          <w:b/>
          <w:bCs/>
          <w:i/>
          <w:iCs/>
          <w:sz w:val="24"/>
          <w:szCs w:val="24"/>
        </w:rPr>
        <w:t>PMTV</w:t>
      </w:r>
      <w:r w:rsidRPr="00E7040C">
        <w:rPr>
          <w:rFonts w:ascii="Arial" w:hAnsi="Arial" w:cs="Arial"/>
          <w:b/>
          <w:bCs/>
          <w:i/>
          <w:iCs/>
          <w:sz w:val="24"/>
          <w:szCs w:val="24"/>
        </w:rPr>
        <w:t xml:space="preserve"> /TRV</w:t>
      </w:r>
    </w:p>
    <w:p w14:paraId="7D8C44B2" w14:textId="176474D8" w:rsidR="00E7040C" w:rsidRPr="00FD23DF" w:rsidRDefault="00BA0BA2" w:rsidP="00E7040C">
      <w:pPr>
        <w:pStyle w:val="ListParagraph"/>
        <w:numPr>
          <w:ilvl w:val="0"/>
          <w:numId w:val="6"/>
        </w:numPr>
        <w:tabs>
          <w:tab w:val="left" w:pos="1260"/>
        </w:tabs>
        <w:spacing w:after="0" w:line="240" w:lineRule="auto"/>
        <w:rPr>
          <w:rFonts w:ascii="Arial" w:hAnsi="Arial" w:cs="Arial"/>
          <w:b/>
          <w:bCs/>
          <w:sz w:val="24"/>
          <w:szCs w:val="24"/>
        </w:rPr>
      </w:pPr>
      <w:r w:rsidRPr="00FD23DF">
        <w:rPr>
          <w:rFonts w:ascii="Arial" w:hAnsi="Arial" w:cs="Arial"/>
          <w:b/>
          <w:bCs/>
          <w:sz w:val="24"/>
          <w:szCs w:val="24"/>
        </w:rPr>
        <w:t xml:space="preserve">Nora Olsen, U of Idaho - </w:t>
      </w:r>
      <w:r w:rsidRPr="00FD23DF">
        <w:rPr>
          <w:rFonts w:ascii="Arial" w:hAnsi="Arial" w:cs="Arial"/>
          <w:b/>
          <w:bCs/>
          <w:i/>
          <w:sz w:val="24"/>
          <w:szCs w:val="24"/>
        </w:rPr>
        <w:t>PMTV and irrigation: Idaho results</w:t>
      </w:r>
      <w:r w:rsidRPr="00FD23DF">
        <w:rPr>
          <w:rFonts w:ascii="Arial" w:hAnsi="Arial" w:cs="Arial"/>
          <w:b/>
          <w:bCs/>
          <w:sz w:val="24"/>
          <w:szCs w:val="24"/>
        </w:rPr>
        <w:t xml:space="preserve"> (Olsen and Miller)</w:t>
      </w:r>
      <w:r w:rsidR="00E7040C">
        <w:rPr>
          <w:rFonts w:ascii="Arial" w:hAnsi="Arial" w:cs="Arial"/>
          <w:b/>
          <w:bCs/>
          <w:sz w:val="24"/>
          <w:szCs w:val="24"/>
        </w:rPr>
        <w:t xml:space="preserve"> </w:t>
      </w:r>
      <w:r w:rsidR="00E7040C">
        <w:rPr>
          <w:rFonts w:ascii="Arial" w:hAnsi="Arial" w:cs="Arial"/>
          <w:b/>
          <w:bCs/>
          <w:iCs/>
          <w:sz w:val="24"/>
          <w:szCs w:val="24"/>
        </w:rPr>
        <w:t>(</w:t>
      </w:r>
      <w:r w:rsidR="007C0F55">
        <w:rPr>
          <w:rFonts w:ascii="Arial" w:hAnsi="Arial" w:cs="Arial"/>
          <w:b/>
          <w:bCs/>
          <w:iCs/>
          <w:sz w:val="24"/>
          <w:szCs w:val="24"/>
        </w:rPr>
        <w:t>3</w:t>
      </w:r>
      <w:r w:rsidR="00E7040C">
        <w:rPr>
          <w:rFonts w:ascii="Arial" w:hAnsi="Arial" w:cs="Arial"/>
          <w:b/>
          <w:bCs/>
          <w:iCs/>
          <w:sz w:val="24"/>
          <w:szCs w:val="24"/>
        </w:rPr>
        <w:t>:</w:t>
      </w:r>
      <w:r w:rsidR="007C0F55">
        <w:rPr>
          <w:rFonts w:ascii="Arial" w:hAnsi="Arial" w:cs="Arial"/>
          <w:b/>
          <w:bCs/>
          <w:iCs/>
          <w:sz w:val="24"/>
          <w:szCs w:val="24"/>
        </w:rPr>
        <w:t>30</w:t>
      </w:r>
      <w:r w:rsidR="00E7040C">
        <w:rPr>
          <w:rFonts w:ascii="Arial" w:hAnsi="Arial" w:cs="Arial"/>
          <w:b/>
          <w:bCs/>
          <w:iCs/>
          <w:sz w:val="24"/>
          <w:szCs w:val="24"/>
        </w:rPr>
        <w:t xml:space="preserve"> pm – 3:</w:t>
      </w:r>
      <w:r w:rsidR="007C0F55">
        <w:rPr>
          <w:rFonts w:ascii="Arial" w:hAnsi="Arial" w:cs="Arial"/>
          <w:b/>
          <w:bCs/>
          <w:iCs/>
          <w:sz w:val="24"/>
          <w:szCs w:val="24"/>
        </w:rPr>
        <w:t>5</w:t>
      </w:r>
      <w:r w:rsidR="00E7040C">
        <w:rPr>
          <w:rFonts w:ascii="Arial" w:hAnsi="Arial" w:cs="Arial"/>
          <w:b/>
          <w:bCs/>
          <w:iCs/>
          <w:sz w:val="24"/>
          <w:szCs w:val="24"/>
        </w:rPr>
        <w:t>0 pm)</w:t>
      </w:r>
    </w:p>
    <w:p w14:paraId="4A8A8F60" w14:textId="77777777" w:rsidR="00AA420A" w:rsidRPr="00AA420A" w:rsidRDefault="00AA420A" w:rsidP="00AA420A">
      <w:pPr>
        <w:pStyle w:val="ListParagraph"/>
        <w:rPr>
          <w:rFonts w:ascii="Arial" w:hAnsi="Arial" w:cs="Arial"/>
        </w:rPr>
      </w:pPr>
      <w:r w:rsidRPr="00AA420A">
        <w:rPr>
          <w:rFonts w:ascii="Arial" w:hAnsi="Arial" w:cs="Arial"/>
        </w:rPr>
        <w:t xml:space="preserve">A 2-year collaborative research between the University of Idaho and Miller Research looked at the effect of irrigation on powdery scab and PMTV symptom development. Decreasing irrigation (either 80% or 90% ET) early in the season or throughout the whole season did not impact the incidence of PMTV symptoms at harvest or after time in storage in Alturas (year 1) and Shepody (year 2). Modifying irrigation to manage powdery scab and/or PMTV tuber symptoms was not effective and resulted in significant yield and quality reductions. </w:t>
      </w:r>
    </w:p>
    <w:p w14:paraId="67CE45E7" w14:textId="77777777" w:rsidR="00FD23DF" w:rsidRPr="00900991" w:rsidRDefault="00FD23DF" w:rsidP="00FD23DF">
      <w:pPr>
        <w:pStyle w:val="ListParagraph"/>
        <w:tabs>
          <w:tab w:val="left" w:pos="1260"/>
        </w:tabs>
        <w:spacing w:after="0" w:line="240" w:lineRule="auto"/>
        <w:rPr>
          <w:rFonts w:ascii="Arial" w:hAnsi="Arial" w:cs="Arial"/>
          <w:sz w:val="24"/>
          <w:szCs w:val="24"/>
        </w:rPr>
      </w:pPr>
    </w:p>
    <w:p w14:paraId="0C474383" w14:textId="7924A7E2" w:rsidR="00E7040C" w:rsidRPr="00FD23DF" w:rsidRDefault="00BA0BA2" w:rsidP="00E7040C">
      <w:pPr>
        <w:pStyle w:val="ListParagraph"/>
        <w:numPr>
          <w:ilvl w:val="0"/>
          <w:numId w:val="6"/>
        </w:numPr>
        <w:tabs>
          <w:tab w:val="left" w:pos="1260"/>
        </w:tabs>
        <w:spacing w:after="0" w:line="240" w:lineRule="auto"/>
        <w:rPr>
          <w:rFonts w:ascii="Arial" w:hAnsi="Arial" w:cs="Arial"/>
          <w:b/>
          <w:bCs/>
          <w:sz w:val="24"/>
          <w:szCs w:val="24"/>
        </w:rPr>
      </w:pPr>
      <w:r w:rsidRPr="00FD23DF">
        <w:rPr>
          <w:rFonts w:ascii="Arial" w:hAnsi="Arial" w:cs="Arial"/>
          <w:b/>
          <w:bCs/>
          <w:sz w:val="24"/>
          <w:szCs w:val="24"/>
        </w:rPr>
        <w:t xml:space="preserve">Noelle Anglin, USDA-ARS </w:t>
      </w:r>
      <w:r w:rsidR="00DC7CA2" w:rsidRPr="00FD23DF">
        <w:rPr>
          <w:rFonts w:ascii="Arial" w:hAnsi="Arial" w:cs="Arial"/>
          <w:b/>
          <w:bCs/>
          <w:sz w:val="24"/>
          <w:szCs w:val="24"/>
        </w:rPr>
        <w:t>-</w:t>
      </w:r>
      <w:r w:rsidRPr="00FD23DF">
        <w:rPr>
          <w:rFonts w:ascii="Arial" w:hAnsi="Arial" w:cs="Arial"/>
          <w:b/>
          <w:bCs/>
          <w:sz w:val="24"/>
          <w:szCs w:val="24"/>
        </w:rPr>
        <w:t xml:space="preserve"> </w:t>
      </w:r>
      <w:r w:rsidRPr="00FD23DF">
        <w:rPr>
          <w:rFonts w:ascii="Arial" w:hAnsi="Arial" w:cs="Arial"/>
          <w:b/>
          <w:bCs/>
          <w:i/>
          <w:sz w:val="24"/>
          <w:szCs w:val="24"/>
        </w:rPr>
        <w:t>PMTV tuber testing</w:t>
      </w:r>
      <w:r w:rsidR="00E7040C">
        <w:rPr>
          <w:rFonts w:ascii="Arial" w:hAnsi="Arial" w:cs="Arial"/>
          <w:b/>
          <w:bCs/>
          <w:i/>
          <w:sz w:val="24"/>
          <w:szCs w:val="24"/>
        </w:rPr>
        <w:t xml:space="preserve"> </w:t>
      </w:r>
      <w:r w:rsidR="00E7040C">
        <w:rPr>
          <w:rFonts w:ascii="Arial" w:hAnsi="Arial" w:cs="Arial"/>
          <w:b/>
          <w:bCs/>
          <w:iCs/>
          <w:sz w:val="24"/>
          <w:szCs w:val="24"/>
        </w:rPr>
        <w:t>(</w:t>
      </w:r>
      <w:r w:rsidR="007C0F55">
        <w:rPr>
          <w:rFonts w:ascii="Arial" w:hAnsi="Arial" w:cs="Arial"/>
          <w:b/>
          <w:bCs/>
          <w:iCs/>
          <w:sz w:val="24"/>
          <w:szCs w:val="24"/>
        </w:rPr>
        <w:t>3</w:t>
      </w:r>
      <w:r w:rsidR="00E7040C">
        <w:rPr>
          <w:rFonts w:ascii="Arial" w:hAnsi="Arial" w:cs="Arial"/>
          <w:b/>
          <w:bCs/>
          <w:iCs/>
          <w:sz w:val="24"/>
          <w:szCs w:val="24"/>
        </w:rPr>
        <w:t>:5</w:t>
      </w:r>
      <w:r w:rsidR="007C0F55">
        <w:rPr>
          <w:rFonts w:ascii="Arial" w:hAnsi="Arial" w:cs="Arial"/>
          <w:b/>
          <w:bCs/>
          <w:iCs/>
          <w:sz w:val="24"/>
          <w:szCs w:val="24"/>
        </w:rPr>
        <w:t>0</w:t>
      </w:r>
      <w:r w:rsidR="00E7040C">
        <w:rPr>
          <w:rFonts w:ascii="Arial" w:hAnsi="Arial" w:cs="Arial"/>
          <w:b/>
          <w:bCs/>
          <w:iCs/>
          <w:sz w:val="24"/>
          <w:szCs w:val="24"/>
        </w:rPr>
        <w:t xml:space="preserve"> pm – </w:t>
      </w:r>
      <w:r w:rsidR="007C0F55">
        <w:rPr>
          <w:rFonts w:ascii="Arial" w:hAnsi="Arial" w:cs="Arial"/>
          <w:b/>
          <w:bCs/>
          <w:iCs/>
          <w:sz w:val="24"/>
          <w:szCs w:val="24"/>
        </w:rPr>
        <w:t>4</w:t>
      </w:r>
      <w:r w:rsidR="00E7040C">
        <w:rPr>
          <w:rFonts w:ascii="Arial" w:hAnsi="Arial" w:cs="Arial"/>
          <w:b/>
          <w:bCs/>
          <w:iCs/>
          <w:sz w:val="24"/>
          <w:szCs w:val="24"/>
        </w:rPr>
        <w:t>:1</w:t>
      </w:r>
      <w:r w:rsidR="007C0F55">
        <w:rPr>
          <w:rFonts w:ascii="Arial" w:hAnsi="Arial" w:cs="Arial"/>
          <w:b/>
          <w:bCs/>
          <w:iCs/>
          <w:sz w:val="24"/>
          <w:szCs w:val="24"/>
        </w:rPr>
        <w:t>5</w:t>
      </w:r>
      <w:r w:rsidR="00E7040C">
        <w:rPr>
          <w:rFonts w:ascii="Arial" w:hAnsi="Arial" w:cs="Arial"/>
          <w:b/>
          <w:bCs/>
          <w:iCs/>
          <w:sz w:val="24"/>
          <w:szCs w:val="24"/>
        </w:rPr>
        <w:t xml:space="preserve"> pm)</w:t>
      </w:r>
    </w:p>
    <w:p w14:paraId="01DBBA4C" w14:textId="07F5DDE8" w:rsidR="00BA0BA2" w:rsidRPr="00326E70" w:rsidRDefault="00326E70" w:rsidP="00E7040C">
      <w:pPr>
        <w:pStyle w:val="ListParagraph"/>
        <w:tabs>
          <w:tab w:val="left" w:pos="1260"/>
        </w:tabs>
        <w:spacing w:after="0" w:line="240" w:lineRule="auto"/>
        <w:rPr>
          <w:rFonts w:ascii="Arial" w:hAnsi="Arial" w:cs="Arial"/>
          <w:sz w:val="24"/>
          <w:szCs w:val="24"/>
        </w:rPr>
      </w:pPr>
      <w:r w:rsidRPr="00326E70">
        <w:rPr>
          <w:rFonts w:ascii="Arial" w:hAnsi="Arial" w:cs="Arial"/>
          <w:sz w:val="24"/>
          <w:szCs w:val="24"/>
        </w:rPr>
        <w:t xml:space="preserve">The talk was about viral distribution of PMTV.  We dissected different tissue parts of infected PMTV tubers and tested for the virus to try to understand what is the best tissue source for diagnostics to help ensure no false positives.  We looked at ½ cm slices of the tuber length and width, peel, eyes, flesh, pith, necrotic and non-necrotic tissue.  We found unlike some other potato viruses, </w:t>
      </w:r>
      <w:r>
        <w:rPr>
          <w:rFonts w:ascii="Arial" w:hAnsi="Arial" w:cs="Arial"/>
          <w:sz w:val="24"/>
          <w:szCs w:val="24"/>
        </w:rPr>
        <w:t>PMTV</w:t>
      </w:r>
      <w:r w:rsidRPr="00326E70">
        <w:rPr>
          <w:rFonts w:ascii="Arial" w:hAnsi="Arial" w:cs="Arial"/>
          <w:sz w:val="24"/>
          <w:szCs w:val="24"/>
        </w:rPr>
        <w:t xml:space="preserve"> was equally distributed in all parts of the infected tuber.</w:t>
      </w:r>
    </w:p>
    <w:p w14:paraId="159954F8" w14:textId="77777777" w:rsidR="00FD23DF" w:rsidRPr="00FD23DF" w:rsidRDefault="00FD23DF" w:rsidP="00FD23DF">
      <w:pPr>
        <w:pStyle w:val="ListParagraph"/>
        <w:rPr>
          <w:rFonts w:ascii="Arial" w:hAnsi="Arial" w:cs="Arial"/>
          <w:sz w:val="24"/>
          <w:szCs w:val="24"/>
        </w:rPr>
      </w:pPr>
    </w:p>
    <w:p w14:paraId="60F47AB7" w14:textId="05CF9632" w:rsidR="00E7040C" w:rsidRPr="00412AD2" w:rsidRDefault="00BA0BA2" w:rsidP="00E7040C">
      <w:pPr>
        <w:pStyle w:val="ListParagraph"/>
        <w:numPr>
          <w:ilvl w:val="0"/>
          <w:numId w:val="6"/>
        </w:numPr>
        <w:tabs>
          <w:tab w:val="left" w:pos="1260"/>
        </w:tabs>
        <w:spacing w:after="0" w:line="240" w:lineRule="auto"/>
        <w:rPr>
          <w:rFonts w:ascii="Arial" w:hAnsi="Arial" w:cs="Arial"/>
          <w:b/>
          <w:bCs/>
          <w:sz w:val="24"/>
          <w:szCs w:val="24"/>
        </w:rPr>
      </w:pPr>
      <w:r w:rsidRPr="00FD23DF">
        <w:rPr>
          <w:rFonts w:ascii="Arial" w:hAnsi="Arial" w:cs="Arial"/>
          <w:b/>
          <w:bCs/>
          <w:color w:val="000000" w:themeColor="text1"/>
          <w:sz w:val="24"/>
          <w:szCs w:val="24"/>
        </w:rPr>
        <w:t xml:space="preserve">Kylie Swisher Grimm, USDA-ARS </w:t>
      </w:r>
      <w:r w:rsidR="00DC7CA2" w:rsidRPr="00FD23DF">
        <w:rPr>
          <w:rFonts w:ascii="Arial" w:hAnsi="Arial" w:cs="Arial"/>
          <w:b/>
          <w:bCs/>
          <w:color w:val="000000" w:themeColor="text1"/>
          <w:sz w:val="24"/>
          <w:szCs w:val="24"/>
        </w:rPr>
        <w:t>-</w:t>
      </w:r>
      <w:r w:rsidRPr="00FD23DF">
        <w:rPr>
          <w:rFonts w:ascii="Arial" w:hAnsi="Arial" w:cs="Arial"/>
          <w:b/>
          <w:bCs/>
          <w:color w:val="000000" w:themeColor="text1"/>
          <w:sz w:val="24"/>
          <w:szCs w:val="24"/>
        </w:rPr>
        <w:t xml:space="preserve"> </w:t>
      </w:r>
      <w:r w:rsidRPr="00FD23DF">
        <w:rPr>
          <w:rFonts w:ascii="Arial" w:hAnsi="Arial" w:cs="Arial"/>
          <w:b/>
          <w:bCs/>
          <w:i/>
          <w:color w:val="000000" w:themeColor="text1"/>
          <w:sz w:val="24"/>
          <w:szCs w:val="24"/>
        </w:rPr>
        <w:t>Update on TRV and PMTV Research</w:t>
      </w:r>
      <w:r w:rsidR="00B6409D" w:rsidRPr="00FD23DF">
        <w:rPr>
          <w:rFonts w:ascii="Arial" w:hAnsi="Arial" w:cs="Arial"/>
          <w:b/>
          <w:bCs/>
          <w:color w:val="000000" w:themeColor="text1"/>
          <w:sz w:val="24"/>
          <w:szCs w:val="24"/>
        </w:rPr>
        <w:t xml:space="preserve"> (Zoom)</w:t>
      </w:r>
      <w:r w:rsidR="00E7040C">
        <w:rPr>
          <w:rFonts w:ascii="Arial" w:hAnsi="Arial" w:cs="Arial"/>
          <w:b/>
          <w:bCs/>
          <w:color w:val="000000" w:themeColor="text1"/>
          <w:sz w:val="24"/>
          <w:szCs w:val="24"/>
        </w:rPr>
        <w:t xml:space="preserve"> </w:t>
      </w:r>
      <w:r w:rsidR="00E7040C">
        <w:rPr>
          <w:rFonts w:ascii="Arial" w:hAnsi="Arial" w:cs="Arial"/>
          <w:b/>
          <w:bCs/>
          <w:iCs/>
          <w:sz w:val="24"/>
          <w:szCs w:val="24"/>
        </w:rPr>
        <w:t>(</w:t>
      </w:r>
      <w:r w:rsidR="007C0F55">
        <w:rPr>
          <w:rFonts w:ascii="Arial" w:hAnsi="Arial" w:cs="Arial"/>
          <w:b/>
          <w:bCs/>
          <w:iCs/>
          <w:sz w:val="24"/>
          <w:szCs w:val="24"/>
        </w:rPr>
        <w:t>4</w:t>
      </w:r>
      <w:r w:rsidR="00E7040C">
        <w:rPr>
          <w:rFonts w:ascii="Arial" w:hAnsi="Arial" w:cs="Arial"/>
          <w:b/>
          <w:bCs/>
          <w:iCs/>
          <w:sz w:val="24"/>
          <w:szCs w:val="24"/>
        </w:rPr>
        <w:t>:</w:t>
      </w:r>
      <w:r w:rsidR="007C0F55">
        <w:rPr>
          <w:rFonts w:ascii="Arial" w:hAnsi="Arial" w:cs="Arial"/>
          <w:b/>
          <w:bCs/>
          <w:iCs/>
          <w:sz w:val="24"/>
          <w:szCs w:val="24"/>
        </w:rPr>
        <w:t>1</w:t>
      </w:r>
      <w:r w:rsidR="00E7040C">
        <w:rPr>
          <w:rFonts w:ascii="Arial" w:hAnsi="Arial" w:cs="Arial"/>
          <w:b/>
          <w:bCs/>
          <w:iCs/>
          <w:sz w:val="24"/>
          <w:szCs w:val="24"/>
        </w:rPr>
        <w:t xml:space="preserve">5 pm – </w:t>
      </w:r>
      <w:r w:rsidR="007C0F55">
        <w:rPr>
          <w:rFonts w:ascii="Arial" w:hAnsi="Arial" w:cs="Arial"/>
          <w:b/>
          <w:bCs/>
          <w:iCs/>
          <w:sz w:val="24"/>
          <w:szCs w:val="24"/>
        </w:rPr>
        <w:t>4</w:t>
      </w:r>
      <w:r w:rsidR="00E7040C">
        <w:rPr>
          <w:rFonts w:ascii="Arial" w:hAnsi="Arial" w:cs="Arial"/>
          <w:b/>
          <w:bCs/>
          <w:iCs/>
          <w:sz w:val="24"/>
          <w:szCs w:val="24"/>
        </w:rPr>
        <w:t>:</w:t>
      </w:r>
      <w:r w:rsidR="007C0F55">
        <w:rPr>
          <w:rFonts w:ascii="Arial" w:hAnsi="Arial" w:cs="Arial"/>
          <w:b/>
          <w:bCs/>
          <w:iCs/>
          <w:sz w:val="24"/>
          <w:szCs w:val="24"/>
        </w:rPr>
        <w:t>3</w:t>
      </w:r>
      <w:r w:rsidR="00E7040C">
        <w:rPr>
          <w:rFonts w:ascii="Arial" w:hAnsi="Arial" w:cs="Arial"/>
          <w:b/>
          <w:bCs/>
          <w:iCs/>
          <w:sz w:val="24"/>
          <w:szCs w:val="24"/>
        </w:rPr>
        <w:t>0 pm)</w:t>
      </w:r>
    </w:p>
    <w:p w14:paraId="63912DF6" w14:textId="4C848704" w:rsidR="00412AD2" w:rsidRPr="00412AD2" w:rsidRDefault="00412AD2" w:rsidP="00412AD2">
      <w:pPr>
        <w:pStyle w:val="ListParagraph"/>
        <w:tabs>
          <w:tab w:val="left" w:pos="1260"/>
        </w:tabs>
        <w:spacing w:after="0" w:line="240" w:lineRule="auto"/>
        <w:rPr>
          <w:rFonts w:ascii="Arial" w:hAnsi="Arial" w:cs="Arial"/>
          <w:sz w:val="24"/>
          <w:szCs w:val="24"/>
        </w:rPr>
      </w:pPr>
      <w:r w:rsidRPr="00412AD2">
        <w:rPr>
          <w:rFonts w:ascii="Arial" w:hAnsi="Arial" w:cs="Arial"/>
          <w:sz w:val="24"/>
          <w:szCs w:val="24"/>
        </w:rPr>
        <w:lastRenderedPageBreak/>
        <w:t xml:space="preserve">Tobacco rattle virus and Potato mop-top virus cause internal and external tuber necrosis that render potatoes unmarketable. Understanding the epidemiology associated with each pathogen, their vectors, and different cultivars commonly grown is needed to develop management strategies for growers across the United States. Results from a one-year greenhouse study indicate that the vector of Tobacco rattle virus originating from North Dakota behaves differently than the same species of vector originating from Washington State. Here, fecundity and viral transmission rates varied between populations, and cultivars were identified with decreased vector fecundity. Results from a two-year field study indicate that the presence of Potato mop-top virus in seed leads to higher internal tuber necrotic symptoms and viral presence in daughter tubers as compared to healthy seed. These results indicate that Potato mop-top virus presence in Commercial potato seed could result in losses for the grower at harvest.   </w:t>
      </w:r>
    </w:p>
    <w:p w14:paraId="01DBBA4D" w14:textId="1E14B88B" w:rsidR="00BA0BA2" w:rsidRPr="00FD23DF" w:rsidRDefault="00BA0BA2" w:rsidP="00E7040C">
      <w:pPr>
        <w:pStyle w:val="ListParagraph"/>
        <w:tabs>
          <w:tab w:val="left" w:pos="1260"/>
        </w:tabs>
        <w:spacing w:after="0" w:line="240" w:lineRule="auto"/>
        <w:rPr>
          <w:rFonts w:ascii="Arial" w:hAnsi="Arial" w:cs="Arial"/>
          <w:b/>
          <w:bCs/>
          <w:color w:val="000000" w:themeColor="text1"/>
          <w:sz w:val="24"/>
          <w:szCs w:val="24"/>
        </w:rPr>
      </w:pPr>
    </w:p>
    <w:p w14:paraId="01DBBA4F" w14:textId="6D9B6079" w:rsidR="00BA0BA2" w:rsidRPr="00900991" w:rsidRDefault="00BA0BA2" w:rsidP="00BA0BA2">
      <w:pPr>
        <w:tabs>
          <w:tab w:val="left" w:pos="1260"/>
        </w:tabs>
        <w:spacing w:after="0" w:line="240" w:lineRule="auto"/>
        <w:rPr>
          <w:rFonts w:ascii="Arial" w:hAnsi="Arial" w:cs="Arial"/>
          <w:sz w:val="24"/>
          <w:szCs w:val="24"/>
        </w:rPr>
      </w:pPr>
      <w:r w:rsidRPr="00900991">
        <w:rPr>
          <w:rFonts w:ascii="Arial" w:hAnsi="Arial" w:cs="Arial"/>
          <w:b/>
          <w:bCs/>
          <w:sz w:val="24"/>
          <w:szCs w:val="24"/>
        </w:rPr>
        <w:t>4:</w:t>
      </w:r>
      <w:r w:rsidR="0023401F">
        <w:rPr>
          <w:rFonts w:ascii="Arial" w:hAnsi="Arial" w:cs="Arial"/>
          <w:b/>
          <w:bCs/>
          <w:sz w:val="24"/>
          <w:szCs w:val="24"/>
        </w:rPr>
        <w:t>30</w:t>
      </w:r>
      <w:r w:rsidRPr="00900991">
        <w:rPr>
          <w:rFonts w:ascii="Arial" w:hAnsi="Arial" w:cs="Arial"/>
          <w:b/>
          <w:bCs/>
          <w:sz w:val="24"/>
          <w:szCs w:val="24"/>
        </w:rPr>
        <w:t xml:space="preserve"> pm </w:t>
      </w:r>
      <w:r w:rsidRPr="00900991">
        <w:rPr>
          <w:rFonts w:ascii="Arial" w:hAnsi="Arial" w:cs="Arial"/>
          <w:b/>
          <w:bCs/>
          <w:sz w:val="24"/>
          <w:szCs w:val="24"/>
        </w:rPr>
        <w:tab/>
      </w:r>
      <w:r w:rsidRPr="007C18CF">
        <w:rPr>
          <w:rFonts w:ascii="Arial" w:hAnsi="Arial" w:cs="Arial"/>
          <w:b/>
          <w:bCs/>
          <w:sz w:val="24"/>
          <w:szCs w:val="24"/>
        </w:rPr>
        <w:t>Election of Secretary</w:t>
      </w:r>
    </w:p>
    <w:p w14:paraId="797113FF" w14:textId="6783EFF6" w:rsidR="00FF30C2" w:rsidRDefault="007C18CF" w:rsidP="00BA0BA2">
      <w:pPr>
        <w:tabs>
          <w:tab w:val="left" w:pos="1260"/>
        </w:tabs>
        <w:spacing w:after="0" w:line="240" w:lineRule="auto"/>
        <w:rPr>
          <w:rFonts w:ascii="Arial" w:hAnsi="Arial" w:cs="Arial"/>
          <w:sz w:val="24"/>
          <w:szCs w:val="24"/>
        </w:rPr>
      </w:pPr>
      <w:r>
        <w:rPr>
          <w:rFonts w:ascii="Arial" w:hAnsi="Arial" w:cs="Arial"/>
          <w:sz w:val="24"/>
          <w:szCs w:val="24"/>
        </w:rPr>
        <w:tab/>
        <w:t xml:space="preserve">Alex Karasev nominated Jaime Wilbur </w:t>
      </w:r>
      <w:r w:rsidR="005B13BC">
        <w:rPr>
          <w:rFonts w:ascii="Arial" w:hAnsi="Arial" w:cs="Arial"/>
          <w:sz w:val="24"/>
          <w:szCs w:val="24"/>
        </w:rPr>
        <w:t>a</w:t>
      </w:r>
      <w:r w:rsidR="00FF30C2">
        <w:rPr>
          <w:rFonts w:ascii="Arial" w:hAnsi="Arial" w:cs="Arial"/>
          <w:sz w:val="24"/>
          <w:szCs w:val="24"/>
        </w:rPr>
        <w:t>nd Julie</w:t>
      </w:r>
      <w:r w:rsidR="002A1398">
        <w:rPr>
          <w:rFonts w:ascii="Arial" w:hAnsi="Arial" w:cs="Arial"/>
          <w:sz w:val="24"/>
          <w:szCs w:val="24"/>
        </w:rPr>
        <w:t xml:space="preserve"> </w:t>
      </w:r>
      <w:r w:rsidR="00FF30C2">
        <w:rPr>
          <w:rFonts w:ascii="Arial" w:hAnsi="Arial" w:cs="Arial"/>
          <w:sz w:val="24"/>
          <w:szCs w:val="24"/>
        </w:rPr>
        <w:t xml:space="preserve">Pasche seconded it. </w:t>
      </w:r>
    </w:p>
    <w:p w14:paraId="317A0AEC" w14:textId="77777777" w:rsidR="0000507B" w:rsidRDefault="0000507B" w:rsidP="00BA0BA2">
      <w:pPr>
        <w:tabs>
          <w:tab w:val="left" w:pos="1260"/>
        </w:tabs>
        <w:spacing w:after="0" w:line="240" w:lineRule="auto"/>
        <w:rPr>
          <w:rFonts w:ascii="Arial" w:hAnsi="Arial" w:cs="Arial"/>
          <w:sz w:val="24"/>
          <w:szCs w:val="24"/>
        </w:rPr>
      </w:pPr>
    </w:p>
    <w:p w14:paraId="01DBBA51" w14:textId="4CC91FF2" w:rsidR="00BA0BA2" w:rsidRPr="00900991" w:rsidRDefault="0000507B" w:rsidP="00BA0BA2">
      <w:pPr>
        <w:tabs>
          <w:tab w:val="left" w:pos="1260"/>
        </w:tabs>
        <w:spacing w:after="0" w:line="240" w:lineRule="auto"/>
        <w:rPr>
          <w:rFonts w:ascii="Arial" w:hAnsi="Arial" w:cs="Arial"/>
          <w:sz w:val="24"/>
          <w:szCs w:val="24"/>
        </w:rPr>
      </w:pPr>
      <w:r>
        <w:rPr>
          <w:rFonts w:ascii="Arial" w:hAnsi="Arial" w:cs="Arial"/>
          <w:b/>
          <w:bCs/>
          <w:sz w:val="24"/>
          <w:szCs w:val="24"/>
        </w:rPr>
        <w:t>4</w:t>
      </w:r>
      <w:r w:rsidRPr="00900991">
        <w:rPr>
          <w:rFonts w:ascii="Arial" w:hAnsi="Arial" w:cs="Arial"/>
          <w:b/>
          <w:bCs/>
          <w:sz w:val="24"/>
          <w:szCs w:val="24"/>
        </w:rPr>
        <w:t>:</w:t>
      </w:r>
      <w:r>
        <w:rPr>
          <w:rFonts w:ascii="Arial" w:hAnsi="Arial" w:cs="Arial"/>
          <w:b/>
          <w:bCs/>
          <w:sz w:val="24"/>
          <w:szCs w:val="24"/>
        </w:rPr>
        <w:t>45</w:t>
      </w:r>
      <w:r w:rsidRPr="00900991">
        <w:rPr>
          <w:rFonts w:ascii="Arial" w:hAnsi="Arial" w:cs="Arial"/>
          <w:b/>
          <w:bCs/>
          <w:sz w:val="24"/>
          <w:szCs w:val="24"/>
        </w:rPr>
        <w:t xml:space="preserve"> pm </w:t>
      </w:r>
      <w:r>
        <w:rPr>
          <w:rFonts w:ascii="Arial" w:hAnsi="Arial" w:cs="Arial"/>
          <w:b/>
          <w:bCs/>
          <w:sz w:val="24"/>
          <w:szCs w:val="24"/>
        </w:rPr>
        <w:t xml:space="preserve">– 5:00 pm     </w:t>
      </w:r>
      <w:r w:rsidRPr="00172D67">
        <w:rPr>
          <w:rFonts w:ascii="Arial" w:hAnsi="Arial" w:cs="Arial"/>
          <w:b/>
          <w:bCs/>
          <w:sz w:val="24"/>
          <w:szCs w:val="24"/>
        </w:rPr>
        <w:t>Group Brainstorming Discussions</w:t>
      </w:r>
    </w:p>
    <w:p w14:paraId="01DBBA54" w14:textId="6E082F4A" w:rsidR="00BA0BA2" w:rsidRDefault="0000507B" w:rsidP="002A1398">
      <w:pPr>
        <w:tabs>
          <w:tab w:val="left" w:pos="1260"/>
        </w:tabs>
        <w:spacing w:after="0" w:line="240" w:lineRule="auto"/>
        <w:rPr>
          <w:rFonts w:ascii="Arial" w:hAnsi="Arial" w:cs="Arial"/>
          <w:sz w:val="24"/>
          <w:szCs w:val="24"/>
        </w:rPr>
      </w:pPr>
      <w:r>
        <w:rPr>
          <w:rFonts w:ascii="Arial" w:hAnsi="Arial" w:cs="Arial"/>
          <w:sz w:val="24"/>
          <w:szCs w:val="24"/>
        </w:rPr>
        <w:t>A</w:t>
      </w:r>
      <w:r w:rsidR="00172D67">
        <w:rPr>
          <w:rFonts w:ascii="Arial" w:hAnsi="Arial" w:cs="Arial"/>
          <w:sz w:val="24"/>
          <w:szCs w:val="24"/>
        </w:rPr>
        <w:t xml:space="preserve">ttendees split into three groups </w:t>
      </w:r>
      <w:r w:rsidR="00F77140">
        <w:rPr>
          <w:rFonts w:ascii="Arial" w:hAnsi="Arial" w:cs="Arial"/>
          <w:sz w:val="24"/>
          <w:szCs w:val="24"/>
        </w:rPr>
        <w:t xml:space="preserve">to discuss topics related to </w:t>
      </w:r>
      <w:r w:rsidR="00BA0BA2" w:rsidRPr="00900991">
        <w:rPr>
          <w:rFonts w:ascii="Arial" w:hAnsi="Arial" w:cs="Arial"/>
          <w:sz w:val="24"/>
          <w:szCs w:val="24"/>
        </w:rPr>
        <w:t xml:space="preserve">Diagnostics, Certification, </w:t>
      </w:r>
      <w:r w:rsidR="00D1031A">
        <w:rPr>
          <w:rFonts w:ascii="Arial" w:hAnsi="Arial" w:cs="Arial"/>
          <w:sz w:val="24"/>
          <w:szCs w:val="24"/>
        </w:rPr>
        <w:t>and Cultivar development</w:t>
      </w:r>
      <w:r w:rsidR="00F77140">
        <w:rPr>
          <w:rFonts w:ascii="Arial" w:hAnsi="Arial" w:cs="Arial"/>
          <w:sz w:val="24"/>
          <w:szCs w:val="24"/>
        </w:rPr>
        <w:t xml:space="preserve">. </w:t>
      </w:r>
    </w:p>
    <w:p w14:paraId="42916187" w14:textId="3673BA07" w:rsidR="00574722" w:rsidRPr="00574722" w:rsidRDefault="00574722" w:rsidP="00574722">
      <w:pPr>
        <w:pStyle w:val="ListParagraph"/>
        <w:numPr>
          <w:ilvl w:val="0"/>
          <w:numId w:val="6"/>
        </w:numPr>
        <w:tabs>
          <w:tab w:val="left" w:pos="1260"/>
        </w:tabs>
        <w:spacing w:after="0" w:line="240" w:lineRule="auto"/>
        <w:rPr>
          <w:rFonts w:ascii="Arial" w:hAnsi="Arial" w:cs="Arial"/>
          <w:sz w:val="24"/>
          <w:szCs w:val="24"/>
        </w:rPr>
      </w:pPr>
      <w:r w:rsidRPr="00574722">
        <w:rPr>
          <w:rFonts w:ascii="Arial" w:hAnsi="Arial" w:cs="Arial"/>
          <w:sz w:val="24"/>
          <w:szCs w:val="24"/>
        </w:rPr>
        <w:t>Certification</w:t>
      </w:r>
      <w:r>
        <w:rPr>
          <w:rFonts w:ascii="Arial" w:hAnsi="Arial" w:cs="Arial"/>
          <w:sz w:val="24"/>
          <w:szCs w:val="24"/>
        </w:rPr>
        <w:t xml:space="preserve"> </w:t>
      </w:r>
      <w:r w:rsidR="00C85484">
        <w:rPr>
          <w:rFonts w:ascii="Arial" w:hAnsi="Arial" w:cs="Arial"/>
          <w:sz w:val="24"/>
          <w:szCs w:val="24"/>
        </w:rPr>
        <w:t>–</w:t>
      </w:r>
      <w:r>
        <w:rPr>
          <w:rFonts w:ascii="Arial" w:hAnsi="Arial" w:cs="Arial"/>
          <w:sz w:val="24"/>
          <w:szCs w:val="24"/>
        </w:rPr>
        <w:t xml:space="preserve"> D</w:t>
      </w:r>
      <w:r w:rsidRPr="00574722">
        <w:rPr>
          <w:rFonts w:ascii="Arial" w:hAnsi="Arial" w:cs="Arial"/>
          <w:sz w:val="24"/>
          <w:szCs w:val="24"/>
        </w:rPr>
        <w:t>iscussed that PMTV and Powdery scab being tested for in certification can be challenging</w:t>
      </w:r>
      <w:r w:rsidR="00C85484">
        <w:rPr>
          <w:rFonts w:ascii="Arial" w:hAnsi="Arial" w:cs="Arial"/>
          <w:sz w:val="24"/>
          <w:szCs w:val="24"/>
        </w:rPr>
        <w:t xml:space="preserve"> and </w:t>
      </w:r>
      <w:r w:rsidRPr="00574722">
        <w:rPr>
          <w:rFonts w:ascii="Arial" w:hAnsi="Arial" w:cs="Arial"/>
          <w:sz w:val="24"/>
          <w:szCs w:val="24"/>
        </w:rPr>
        <w:t xml:space="preserve">at a </w:t>
      </w:r>
      <w:r w:rsidR="00C85484" w:rsidRPr="00574722">
        <w:rPr>
          <w:rFonts w:ascii="Arial" w:hAnsi="Arial" w:cs="Arial"/>
          <w:sz w:val="24"/>
          <w:szCs w:val="24"/>
        </w:rPr>
        <w:t>crossroad</w:t>
      </w:r>
      <w:r w:rsidR="00C85484">
        <w:rPr>
          <w:rFonts w:ascii="Arial" w:hAnsi="Arial" w:cs="Arial"/>
          <w:sz w:val="24"/>
          <w:szCs w:val="24"/>
        </w:rPr>
        <w:t>.</w:t>
      </w:r>
      <w:r w:rsidRPr="00574722">
        <w:rPr>
          <w:rFonts w:ascii="Arial" w:hAnsi="Arial" w:cs="Arial"/>
          <w:sz w:val="24"/>
          <w:szCs w:val="24"/>
        </w:rPr>
        <w:t xml:space="preserve"> </w:t>
      </w:r>
    </w:p>
    <w:p w14:paraId="5E574E49" w14:textId="5BF5EC80" w:rsidR="00574722" w:rsidRPr="00574722" w:rsidRDefault="00574722" w:rsidP="00574722">
      <w:pPr>
        <w:pStyle w:val="ListParagraph"/>
        <w:numPr>
          <w:ilvl w:val="0"/>
          <w:numId w:val="6"/>
        </w:numPr>
        <w:tabs>
          <w:tab w:val="left" w:pos="1260"/>
        </w:tabs>
        <w:spacing w:after="0" w:line="240" w:lineRule="auto"/>
        <w:rPr>
          <w:rFonts w:ascii="Arial" w:hAnsi="Arial" w:cs="Arial"/>
          <w:sz w:val="24"/>
          <w:szCs w:val="24"/>
        </w:rPr>
      </w:pPr>
      <w:r w:rsidRPr="00574722">
        <w:rPr>
          <w:rFonts w:ascii="Arial" w:hAnsi="Arial" w:cs="Arial"/>
          <w:sz w:val="24"/>
          <w:szCs w:val="24"/>
        </w:rPr>
        <w:t>Breeding</w:t>
      </w:r>
      <w:r w:rsidR="00C85484">
        <w:rPr>
          <w:rFonts w:ascii="Arial" w:hAnsi="Arial" w:cs="Arial"/>
          <w:sz w:val="24"/>
          <w:szCs w:val="24"/>
        </w:rPr>
        <w:t xml:space="preserve"> – Need for </w:t>
      </w:r>
      <w:r w:rsidRPr="00574722">
        <w:rPr>
          <w:rFonts w:ascii="Arial" w:hAnsi="Arial" w:cs="Arial"/>
          <w:sz w:val="24"/>
          <w:szCs w:val="24"/>
        </w:rPr>
        <w:t>TRV screening with markers to increase breeding opportunities</w:t>
      </w:r>
      <w:r w:rsidR="00665101">
        <w:rPr>
          <w:rFonts w:ascii="Arial" w:hAnsi="Arial" w:cs="Arial"/>
          <w:sz w:val="24"/>
          <w:szCs w:val="24"/>
        </w:rPr>
        <w:t>.</w:t>
      </w:r>
    </w:p>
    <w:p w14:paraId="566322FB" w14:textId="611E8D43" w:rsidR="00574722" w:rsidRDefault="00574722" w:rsidP="00574722">
      <w:pPr>
        <w:pStyle w:val="ListParagraph"/>
        <w:numPr>
          <w:ilvl w:val="0"/>
          <w:numId w:val="6"/>
        </w:numPr>
        <w:tabs>
          <w:tab w:val="left" w:pos="1260"/>
        </w:tabs>
        <w:spacing w:after="0" w:line="240" w:lineRule="auto"/>
        <w:rPr>
          <w:rFonts w:ascii="Arial" w:hAnsi="Arial" w:cs="Arial"/>
          <w:sz w:val="24"/>
          <w:szCs w:val="24"/>
        </w:rPr>
      </w:pPr>
      <w:r w:rsidRPr="00574722">
        <w:rPr>
          <w:rFonts w:ascii="Arial" w:hAnsi="Arial" w:cs="Arial"/>
          <w:sz w:val="24"/>
          <w:szCs w:val="24"/>
        </w:rPr>
        <w:t>Diagnostics</w:t>
      </w:r>
      <w:r w:rsidR="00C85484">
        <w:rPr>
          <w:rFonts w:ascii="Arial" w:hAnsi="Arial" w:cs="Arial"/>
          <w:sz w:val="24"/>
          <w:szCs w:val="24"/>
        </w:rPr>
        <w:t xml:space="preserve"> – </w:t>
      </w:r>
      <w:r w:rsidRPr="00574722">
        <w:rPr>
          <w:rFonts w:ascii="Arial" w:hAnsi="Arial" w:cs="Arial"/>
          <w:sz w:val="24"/>
          <w:szCs w:val="24"/>
        </w:rPr>
        <w:t xml:space="preserve">Ring Test for </w:t>
      </w:r>
      <w:r w:rsidR="00C85484">
        <w:rPr>
          <w:rFonts w:ascii="Arial" w:hAnsi="Arial" w:cs="Arial"/>
          <w:sz w:val="24"/>
          <w:szCs w:val="24"/>
        </w:rPr>
        <w:t>direct tuber testing for PVY</w:t>
      </w:r>
      <w:r w:rsidRPr="00574722">
        <w:rPr>
          <w:rFonts w:ascii="Arial" w:hAnsi="Arial" w:cs="Arial"/>
          <w:sz w:val="24"/>
          <w:szCs w:val="24"/>
        </w:rPr>
        <w:t xml:space="preserve"> across labs to ensure </w:t>
      </w:r>
      <w:r w:rsidR="00C85484">
        <w:rPr>
          <w:rFonts w:ascii="Arial" w:hAnsi="Arial" w:cs="Arial"/>
          <w:sz w:val="24"/>
          <w:szCs w:val="24"/>
        </w:rPr>
        <w:t xml:space="preserve">all labs </w:t>
      </w:r>
      <w:r w:rsidR="00665101">
        <w:rPr>
          <w:rFonts w:ascii="Arial" w:hAnsi="Arial" w:cs="Arial"/>
          <w:sz w:val="24"/>
          <w:szCs w:val="24"/>
        </w:rPr>
        <w:t>are</w:t>
      </w:r>
      <w:r w:rsidRPr="00574722">
        <w:rPr>
          <w:rFonts w:ascii="Arial" w:hAnsi="Arial" w:cs="Arial"/>
          <w:sz w:val="24"/>
          <w:szCs w:val="24"/>
        </w:rPr>
        <w:t xml:space="preserve"> optimiz</w:t>
      </w:r>
      <w:r w:rsidR="00665101">
        <w:rPr>
          <w:rFonts w:ascii="Arial" w:hAnsi="Arial" w:cs="Arial"/>
          <w:sz w:val="24"/>
          <w:szCs w:val="24"/>
        </w:rPr>
        <w:t>ing</w:t>
      </w:r>
      <w:r w:rsidRPr="00574722">
        <w:rPr>
          <w:rFonts w:ascii="Arial" w:hAnsi="Arial" w:cs="Arial"/>
          <w:sz w:val="24"/>
          <w:szCs w:val="24"/>
        </w:rPr>
        <w:t xml:space="preserve"> capture antibodies </w:t>
      </w:r>
      <w:r w:rsidR="00665101">
        <w:rPr>
          <w:rFonts w:ascii="Arial" w:hAnsi="Arial" w:cs="Arial"/>
          <w:sz w:val="24"/>
          <w:szCs w:val="24"/>
        </w:rPr>
        <w:t xml:space="preserve">and </w:t>
      </w:r>
      <w:r w:rsidR="00665101" w:rsidRPr="00574722">
        <w:rPr>
          <w:rFonts w:ascii="Arial" w:hAnsi="Arial" w:cs="Arial"/>
          <w:sz w:val="24"/>
          <w:szCs w:val="24"/>
        </w:rPr>
        <w:t xml:space="preserve">detecting accurately </w:t>
      </w:r>
      <w:r w:rsidR="00665101">
        <w:rPr>
          <w:rFonts w:ascii="Arial" w:hAnsi="Arial" w:cs="Arial"/>
          <w:sz w:val="24"/>
          <w:szCs w:val="24"/>
        </w:rPr>
        <w:t>detecting the pathogen.</w:t>
      </w:r>
    </w:p>
    <w:p w14:paraId="54CE5697" w14:textId="56E66552" w:rsidR="00B578F0" w:rsidRPr="00B578F0" w:rsidRDefault="00B578F0" w:rsidP="00B578F0">
      <w:pPr>
        <w:tabs>
          <w:tab w:val="left" w:pos="1260"/>
        </w:tabs>
        <w:spacing w:after="0" w:line="240" w:lineRule="auto"/>
        <w:rPr>
          <w:rFonts w:ascii="Arial" w:hAnsi="Arial" w:cs="Arial"/>
          <w:sz w:val="24"/>
          <w:szCs w:val="24"/>
        </w:rPr>
      </w:pPr>
      <w:r>
        <w:rPr>
          <w:rFonts w:ascii="Arial" w:hAnsi="Arial" w:cs="Arial"/>
          <w:sz w:val="24"/>
          <w:szCs w:val="24"/>
        </w:rPr>
        <w:t xml:space="preserve">Potential meeting locations for WERA89 meeting in 2025 – Tuscon, Nashville, Florida, San Diego, and Denver. </w:t>
      </w:r>
      <w:r w:rsidR="007D6B41">
        <w:rPr>
          <w:rFonts w:ascii="Arial" w:hAnsi="Arial" w:cs="Arial"/>
          <w:sz w:val="24"/>
          <w:szCs w:val="24"/>
        </w:rPr>
        <w:t xml:space="preserve">First and second week of March </w:t>
      </w:r>
      <w:r w:rsidR="00036844">
        <w:rPr>
          <w:rFonts w:ascii="Arial" w:hAnsi="Arial" w:cs="Arial"/>
          <w:sz w:val="24"/>
          <w:szCs w:val="24"/>
        </w:rPr>
        <w:t xml:space="preserve">are ideal meeting dates. </w:t>
      </w:r>
    </w:p>
    <w:p w14:paraId="6996358D" w14:textId="77777777" w:rsidR="00574722" w:rsidRPr="00900991" w:rsidRDefault="00574722" w:rsidP="0000507B">
      <w:pPr>
        <w:tabs>
          <w:tab w:val="left" w:pos="1260"/>
        </w:tabs>
        <w:spacing w:after="0" w:line="240" w:lineRule="auto"/>
        <w:ind w:left="1260"/>
        <w:rPr>
          <w:rFonts w:ascii="Arial" w:hAnsi="Arial" w:cs="Arial"/>
          <w:sz w:val="24"/>
          <w:szCs w:val="24"/>
        </w:rPr>
      </w:pPr>
    </w:p>
    <w:p w14:paraId="01DBBA58" w14:textId="77777777" w:rsidR="00BA0BA2" w:rsidRDefault="00BA0BA2" w:rsidP="00BA0BA2">
      <w:pPr>
        <w:tabs>
          <w:tab w:val="left" w:pos="1260"/>
        </w:tabs>
        <w:spacing w:after="0" w:line="240" w:lineRule="auto"/>
        <w:rPr>
          <w:rFonts w:ascii="Arial" w:hAnsi="Arial" w:cs="Arial"/>
          <w:sz w:val="24"/>
          <w:szCs w:val="24"/>
        </w:rPr>
      </w:pPr>
      <w:r w:rsidRPr="00900991">
        <w:rPr>
          <w:rFonts w:ascii="Arial" w:hAnsi="Arial" w:cs="Arial"/>
          <w:b/>
          <w:sz w:val="24"/>
          <w:szCs w:val="24"/>
        </w:rPr>
        <w:t>5:00 pm</w:t>
      </w:r>
      <w:r w:rsidRPr="00900991">
        <w:rPr>
          <w:rFonts w:ascii="Arial" w:hAnsi="Arial" w:cs="Arial"/>
          <w:sz w:val="24"/>
          <w:szCs w:val="24"/>
        </w:rPr>
        <w:tab/>
      </w:r>
      <w:r w:rsidRPr="0000507B">
        <w:rPr>
          <w:rFonts w:ascii="Arial" w:hAnsi="Arial" w:cs="Arial"/>
          <w:b/>
          <w:bCs/>
          <w:sz w:val="24"/>
          <w:szCs w:val="24"/>
        </w:rPr>
        <w:t>Adjourn</w:t>
      </w:r>
    </w:p>
    <w:p w14:paraId="21D4BD48" w14:textId="2461F61F" w:rsidR="007C18CF" w:rsidRDefault="0000507B" w:rsidP="0000507B">
      <w:pPr>
        <w:tabs>
          <w:tab w:val="left" w:pos="1260"/>
        </w:tabs>
        <w:spacing w:after="0" w:line="240" w:lineRule="auto"/>
        <w:ind w:left="1260"/>
        <w:rPr>
          <w:rFonts w:ascii="Arial" w:hAnsi="Arial" w:cs="Arial"/>
          <w:sz w:val="24"/>
          <w:szCs w:val="24"/>
        </w:rPr>
      </w:pPr>
      <w:r>
        <w:rPr>
          <w:rFonts w:ascii="Arial" w:hAnsi="Arial" w:cs="Arial"/>
          <w:sz w:val="24"/>
          <w:szCs w:val="24"/>
        </w:rPr>
        <w:t>Nora Olsen moved the motion to adjourn the meeting, and Alan Westra seconded</w:t>
      </w:r>
      <w:r w:rsidR="00DC5696">
        <w:rPr>
          <w:rFonts w:ascii="Arial" w:hAnsi="Arial" w:cs="Arial"/>
          <w:sz w:val="24"/>
          <w:szCs w:val="24"/>
        </w:rPr>
        <w:t xml:space="preserve">. Vote to adjourn </w:t>
      </w:r>
      <w:r w:rsidR="00913483">
        <w:rPr>
          <w:rFonts w:ascii="Arial" w:hAnsi="Arial" w:cs="Arial"/>
          <w:sz w:val="24"/>
          <w:szCs w:val="24"/>
        </w:rPr>
        <w:t>was approved</w:t>
      </w:r>
      <w:r w:rsidR="00DC5696">
        <w:rPr>
          <w:rFonts w:ascii="Arial" w:hAnsi="Arial" w:cs="Arial"/>
          <w:sz w:val="24"/>
          <w:szCs w:val="24"/>
        </w:rPr>
        <w:t xml:space="preserve"> unanimously. </w:t>
      </w:r>
    </w:p>
    <w:p w14:paraId="06885DAC" w14:textId="387E5445" w:rsidR="0000507B" w:rsidRDefault="0000507B" w:rsidP="00BA0BA2">
      <w:pPr>
        <w:tabs>
          <w:tab w:val="left" w:pos="1260"/>
        </w:tabs>
        <w:spacing w:after="0" w:line="240" w:lineRule="auto"/>
        <w:rPr>
          <w:rFonts w:ascii="Arial" w:hAnsi="Arial" w:cs="Arial"/>
          <w:sz w:val="24"/>
          <w:szCs w:val="24"/>
        </w:rPr>
      </w:pPr>
      <w:r>
        <w:rPr>
          <w:rFonts w:ascii="Arial" w:hAnsi="Arial" w:cs="Arial"/>
          <w:sz w:val="24"/>
          <w:szCs w:val="24"/>
        </w:rPr>
        <w:tab/>
      </w:r>
    </w:p>
    <w:p w14:paraId="2EAE36CD" w14:textId="77777777" w:rsidR="00F9513E" w:rsidRDefault="00F9513E" w:rsidP="00BA0BA2">
      <w:pPr>
        <w:tabs>
          <w:tab w:val="left" w:pos="1260"/>
        </w:tabs>
        <w:spacing w:after="0" w:line="240" w:lineRule="auto"/>
        <w:rPr>
          <w:rFonts w:ascii="Arial" w:hAnsi="Arial" w:cs="Arial"/>
          <w:sz w:val="24"/>
          <w:szCs w:val="24"/>
        </w:rPr>
      </w:pPr>
    </w:p>
    <w:p w14:paraId="01DBBA5A" w14:textId="3CE4C033" w:rsidR="00BA0BA2" w:rsidRPr="00900991" w:rsidRDefault="00BA0BA2" w:rsidP="00BA0BA2">
      <w:pPr>
        <w:tabs>
          <w:tab w:val="left" w:pos="1260"/>
        </w:tabs>
        <w:spacing w:after="0" w:line="240" w:lineRule="auto"/>
        <w:rPr>
          <w:rFonts w:ascii="Arial" w:hAnsi="Arial" w:cs="Arial"/>
          <w:b/>
          <w:bCs/>
          <w:sz w:val="24"/>
          <w:szCs w:val="24"/>
        </w:rPr>
      </w:pPr>
      <w:r w:rsidRPr="00900991">
        <w:rPr>
          <w:rFonts w:ascii="Arial" w:hAnsi="Arial" w:cs="Arial"/>
          <w:b/>
          <w:bCs/>
          <w:sz w:val="24"/>
          <w:szCs w:val="24"/>
        </w:rPr>
        <w:t>Wednesday March 13, 2024</w:t>
      </w:r>
    </w:p>
    <w:p w14:paraId="54355DEF" w14:textId="463901BC" w:rsidR="007C18CF" w:rsidRDefault="00BA0BA2" w:rsidP="00BA0BA2">
      <w:pPr>
        <w:rPr>
          <w:rFonts w:ascii="Arial" w:hAnsi="Arial" w:cs="Arial"/>
          <w:sz w:val="24"/>
          <w:szCs w:val="24"/>
        </w:rPr>
      </w:pPr>
      <w:r w:rsidRPr="00900991">
        <w:rPr>
          <w:rFonts w:ascii="Arial" w:hAnsi="Arial" w:cs="Arial"/>
          <w:b/>
          <w:bCs/>
          <w:sz w:val="24"/>
          <w:szCs w:val="24"/>
        </w:rPr>
        <w:t xml:space="preserve">8:00 am </w:t>
      </w:r>
      <w:r>
        <w:rPr>
          <w:rFonts w:ascii="Arial" w:hAnsi="Arial" w:cs="Arial"/>
          <w:b/>
          <w:bCs/>
          <w:sz w:val="24"/>
          <w:szCs w:val="24"/>
        </w:rPr>
        <w:t>– 5:00 pm</w:t>
      </w:r>
      <w:r w:rsidRPr="00900991">
        <w:rPr>
          <w:rFonts w:ascii="Arial" w:hAnsi="Arial" w:cs="Arial"/>
          <w:sz w:val="24"/>
          <w:szCs w:val="24"/>
        </w:rPr>
        <w:tab/>
        <w:t xml:space="preserve">SCRI Research Annual Updates Call to </w:t>
      </w:r>
      <w:r w:rsidR="000F66C5">
        <w:rPr>
          <w:rFonts w:ascii="Arial" w:hAnsi="Arial" w:cs="Arial"/>
          <w:sz w:val="24"/>
          <w:szCs w:val="24"/>
        </w:rPr>
        <w:t>O</w:t>
      </w:r>
      <w:r w:rsidRPr="00900991">
        <w:rPr>
          <w:rFonts w:ascii="Arial" w:hAnsi="Arial" w:cs="Arial"/>
          <w:sz w:val="24"/>
          <w:szCs w:val="24"/>
        </w:rPr>
        <w:t>rder</w:t>
      </w:r>
    </w:p>
    <w:p w14:paraId="391CA307" w14:textId="77777777" w:rsidR="007C18CF" w:rsidRDefault="007C18CF" w:rsidP="00BA0BA2">
      <w:pPr>
        <w:rPr>
          <w:rFonts w:ascii="Arial" w:hAnsi="Arial" w:cs="Arial"/>
          <w:sz w:val="24"/>
          <w:szCs w:val="24"/>
        </w:rPr>
      </w:pPr>
    </w:p>
    <w:p w14:paraId="172AB545" w14:textId="77777777" w:rsidR="007C18CF" w:rsidRDefault="007C18CF" w:rsidP="00BA0BA2"/>
    <w:p w14:paraId="3B6DF6F2" w14:textId="77777777" w:rsidR="00236835" w:rsidRDefault="00236835" w:rsidP="00BA0BA2"/>
    <w:p w14:paraId="29AABC9F" w14:textId="77777777" w:rsidR="00236835" w:rsidRDefault="00236835" w:rsidP="00BA0BA2"/>
    <w:p w14:paraId="6E7797B7" w14:textId="77777777" w:rsidR="00236835" w:rsidRDefault="00236835" w:rsidP="00BA0BA2"/>
    <w:p w14:paraId="51B15653" w14:textId="3C57B86B" w:rsidR="0018483E" w:rsidRPr="00AC1220" w:rsidRDefault="006065B3" w:rsidP="0072081E">
      <w:pPr>
        <w:spacing w:after="0" w:line="240" w:lineRule="auto"/>
        <w:ind w:left="720" w:hanging="720"/>
        <w:rPr>
          <w:rFonts w:ascii="Arial" w:hAnsi="Arial" w:cs="Arial"/>
          <w:b/>
          <w:bCs/>
          <w:sz w:val="24"/>
          <w:szCs w:val="24"/>
          <w:u w:val="single"/>
        </w:rPr>
      </w:pPr>
      <w:r w:rsidRPr="00AC1220">
        <w:rPr>
          <w:rFonts w:ascii="Arial" w:hAnsi="Arial" w:cs="Arial"/>
          <w:b/>
          <w:bCs/>
          <w:sz w:val="24"/>
          <w:szCs w:val="24"/>
          <w:u w:val="single"/>
        </w:rPr>
        <w:lastRenderedPageBreak/>
        <w:t xml:space="preserve">Peer-reviewed </w:t>
      </w:r>
      <w:r w:rsidR="0018483E" w:rsidRPr="00AC1220">
        <w:rPr>
          <w:rFonts w:ascii="Arial" w:hAnsi="Arial" w:cs="Arial"/>
          <w:b/>
          <w:bCs/>
          <w:sz w:val="24"/>
          <w:szCs w:val="24"/>
          <w:u w:val="single"/>
        </w:rPr>
        <w:t>Publications:</w:t>
      </w:r>
    </w:p>
    <w:p w14:paraId="678DFA8B" w14:textId="77777777" w:rsidR="00F520BA" w:rsidRPr="00AC1220" w:rsidRDefault="00F520BA" w:rsidP="00F520BA">
      <w:pPr>
        <w:spacing w:after="0" w:line="240" w:lineRule="auto"/>
        <w:ind w:left="720" w:hanging="720"/>
        <w:rPr>
          <w:rFonts w:ascii="Arial" w:hAnsi="Arial" w:cs="Arial"/>
          <w:sz w:val="24"/>
          <w:szCs w:val="24"/>
        </w:rPr>
      </w:pPr>
      <w:r w:rsidRPr="00AC1220">
        <w:rPr>
          <w:rFonts w:ascii="Arial" w:hAnsi="Arial" w:cs="Arial"/>
          <w:sz w:val="24"/>
          <w:szCs w:val="24"/>
        </w:rPr>
        <w:t xml:space="preserve">Bvindi, C. N., Howe, K., Wang, Y., Mullen, R. T., Rogan, C. J., Anderson, J., Goyer, A. J. 2023. Potato non-specific lipid transfer protein StnsLTPI.33 is associated with the production of reactive oxygen species, plant growth, and susceptibility to </w:t>
      </w:r>
      <w:r w:rsidRPr="00AC1220">
        <w:rPr>
          <w:rFonts w:ascii="Arial" w:hAnsi="Arial" w:cs="Arial"/>
          <w:i/>
          <w:iCs/>
          <w:sz w:val="24"/>
          <w:szCs w:val="24"/>
        </w:rPr>
        <w:t>Alternaria solani</w:t>
      </w:r>
      <w:r w:rsidRPr="00AC1220">
        <w:rPr>
          <w:rFonts w:ascii="Arial" w:hAnsi="Arial" w:cs="Arial"/>
          <w:sz w:val="24"/>
          <w:szCs w:val="24"/>
        </w:rPr>
        <w:t xml:space="preserve">. Plants 12:3129. </w:t>
      </w:r>
      <w:hyperlink r:id="rId7" w:history="1">
        <w:r w:rsidRPr="00AC1220">
          <w:rPr>
            <w:rStyle w:val="Hyperlink"/>
            <w:rFonts w:ascii="Arial" w:hAnsi="Arial" w:cs="Arial"/>
            <w:sz w:val="24"/>
            <w:szCs w:val="24"/>
          </w:rPr>
          <w:t>https://doi.org/10.3390/plants12173129</w:t>
        </w:r>
      </w:hyperlink>
    </w:p>
    <w:p w14:paraId="51DCB22F" w14:textId="0CD5C4FC" w:rsidR="00055069" w:rsidRPr="00AC1220" w:rsidRDefault="00055069" w:rsidP="0072081E">
      <w:pPr>
        <w:spacing w:after="0" w:line="240" w:lineRule="auto"/>
        <w:ind w:left="720" w:hanging="720"/>
        <w:rPr>
          <w:rFonts w:ascii="Arial" w:hAnsi="Arial" w:cs="Arial"/>
          <w:sz w:val="24"/>
          <w:szCs w:val="24"/>
        </w:rPr>
      </w:pPr>
      <w:r w:rsidRPr="00AC1220">
        <w:rPr>
          <w:rFonts w:ascii="Arial" w:hAnsi="Arial" w:cs="Arial"/>
          <w:sz w:val="24"/>
          <w:szCs w:val="24"/>
        </w:rPr>
        <w:t>Dahan, J., Pedroni, M.J., Thompson, B.D., Chikh-Ali, M., Dandurand, L.-M., Kuhl, J.C., and Karasev, A.V. 2023. First report of tomato chlorotic dwarf viroid infecting litchi tomato (</w:t>
      </w:r>
      <w:r w:rsidRPr="00AC1220">
        <w:rPr>
          <w:rFonts w:ascii="Arial" w:hAnsi="Arial" w:cs="Arial"/>
          <w:i/>
          <w:iCs/>
          <w:sz w:val="24"/>
          <w:szCs w:val="24"/>
        </w:rPr>
        <w:t>Solanum sisymbriifolium</w:t>
      </w:r>
      <w:r w:rsidRPr="00AC1220">
        <w:rPr>
          <w:rFonts w:ascii="Arial" w:hAnsi="Arial" w:cs="Arial"/>
          <w:sz w:val="24"/>
          <w:szCs w:val="24"/>
        </w:rPr>
        <w:t>). Plant Disease 107: 2564</w:t>
      </w:r>
      <w:r w:rsidR="00F520BA" w:rsidRPr="00AC1220">
        <w:rPr>
          <w:rFonts w:ascii="Arial" w:hAnsi="Arial" w:cs="Arial"/>
          <w:sz w:val="24"/>
          <w:szCs w:val="24"/>
        </w:rPr>
        <w:t xml:space="preserve">. </w:t>
      </w:r>
      <w:hyperlink r:id="rId8" w:history="1">
        <w:r w:rsidR="00F520BA" w:rsidRPr="00AC1220">
          <w:rPr>
            <w:rStyle w:val="Hyperlink"/>
            <w:rFonts w:ascii="Arial" w:hAnsi="Arial" w:cs="Arial"/>
            <w:sz w:val="24"/>
            <w:szCs w:val="24"/>
          </w:rPr>
          <w:t>https://doi.org/10.1094/PDIS-03-23-0422-PDN</w:t>
        </w:r>
      </w:hyperlink>
      <w:r w:rsidR="00F520BA" w:rsidRPr="00AC1220">
        <w:rPr>
          <w:rFonts w:ascii="Arial" w:hAnsi="Arial" w:cs="Arial"/>
          <w:sz w:val="24"/>
          <w:szCs w:val="24"/>
        </w:rPr>
        <w:t xml:space="preserve"> </w:t>
      </w:r>
      <w:r w:rsidRPr="00AC1220">
        <w:rPr>
          <w:rFonts w:ascii="Arial" w:hAnsi="Arial" w:cs="Arial"/>
          <w:sz w:val="24"/>
          <w:szCs w:val="24"/>
        </w:rPr>
        <w:t xml:space="preserve">  </w:t>
      </w:r>
    </w:p>
    <w:p w14:paraId="6B7FFB52" w14:textId="44C95120" w:rsidR="00055069" w:rsidRPr="00AC1220" w:rsidRDefault="00055069" w:rsidP="0072081E">
      <w:pPr>
        <w:spacing w:after="0" w:line="240" w:lineRule="auto"/>
        <w:ind w:left="720" w:hanging="720"/>
        <w:rPr>
          <w:rFonts w:ascii="Arial" w:hAnsi="Arial" w:cs="Arial"/>
          <w:sz w:val="24"/>
          <w:szCs w:val="24"/>
        </w:rPr>
      </w:pPr>
      <w:r w:rsidRPr="00AC1220">
        <w:rPr>
          <w:rFonts w:ascii="Arial" w:hAnsi="Arial" w:cs="Arial"/>
          <w:sz w:val="24"/>
          <w:szCs w:val="24"/>
        </w:rPr>
        <w:t>Dahan, J., Orellana, G.E., Wald, K.B., Wenninger, E.J., Cooper, W.R., and Karasev, A.V. 2024. Bactericera cockerelli picorna-like virus and three new viruses found circulating in populations of potato/tomato psyllids (</w:t>
      </w:r>
      <w:r w:rsidRPr="00AC1220">
        <w:rPr>
          <w:rFonts w:ascii="Arial" w:hAnsi="Arial" w:cs="Arial"/>
          <w:i/>
          <w:iCs/>
          <w:sz w:val="24"/>
          <w:szCs w:val="24"/>
        </w:rPr>
        <w:t>Bactericera cockerelli</w:t>
      </w:r>
      <w:r w:rsidRPr="00AC1220">
        <w:rPr>
          <w:rFonts w:ascii="Arial" w:hAnsi="Arial" w:cs="Arial"/>
          <w:sz w:val="24"/>
          <w:szCs w:val="24"/>
        </w:rPr>
        <w:t xml:space="preserve">). Viruses 16: 415 </w:t>
      </w:r>
      <w:hyperlink r:id="rId9" w:history="1">
        <w:r w:rsidR="00F520BA" w:rsidRPr="00AC1220">
          <w:rPr>
            <w:rStyle w:val="Hyperlink"/>
            <w:rFonts w:ascii="Arial" w:hAnsi="Arial" w:cs="Arial"/>
            <w:sz w:val="24"/>
            <w:szCs w:val="24"/>
          </w:rPr>
          <w:t>https://doi.org/10.3390/v16030415</w:t>
        </w:r>
      </w:hyperlink>
      <w:r w:rsidR="00F520BA" w:rsidRPr="00AC1220">
        <w:rPr>
          <w:rFonts w:ascii="Arial" w:hAnsi="Arial" w:cs="Arial"/>
          <w:sz w:val="24"/>
          <w:szCs w:val="24"/>
        </w:rPr>
        <w:t xml:space="preserve"> </w:t>
      </w:r>
    </w:p>
    <w:p w14:paraId="46888E09" w14:textId="5224743A" w:rsidR="00DC6A4F" w:rsidRPr="00AC1220" w:rsidRDefault="00DC6A4F" w:rsidP="0072081E">
      <w:pPr>
        <w:spacing w:after="0" w:line="240" w:lineRule="auto"/>
        <w:ind w:left="720" w:hanging="720"/>
        <w:rPr>
          <w:rFonts w:ascii="Arial" w:hAnsi="Arial" w:cs="Arial"/>
          <w:sz w:val="24"/>
          <w:szCs w:val="24"/>
        </w:rPr>
      </w:pPr>
      <w:r w:rsidRPr="00AC1220">
        <w:rPr>
          <w:rFonts w:ascii="Arial" w:hAnsi="Arial" w:cs="Arial"/>
          <w:sz w:val="24"/>
          <w:szCs w:val="24"/>
        </w:rPr>
        <w:t xml:space="preserve">Daniel, J., and Chikh-Ali, M, 2024. Dynamics of </w:t>
      </w:r>
      <w:r w:rsidR="00296A1A" w:rsidRPr="00AC1220">
        <w:rPr>
          <w:rFonts w:ascii="Arial" w:hAnsi="Arial" w:cs="Arial"/>
          <w:sz w:val="24"/>
          <w:szCs w:val="24"/>
        </w:rPr>
        <w:t>p</w:t>
      </w:r>
      <w:r w:rsidRPr="00AC1220">
        <w:rPr>
          <w:rFonts w:ascii="Arial" w:hAnsi="Arial" w:cs="Arial"/>
          <w:sz w:val="24"/>
          <w:szCs w:val="24"/>
        </w:rPr>
        <w:t xml:space="preserve">otato </w:t>
      </w:r>
      <w:r w:rsidR="00296A1A" w:rsidRPr="00AC1220">
        <w:rPr>
          <w:rFonts w:ascii="Arial" w:hAnsi="Arial" w:cs="Arial"/>
          <w:sz w:val="24"/>
          <w:szCs w:val="24"/>
        </w:rPr>
        <w:t>v</w:t>
      </w:r>
      <w:r w:rsidRPr="00AC1220">
        <w:rPr>
          <w:rFonts w:ascii="Arial" w:hAnsi="Arial" w:cs="Arial"/>
          <w:sz w:val="24"/>
          <w:szCs w:val="24"/>
        </w:rPr>
        <w:t xml:space="preserve">irus Y </w:t>
      </w:r>
      <w:r w:rsidR="00296A1A" w:rsidRPr="00AC1220">
        <w:rPr>
          <w:rFonts w:ascii="Arial" w:hAnsi="Arial" w:cs="Arial"/>
          <w:sz w:val="24"/>
          <w:szCs w:val="24"/>
        </w:rPr>
        <w:t>i</w:t>
      </w:r>
      <w:r w:rsidRPr="00AC1220">
        <w:rPr>
          <w:rFonts w:ascii="Arial" w:hAnsi="Arial" w:cs="Arial"/>
          <w:sz w:val="24"/>
          <w:szCs w:val="24"/>
        </w:rPr>
        <w:t xml:space="preserve">nfection </w:t>
      </w:r>
      <w:r w:rsidR="00296A1A" w:rsidRPr="00AC1220">
        <w:rPr>
          <w:rFonts w:ascii="Arial" w:hAnsi="Arial" w:cs="Arial"/>
          <w:sz w:val="24"/>
          <w:szCs w:val="24"/>
        </w:rPr>
        <w:t>p</w:t>
      </w:r>
      <w:r w:rsidRPr="00AC1220">
        <w:rPr>
          <w:rFonts w:ascii="Arial" w:hAnsi="Arial" w:cs="Arial"/>
          <w:sz w:val="24"/>
          <w:szCs w:val="24"/>
        </w:rPr>
        <w:t xml:space="preserve">ressure and </w:t>
      </w:r>
      <w:r w:rsidR="00296A1A" w:rsidRPr="00AC1220">
        <w:rPr>
          <w:rFonts w:ascii="Arial" w:hAnsi="Arial" w:cs="Arial"/>
          <w:sz w:val="24"/>
          <w:szCs w:val="24"/>
        </w:rPr>
        <w:t>s</w:t>
      </w:r>
      <w:r w:rsidRPr="00AC1220">
        <w:rPr>
          <w:rFonts w:ascii="Arial" w:hAnsi="Arial" w:cs="Arial"/>
          <w:sz w:val="24"/>
          <w:szCs w:val="24"/>
        </w:rPr>
        <w:t xml:space="preserve">train </w:t>
      </w:r>
      <w:r w:rsidR="00296A1A" w:rsidRPr="00AC1220">
        <w:rPr>
          <w:rFonts w:ascii="Arial" w:hAnsi="Arial" w:cs="Arial"/>
          <w:sz w:val="24"/>
          <w:szCs w:val="24"/>
        </w:rPr>
        <w:t>c</w:t>
      </w:r>
      <w:r w:rsidRPr="00AC1220">
        <w:rPr>
          <w:rFonts w:ascii="Arial" w:hAnsi="Arial" w:cs="Arial"/>
          <w:sz w:val="24"/>
          <w:szCs w:val="24"/>
        </w:rPr>
        <w:t xml:space="preserve">omposition in </w:t>
      </w:r>
      <w:r w:rsidR="00296A1A" w:rsidRPr="00AC1220">
        <w:rPr>
          <w:rFonts w:ascii="Arial" w:hAnsi="Arial" w:cs="Arial"/>
          <w:sz w:val="24"/>
          <w:szCs w:val="24"/>
        </w:rPr>
        <w:t>t</w:t>
      </w:r>
      <w:r w:rsidRPr="00AC1220">
        <w:rPr>
          <w:rFonts w:ascii="Arial" w:hAnsi="Arial" w:cs="Arial"/>
          <w:sz w:val="24"/>
          <w:szCs w:val="24"/>
        </w:rPr>
        <w:t>he San Luis Valley, Colorado. Plant Diseas</w:t>
      </w:r>
      <w:r w:rsidR="00296A1A" w:rsidRPr="00AC1220">
        <w:rPr>
          <w:rFonts w:ascii="Arial" w:hAnsi="Arial" w:cs="Arial"/>
          <w:sz w:val="24"/>
          <w:szCs w:val="24"/>
        </w:rPr>
        <w:t>e</w:t>
      </w:r>
      <w:r w:rsidRPr="00AC1220">
        <w:rPr>
          <w:rFonts w:ascii="Arial" w:hAnsi="Arial" w:cs="Arial"/>
          <w:sz w:val="24"/>
          <w:szCs w:val="24"/>
        </w:rPr>
        <w:t xml:space="preserve"> (Accepted Jan 2024. </w:t>
      </w:r>
      <w:r w:rsidRPr="00AC1220">
        <w:rPr>
          <w:rFonts w:ascii="Arial" w:hAnsi="Arial" w:cs="Arial"/>
          <w:i/>
          <w:iCs/>
          <w:sz w:val="24"/>
          <w:szCs w:val="24"/>
        </w:rPr>
        <w:t>In Press</w:t>
      </w:r>
      <w:r w:rsidR="00296A1A" w:rsidRPr="00AC1220">
        <w:rPr>
          <w:rFonts w:ascii="Arial" w:hAnsi="Arial" w:cs="Arial"/>
          <w:sz w:val="24"/>
          <w:szCs w:val="24"/>
        </w:rPr>
        <w:t>).</w:t>
      </w:r>
    </w:p>
    <w:p w14:paraId="175EBB4E" w14:textId="77777777" w:rsidR="00F07A72" w:rsidRPr="00AC1220" w:rsidRDefault="00F07A72" w:rsidP="00F07A72">
      <w:pPr>
        <w:spacing w:after="0" w:line="240" w:lineRule="auto"/>
        <w:ind w:left="720" w:hanging="720"/>
        <w:rPr>
          <w:rFonts w:ascii="Arial" w:hAnsi="Arial" w:cs="Arial"/>
          <w:sz w:val="24"/>
          <w:szCs w:val="24"/>
        </w:rPr>
      </w:pPr>
      <w:r w:rsidRPr="00AC1220">
        <w:rPr>
          <w:rFonts w:ascii="Arial" w:hAnsi="Arial" w:cs="Arial"/>
          <w:sz w:val="24"/>
          <w:szCs w:val="24"/>
        </w:rPr>
        <w:t xml:space="preserve">Gnanasekaran, P., Zhai, Y., Kamal, H., Smertenko, A., and Pappu, H.R. 2023. A plant virus protein, NIa-pro promotes disease development via by modulating Indole-3-acetic acid amido synthetase. Frontiers in Plant Science. 14:1112821. </w:t>
      </w:r>
      <w:hyperlink r:id="rId10" w:history="1">
        <w:r w:rsidRPr="00AC1220">
          <w:rPr>
            <w:rStyle w:val="Hyperlink"/>
            <w:rFonts w:ascii="Arial" w:hAnsi="Arial" w:cs="Arial"/>
            <w:sz w:val="24"/>
            <w:szCs w:val="24"/>
          </w:rPr>
          <w:t>https://doi.org/10.3389/fpls.2023.1112821</w:t>
        </w:r>
      </w:hyperlink>
    </w:p>
    <w:p w14:paraId="6C92055C" w14:textId="77777777" w:rsidR="00F402E5" w:rsidRPr="00AC1220" w:rsidRDefault="00F402E5" w:rsidP="00F402E5">
      <w:pPr>
        <w:spacing w:after="0" w:line="240" w:lineRule="auto"/>
        <w:ind w:left="720" w:hanging="720"/>
        <w:rPr>
          <w:rFonts w:ascii="Arial" w:hAnsi="Arial" w:cs="Arial"/>
          <w:sz w:val="24"/>
          <w:szCs w:val="24"/>
        </w:rPr>
      </w:pPr>
      <w:r w:rsidRPr="00AC1220">
        <w:rPr>
          <w:rFonts w:ascii="Arial" w:hAnsi="Arial" w:cs="Arial"/>
          <w:sz w:val="24"/>
          <w:szCs w:val="24"/>
        </w:rPr>
        <w:t xml:space="preserve">Goyer, A. J., Bvindi, C. N. 2023. Overexpression of VQ motif-containing gene does not affect infection rates of potato with potato virus Y. American Journal of Potato Research 100: 233–239. </w:t>
      </w:r>
      <w:hyperlink r:id="rId11" w:history="1">
        <w:r w:rsidRPr="00AC1220">
          <w:rPr>
            <w:rStyle w:val="Hyperlink"/>
            <w:rFonts w:ascii="Arial" w:hAnsi="Arial" w:cs="Arial"/>
            <w:sz w:val="24"/>
            <w:szCs w:val="24"/>
          </w:rPr>
          <w:t>https://doi.org/10.1007/s12230-023-09913-7</w:t>
        </w:r>
      </w:hyperlink>
    </w:p>
    <w:p w14:paraId="3CE89F2B" w14:textId="3EC7D847" w:rsidR="00A213D8" w:rsidRPr="00AC1220" w:rsidRDefault="00A213D8" w:rsidP="00F402E5">
      <w:pPr>
        <w:spacing w:after="0" w:line="240" w:lineRule="auto"/>
        <w:ind w:left="720" w:hanging="720"/>
        <w:rPr>
          <w:rFonts w:ascii="Arial" w:hAnsi="Arial" w:cs="Arial"/>
          <w:sz w:val="24"/>
          <w:szCs w:val="24"/>
        </w:rPr>
      </w:pPr>
      <w:r w:rsidRPr="00AC1220">
        <w:rPr>
          <w:rFonts w:ascii="Arial" w:hAnsi="Arial" w:cs="Arial"/>
          <w:sz w:val="24"/>
          <w:szCs w:val="24"/>
        </w:rPr>
        <w:t xml:space="preserve">Goraya, M., Yan, G., Whitworth, J., and Swisher Grimm, K.D. 2023 Advancing nematode identification on potato: An isothermal recombinase polymerase amplification assay for stubby root nematode, </w:t>
      </w:r>
      <w:r w:rsidRPr="00AC1220">
        <w:rPr>
          <w:rFonts w:ascii="Arial" w:hAnsi="Arial" w:cs="Arial"/>
          <w:i/>
          <w:iCs/>
          <w:sz w:val="24"/>
          <w:szCs w:val="24"/>
        </w:rPr>
        <w:t>Paratrichodorus allius</w:t>
      </w:r>
      <w:r w:rsidRPr="00AC1220">
        <w:rPr>
          <w:rFonts w:ascii="Arial" w:hAnsi="Arial" w:cs="Arial"/>
          <w:sz w:val="24"/>
          <w:szCs w:val="24"/>
        </w:rPr>
        <w:t xml:space="preserve">. American Journal of Potato Research 101:52-64. </w:t>
      </w:r>
      <w:hyperlink r:id="rId12" w:history="1">
        <w:r w:rsidRPr="00AC1220">
          <w:rPr>
            <w:rStyle w:val="Hyperlink"/>
            <w:rFonts w:ascii="Arial" w:hAnsi="Arial" w:cs="Arial"/>
            <w:sz w:val="24"/>
            <w:szCs w:val="24"/>
          </w:rPr>
          <w:t>https://doi.org/10.1007/s12230-023-09940-4</w:t>
        </w:r>
      </w:hyperlink>
      <w:r w:rsidRPr="00AC1220">
        <w:rPr>
          <w:rFonts w:ascii="Arial" w:hAnsi="Arial" w:cs="Arial"/>
          <w:sz w:val="24"/>
          <w:szCs w:val="24"/>
        </w:rPr>
        <w:t xml:space="preserve"> </w:t>
      </w:r>
    </w:p>
    <w:p w14:paraId="422FF349" w14:textId="77777777" w:rsidR="006C62DA" w:rsidRPr="00AC1220" w:rsidRDefault="006C62DA" w:rsidP="006C62DA">
      <w:pPr>
        <w:spacing w:after="0" w:line="240" w:lineRule="auto"/>
        <w:ind w:left="720" w:hanging="720"/>
        <w:rPr>
          <w:rFonts w:ascii="Arial" w:hAnsi="Arial" w:cs="Arial"/>
          <w:sz w:val="24"/>
          <w:szCs w:val="24"/>
        </w:rPr>
      </w:pPr>
      <w:r w:rsidRPr="00AC1220">
        <w:rPr>
          <w:rFonts w:ascii="Arial" w:hAnsi="Arial" w:cs="Arial"/>
          <w:sz w:val="24"/>
          <w:szCs w:val="24"/>
        </w:rPr>
        <w:t xml:space="preserve">Kamal, H., V. Lynch-Holmes, H.R. Pappu, and Tanaka, K. 2024. Starch plays a key role in sporosorus formation by the powdery scab pathogen </w:t>
      </w:r>
      <w:r w:rsidRPr="00AC1220">
        <w:rPr>
          <w:rFonts w:ascii="Arial" w:hAnsi="Arial" w:cs="Arial"/>
          <w:i/>
          <w:iCs/>
          <w:sz w:val="24"/>
          <w:szCs w:val="24"/>
        </w:rPr>
        <w:t>Spongospora subterranea</w:t>
      </w:r>
      <w:r w:rsidRPr="00AC1220">
        <w:rPr>
          <w:rFonts w:ascii="Arial" w:hAnsi="Arial" w:cs="Arial"/>
          <w:sz w:val="24"/>
          <w:szCs w:val="24"/>
        </w:rPr>
        <w:t xml:space="preserve">. Phytopathology 114:568-579. </w:t>
      </w:r>
      <w:hyperlink r:id="rId13" w:history="1">
        <w:r w:rsidRPr="00AC1220">
          <w:rPr>
            <w:rStyle w:val="Hyperlink"/>
            <w:rFonts w:ascii="Arial" w:hAnsi="Arial" w:cs="Arial"/>
            <w:sz w:val="24"/>
            <w:szCs w:val="24"/>
          </w:rPr>
          <w:t>https://doi.org/10.1094/PHYTO-07-23-0224-R</w:t>
        </w:r>
      </w:hyperlink>
      <w:r w:rsidRPr="00AC1220">
        <w:rPr>
          <w:rFonts w:ascii="Arial" w:hAnsi="Arial" w:cs="Arial"/>
          <w:sz w:val="24"/>
          <w:szCs w:val="24"/>
        </w:rPr>
        <w:t xml:space="preserve"> </w:t>
      </w:r>
    </w:p>
    <w:p w14:paraId="5ABBF432" w14:textId="697B90E4" w:rsidR="00055069" w:rsidRPr="00AC1220" w:rsidRDefault="00055069" w:rsidP="0072081E">
      <w:pPr>
        <w:spacing w:after="0" w:line="240" w:lineRule="auto"/>
        <w:ind w:left="720" w:hanging="720"/>
        <w:rPr>
          <w:rFonts w:ascii="Arial" w:hAnsi="Arial" w:cs="Arial"/>
          <w:sz w:val="24"/>
          <w:szCs w:val="24"/>
        </w:rPr>
      </w:pPr>
      <w:r w:rsidRPr="00AC1220">
        <w:rPr>
          <w:rFonts w:ascii="Arial" w:hAnsi="Arial" w:cs="Arial"/>
          <w:sz w:val="24"/>
          <w:szCs w:val="24"/>
        </w:rPr>
        <w:t xml:space="preserve">Rodriguez-Rodriguez, M., Chikh-Ali, M., Feng, X., and Karasev, A.V. (2024). Genome sequences of six recombinant variants of potato virus Y identified in North American potato cultivars grown in China. Microbiology Resource Announcements 12: e00512-23 </w:t>
      </w:r>
      <w:hyperlink r:id="rId14" w:history="1">
        <w:r w:rsidR="00F402E5" w:rsidRPr="00AC1220">
          <w:rPr>
            <w:rStyle w:val="Hyperlink"/>
            <w:rFonts w:ascii="Arial" w:hAnsi="Arial" w:cs="Arial"/>
            <w:sz w:val="24"/>
            <w:szCs w:val="24"/>
          </w:rPr>
          <w:t>https://doi.org/10.1128/MRA.00512-23</w:t>
        </w:r>
      </w:hyperlink>
      <w:r w:rsidR="00F402E5" w:rsidRPr="00AC1220">
        <w:rPr>
          <w:rFonts w:ascii="Arial" w:hAnsi="Arial" w:cs="Arial"/>
          <w:sz w:val="24"/>
          <w:szCs w:val="24"/>
        </w:rPr>
        <w:t xml:space="preserve"> </w:t>
      </w:r>
    </w:p>
    <w:p w14:paraId="77941A7F" w14:textId="543FEE0A" w:rsidR="00055069" w:rsidRPr="00AC1220" w:rsidRDefault="00A213D8" w:rsidP="0072081E">
      <w:pPr>
        <w:spacing w:after="0" w:line="240" w:lineRule="auto"/>
        <w:ind w:left="720" w:hanging="720"/>
        <w:rPr>
          <w:rFonts w:ascii="Arial" w:hAnsi="Arial" w:cs="Arial"/>
          <w:sz w:val="24"/>
          <w:szCs w:val="24"/>
        </w:rPr>
      </w:pPr>
      <w:r w:rsidRPr="00AC1220">
        <w:rPr>
          <w:rFonts w:ascii="Arial" w:hAnsi="Arial" w:cs="Arial"/>
          <w:sz w:val="24"/>
          <w:szCs w:val="24"/>
        </w:rPr>
        <w:t xml:space="preserve">Wenninger, E.J. and Rashed, A. 2024. Biology, ecology, and management of the potato psyllid, </w:t>
      </w:r>
      <w:r w:rsidRPr="00AC1220">
        <w:rPr>
          <w:rFonts w:ascii="Arial" w:hAnsi="Arial" w:cs="Arial"/>
          <w:i/>
          <w:iCs/>
          <w:sz w:val="24"/>
          <w:szCs w:val="24"/>
        </w:rPr>
        <w:t>Bactericera cockerelli</w:t>
      </w:r>
      <w:r w:rsidRPr="00AC1220">
        <w:rPr>
          <w:rFonts w:ascii="Arial" w:hAnsi="Arial" w:cs="Arial"/>
          <w:sz w:val="24"/>
          <w:szCs w:val="24"/>
        </w:rPr>
        <w:t xml:space="preserve"> (Hemiptera: Triozidae), and zebra chip disease in potato. Annual Review of Entomology 69:139–157.</w:t>
      </w:r>
      <w:r w:rsidR="005D2D70" w:rsidRPr="00AC1220">
        <w:rPr>
          <w:rFonts w:ascii="Arial" w:hAnsi="Arial" w:cs="Arial"/>
          <w:sz w:val="24"/>
          <w:szCs w:val="24"/>
        </w:rPr>
        <w:t xml:space="preserve"> </w:t>
      </w:r>
      <w:hyperlink r:id="rId15" w:history="1">
        <w:r w:rsidR="005D2D70" w:rsidRPr="00AC1220">
          <w:rPr>
            <w:rStyle w:val="Hyperlink"/>
            <w:rFonts w:ascii="Arial" w:hAnsi="Arial" w:cs="Arial"/>
            <w:sz w:val="24"/>
            <w:szCs w:val="24"/>
          </w:rPr>
          <w:t>https://doi.org/10.1146/annurev-ento-020123-014734</w:t>
        </w:r>
      </w:hyperlink>
      <w:r w:rsidR="005D2D70" w:rsidRPr="00AC1220">
        <w:rPr>
          <w:rFonts w:ascii="Arial" w:hAnsi="Arial" w:cs="Arial"/>
          <w:sz w:val="24"/>
          <w:szCs w:val="24"/>
        </w:rPr>
        <w:t xml:space="preserve"> </w:t>
      </w:r>
    </w:p>
    <w:p w14:paraId="2177AE07" w14:textId="77777777" w:rsidR="00BA76A2" w:rsidRPr="00AC1220" w:rsidRDefault="00BA76A2" w:rsidP="00BA76A2">
      <w:pPr>
        <w:spacing w:after="0" w:line="240" w:lineRule="auto"/>
        <w:ind w:left="720" w:hanging="720"/>
        <w:rPr>
          <w:rFonts w:ascii="Arial" w:hAnsi="Arial" w:cs="Arial"/>
          <w:sz w:val="24"/>
          <w:szCs w:val="24"/>
        </w:rPr>
      </w:pPr>
    </w:p>
    <w:p w14:paraId="075C17BD" w14:textId="3D3E73DE" w:rsidR="00BA76A2" w:rsidRPr="00AC1220" w:rsidRDefault="00BA76A2" w:rsidP="00BA76A2">
      <w:pPr>
        <w:spacing w:after="0" w:line="240" w:lineRule="auto"/>
        <w:ind w:left="720" w:hanging="720"/>
        <w:rPr>
          <w:rFonts w:ascii="Arial" w:hAnsi="Arial" w:cs="Arial"/>
          <w:b/>
          <w:bCs/>
          <w:sz w:val="24"/>
          <w:szCs w:val="24"/>
          <w:u w:val="single"/>
        </w:rPr>
      </w:pPr>
      <w:r w:rsidRPr="00AC1220">
        <w:rPr>
          <w:rFonts w:ascii="Arial" w:hAnsi="Arial" w:cs="Arial"/>
          <w:b/>
          <w:bCs/>
          <w:sz w:val="24"/>
          <w:szCs w:val="24"/>
          <w:u w:val="single"/>
        </w:rPr>
        <w:t>Abstracts:</w:t>
      </w:r>
    </w:p>
    <w:p w14:paraId="626F0F62" w14:textId="1C2D0A84" w:rsidR="00E60A0F" w:rsidRPr="00612F6B" w:rsidRDefault="00E60A0F" w:rsidP="00BA76A2">
      <w:pPr>
        <w:spacing w:after="0" w:line="240" w:lineRule="auto"/>
        <w:ind w:left="720" w:hanging="720"/>
        <w:rPr>
          <w:rFonts w:ascii="Arial" w:hAnsi="Arial" w:cs="Arial"/>
          <w:sz w:val="24"/>
          <w:szCs w:val="24"/>
        </w:rPr>
      </w:pPr>
      <w:r>
        <w:rPr>
          <w:rFonts w:ascii="Arial" w:hAnsi="Arial" w:cs="Arial"/>
          <w:sz w:val="24"/>
          <w:szCs w:val="24"/>
        </w:rPr>
        <w:t xml:space="preserve">Arjarquah, A., Singh, J., Zitnick-Anderson, K., Pandey, B., Gill, U., and Pasche, J.S. 2023. </w:t>
      </w:r>
      <w:r w:rsidRPr="00E60A0F">
        <w:rPr>
          <w:rFonts w:ascii="Arial" w:hAnsi="Arial" w:cs="Arial"/>
          <w:sz w:val="24"/>
          <w:szCs w:val="24"/>
        </w:rPr>
        <w:t xml:space="preserve">A </w:t>
      </w:r>
      <w:r>
        <w:rPr>
          <w:rFonts w:ascii="Arial" w:hAnsi="Arial" w:cs="Arial"/>
          <w:sz w:val="24"/>
          <w:szCs w:val="24"/>
        </w:rPr>
        <w:t>d</w:t>
      </w:r>
      <w:r w:rsidRPr="00E60A0F">
        <w:rPr>
          <w:rFonts w:ascii="Arial" w:hAnsi="Arial" w:cs="Arial"/>
          <w:sz w:val="24"/>
          <w:szCs w:val="24"/>
        </w:rPr>
        <w:t xml:space="preserve">raft </w:t>
      </w:r>
      <w:r>
        <w:rPr>
          <w:rFonts w:ascii="Arial" w:hAnsi="Arial" w:cs="Arial"/>
          <w:sz w:val="24"/>
          <w:szCs w:val="24"/>
        </w:rPr>
        <w:t>r</w:t>
      </w:r>
      <w:r w:rsidRPr="00E60A0F">
        <w:rPr>
          <w:rFonts w:ascii="Arial" w:hAnsi="Arial" w:cs="Arial"/>
          <w:sz w:val="24"/>
          <w:szCs w:val="24"/>
        </w:rPr>
        <w:t xml:space="preserve">eference </w:t>
      </w:r>
      <w:r>
        <w:rPr>
          <w:rFonts w:ascii="Arial" w:hAnsi="Arial" w:cs="Arial"/>
          <w:sz w:val="24"/>
          <w:szCs w:val="24"/>
        </w:rPr>
        <w:t>g</w:t>
      </w:r>
      <w:r w:rsidRPr="00E60A0F">
        <w:rPr>
          <w:rFonts w:ascii="Arial" w:hAnsi="Arial" w:cs="Arial"/>
          <w:sz w:val="24"/>
          <w:szCs w:val="24"/>
        </w:rPr>
        <w:t xml:space="preserve">enome of </w:t>
      </w:r>
      <w:r w:rsidRPr="00E60A0F">
        <w:rPr>
          <w:rFonts w:ascii="Arial" w:hAnsi="Arial" w:cs="Arial"/>
          <w:i/>
          <w:sz w:val="24"/>
          <w:szCs w:val="24"/>
        </w:rPr>
        <w:t>Spongospora subterranea</w:t>
      </w:r>
      <w:r w:rsidRPr="00E60A0F">
        <w:rPr>
          <w:rFonts w:ascii="Arial" w:hAnsi="Arial" w:cs="Arial"/>
          <w:sz w:val="24"/>
          <w:szCs w:val="24"/>
        </w:rPr>
        <w:t xml:space="preserve"> from North America</w:t>
      </w:r>
      <w:r>
        <w:rPr>
          <w:rFonts w:ascii="Arial" w:hAnsi="Arial" w:cs="Arial"/>
          <w:sz w:val="24"/>
          <w:szCs w:val="24"/>
        </w:rPr>
        <w:t xml:space="preserve">. (Abst.) Amer J Potato Res. </w:t>
      </w:r>
      <w:r w:rsidR="00612F6B">
        <w:rPr>
          <w:rFonts w:ascii="Arial" w:hAnsi="Arial" w:cs="Arial"/>
          <w:sz w:val="24"/>
          <w:szCs w:val="24"/>
        </w:rPr>
        <w:t>(</w:t>
      </w:r>
      <w:r w:rsidRPr="00612F6B">
        <w:rPr>
          <w:rFonts w:ascii="Arial" w:hAnsi="Arial" w:cs="Arial"/>
          <w:i/>
          <w:sz w:val="24"/>
          <w:szCs w:val="24"/>
        </w:rPr>
        <w:t>In Press</w:t>
      </w:r>
      <w:r w:rsidR="00612F6B">
        <w:rPr>
          <w:rFonts w:ascii="Arial" w:hAnsi="Arial" w:cs="Arial"/>
          <w:sz w:val="24"/>
          <w:szCs w:val="24"/>
        </w:rPr>
        <w:t>)</w:t>
      </w:r>
    </w:p>
    <w:p w14:paraId="7307754A" w14:textId="0F12E1DA" w:rsidR="00BA76A2" w:rsidRPr="00AC1220" w:rsidRDefault="00BA76A2" w:rsidP="00BA76A2">
      <w:pPr>
        <w:spacing w:after="0" w:line="240" w:lineRule="auto"/>
        <w:ind w:left="720" w:hanging="720"/>
        <w:rPr>
          <w:rFonts w:ascii="Arial" w:hAnsi="Arial" w:cs="Arial"/>
          <w:sz w:val="24"/>
          <w:szCs w:val="24"/>
        </w:rPr>
      </w:pPr>
      <w:r w:rsidRPr="00AC1220">
        <w:rPr>
          <w:rFonts w:ascii="Arial" w:hAnsi="Arial" w:cs="Arial"/>
          <w:sz w:val="24"/>
          <w:szCs w:val="24"/>
        </w:rPr>
        <w:lastRenderedPageBreak/>
        <w:t>Dahan, J., Pedroni, M.J., Thompson, B.D., Chikh-Ali, M., Dandurand, L.-M., Kuhl, J.C., and Karasev, A.V. 2023. An asymptomatic infection of tomato chlorotic dwarf viroid in litchi tomato (</w:t>
      </w:r>
      <w:r w:rsidRPr="00AC1220">
        <w:rPr>
          <w:rFonts w:ascii="Arial" w:hAnsi="Arial" w:cs="Arial"/>
          <w:i/>
          <w:iCs/>
          <w:sz w:val="24"/>
          <w:szCs w:val="24"/>
        </w:rPr>
        <w:t>Solanum sisymbriifolium</w:t>
      </w:r>
      <w:r w:rsidRPr="00AC1220">
        <w:rPr>
          <w:rFonts w:ascii="Arial" w:hAnsi="Arial" w:cs="Arial"/>
          <w:sz w:val="24"/>
          <w:szCs w:val="24"/>
        </w:rPr>
        <w:t xml:space="preserve">). (Abstr.) Phytopathology 113: S3.197. </w:t>
      </w:r>
      <w:hyperlink r:id="rId16" w:history="1">
        <w:r w:rsidRPr="00AC1220">
          <w:rPr>
            <w:rStyle w:val="Hyperlink"/>
            <w:rFonts w:ascii="Arial" w:hAnsi="Arial" w:cs="Arial"/>
            <w:sz w:val="24"/>
            <w:szCs w:val="24"/>
          </w:rPr>
          <w:t>https://doi.org/10.1094/PHYTO-113-11-S3.1</w:t>
        </w:r>
      </w:hyperlink>
    </w:p>
    <w:p w14:paraId="002B8A9A" w14:textId="77777777" w:rsidR="00BA76A2" w:rsidRPr="00AC1220" w:rsidRDefault="00BA76A2" w:rsidP="00BA76A2">
      <w:pPr>
        <w:spacing w:after="0" w:line="240" w:lineRule="auto"/>
        <w:ind w:left="720" w:hanging="720"/>
        <w:rPr>
          <w:rFonts w:ascii="Arial" w:hAnsi="Arial" w:cs="Arial"/>
          <w:sz w:val="24"/>
          <w:szCs w:val="24"/>
        </w:rPr>
      </w:pPr>
      <w:r w:rsidRPr="00AC1220">
        <w:rPr>
          <w:rFonts w:ascii="Arial" w:hAnsi="Arial" w:cs="Arial"/>
          <w:bCs/>
          <w:sz w:val="24"/>
          <w:szCs w:val="24"/>
        </w:rPr>
        <w:t xml:space="preserve">Gelles, N., N. Olsen, M. Thornton, A. Karasev, R. Hendricks, and Woodell, L. 2023. </w:t>
      </w:r>
      <w:r w:rsidRPr="00AC1220">
        <w:rPr>
          <w:rFonts w:ascii="Arial" w:hAnsi="Arial" w:cs="Arial"/>
          <w:sz w:val="24"/>
          <w:szCs w:val="24"/>
        </w:rPr>
        <w:t xml:space="preserve">Alternative methods to initiate sprouting in potatoes to facilitate PVY testing (abstract). </w:t>
      </w:r>
      <w:r w:rsidRPr="00AC1220">
        <w:rPr>
          <w:rFonts w:ascii="Arial" w:hAnsi="Arial" w:cs="Arial"/>
          <w:i/>
          <w:iCs/>
          <w:sz w:val="24"/>
          <w:szCs w:val="24"/>
        </w:rPr>
        <w:t>American Journal of Potato Research</w:t>
      </w:r>
      <w:r w:rsidRPr="00AC1220">
        <w:rPr>
          <w:rFonts w:ascii="Arial" w:hAnsi="Arial" w:cs="Arial"/>
          <w:sz w:val="24"/>
          <w:szCs w:val="24"/>
        </w:rPr>
        <w:t xml:space="preserve"> 100:115-134.</w:t>
      </w:r>
    </w:p>
    <w:p w14:paraId="2170ED05" w14:textId="77777777" w:rsidR="00BA76A2" w:rsidRPr="00AC1220" w:rsidRDefault="00BA76A2" w:rsidP="00BA76A2">
      <w:pPr>
        <w:spacing w:after="0" w:line="240" w:lineRule="auto"/>
        <w:ind w:left="720" w:hanging="720"/>
        <w:rPr>
          <w:rFonts w:ascii="Arial" w:hAnsi="Arial" w:cs="Arial"/>
          <w:sz w:val="24"/>
          <w:szCs w:val="24"/>
        </w:rPr>
      </w:pPr>
      <w:r w:rsidRPr="00AC1220">
        <w:rPr>
          <w:rFonts w:ascii="Arial" w:hAnsi="Arial" w:cs="Arial"/>
          <w:sz w:val="24"/>
          <w:szCs w:val="24"/>
        </w:rPr>
        <w:t xml:space="preserve">Ingram, J.T., Mattupalli, C., Charkowski, A.O., Karasev, A.V., and Filiatrault, M.J. 2023. A grower-supported mail-away dormant potato tuber test for molecular detection of potato virus Y, and two other tuber necrotic viruses. (Abstr.) Phytopathology 113: S3.35. </w:t>
      </w:r>
      <w:hyperlink r:id="rId17" w:history="1">
        <w:r w:rsidRPr="00AC1220">
          <w:rPr>
            <w:rStyle w:val="Hyperlink"/>
            <w:rFonts w:ascii="Arial" w:hAnsi="Arial" w:cs="Arial"/>
            <w:sz w:val="24"/>
            <w:szCs w:val="24"/>
          </w:rPr>
          <w:t>https://doi.org/10.1094/PHYTO-113-11-S3.1</w:t>
        </w:r>
      </w:hyperlink>
    </w:p>
    <w:p w14:paraId="04419FB4" w14:textId="77777777" w:rsidR="00BA76A2" w:rsidRPr="00AC1220" w:rsidRDefault="00BA76A2" w:rsidP="00BA76A2">
      <w:pPr>
        <w:spacing w:after="0" w:line="240" w:lineRule="auto"/>
        <w:ind w:left="720" w:hanging="720"/>
        <w:rPr>
          <w:rFonts w:ascii="Arial" w:hAnsi="Arial" w:cs="Arial"/>
          <w:sz w:val="24"/>
          <w:szCs w:val="24"/>
        </w:rPr>
      </w:pPr>
      <w:r w:rsidRPr="00AC1220">
        <w:rPr>
          <w:rFonts w:ascii="Arial" w:hAnsi="Arial" w:cs="Arial"/>
          <w:sz w:val="24"/>
          <w:szCs w:val="24"/>
        </w:rPr>
        <w:t xml:space="preserve">Kud, J., Dahan, J., Orellana, G.E., Dandurand, L.-M., and Karasev, A.V. 2023. A novel rhabdovirus associated with the Idaho population of the potato cyst nematode Globodera pallida. (Abstr.) Phytopathology 113: S3.21. </w:t>
      </w:r>
      <w:hyperlink r:id="rId18" w:history="1">
        <w:r w:rsidRPr="00AC1220">
          <w:rPr>
            <w:rStyle w:val="Hyperlink"/>
            <w:rFonts w:ascii="Arial" w:hAnsi="Arial" w:cs="Arial"/>
            <w:sz w:val="24"/>
            <w:szCs w:val="24"/>
          </w:rPr>
          <w:t>https://doi.org/10.1094/PHYTO-113-11-S3.1</w:t>
        </w:r>
      </w:hyperlink>
    </w:p>
    <w:p w14:paraId="649877CF" w14:textId="77777777" w:rsidR="00BA76A2" w:rsidRPr="00AC1220" w:rsidRDefault="00BA76A2" w:rsidP="00BA76A2">
      <w:pPr>
        <w:spacing w:after="0" w:line="240" w:lineRule="auto"/>
        <w:ind w:left="720" w:hanging="720"/>
        <w:rPr>
          <w:rFonts w:ascii="Arial" w:hAnsi="Arial" w:cs="Arial"/>
          <w:sz w:val="24"/>
          <w:szCs w:val="24"/>
        </w:rPr>
      </w:pPr>
      <w:r w:rsidRPr="00AC1220">
        <w:rPr>
          <w:rFonts w:ascii="Arial" w:hAnsi="Arial" w:cs="Arial"/>
          <w:sz w:val="24"/>
          <w:szCs w:val="24"/>
        </w:rPr>
        <w:t xml:space="preserve">Qin, R., Goyer, A. J., and Torabian, S. 2023 Effect of potassium fertilization on the nutritional contents of potato tubers. ASA, CSSA, SSSA International Annual Meeting </w:t>
      </w:r>
      <w:hyperlink r:id="rId19" w:history="1">
        <w:r w:rsidRPr="00AC1220">
          <w:rPr>
            <w:rStyle w:val="Hyperlink"/>
            <w:rFonts w:ascii="Arial" w:hAnsi="Arial" w:cs="Arial"/>
            <w:sz w:val="24"/>
            <w:szCs w:val="24"/>
          </w:rPr>
          <w:t>https://scisoc.confex.com/scisoc/2023am/meetingapp.cgi/Paper/149926</w:t>
        </w:r>
      </w:hyperlink>
      <w:r w:rsidRPr="00AC1220">
        <w:rPr>
          <w:rFonts w:ascii="Arial" w:hAnsi="Arial" w:cs="Arial"/>
          <w:sz w:val="24"/>
          <w:szCs w:val="24"/>
        </w:rPr>
        <w:t xml:space="preserve">  </w:t>
      </w:r>
    </w:p>
    <w:p w14:paraId="48391B9D" w14:textId="77777777" w:rsidR="00BA76A2" w:rsidRPr="00AC1220" w:rsidRDefault="00BA76A2" w:rsidP="00BA76A2">
      <w:pPr>
        <w:spacing w:after="0" w:line="240" w:lineRule="auto"/>
        <w:ind w:left="720" w:hanging="720"/>
        <w:rPr>
          <w:rFonts w:ascii="Arial" w:hAnsi="Arial" w:cs="Arial"/>
          <w:b/>
          <w:bCs/>
          <w:sz w:val="24"/>
          <w:szCs w:val="24"/>
        </w:rPr>
      </w:pPr>
    </w:p>
    <w:p w14:paraId="51E52097" w14:textId="77777777" w:rsidR="00BA76A2" w:rsidRPr="00AC1220" w:rsidRDefault="00BA76A2" w:rsidP="00BA76A2">
      <w:pPr>
        <w:spacing w:after="0" w:line="240" w:lineRule="auto"/>
        <w:ind w:left="720" w:hanging="720"/>
        <w:rPr>
          <w:rFonts w:ascii="Arial" w:hAnsi="Arial" w:cs="Arial"/>
          <w:b/>
          <w:bCs/>
          <w:sz w:val="24"/>
          <w:szCs w:val="24"/>
          <w:u w:val="single"/>
        </w:rPr>
      </w:pPr>
      <w:r w:rsidRPr="00AC1220">
        <w:rPr>
          <w:rFonts w:ascii="Arial" w:hAnsi="Arial" w:cs="Arial"/>
          <w:b/>
          <w:bCs/>
          <w:sz w:val="24"/>
          <w:szCs w:val="24"/>
          <w:u w:val="single"/>
        </w:rPr>
        <w:t>Thesis:</w:t>
      </w:r>
    </w:p>
    <w:p w14:paraId="5E20106E"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 xml:space="preserve">Gelles, N. A. 2023. Altering potato tuber physiology to promote dormancy break and implications of PVY in seed certification. </w:t>
      </w:r>
      <w:r w:rsidRPr="00AC1220">
        <w:rPr>
          <w:rFonts w:ascii="Arial" w:hAnsi="Arial" w:cs="Arial"/>
          <w:bCs/>
          <w:i/>
          <w:iCs/>
          <w:sz w:val="24"/>
          <w:szCs w:val="24"/>
        </w:rPr>
        <w:t>Master’s Thesis, University of Idaho</w:t>
      </w:r>
      <w:r w:rsidRPr="00AC1220">
        <w:rPr>
          <w:rFonts w:ascii="Arial" w:hAnsi="Arial" w:cs="Arial"/>
          <w:bCs/>
          <w:sz w:val="24"/>
          <w:szCs w:val="24"/>
        </w:rPr>
        <w:t>.</w:t>
      </w:r>
    </w:p>
    <w:p w14:paraId="604DBDD0" w14:textId="77777777" w:rsidR="00BA76A2" w:rsidRPr="00AC1220" w:rsidRDefault="00BA76A2" w:rsidP="0072081E">
      <w:pPr>
        <w:spacing w:after="0" w:line="240" w:lineRule="auto"/>
        <w:ind w:left="720" w:hanging="720"/>
        <w:rPr>
          <w:rFonts w:ascii="Arial" w:hAnsi="Arial" w:cs="Arial"/>
          <w:b/>
          <w:bCs/>
          <w:sz w:val="24"/>
          <w:szCs w:val="24"/>
          <w:u w:val="single"/>
        </w:rPr>
      </w:pPr>
    </w:p>
    <w:p w14:paraId="01B283D8" w14:textId="2DCB0363" w:rsidR="000F6A2E" w:rsidRPr="00AC1220" w:rsidRDefault="000F6A2E" w:rsidP="0072081E">
      <w:pPr>
        <w:spacing w:after="0" w:line="240" w:lineRule="auto"/>
        <w:ind w:left="720" w:hanging="720"/>
        <w:rPr>
          <w:rFonts w:ascii="Arial" w:hAnsi="Arial" w:cs="Arial"/>
          <w:b/>
          <w:bCs/>
          <w:sz w:val="24"/>
          <w:szCs w:val="24"/>
          <w:u w:val="single"/>
        </w:rPr>
      </w:pPr>
      <w:r w:rsidRPr="00AC1220">
        <w:rPr>
          <w:rFonts w:ascii="Arial" w:hAnsi="Arial" w:cs="Arial"/>
          <w:b/>
          <w:bCs/>
          <w:sz w:val="24"/>
          <w:szCs w:val="24"/>
          <w:u w:val="single"/>
        </w:rPr>
        <w:t>Trade Publications:</w:t>
      </w:r>
    </w:p>
    <w:p w14:paraId="525A3C05" w14:textId="77777777" w:rsidR="00015412" w:rsidRPr="00AC1220" w:rsidRDefault="00015412" w:rsidP="00015412">
      <w:pPr>
        <w:spacing w:after="0" w:line="240" w:lineRule="auto"/>
        <w:ind w:left="720" w:hanging="720"/>
        <w:rPr>
          <w:rFonts w:ascii="Arial" w:eastAsia="Times New Roman" w:hAnsi="Arial" w:cs="Arial"/>
          <w:color w:val="000000"/>
          <w:sz w:val="24"/>
          <w:szCs w:val="24"/>
        </w:rPr>
      </w:pPr>
      <w:r w:rsidRPr="00AC1220">
        <w:rPr>
          <w:rFonts w:ascii="Arial" w:eastAsia="Times New Roman" w:hAnsi="Arial" w:cs="Arial"/>
          <w:color w:val="000000"/>
          <w:sz w:val="24"/>
          <w:szCs w:val="24"/>
        </w:rPr>
        <w:t>Duellman, K., and Wenninger, E. 2023. Tracking Potato virus Y. Potato Grower 52(13):28-29.</w:t>
      </w:r>
    </w:p>
    <w:p w14:paraId="6ABD728A" w14:textId="77777777" w:rsidR="00015412" w:rsidRPr="00AC1220" w:rsidRDefault="00015412" w:rsidP="00015412">
      <w:pPr>
        <w:spacing w:after="0" w:line="240" w:lineRule="auto"/>
        <w:ind w:left="720" w:hanging="720"/>
        <w:rPr>
          <w:rFonts w:ascii="Arial" w:eastAsia="Times New Roman" w:hAnsi="Arial" w:cs="Arial"/>
          <w:color w:val="000000"/>
          <w:sz w:val="24"/>
          <w:szCs w:val="24"/>
        </w:rPr>
      </w:pPr>
      <w:r w:rsidRPr="00AC1220">
        <w:rPr>
          <w:rFonts w:ascii="Arial" w:eastAsia="Times New Roman" w:hAnsi="Arial" w:cs="Arial"/>
          <w:color w:val="000000"/>
          <w:sz w:val="24"/>
          <w:szCs w:val="24"/>
        </w:rPr>
        <w:t>Duellman, K., Wenninger E., and Woodhall, J. 2023. Monitoring vectors of potato pathogens to assess risk. Potato Grower 52(11):24-25.</w:t>
      </w:r>
    </w:p>
    <w:p w14:paraId="600B8EC9" w14:textId="77777777" w:rsidR="00313C73" w:rsidRPr="00AC1220" w:rsidRDefault="00313C73" w:rsidP="00313C73">
      <w:pPr>
        <w:spacing w:after="0" w:line="240" w:lineRule="auto"/>
        <w:ind w:left="720" w:hanging="720"/>
        <w:rPr>
          <w:rFonts w:ascii="Arial" w:hAnsi="Arial" w:cs="Arial"/>
          <w:sz w:val="24"/>
          <w:szCs w:val="24"/>
        </w:rPr>
      </w:pPr>
      <w:r w:rsidRPr="00AC1220">
        <w:rPr>
          <w:rFonts w:ascii="Arial" w:hAnsi="Arial" w:cs="Arial"/>
          <w:sz w:val="24"/>
          <w:szCs w:val="24"/>
        </w:rPr>
        <w:t>Grimm, K. S., Quick, R., Cimrhakl, L., Feldman, M., and Pavek, M. 2024. Improving our understanding of potato mop-top virus in the northwest U.S. Potato Grower 53(1):33-38.</w:t>
      </w:r>
    </w:p>
    <w:p w14:paraId="07C96F67" w14:textId="4C919684" w:rsidR="00055069" w:rsidRPr="00AC1220" w:rsidRDefault="00055069" w:rsidP="0072081E">
      <w:pPr>
        <w:spacing w:after="0" w:line="240" w:lineRule="auto"/>
        <w:ind w:left="720" w:hanging="720"/>
        <w:rPr>
          <w:rFonts w:ascii="Arial" w:hAnsi="Arial" w:cs="Arial"/>
          <w:sz w:val="24"/>
          <w:szCs w:val="24"/>
        </w:rPr>
      </w:pPr>
      <w:r w:rsidRPr="00AC1220">
        <w:rPr>
          <w:rFonts w:ascii="Arial" w:hAnsi="Arial" w:cs="Arial"/>
          <w:sz w:val="24"/>
          <w:szCs w:val="24"/>
        </w:rPr>
        <w:t xml:space="preserve">Karasev, A., and Olsen, N. 2023. Potato virus initiative developing direct tuber testing alternatives. Potato Grower </w:t>
      </w:r>
      <w:r w:rsidR="00537CFE" w:rsidRPr="00AC1220">
        <w:rPr>
          <w:rFonts w:ascii="Arial" w:hAnsi="Arial" w:cs="Arial"/>
          <w:sz w:val="24"/>
          <w:szCs w:val="24"/>
        </w:rPr>
        <w:t>52(4):</w:t>
      </w:r>
      <w:r w:rsidRPr="00AC1220">
        <w:rPr>
          <w:rFonts w:ascii="Arial" w:hAnsi="Arial" w:cs="Arial"/>
          <w:sz w:val="24"/>
          <w:szCs w:val="24"/>
        </w:rPr>
        <w:t>22-23.</w:t>
      </w:r>
    </w:p>
    <w:p w14:paraId="30326712" w14:textId="77777777" w:rsidR="000B2B0B" w:rsidRPr="00AC1220" w:rsidRDefault="000B2B0B" w:rsidP="000B2B0B">
      <w:pPr>
        <w:spacing w:after="0" w:line="240" w:lineRule="auto"/>
        <w:ind w:left="720" w:hanging="720"/>
        <w:rPr>
          <w:rFonts w:ascii="Arial" w:hAnsi="Arial" w:cs="Arial"/>
          <w:sz w:val="24"/>
          <w:szCs w:val="24"/>
        </w:rPr>
      </w:pPr>
      <w:r w:rsidRPr="00AC1220">
        <w:rPr>
          <w:rFonts w:ascii="Arial" w:hAnsi="Arial" w:cs="Arial"/>
          <w:sz w:val="24"/>
          <w:szCs w:val="24"/>
        </w:rPr>
        <w:t>Miller, J. N. Olsen, and J. Woodhall. 2023. Can irrigation management reduce powdery scab or PMTV symptoms? Potato Progress 23(6).</w:t>
      </w:r>
    </w:p>
    <w:p w14:paraId="01AC9E1E" w14:textId="11795FD6" w:rsidR="001E59CE" w:rsidRPr="00AC1220" w:rsidRDefault="001E59CE" w:rsidP="000B2B0B">
      <w:pPr>
        <w:spacing w:after="0" w:line="240" w:lineRule="auto"/>
        <w:ind w:left="720" w:hanging="720"/>
        <w:rPr>
          <w:rFonts w:ascii="Arial" w:hAnsi="Arial" w:cs="Arial"/>
          <w:sz w:val="24"/>
          <w:szCs w:val="24"/>
        </w:rPr>
      </w:pPr>
      <w:r w:rsidRPr="00AC1220">
        <w:rPr>
          <w:rFonts w:ascii="Arial" w:hAnsi="Arial" w:cs="Arial"/>
          <w:sz w:val="24"/>
          <w:szCs w:val="24"/>
        </w:rPr>
        <w:t xml:space="preserve">Schreiber, A., A. Jensen, S. Rondon, E. Wenninger, S. Reitz, and Waters, T. 2023. Integrated pest management guidelines for insects and mites in Idaho, Oregon and Washington potatoes. </w:t>
      </w:r>
      <w:hyperlink r:id="rId20" w:history="1">
        <w:r w:rsidRPr="00AC1220">
          <w:rPr>
            <w:rStyle w:val="Hyperlink"/>
            <w:rFonts w:ascii="Arial" w:hAnsi="Arial" w:cs="Arial"/>
            <w:sz w:val="24"/>
            <w:szCs w:val="24"/>
          </w:rPr>
          <w:t>https://www.nwpotatoresearch.com/item/pest-management-options</w:t>
        </w:r>
      </w:hyperlink>
      <w:r w:rsidRPr="00AC1220">
        <w:rPr>
          <w:rFonts w:ascii="Arial" w:hAnsi="Arial" w:cs="Arial"/>
          <w:sz w:val="24"/>
          <w:szCs w:val="24"/>
        </w:rPr>
        <w:t xml:space="preserve"> </w:t>
      </w:r>
    </w:p>
    <w:p w14:paraId="179D8D54" w14:textId="77777777" w:rsidR="00F13081" w:rsidRPr="00AC1220" w:rsidRDefault="00F13081" w:rsidP="00F13081">
      <w:pPr>
        <w:spacing w:after="0" w:line="240" w:lineRule="auto"/>
        <w:ind w:left="720" w:hanging="720"/>
        <w:rPr>
          <w:rFonts w:ascii="Arial" w:hAnsi="Arial" w:cs="Arial"/>
          <w:sz w:val="24"/>
          <w:szCs w:val="24"/>
        </w:rPr>
      </w:pPr>
      <w:r w:rsidRPr="00AC1220">
        <w:rPr>
          <w:rFonts w:ascii="Arial" w:hAnsi="Arial" w:cs="Arial"/>
          <w:sz w:val="24"/>
          <w:szCs w:val="24"/>
        </w:rPr>
        <w:t>Zidack, N. 2023. Seed potato workshop proves highly valuable. Potato Grower 52(6):36.37.</w:t>
      </w:r>
    </w:p>
    <w:p w14:paraId="3C5978C3" w14:textId="12439DAB" w:rsidR="00F13081" w:rsidRDefault="00F13081" w:rsidP="00F13081">
      <w:pPr>
        <w:spacing w:after="0" w:line="240" w:lineRule="auto"/>
        <w:ind w:left="720" w:hanging="720"/>
        <w:rPr>
          <w:rFonts w:ascii="Arial" w:hAnsi="Arial" w:cs="Arial"/>
          <w:sz w:val="24"/>
          <w:szCs w:val="24"/>
        </w:rPr>
      </w:pPr>
      <w:r w:rsidRPr="00AC1220">
        <w:rPr>
          <w:rFonts w:ascii="Arial" w:hAnsi="Arial" w:cs="Arial"/>
          <w:sz w:val="24"/>
          <w:szCs w:val="24"/>
        </w:rPr>
        <w:t>Zidack, N. 2024. Why Hawaii for seed growout? Potato Grower 53(1):90-91.</w:t>
      </w:r>
    </w:p>
    <w:p w14:paraId="35A4635A" w14:textId="77777777" w:rsidR="004059E1" w:rsidRDefault="004059E1" w:rsidP="00F13081">
      <w:pPr>
        <w:spacing w:after="0" w:line="240" w:lineRule="auto"/>
        <w:ind w:left="720" w:hanging="720"/>
        <w:rPr>
          <w:rFonts w:ascii="Arial" w:hAnsi="Arial" w:cs="Arial"/>
          <w:sz w:val="24"/>
          <w:szCs w:val="24"/>
        </w:rPr>
      </w:pPr>
    </w:p>
    <w:p w14:paraId="33E75AB8" w14:textId="77777777" w:rsidR="004059E1" w:rsidRPr="00AC1220" w:rsidRDefault="004059E1" w:rsidP="00F13081">
      <w:pPr>
        <w:spacing w:after="0" w:line="240" w:lineRule="auto"/>
        <w:ind w:left="720" w:hanging="720"/>
        <w:rPr>
          <w:rFonts w:ascii="Arial" w:hAnsi="Arial" w:cs="Arial"/>
          <w:sz w:val="24"/>
          <w:szCs w:val="24"/>
        </w:rPr>
      </w:pPr>
    </w:p>
    <w:p w14:paraId="6718744C" w14:textId="77777777" w:rsidR="000B2B0B" w:rsidRPr="00AC1220" w:rsidRDefault="000B2B0B" w:rsidP="0072081E">
      <w:pPr>
        <w:spacing w:after="0" w:line="240" w:lineRule="auto"/>
        <w:ind w:left="720" w:hanging="720"/>
        <w:rPr>
          <w:rFonts w:ascii="Arial" w:hAnsi="Arial" w:cs="Arial"/>
          <w:sz w:val="24"/>
          <w:szCs w:val="24"/>
        </w:rPr>
      </w:pPr>
    </w:p>
    <w:p w14:paraId="3375D1B3" w14:textId="77777777" w:rsidR="00083FD1" w:rsidRDefault="00083FD1" w:rsidP="00BA76A2">
      <w:pPr>
        <w:spacing w:after="0" w:line="240" w:lineRule="auto"/>
        <w:rPr>
          <w:rFonts w:ascii="Arial" w:hAnsi="Arial" w:cs="Arial"/>
          <w:b/>
          <w:bCs/>
          <w:sz w:val="24"/>
          <w:szCs w:val="24"/>
          <w:u w:val="single"/>
        </w:rPr>
      </w:pPr>
    </w:p>
    <w:p w14:paraId="2434D7F1" w14:textId="5A9F7EAE" w:rsidR="00BA76A2" w:rsidRPr="00AC1220" w:rsidRDefault="00BA76A2" w:rsidP="00BA76A2">
      <w:pPr>
        <w:spacing w:after="0" w:line="240" w:lineRule="auto"/>
        <w:rPr>
          <w:rFonts w:ascii="Arial" w:hAnsi="Arial" w:cs="Arial"/>
          <w:b/>
          <w:bCs/>
          <w:sz w:val="24"/>
          <w:szCs w:val="24"/>
          <w:u w:val="single"/>
        </w:rPr>
      </w:pPr>
      <w:r w:rsidRPr="00AC1220">
        <w:rPr>
          <w:rFonts w:ascii="Arial" w:hAnsi="Arial" w:cs="Arial"/>
          <w:b/>
          <w:bCs/>
          <w:sz w:val="24"/>
          <w:szCs w:val="24"/>
          <w:u w:val="single"/>
        </w:rPr>
        <w:lastRenderedPageBreak/>
        <w:t>Presentations:</w:t>
      </w:r>
    </w:p>
    <w:p w14:paraId="1A4D0488" w14:textId="77777777" w:rsidR="00BA76A2" w:rsidRPr="00AC1220" w:rsidRDefault="00BA76A2" w:rsidP="00BA76A2">
      <w:pPr>
        <w:spacing w:after="0" w:line="240" w:lineRule="auto"/>
        <w:ind w:left="720" w:hanging="720"/>
        <w:rPr>
          <w:rFonts w:ascii="Arial" w:hAnsi="Arial" w:cs="Arial"/>
          <w:sz w:val="24"/>
          <w:szCs w:val="24"/>
        </w:rPr>
      </w:pPr>
      <w:r w:rsidRPr="00AC1220">
        <w:rPr>
          <w:rFonts w:ascii="Arial" w:hAnsi="Arial" w:cs="Arial"/>
          <w:sz w:val="24"/>
          <w:szCs w:val="24"/>
        </w:rPr>
        <w:t xml:space="preserve">Berrian, T., Clarke, C., and Goyer, A. J. 2023. Annual Meeting of the Potato Association of America, "Testing thiamin as an immunity inducer against diseases of potato," Charlottetown, Prince Edward Island, Canada. July 23, 2023. </w:t>
      </w:r>
    </w:p>
    <w:p w14:paraId="17B38FEE" w14:textId="77777777" w:rsidR="00BA76A2" w:rsidRPr="00AC1220" w:rsidRDefault="00BA76A2" w:rsidP="00BA76A2">
      <w:pPr>
        <w:spacing w:after="0" w:line="240" w:lineRule="auto"/>
        <w:ind w:left="720" w:hanging="720"/>
        <w:rPr>
          <w:rFonts w:ascii="Arial" w:eastAsia="Times New Roman" w:hAnsi="Arial" w:cs="Arial"/>
          <w:color w:val="000000"/>
          <w:sz w:val="24"/>
          <w:szCs w:val="24"/>
        </w:rPr>
      </w:pPr>
      <w:r w:rsidRPr="00AC1220">
        <w:rPr>
          <w:rFonts w:ascii="Arial" w:eastAsia="Times New Roman" w:hAnsi="Arial" w:cs="Arial"/>
          <w:color w:val="000000"/>
          <w:sz w:val="24"/>
          <w:szCs w:val="24"/>
        </w:rPr>
        <w:t>Duellman, K.M., Lent, M.A., Liu, C., McKinney, L.F., and Wenninger, E.J. 2023. Timing of in-season plant-to-plant spread of Potato virus Y in potato in Idaho, United States. 12th International Congress of Plant Pathology, Lyon, France, August 20-25, 2023 (poster).</w:t>
      </w:r>
    </w:p>
    <w:p w14:paraId="5EA54B9D"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Gelles, N. and Olsen, N. 2023. Breaking tuber dormancy to support the seed certification process. WERA89 Meeting. Denver, CO, March 16, 2023.</w:t>
      </w:r>
    </w:p>
    <w:p w14:paraId="0652C20C"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Gelles, N. and Olsen, N. 2023. Use of smoke in seed certification to induce sprouting. Nebraska Potato Council Meeting (virtual). January 27, 2023.</w:t>
      </w:r>
    </w:p>
    <w:p w14:paraId="2FEAEB13" w14:textId="77777777" w:rsidR="00BA76A2" w:rsidRPr="00AC1220" w:rsidRDefault="00BA76A2" w:rsidP="00BA76A2">
      <w:pPr>
        <w:spacing w:after="0" w:line="240" w:lineRule="auto"/>
        <w:ind w:left="720" w:hanging="720"/>
        <w:rPr>
          <w:rFonts w:ascii="Arial" w:hAnsi="Arial" w:cs="Arial"/>
          <w:sz w:val="24"/>
          <w:szCs w:val="24"/>
        </w:rPr>
      </w:pPr>
      <w:r w:rsidRPr="00AC1220">
        <w:rPr>
          <w:rFonts w:ascii="Arial" w:hAnsi="Arial" w:cs="Arial"/>
          <w:sz w:val="24"/>
          <w:szCs w:val="24"/>
        </w:rPr>
        <w:t>Goyer, A. J., Bvindi, C., Wang, Y., and Mullen, R. T. 2023. International Society of Plant Microbe Molecular Interactions, "Functional characterization of a member of the non-specific lipid transfer protein family in potato," Providence, Rhode Island. July 17, 2023.</w:t>
      </w:r>
    </w:p>
    <w:p w14:paraId="624911E4" w14:textId="77777777" w:rsidR="00BA76A2" w:rsidRPr="00AC1220" w:rsidRDefault="00BA76A2" w:rsidP="00BA76A2">
      <w:pPr>
        <w:spacing w:after="0" w:line="240" w:lineRule="auto"/>
        <w:ind w:left="720" w:hanging="720"/>
        <w:rPr>
          <w:rFonts w:ascii="Arial" w:hAnsi="Arial" w:cs="Arial"/>
          <w:sz w:val="24"/>
          <w:szCs w:val="24"/>
        </w:rPr>
      </w:pPr>
      <w:r w:rsidRPr="00AC1220">
        <w:rPr>
          <w:rFonts w:ascii="Arial" w:hAnsi="Arial" w:cs="Arial"/>
          <w:sz w:val="24"/>
          <w:szCs w:val="24"/>
        </w:rPr>
        <w:t xml:space="preserve">Goyer, A. J., Combest, M., and Bvindi, C. 2023. Annual Meeting of the Potato Association of America, "Inferring gene functions from transcriptomic data: a precautionary tale," Charlottetown, Prince Edward Island, Canada. July 23, 2023. </w:t>
      </w:r>
    </w:p>
    <w:p w14:paraId="28403770"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Hendricks, R. and Olsen, N. 2023. PVY and Yield- How much of an impact. WERA89 Meeting. Denver, CO, March 16, 2023.</w:t>
      </w:r>
    </w:p>
    <w:p w14:paraId="429B94D6"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Hendrick, R. and Olsen, N. 2023. Progress on sprout promotion for direct tuber testing and the WGO, PVY impact on yield, seed size and PVY relationship, and extension activities. Potato Virus Initiative SCRI meeting. Denver, CO, March 17, 2023.</w:t>
      </w:r>
    </w:p>
    <w:p w14:paraId="65A9A4B7"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sz w:val="24"/>
          <w:szCs w:val="24"/>
        </w:rPr>
        <w:t xml:space="preserve">Olsen, N., A. Karasev, E. Wenninger, K. Duellman, and Whitworth, J. 2024. PVY and PMTV and what we have learned from the SCRI project. Idaho Potato Conference. </w:t>
      </w:r>
      <w:r w:rsidRPr="00AC1220">
        <w:rPr>
          <w:rFonts w:ascii="Arial" w:hAnsi="Arial" w:cs="Arial"/>
          <w:bCs/>
          <w:sz w:val="24"/>
          <w:szCs w:val="24"/>
        </w:rPr>
        <w:t>Pocatello, ID January 18, 2024.</w:t>
      </w:r>
    </w:p>
    <w:p w14:paraId="3820EB8E" w14:textId="77777777" w:rsidR="00BA76A2" w:rsidRPr="00AC1220" w:rsidRDefault="00BA76A2" w:rsidP="00BA76A2">
      <w:pPr>
        <w:spacing w:after="0" w:line="240" w:lineRule="auto"/>
        <w:ind w:left="720" w:hanging="720"/>
        <w:rPr>
          <w:rFonts w:ascii="Arial" w:hAnsi="Arial" w:cs="Arial"/>
          <w:sz w:val="24"/>
          <w:szCs w:val="24"/>
        </w:rPr>
      </w:pPr>
      <w:r w:rsidRPr="00AC1220">
        <w:rPr>
          <w:rFonts w:ascii="Arial" w:hAnsi="Arial" w:cs="Arial"/>
          <w:sz w:val="24"/>
          <w:szCs w:val="24"/>
        </w:rPr>
        <w:t xml:space="preserve">Olsen, N. R. Hendricks, and Karasev, A. 2023. Highlights from the Potato Virus Initiative. Idaho Association of Plant Protection Annual Meeting. Rupert, ID. November 2, 2023. </w:t>
      </w:r>
    </w:p>
    <w:p w14:paraId="61F96FB7"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 xml:space="preserve">Olsen, N. 2023. Potato Production and Storage Research: Emphasis on testing for PVY. Snake River Weed Management Tour and Field Day. Kimberly, ID, June 28, 2023. </w:t>
      </w:r>
    </w:p>
    <w:p w14:paraId="393FA41C"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 xml:space="preserve">Olsen, N. and Karasev, A. 2023. Potato Virus Initiative: developing solutions update and discussion. Washington State University Potato Field Day. Othello, WA, June 22, 2023. </w:t>
      </w:r>
    </w:p>
    <w:p w14:paraId="59879DD6"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Olsen, N. 2023. Diagnosing potato diseases and management options. Shoshone-Bannock Tribes ARM 29</w:t>
      </w:r>
      <w:r w:rsidRPr="00AC1220">
        <w:rPr>
          <w:rFonts w:ascii="Arial" w:hAnsi="Arial" w:cs="Arial"/>
          <w:bCs/>
          <w:sz w:val="24"/>
          <w:szCs w:val="24"/>
          <w:vertAlign w:val="superscript"/>
        </w:rPr>
        <w:t>th</w:t>
      </w:r>
      <w:r w:rsidRPr="00AC1220">
        <w:rPr>
          <w:rFonts w:ascii="Arial" w:hAnsi="Arial" w:cs="Arial"/>
          <w:bCs/>
          <w:sz w:val="24"/>
          <w:szCs w:val="24"/>
        </w:rPr>
        <w:t xml:space="preserve"> Annual Grower Meeting. Fort Hall, ID, March 2, 2023. </w:t>
      </w:r>
    </w:p>
    <w:p w14:paraId="42BF0883"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 xml:space="preserve">Olsen, N. 2023. Seed potatoes: stem numbers, seed size and PVY. Bingham Ag Services Annual Grower Meeting. Blackfoot, ID, March 1, 2023. </w:t>
      </w:r>
    </w:p>
    <w:p w14:paraId="35B66767" w14:textId="77777777" w:rsidR="00BA76A2" w:rsidRPr="00AC1220" w:rsidRDefault="00BA76A2" w:rsidP="00BA76A2">
      <w:pPr>
        <w:spacing w:after="0" w:line="240" w:lineRule="auto"/>
        <w:ind w:left="720" w:hanging="720"/>
        <w:rPr>
          <w:rFonts w:ascii="Arial" w:hAnsi="Arial" w:cs="Arial"/>
          <w:bCs/>
          <w:sz w:val="24"/>
          <w:szCs w:val="24"/>
        </w:rPr>
      </w:pPr>
      <w:r w:rsidRPr="00AC1220">
        <w:rPr>
          <w:rFonts w:ascii="Arial" w:hAnsi="Arial" w:cs="Arial"/>
          <w:bCs/>
          <w:sz w:val="24"/>
          <w:szCs w:val="24"/>
        </w:rPr>
        <w:t xml:space="preserve">Olsen, N. and Miller, J. 2023. Interactive storage disease diagnosis workshop. Idaho Potato Conference. Pocatello, ID January 18, 2023. </w:t>
      </w:r>
    </w:p>
    <w:p w14:paraId="2AE1B77F" w14:textId="274CDCEE" w:rsidR="00BA76A2" w:rsidRPr="0072081E" w:rsidRDefault="00BA76A2" w:rsidP="00BA76A2">
      <w:pPr>
        <w:spacing w:after="0" w:line="240" w:lineRule="auto"/>
        <w:ind w:left="720" w:hanging="720"/>
        <w:rPr>
          <w:rFonts w:ascii="Arial" w:hAnsi="Arial" w:cs="Arial"/>
        </w:rPr>
      </w:pPr>
      <w:r w:rsidRPr="00AC1220">
        <w:rPr>
          <w:rFonts w:ascii="Arial" w:hAnsi="Arial" w:cs="Arial"/>
          <w:sz w:val="24"/>
          <w:szCs w:val="24"/>
        </w:rPr>
        <w:t xml:space="preserve">Qin, R., Goyer, A. J., and Torabian, S. 2023. ASA, CSSA, SSSA International Annual Meeting, "Effect of potassium fertilization on the nutritional contents of potato tubers," St Louis, Missouri. October 31, 2023. </w:t>
      </w:r>
    </w:p>
    <w:p w14:paraId="617E5449" w14:textId="77777777" w:rsidR="00013C6F" w:rsidRPr="0072081E" w:rsidRDefault="00013C6F" w:rsidP="00B778A1">
      <w:pPr>
        <w:spacing w:after="0" w:line="240" w:lineRule="auto"/>
        <w:ind w:left="720" w:hanging="720"/>
        <w:rPr>
          <w:rFonts w:ascii="Arial" w:hAnsi="Arial" w:cs="Arial"/>
        </w:rPr>
      </w:pPr>
    </w:p>
    <w:sectPr w:rsidR="00013C6F" w:rsidRPr="007208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A3B3" w14:textId="77777777" w:rsidR="00210DC4" w:rsidRDefault="00210DC4" w:rsidP="00236835">
      <w:pPr>
        <w:spacing w:after="0" w:line="240" w:lineRule="auto"/>
      </w:pPr>
      <w:r>
        <w:separator/>
      </w:r>
    </w:p>
  </w:endnote>
  <w:endnote w:type="continuationSeparator" w:id="0">
    <w:p w14:paraId="16368C4A" w14:textId="77777777" w:rsidR="00210DC4" w:rsidRDefault="00210DC4" w:rsidP="0023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051A" w14:textId="77777777" w:rsidR="00210DC4" w:rsidRDefault="00210DC4" w:rsidP="00236835">
      <w:pPr>
        <w:spacing w:after="0" w:line="240" w:lineRule="auto"/>
      </w:pPr>
      <w:r>
        <w:separator/>
      </w:r>
    </w:p>
  </w:footnote>
  <w:footnote w:type="continuationSeparator" w:id="0">
    <w:p w14:paraId="568B6003" w14:textId="77777777" w:rsidR="00210DC4" w:rsidRDefault="00210DC4" w:rsidP="00236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78EE"/>
    <w:multiLevelType w:val="hybridMultilevel"/>
    <w:tmpl w:val="23D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A3BCC"/>
    <w:multiLevelType w:val="hybridMultilevel"/>
    <w:tmpl w:val="1DF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3B3"/>
    <w:multiLevelType w:val="hybridMultilevel"/>
    <w:tmpl w:val="2D6E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92DF8"/>
    <w:multiLevelType w:val="hybridMultilevel"/>
    <w:tmpl w:val="68865058"/>
    <w:lvl w:ilvl="0" w:tplc="04090001">
      <w:start w:val="1"/>
      <w:numFmt w:val="bullet"/>
      <w:lvlText w:val=""/>
      <w:lvlJc w:val="left"/>
      <w:pPr>
        <w:ind w:left="2160" w:hanging="360"/>
      </w:pPr>
      <w:rPr>
        <w:rFonts w:ascii="Symbol" w:hAnsi="Symbol"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 w15:restartNumberingAfterBreak="0">
    <w:nsid w:val="4A6077EC"/>
    <w:multiLevelType w:val="hybridMultilevel"/>
    <w:tmpl w:val="AB2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3247C"/>
    <w:multiLevelType w:val="hybridMultilevel"/>
    <w:tmpl w:val="9EE431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0E0BA0"/>
    <w:multiLevelType w:val="hybridMultilevel"/>
    <w:tmpl w:val="35E6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834777">
    <w:abstractNumId w:val="1"/>
  </w:num>
  <w:num w:numId="2" w16cid:durableId="1430390808">
    <w:abstractNumId w:val="2"/>
  </w:num>
  <w:num w:numId="3" w16cid:durableId="1606621080">
    <w:abstractNumId w:val="5"/>
  </w:num>
  <w:num w:numId="4" w16cid:durableId="80377633">
    <w:abstractNumId w:val="3"/>
  </w:num>
  <w:num w:numId="5" w16cid:durableId="1738549269">
    <w:abstractNumId w:val="6"/>
  </w:num>
  <w:num w:numId="6" w16cid:durableId="34938780">
    <w:abstractNumId w:val="4"/>
  </w:num>
  <w:num w:numId="7" w16cid:durableId="133399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A2"/>
    <w:rsid w:val="0000507B"/>
    <w:rsid w:val="0000768D"/>
    <w:rsid w:val="0001281C"/>
    <w:rsid w:val="000130CE"/>
    <w:rsid w:val="00013C6F"/>
    <w:rsid w:val="00015412"/>
    <w:rsid w:val="00035278"/>
    <w:rsid w:val="00036844"/>
    <w:rsid w:val="00050116"/>
    <w:rsid w:val="00055069"/>
    <w:rsid w:val="00083FD1"/>
    <w:rsid w:val="00086F5D"/>
    <w:rsid w:val="000A1183"/>
    <w:rsid w:val="000B2B0B"/>
    <w:rsid w:val="000B550E"/>
    <w:rsid w:val="000C0A7D"/>
    <w:rsid w:val="000C3BFF"/>
    <w:rsid w:val="000C4193"/>
    <w:rsid w:val="000D1E77"/>
    <w:rsid w:val="000D4F9C"/>
    <w:rsid w:val="000E4DDC"/>
    <w:rsid w:val="000F2B38"/>
    <w:rsid w:val="000F605E"/>
    <w:rsid w:val="000F66C5"/>
    <w:rsid w:val="000F6A2E"/>
    <w:rsid w:val="001055E2"/>
    <w:rsid w:val="00111D94"/>
    <w:rsid w:val="001268E1"/>
    <w:rsid w:val="00146D0C"/>
    <w:rsid w:val="001500BD"/>
    <w:rsid w:val="00164804"/>
    <w:rsid w:val="001700D4"/>
    <w:rsid w:val="00172D67"/>
    <w:rsid w:val="0018483E"/>
    <w:rsid w:val="00194A61"/>
    <w:rsid w:val="001B1FC5"/>
    <w:rsid w:val="001C2900"/>
    <w:rsid w:val="001E3CA2"/>
    <w:rsid w:val="001E59CE"/>
    <w:rsid w:val="00210DC4"/>
    <w:rsid w:val="002156AE"/>
    <w:rsid w:val="0023401F"/>
    <w:rsid w:val="00236835"/>
    <w:rsid w:val="00246430"/>
    <w:rsid w:val="00247A07"/>
    <w:rsid w:val="0025353A"/>
    <w:rsid w:val="0026641B"/>
    <w:rsid w:val="00267C37"/>
    <w:rsid w:val="00296A1A"/>
    <w:rsid w:val="002A1398"/>
    <w:rsid w:val="002A3C7B"/>
    <w:rsid w:val="002A4437"/>
    <w:rsid w:val="002A5B21"/>
    <w:rsid w:val="002B102C"/>
    <w:rsid w:val="002E57C2"/>
    <w:rsid w:val="00301598"/>
    <w:rsid w:val="00313C73"/>
    <w:rsid w:val="00326E70"/>
    <w:rsid w:val="00332590"/>
    <w:rsid w:val="00332BCF"/>
    <w:rsid w:val="00335B7C"/>
    <w:rsid w:val="003523EA"/>
    <w:rsid w:val="00355613"/>
    <w:rsid w:val="003672F3"/>
    <w:rsid w:val="00382235"/>
    <w:rsid w:val="0038767C"/>
    <w:rsid w:val="003A7284"/>
    <w:rsid w:val="003B5464"/>
    <w:rsid w:val="003C6F6E"/>
    <w:rsid w:val="003E035A"/>
    <w:rsid w:val="003E7BCD"/>
    <w:rsid w:val="003F3493"/>
    <w:rsid w:val="004059E1"/>
    <w:rsid w:val="00412AD2"/>
    <w:rsid w:val="004338B0"/>
    <w:rsid w:val="00446F9A"/>
    <w:rsid w:val="004575AF"/>
    <w:rsid w:val="004607C2"/>
    <w:rsid w:val="0046337F"/>
    <w:rsid w:val="00491A82"/>
    <w:rsid w:val="00495212"/>
    <w:rsid w:val="004B0D84"/>
    <w:rsid w:val="004B16AD"/>
    <w:rsid w:val="004B1B98"/>
    <w:rsid w:val="004B3F27"/>
    <w:rsid w:val="004D6FC4"/>
    <w:rsid w:val="004E6106"/>
    <w:rsid w:val="004F0E9F"/>
    <w:rsid w:val="004F72D8"/>
    <w:rsid w:val="005031C4"/>
    <w:rsid w:val="00517556"/>
    <w:rsid w:val="00527160"/>
    <w:rsid w:val="00527B4E"/>
    <w:rsid w:val="0053018C"/>
    <w:rsid w:val="00532785"/>
    <w:rsid w:val="00535027"/>
    <w:rsid w:val="00537CFE"/>
    <w:rsid w:val="00550E24"/>
    <w:rsid w:val="00556CEA"/>
    <w:rsid w:val="00562AFD"/>
    <w:rsid w:val="00570512"/>
    <w:rsid w:val="00574722"/>
    <w:rsid w:val="00592E6E"/>
    <w:rsid w:val="00596984"/>
    <w:rsid w:val="005A5943"/>
    <w:rsid w:val="005B13BC"/>
    <w:rsid w:val="005C59E3"/>
    <w:rsid w:val="005C5F38"/>
    <w:rsid w:val="005D2D70"/>
    <w:rsid w:val="005D73FB"/>
    <w:rsid w:val="005F3054"/>
    <w:rsid w:val="006009DB"/>
    <w:rsid w:val="006065B3"/>
    <w:rsid w:val="00610E32"/>
    <w:rsid w:val="00612F6B"/>
    <w:rsid w:val="00642B0F"/>
    <w:rsid w:val="006624D7"/>
    <w:rsid w:val="00665101"/>
    <w:rsid w:val="006875AD"/>
    <w:rsid w:val="00690628"/>
    <w:rsid w:val="006949DC"/>
    <w:rsid w:val="006A1CDD"/>
    <w:rsid w:val="006C04BB"/>
    <w:rsid w:val="006C62DA"/>
    <w:rsid w:val="00713803"/>
    <w:rsid w:val="0071578A"/>
    <w:rsid w:val="0072081E"/>
    <w:rsid w:val="00730B56"/>
    <w:rsid w:val="00745814"/>
    <w:rsid w:val="007461AF"/>
    <w:rsid w:val="00746D30"/>
    <w:rsid w:val="00755F34"/>
    <w:rsid w:val="007648AE"/>
    <w:rsid w:val="00764B68"/>
    <w:rsid w:val="0077399A"/>
    <w:rsid w:val="00793A72"/>
    <w:rsid w:val="00794809"/>
    <w:rsid w:val="00796096"/>
    <w:rsid w:val="007B0A7D"/>
    <w:rsid w:val="007B3A28"/>
    <w:rsid w:val="007B60AA"/>
    <w:rsid w:val="007C0F55"/>
    <w:rsid w:val="007C18CF"/>
    <w:rsid w:val="007C4033"/>
    <w:rsid w:val="007C5232"/>
    <w:rsid w:val="007D6B41"/>
    <w:rsid w:val="007E6145"/>
    <w:rsid w:val="007F5F8B"/>
    <w:rsid w:val="00804B51"/>
    <w:rsid w:val="00823A2E"/>
    <w:rsid w:val="00833091"/>
    <w:rsid w:val="00841FBE"/>
    <w:rsid w:val="00874704"/>
    <w:rsid w:val="008841C4"/>
    <w:rsid w:val="008A3657"/>
    <w:rsid w:val="008C1324"/>
    <w:rsid w:val="008C2D3C"/>
    <w:rsid w:val="008C5ACB"/>
    <w:rsid w:val="008D56DA"/>
    <w:rsid w:val="00913483"/>
    <w:rsid w:val="00913C91"/>
    <w:rsid w:val="00923FA2"/>
    <w:rsid w:val="0092794B"/>
    <w:rsid w:val="009477A8"/>
    <w:rsid w:val="009733A3"/>
    <w:rsid w:val="00975F0C"/>
    <w:rsid w:val="0098271D"/>
    <w:rsid w:val="009A41E3"/>
    <w:rsid w:val="009D5986"/>
    <w:rsid w:val="009E752E"/>
    <w:rsid w:val="00A10A85"/>
    <w:rsid w:val="00A213D8"/>
    <w:rsid w:val="00A7459A"/>
    <w:rsid w:val="00A75CB6"/>
    <w:rsid w:val="00A93172"/>
    <w:rsid w:val="00A94B3A"/>
    <w:rsid w:val="00AA420A"/>
    <w:rsid w:val="00AC1220"/>
    <w:rsid w:val="00AD62B4"/>
    <w:rsid w:val="00AF65A3"/>
    <w:rsid w:val="00B101A5"/>
    <w:rsid w:val="00B14429"/>
    <w:rsid w:val="00B345C8"/>
    <w:rsid w:val="00B3624A"/>
    <w:rsid w:val="00B51D03"/>
    <w:rsid w:val="00B52C8E"/>
    <w:rsid w:val="00B578F0"/>
    <w:rsid w:val="00B57BBF"/>
    <w:rsid w:val="00B57E8F"/>
    <w:rsid w:val="00B6409D"/>
    <w:rsid w:val="00B65113"/>
    <w:rsid w:val="00B755D1"/>
    <w:rsid w:val="00B778A1"/>
    <w:rsid w:val="00B77D6A"/>
    <w:rsid w:val="00B82E13"/>
    <w:rsid w:val="00BA0BA2"/>
    <w:rsid w:val="00BA6953"/>
    <w:rsid w:val="00BA76A2"/>
    <w:rsid w:val="00BF5747"/>
    <w:rsid w:val="00C12E3C"/>
    <w:rsid w:val="00C305F5"/>
    <w:rsid w:val="00C612E8"/>
    <w:rsid w:val="00C85484"/>
    <w:rsid w:val="00C94C8C"/>
    <w:rsid w:val="00CA079A"/>
    <w:rsid w:val="00CA2A47"/>
    <w:rsid w:val="00CA31CA"/>
    <w:rsid w:val="00CA4CBF"/>
    <w:rsid w:val="00CA70B2"/>
    <w:rsid w:val="00CC0871"/>
    <w:rsid w:val="00CD318B"/>
    <w:rsid w:val="00D023D3"/>
    <w:rsid w:val="00D1031A"/>
    <w:rsid w:val="00D16C77"/>
    <w:rsid w:val="00D205D6"/>
    <w:rsid w:val="00D2370D"/>
    <w:rsid w:val="00D2371E"/>
    <w:rsid w:val="00D24B76"/>
    <w:rsid w:val="00D42DB3"/>
    <w:rsid w:val="00D508BE"/>
    <w:rsid w:val="00D53420"/>
    <w:rsid w:val="00D854AC"/>
    <w:rsid w:val="00DA5132"/>
    <w:rsid w:val="00DA660C"/>
    <w:rsid w:val="00DB1666"/>
    <w:rsid w:val="00DC5696"/>
    <w:rsid w:val="00DC6A4F"/>
    <w:rsid w:val="00DC7CA2"/>
    <w:rsid w:val="00DE2D05"/>
    <w:rsid w:val="00DF6C1E"/>
    <w:rsid w:val="00E2186C"/>
    <w:rsid w:val="00E301EB"/>
    <w:rsid w:val="00E364A2"/>
    <w:rsid w:val="00E4232C"/>
    <w:rsid w:val="00E4765C"/>
    <w:rsid w:val="00E60A0F"/>
    <w:rsid w:val="00E7040C"/>
    <w:rsid w:val="00E938DD"/>
    <w:rsid w:val="00E96459"/>
    <w:rsid w:val="00EB127D"/>
    <w:rsid w:val="00EC1CBB"/>
    <w:rsid w:val="00ED42E7"/>
    <w:rsid w:val="00ED458D"/>
    <w:rsid w:val="00EF4719"/>
    <w:rsid w:val="00F07A72"/>
    <w:rsid w:val="00F13081"/>
    <w:rsid w:val="00F17353"/>
    <w:rsid w:val="00F26A69"/>
    <w:rsid w:val="00F35092"/>
    <w:rsid w:val="00F402E5"/>
    <w:rsid w:val="00F463F3"/>
    <w:rsid w:val="00F520BA"/>
    <w:rsid w:val="00F536BF"/>
    <w:rsid w:val="00F543F8"/>
    <w:rsid w:val="00F63A05"/>
    <w:rsid w:val="00F667B7"/>
    <w:rsid w:val="00F77140"/>
    <w:rsid w:val="00F774A7"/>
    <w:rsid w:val="00F9513E"/>
    <w:rsid w:val="00FA581A"/>
    <w:rsid w:val="00FA5F95"/>
    <w:rsid w:val="00FB0309"/>
    <w:rsid w:val="00FC1118"/>
    <w:rsid w:val="00FD028C"/>
    <w:rsid w:val="00FD23DF"/>
    <w:rsid w:val="00FE217C"/>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BA06"/>
  <w15:chartTrackingRefBased/>
  <w15:docId w15:val="{84ACE594-3CFC-48A0-B7D9-12F7B805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BA2"/>
    <w:pPr>
      <w:spacing w:line="256" w:lineRule="auto"/>
      <w:ind w:left="720"/>
      <w:contextualSpacing/>
    </w:pPr>
  </w:style>
  <w:style w:type="character" w:styleId="Hyperlink">
    <w:name w:val="Hyperlink"/>
    <w:basedOn w:val="DefaultParagraphFont"/>
    <w:uiPriority w:val="99"/>
    <w:unhideWhenUsed/>
    <w:rsid w:val="00BA0BA2"/>
    <w:rPr>
      <w:color w:val="0000FF"/>
      <w:u w:val="single"/>
    </w:rPr>
  </w:style>
  <w:style w:type="character" w:styleId="FollowedHyperlink">
    <w:name w:val="FollowedHyperlink"/>
    <w:basedOn w:val="DefaultParagraphFont"/>
    <w:uiPriority w:val="99"/>
    <w:semiHidden/>
    <w:unhideWhenUsed/>
    <w:rsid w:val="00BA0BA2"/>
    <w:rPr>
      <w:color w:val="954F72" w:themeColor="followedHyperlink"/>
      <w:u w:val="single"/>
    </w:rPr>
  </w:style>
  <w:style w:type="table" w:styleId="TableGrid">
    <w:name w:val="Table Grid"/>
    <w:basedOn w:val="TableNormal"/>
    <w:uiPriority w:val="39"/>
    <w:rsid w:val="00F6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35"/>
  </w:style>
  <w:style w:type="paragraph" w:styleId="Footer">
    <w:name w:val="footer"/>
    <w:basedOn w:val="Normal"/>
    <w:link w:val="FooterChar"/>
    <w:uiPriority w:val="99"/>
    <w:unhideWhenUsed/>
    <w:rsid w:val="00236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35"/>
  </w:style>
  <w:style w:type="character" w:styleId="UnresolvedMention">
    <w:name w:val="Unresolved Mention"/>
    <w:basedOn w:val="DefaultParagraphFont"/>
    <w:uiPriority w:val="99"/>
    <w:semiHidden/>
    <w:unhideWhenUsed/>
    <w:rsid w:val="003E7BCD"/>
    <w:rPr>
      <w:color w:val="605E5C"/>
      <w:shd w:val="clear" w:color="auto" w:fill="E1DFDD"/>
    </w:rPr>
  </w:style>
  <w:style w:type="character" w:styleId="CommentReference">
    <w:name w:val="annotation reference"/>
    <w:basedOn w:val="DefaultParagraphFont"/>
    <w:uiPriority w:val="99"/>
    <w:semiHidden/>
    <w:unhideWhenUsed/>
    <w:rsid w:val="00E60A0F"/>
    <w:rPr>
      <w:sz w:val="16"/>
      <w:szCs w:val="16"/>
    </w:rPr>
  </w:style>
  <w:style w:type="paragraph" w:styleId="CommentText">
    <w:name w:val="annotation text"/>
    <w:basedOn w:val="Normal"/>
    <w:link w:val="CommentTextChar"/>
    <w:uiPriority w:val="99"/>
    <w:semiHidden/>
    <w:unhideWhenUsed/>
    <w:rsid w:val="00E60A0F"/>
    <w:pPr>
      <w:spacing w:line="240" w:lineRule="auto"/>
    </w:pPr>
    <w:rPr>
      <w:sz w:val="20"/>
      <w:szCs w:val="20"/>
    </w:rPr>
  </w:style>
  <w:style w:type="character" w:customStyle="1" w:styleId="CommentTextChar">
    <w:name w:val="Comment Text Char"/>
    <w:basedOn w:val="DefaultParagraphFont"/>
    <w:link w:val="CommentText"/>
    <w:uiPriority w:val="99"/>
    <w:semiHidden/>
    <w:rsid w:val="00E60A0F"/>
    <w:rPr>
      <w:sz w:val="20"/>
      <w:szCs w:val="20"/>
    </w:rPr>
  </w:style>
  <w:style w:type="paragraph" w:styleId="CommentSubject">
    <w:name w:val="annotation subject"/>
    <w:basedOn w:val="CommentText"/>
    <w:next w:val="CommentText"/>
    <w:link w:val="CommentSubjectChar"/>
    <w:uiPriority w:val="99"/>
    <w:semiHidden/>
    <w:unhideWhenUsed/>
    <w:rsid w:val="00E60A0F"/>
    <w:rPr>
      <w:b/>
      <w:bCs/>
    </w:rPr>
  </w:style>
  <w:style w:type="character" w:customStyle="1" w:styleId="CommentSubjectChar">
    <w:name w:val="Comment Subject Char"/>
    <w:basedOn w:val="CommentTextChar"/>
    <w:link w:val="CommentSubject"/>
    <w:uiPriority w:val="99"/>
    <w:semiHidden/>
    <w:rsid w:val="00E60A0F"/>
    <w:rPr>
      <w:b/>
      <w:bCs/>
      <w:sz w:val="20"/>
      <w:szCs w:val="20"/>
    </w:rPr>
  </w:style>
  <w:style w:type="paragraph" w:styleId="BalloonText">
    <w:name w:val="Balloon Text"/>
    <w:basedOn w:val="Normal"/>
    <w:link w:val="BalloonTextChar"/>
    <w:uiPriority w:val="99"/>
    <w:semiHidden/>
    <w:unhideWhenUsed/>
    <w:rsid w:val="00E60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275">
      <w:bodyDiv w:val="1"/>
      <w:marLeft w:val="0"/>
      <w:marRight w:val="0"/>
      <w:marTop w:val="0"/>
      <w:marBottom w:val="0"/>
      <w:divBdr>
        <w:top w:val="none" w:sz="0" w:space="0" w:color="auto"/>
        <w:left w:val="none" w:sz="0" w:space="0" w:color="auto"/>
        <w:bottom w:val="none" w:sz="0" w:space="0" w:color="auto"/>
        <w:right w:val="none" w:sz="0" w:space="0" w:color="auto"/>
      </w:divBdr>
    </w:div>
    <w:div w:id="506020706">
      <w:bodyDiv w:val="1"/>
      <w:marLeft w:val="0"/>
      <w:marRight w:val="0"/>
      <w:marTop w:val="0"/>
      <w:marBottom w:val="0"/>
      <w:divBdr>
        <w:top w:val="none" w:sz="0" w:space="0" w:color="auto"/>
        <w:left w:val="none" w:sz="0" w:space="0" w:color="auto"/>
        <w:bottom w:val="none" w:sz="0" w:space="0" w:color="auto"/>
        <w:right w:val="none" w:sz="0" w:space="0" w:color="auto"/>
      </w:divBdr>
    </w:div>
    <w:div w:id="566645891">
      <w:bodyDiv w:val="1"/>
      <w:marLeft w:val="0"/>
      <w:marRight w:val="0"/>
      <w:marTop w:val="0"/>
      <w:marBottom w:val="0"/>
      <w:divBdr>
        <w:top w:val="none" w:sz="0" w:space="0" w:color="auto"/>
        <w:left w:val="none" w:sz="0" w:space="0" w:color="auto"/>
        <w:bottom w:val="none" w:sz="0" w:space="0" w:color="auto"/>
        <w:right w:val="none" w:sz="0" w:space="0" w:color="auto"/>
      </w:divBdr>
    </w:div>
    <w:div w:id="654577579">
      <w:bodyDiv w:val="1"/>
      <w:marLeft w:val="0"/>
      <w:marRight w:val="0"/>
      <w:marTop w:val="0"/>
      <w:marBottom w:val="0"/>
      <w:divBdr>
        <w:top w:val="none" w:sz="0" w:space="0" w:color="auto"/>
        <w:left w:val="none" w:sz="0" w:space="0" w:color="auto"/>
        <w:bottom w:val="none" w:sz="0" w:space="0" w:color="auto"/>
        <w:right w:val="none" w:sz="0" w:space="0" w:color="auto"/>
      </w:divBdr>
    </w:div>
    <w:div w:id="911305952">
      <w:bodyDiv w:val="1"/>
      <w:marLeft w:val="0"/>
      <w:marRight w:val="0"/>
      <w:marTop w:val="0"/>
      <w:marBottom w:val="0"/>
      <w:divBdr>
        <w:top w:val="none" w:sz="0" w:space="0" w:color="auto"/>
        <w:left w:val="none" w:sz="0" w:space="0" w:color="auto"/>
        <w:bottom w:val="none" w:sz="0" w:space="0" w:color="auto"/>
        <w:right w:val="none" w:sz="0" w:space="0" w:color="auto"/>
      </w:divBdr>
    </w:div>
    <w:div w:id="1264337504">
      <w:bodyDiv w:val="1"/>
      <w:marLeft w:val="0"/>
      <w:marRight w:val="0"/>
      <w:marTop w:val="0"/>
      <w:marBottom w:val="0"/>
      <w:divBdr>
        <w:top w:val="none" w:sz="0" w:space="0" w:color="auto"/>
        <w:left w:val="none" w:sz="0" w:space="0" w:color="auto"/>
        <w:bottom w:val="none" w:sz="0" w:space="0" w:color="auto"/>
        <w:right w:val="none" w:sz="0" w:space="0" w:color="auto"/>
      </w:divBdr>
    </w:div>
    <w:div w:id="1529172792">
      <w:bodyDiv w:val="1"/>
      <w:marLeft w:val="0"/>
      <w:marRight w:val="0"/>
      <w:marTop w:val="0"/>
      <w:marBottom w:val="0"/>
      <w:divBdr>
        <w:top w:val="none" w:sz="0" w:space="0" w:color="auto"/>
        <w:left w:val="none" w:sz="0" w:space="0" w:color="auto"/>
        <w:bottom w:val="none" w:sz="0" w:space="0" w:color="auto"/>
        <w:right w:val="none" w:sz="0" w:space="0" w:color="auto"/>
      </w:divBdr>
    </w:div>
    <w:div w:id="1779911594">
      <w:bodyDiv w:val="1"/>
      <w:marLeft w:val="0"/>
      <w:marRight w:val="0"/>
      <w:marTop w:val="0"/>
      <w:marBottom w:val="0"/>
      <w:divBdr>
        <w:top w:val="none" w:sz="0" w:space="0" w:color="auto"/>
        <w:left w:val="none" w:sz="0" w:space="0" w:color="auto"/>
        <w:bottom w:val="none" w:sz="0" w:space="0" w:color="auto"/>
        <w:right w:val="none" w:sz="0" w:space="0" w:color="auto"/>
      </w:divBdr>
    </w:div>
    <w:div w:id="1986007466">
      <w:bodyDiv w:val="1"/>
      <w:marLeft w:val="0"/>
      <w:marRight w:val="0"/>
      <w:marTop w:val="0"/>
      <w:marBottom w:val="0"/>
      <w:divBdr>
        <w:top w:val="none" w:sz="0" w:space="0" w:color="auto"/>
        <w:left w:val="none" w:sz="0" w:space="0" w:color="auto"/>
        <w:bottom w:val="none" w:sz="0" w:space="0" w:color="auto"/>
        <w:right w:val="none" w:sz="0" w:space="0" w:color="auto"/>
      </w:divBdr>
    </w:div>
    <w:div w:id="20497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4/PDIS-03-23-0422-PDN" TargetMode="External"/><Relationship Id="rId13" Type="http://schemas.openxmlformats.org/officeDocument/2006/relationships/hyperlink" Target="https://doi.org/10.1094/PHYTO-07-23-0224-R" TargetMode="External"/><Relationship Id="rId18" Type="http://schemas.openxmlformats.org/officeDocument/2006/relationships/hyperlink" Target="https://doi.org/10.1094/PHYTO-113-11-S3.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3390/plants12173129" TargetMode="External"/><Relationship Id="rId12" Type="http://schemas.openxmlformats.org/officeDocument/2006/relationships/hyperlink" Target="https://doi.org/10.1007/s12230-023-09940-4" TargetMode="External"/><Relationship Id="rId17" Type="http://schemas.openxmlformats.org/officeDocument/2006/relationships/hyperlink" Target="https://doi.org/10.1094/PHYTO-113-11-S3.1" TargetMode="External"/><Relationship Id="rId2" Type="http://schemas.openxmlformats.org/officeDocument/2006/relationships/styles" Target="styles.xml"/><Relationship Id="rId16" Type="http://schemas.openxmlformats.org/officeDocument/2006/relationships/hyperlink" Target="https://doi.org/10.1094/PHYTO-113-11-S3.1" TargetMode="External"/><Relationship Id="rId20" Type="http://schemas.openxmlformats.org/officeDocument/2006/relationships/hyperlink" Target="https://www.nwpotatoresearch.com/item/pest-management-op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2230-023-09913-7" TargetMode="External"/><Relationship Id="rId5" Type="http://schemas.openxmlformats.org/officeDocument/2006/relationships/footnotes" Target="footnotes.xml"/><Relationship Id="rId15" Type="http://schemas.openxmlformats.org/officeDocument/2006/relationships/hyperlink" Target="https://doi.org/10.1146/annurev-ento-020123-014734" TargetMode="External"/><Relationship Id="rId10" Type="http://schemas.openxmlformats.org/officeDocument/2006/relationships/hyperlink" Target="https://doi.org/10.3389/fpls.2023.1112821" TargetMode="External"/><Relationship Id="rId19" Type="http://schemas.openxmlformats.org/officeDocument/2006/relationships/hyperlink" Target="https://scisoc.confex.com/scisoc/2023am/meetingapp.cgi/Paper/149926" TargetMode="External"/><Relationship Id="rId4" Type="http://schemas.openxmlformats.org/officeDocument/2006/relationships/webSettings" Target="webSettings.xml"/><Relationship Id="rId9" Type="http://schemas.openxmlformats.org/officeDocument/2006/relationships/hyperlink" Target="https://doi.org/10.3390/v16030415" TargetMode="External"/><Relationship Id="rId14" Type="http://schemas.openxmlformats.org/officeDocument/2006/relationships/hyperlink" Target="https://doi.org/10.1128/MRA.00512-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6395</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Pasche, Julie</dc:creator>
  <cp:keywords/>
  <dc:description/>
  <cp:lastModifiedBy>McGuire, Mark (mmcguire@uidaho.edu)</cp:lastModifiedBy>
  <cp:revision>2</cp:revision>
  <dcterms:created xsi:type="dcterms:W3CDTF">2024-05-15T20:25:00Z</dcterms:created>
  <dcterms:modified xsi:type="dcterms:W3CDTF">2024-05-15T20:25:00Z</dcterms:modified>
</cp:coreProperties>
</file>