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DFA" w14:textId="77777777" w:rsidR="002F711C" w:rsidRDefault="00F44198">
      <w:pPr>
        <w:pStyle w:val="Heading1"/>
        <w:spacing w:before="2"/>
      </w:pPr>
      <w:r>
        <w:t>NRSP Proposal Peer Review Form</w:t>
      </w:r>
    </w:p>
    <w:p w14:paraId="67CDDDFB" w14:textId="77777777" w:rsidR="002F711C" w:rsidRDefault="002F711C">
      <w:pPr>
        <w:pStyle w:val="BodyText"/>
        <w:spacing w:before="9"/>
        <w:rPr>
          <w:b/>
          <w:sz w:val="21"/>
        </w:rPr>
      </w:pPr>
    </w:p>
    <w:p w14:paraId="67CDDDFC" w14:textId="77777777" w:rsidR="002F711C" w:rsidRDefault="00F44198">
      <w:pPr>
        <w:pStyle w:val="BodyText"/>
        <w:ind w:left="119" w:right="831"/>
      </w:pPr>
      <w:bookmarkStart w:id="0" w:name="NRSP_Mission:_National_Research_Support_"/>
      <w:bookmarkEnd w:id="0"/>
      <w:r>
        <w:rPr>
          <w:b/>
        </w:rPr>
        <w:t xml:space="preserve">NRSP Mission: </w:t>
      </w:r>
      <w:r>
        <w:t xml:space="preserve">National Research Support Projects (NRSPs) focus on the development of enabling and critical technologies (e.g., databases, cyberinfrastructure, on-line toolkits, reagents), support activities (e.g., collect, assemble, store, and distribute materials, data, </w:t>
      </w:r>
      <w:proofErr w:type="gramStart"/>
      <w:r>
        <w:t>resources</w:t>
      </w:r>
      <w:proofErr w:type="gramEnd"/>
      <w:r>
        <w:t xml:space="preserve"> or information) or the sharing of facilities (e.g., analytical equipment, lab, field) needed to accomplish high priority research.</w:t>
      </w:r>
    </w:p>
    <w:p w14:paraId="67CDDDFD" w14:textId="77777777" w:rsidR="002F711C" w:rsidRDefault="002F711C">
      <w:pPr>
        <w:pStyle w:val="BodyText"/>
        <w:spacing w:before="13"/>
        <w:rPr>
          <w:sz w:val="21"/>
        </w:rPr>
      </w:pPr>
    </w:p>
    <w:p w14:paraId="67CDDDFE" w14:textId="77777777" w:rsidR="002F711C" w:rsidRDefault="00F44198">
      <w:pPr>
        <w:pStyle w:val="Heading1"/>
        <w:ind w:left="119"/>
      </w:pPr>
      <w:bookmarkStart w:id="1" w:name="Based_on_this_mission,_please_rate_the_p"/>
      <w:bookmarkEnd w:id="1"/>
      <w:r>
        <w:t>Based on this mission, please rate the proposed NRSP using the following criteria.</w:t>
      </w:r>
    </w:p>
    <w:p w14:paraId="67CDDDFF" w14:textId="77777777" w:rsidR="002F711C" w:rsidRDefault="002F711C">
      <w:pPr>
        <w:pStyle w:val="BodyText"/>
        <w:spacing w:before="3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620"/>
        <w:gridCol w:w="1711"/>
      </w:tblGrid>
      <w:tr w:rsidR="002F711C" w14:paraId="67CDDE03" w14:textId="77777777">
        <w:trPr>
          <w:trHeight w:val="263"/>
        </w:trPr>
        <w:tc>
          <w:tcPr>
            <w:tcW w:w="6120" w:type="dxa"/>
            <w:shd w:val="clear" w:color="auto" w:fill="DADADA"/>
          </w:tcPr>
          <w:p w14:paraId="67CDDE00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DADADA"/>
          </w:tcPr>
          <w:p w14:paraId="67CDDE01" w14:textId="77777777" w:rsidR="002F711C" w:rsidRDefault="00F44198">
            <w:pPr>
              <w:pStyle w:val="TableParagraph"/>
              <w:spacing w:line="244" w:lineRule="exact"/>
              <w:ind w:left="215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711" w:type="dxa"/>
            <w:shd w:val="clear" w:color="auto" w:fill="DADADA"/>
          </w:tcPr>
          <w:p w14:paraId="67CDDE02" w14:textId="77777777" w:rsidR="002F711C" w:rsidRDefault="00F4419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2F711C" w14:paraId="67CDDE05" w14:textId="77777777">
        <w:trPr>
          <w:trHeight w:val="263"/>
        </w:trPr>
        <w:tc>
          <w:tcPr>
            <w:tcW w:w="9451" w:type="dxa"/>
            <w:gridSpan w:val="3"/>
            <w:shd w:val="clear" w:color="auto" w:fill="F2F2F2"/>
          </w:tcPr>
          <w:p w14:paraId="67CDDE04" w14:textId="77777777" w:rsidR="002F711C" w:rsidRDefault="00F44198">
            <w:pPr>
              <w:pStyle w:val="TableParagraph"/>
              <w:spacing w:line="244" w:lineRule="exact"/>
              <w:ind w:left="3780" w:right="3487"/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2F711C" w14:paraId="67CDDE09" w14:textId="77777777">
        <w:trPr>
          <w:trHeight w:val="263"/>
        </w:trPr>
        <w:tc>
          <w:tcPr>
            <w:tcW w:w="6120" w:type="dxa"/>
          </w:tcPr>
          <w:p w14:paraId="67CDDE06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Consistency with the NRSP mission</w:t>
            </w:r>
          </w:p>
        </w:tc>
        <w:tc>
          <w:tcPr>
            <w:tcW w:w="1620" w:type="dxa"/>
          </w:tcPr>
          <w:p w14:paraId="67CDDE07" w14:textId="22694BCD" w:rsidR="002F711C" w:rsidRDefault="00EA49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</w:p>
        </w:tc>
        <w:tc>
          <w:tcPr>
            <w:tcW w:w="1711" w:type="dxa"/>
          </w:tcPr>
          <w:p w14:paraId="67CDDE08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11C" w14:paraId="67CDDE0B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67CDDE0A" w14:textId="77777777" w:rsidR="002F711C" w:rsidRDefault="00F44198">
            <w:pPr>
              <w:pStyle w:val="TableParagraph"/>
              <w:spacing w:line="244" w:lineRule="exact"/>
              <w:ind w:left="3779" w:right="3487"/>
              <w:jc w:val="center"/>
              <w:rPr>
                <w:b/>
              </w:rPr>
            </w:pPr>
            <w:r>
              <w:rPr>
                <w:b/>
              </w:rPr>
              <w:t>Relevance</w:t>
            </w:r>
          </w:p>
        </w:tc>
      </w:tr>
      <w:tr w:rsidR="002F711C" w14:paraId="67CDDE0F" w14:textId="77777777">
        <w:trPr>
          <w:trHeight w:val="266"/>
        </w:trPr>
        <w:tc>
          <w:tcPr>
            <w:tcW w:w="6120" w:type="dxa"/>
          </w:tcPr>
          <w:p w14:paraId="67CDDE0C" w14:textId="77777777" w:rsidR="002F711C" w:rsidRDefault="00F44198">
            <w:pPr>
              <w:pStyle w:val="TableParagraph"/>
              <w:spacing w:line="246" w:lineRule="exact"/>
              <w:ind w:left="107"/>
            </w:pPr>
            <w:r>
              <w:t>Addresses and supports a high priority national issue</w:t>
            </w:r>
          </w:p>
        </w:tc>
        <w:tc>
          <w:tcPr>
            <w:tcW w:w="1620" w:type="dxa"/>
          </w:tcPr>
          <w:p w14:paraId="67CDDE0D" w14:textId="77723706" w:rsidR="002F711C" w:rsidRDefault="00EA49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</w:p>
        </w:tc>
        <w:tc>
          <w:tcPr>
            <w:tcW w:w="1711" w:type="dxa"/>
          </w:tcPr>
          <w:p w14:paraId="67CDDE0E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11C" w14:paraId="67CDDE16" w14:textId="77777777">
        <w:trPr>
          <w:trHeight w:val="527"/>
        </w:trPr>
        <w:tc>
          <w:tcPr>
            <w:tcW w:w="6120" w:type="dxa"/>
          </w:tcPr>
          <w:p w14:paraId="67CDDE10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Demonstrates clear and tangible benefits to the scientific</w:t>
            </w:r>
          </w:p>
          <w:p w14:paraId="67CDDE11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community as a whole</w:t>
            </w:r>
          </w:p>
        </w:tc>
        <w:tc>
          <w:tcPr>
            <w:tcW w:w="1620" w:type="dxa"/>
          </w:tcPr>
          <w:p w14:paraId="67CDDE12" w14:textId="77777777" w:rsidR="002F711C" w:rsidRDefault="002F711C">
            <w:pPr>
              <w:pStyle w:val="TableParagraph"/>
              <w:spacing w:before="8"/>
              <w:rPr>
                <w:b/>
                <w:sz w:val="5"/>
              </w:rPr>
            </w:pPr>
          </w:p>
          <w:p w14:paraId="67CDDE13" w14:textId="18C90187" w:rsidR="002F711C" w:rsidRDefault="00EA4953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5B" wp14:editId="67CDDE5C">
                  <wp:extent cx="180975" cy="1809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14" w14:textId="77777777" w:rsidR="002F711C" w:rsidRDefault="002F711C">
            <w:pPr>
              <w:pStyle w:val="TableParagraph"/>
              <w:spacing w:before="6"/>
              <w:rPr>
                <w:b/>
                <w:sz w:val="6"/>
              </w:rPr>
            </w:pPr>
          </w:p>
          <w:p w14:paraId="67CDDE15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5D" wp14:editId="67CDDE5E">
                  <wp:extent cx="180975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1A" w14:textId="77777777">
        <w:trPr>
          <w:trHeight w:val="263"/>
        </w:trPr>
        <w:tc>
          <w:tcPr>
            <w:tcW w:w="6120" w:type="dxa"/>
          </w:tcPr>
          <w:p w14:paraId="67CDDE17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Clearly identified sponsoring beneficiary stakeholders</w:t>
            </w:r>
          </w:p>
        </w:tc>
        <w:tc>
          <w:tcPr>
            <w:tcW w:w="1620" w:type="dxa"/>
          </w:tcPr>
          <w:p w14:paraId="67CDDE18" w14:textId="50406065" w:rsidR="002F711C" w:rsidRDefault="00EA4953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5F" wp14:editId="67CDDE60">
                  <wp:extent cx="177355" cy="17735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19" w14:textId="77777777" w:rsidR="002F711C" w:rsidRDefault="00F44198">
            <w:pPr>
              <w:pStyle w:val="TableParagraph"/>
              <w:ind w:left="7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61" wp14:editId="67CDDE62">
                  <wp:extent cx="177355" cy="1773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21" w14:textId="77777777">
        <w:trPr>
          <w:trHeight w:val="511"/>
        </w:trPr>
        <w:tc>
          <w:tcPr>
            <w:tcW w:w="6120" w:type="dxa"/>
          </w:tcPr>
          <w:p w14:paraId="67CDDE1B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Stakeholder involvement in project development, project</w:t>
            </w:r>
          </w:p>
          <w:p w14:paraId="67CDDE1C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activities, review, and/or management plans</w:t>
            </w:r>
          </w:p>
        </w:tc>
        <w:tc>
          <w:tcPr>
            <w:tcW w:w="1620" w:type="dxa"/>
          </w:tcPr>
          <w:p w14:paraId="67CDDE1D" w14:textId="77777777" w:rsidR="002F711C" w:rsidRDefault="002F711C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67CDDE1E" w14:textId="186090C4" w:rsidR="002F711C" w:rsidRDefault="00EA4953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63" wp14:editId="67CDDE64">
                  <wp:extent cx="180975" cy="1809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1F" w14:textId="77777777" w:rsidR="002F711C" w:rsidRDefault="002F711C">
            <w:pPr>
              <w:pStyle w:val="TableParagraph"/>
              <w:spacing w:before="3"/>
              <w:rPr>
                <w:b/>
                <w:sz w:val="4"/>
              </w:rPr>
            </w:pPr>
          </w:p>
          <w:p w14:paraId="67CDDE20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65" wp14:editId="67CDDE66">
                  <wp:extent cx="180975" cy="18097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23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67CDDE22" w14:textId="77777777" w:rsidR="002F711C" w:rsidRDefault="00F44198">
            <w:pPr>
              <w:pStyle w:val="TableParagraph"/>
              <w:spacing w:line="244" w:lineRule="exact"/>
              <w:ind w:left="3780" w:right="3486"/>
              <w:jc w:val="center"/>
              <w:rPr>
                <w:b/>
              </w:rPr>
            </w:pPr>
            <w:r>
              <w:rPr>
                <w:b/>
              </w:rPr>
              <w:t>Technical Merit</w:t>
            </w:r>
          </w:p>
        </w:tc>
      </w:tr>
      <w:tr w:rsidR="002F711C" w14:paraId="67CDDE2A" w14:textId="77777777">
        <w:trPr>
          <w:trHeight w:val="527"/>
        </w:trPr>
        <w:tc>
          <w:tcPr>
            <w:tcW w:w="6120" w:type="dxa"/>
          </w:tcPr>
          <w:p w14:paraId="67CDDE24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Overall technical merit (sound scientific approach,</w:t>
            </w:r>
          </w:p>
          <w:p w14:paraId="67CDDE25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achievable objectives, review, and/or management plans</w:t>
            </w:r>
          </w:p>
        </w:tc>
        <w:tc>
          <w:tcPr>
            <w:tcW w:w="1620" w:type="dxa"/>
          </w:tcPr>
          <w:p w14:paraId="67CDDE26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DDE27" w14:textId="23DDE731" w:rsidR="002F711C" w:rsidRDefault="00EA4953">
            <w:pPr>
              <w:pStyle w:val="TableParagraph"/>
              <w:spacing w:line="270" w:lineRule="exact"/>
              <w:ind w:left="677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7CDDE67" wp14:editId="67CDDE68">
                  <wp:extent cx="171450" cy="17145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28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DDE29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69" wp14:editId="67CDDE6A">
                  <wp:extent cx="180975" cy="18097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30" w14:textId="77777777">
        <w:trPr>
          <w:trHeight w:val="530"/>
        </w:trPr>
        <w:tc>
          <w:tcPr>
            <w:tcW w:w="6120" w:type="dxa"/>
          </w:tcPr>
          <w:p w14:paraId="67CDDE2B" w14:textId="77777777" w:rsidR="002F711C" w:rsidRDefault="00F44198">
            <w:pPr>
              <w:pStyle w:val="TableParagraph"/>
              <w:spacing w:before="2" w:line="264" w:lineRule="exact"/>
              <w:ind w:left="107" w:right="410"/>
            </w:pPr>
            <w:r>
              <w:t>Potential for significant outputs (products) and outcomes with impacts</w:t>
            </w:r>
          </w:p>
        </w:tc>
        <w:tc>
          <w:tcPr>
            <w:tcW w:w="1620" w:type="dxa"/>
          </w:tcPr>
          <w:p w14:paraId="67CDDE2C" w14:textId="77777777" w:rsidR="002F711C" w:rsidRDefault="002F711C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67CDDE2D" w14:textId="413F8E09" w:rsidR="002F711C" w:rsidRDefault="00EA4953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6B" wp14:editId="67CDDE6C">
                  <wp:extent cx="180975" cy="18097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2E" w14:textId="77777777" w:rsidR="002F711C" w:rsidRDefault="002F711C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67CDDE2F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6D" wp14:editId="67CDDE6E">
                  <wp:extent cx="180975" cy="1809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32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67CDDE31" w14:textId="77777777" w:rsidR="002F711C" w:rsidRDefault="00F44198">
            <w:pPr>
              <w:pStyle w:val="TableParagraph"/>
              <w:spacing w:line="244" w:lineRule="exact"/>
              <w:ind w:left="3780" w:right="3487"/>
              <w:jc w:val="center"/>
              <w:rPr>
                <w:b/>
              </w:rPr>
            </w:pPr>
            <w:r>
              <w:rPr>
                <w:b/>
              </w:rPr>
              <w:t>Implementation Plan</w:t>
            </w:r>
          </w:p>
        </w:tc>
      </w:tr>
      <w:tr w:rsidR="002F711C" w14:paraId="67CDDE36" w14:textId="77777777">
        <w:trPr>
          <w:trHeight w:val="263"/>
        </w:trPr>
        <w:tc>
          <w:tcPr>
            <w:tcW w:w="6120" w:type="dxa"/>
          </w:tcPr>
          <w:p w14:paraId="67CDDE33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Benchmarks for success clearly identified</w:t>
            </w:r>
          </w:p>
        </w:tc>
        <w:tc>
          <w:tcPr>
            <w:tcW w:w="1620" w:type="dxa"/>
          </w:tcPr>
          <w:p w14:paraId="67CDDE34" w14:textId="1746BB11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6F" wp14:editId="67CDDE70">
                  <wp:extent cx="191357" cy="191357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7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35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71" wp14:editId="67CDDE72">
                  <wp:extent cx="191357" cy="191357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7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3D" w14:textId="77777777">
        <w:trPr>
          <w:trHeight w:val="489"/>
        </w:trPr>
        <w:tc>
          <w:tcPr>
            <w:tcW w:w="6120" w:type="dxa"/>
          </w:tcPr>
          <w:p w14:paraId="67CDDE37" w14:textId="77777777" w:rsidR="002F711C" w:rsidRDefault="00F44198">
            <w:pPr>
              <w:pStyle w:val="TableParagraph"/>
              <w:spacing w:line="222" w:lineRule="exact"/>
              <w:ind w:left="107"/>
            </w:pPr>
            <w:r>
              <w:t>Management structure that adequately coordinates efforts of</w:t>
            </w:r>
          </w:p>
          <w:p w14:paraId="67CDDE38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multiple participants</w:t>
            </w:r>
          </w:p>
        </w:tc>
        <w:tc>
          <w:tcPr>
            <w:tcW w:w="1620" w:type="dxa"/>
          </w:tcPr>
          <w:p w14:paraId="67CDDE39" w14:textId="77777777" w:rsidR="002F711C" w:rsidRDefault="002F711C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7CDDE3A" w14:textId="37A442B4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73" wp14:editId="67CDDE74">
                  <wp:extent cx="194310" cy="19431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3B" w14:textId="77777777" w:rsidR="002F711C" w:rsidRDefault="002F711C">
            <w:pPr>
              <w:pStyle w:val="TableParagraph"/>
              <w:spacing w:before="7"/>
              <w:rPr>
                <w:b/>
                <w:sz w:val="4"/>
              </w:rPr>
            </w:pPr>
          </w:p>
          <w:p w14:paraId="67CDDE3C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75" wp14:editId="67CDDE76">
                  <wp:extent cx="195262" cy="195262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43" w14:textId="77777777">
        <w:trPr>
          <w:trHeight w:val="527"/>
        </w:trPr>
        <w:tc>
          <w:tcPr>
            <w:tcW w:w="6120" w:type="dxa"/>
          </w:tcPr>
          <w:p w14:paraId="67CDDE3E" w14:textId="77777777" w:rsidR="002F711C" w:rsidRDefault="00F44198">
            <w:pPr>
              <w:pStyle w:val="TableParagraph"/>
              <w:spacing w:line="264" w:lineRule="exact"/>
              <w:ind w:left="107" w:right="850"/>
            </w:pPr>
            <w:r>
              <w:t>Well-developed business plan that captures multiple sources of funding and leverages OTT MRF</w:t>
            </w:r>
          </w:p>
        </w:tc>
        <w:tc>
          <w:tcPr>
            <w:tcW w:w="1620" w:type="dxa"/>
          </w:tcPr>
          <w:p w14:paraId="67CDDE3F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DDE40" w14:textId="10A8CF1D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77" wp14:editId="67CDDE78">
                  <wp:extent cx="194310" cy="19431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41" w14:textId="77777777" w:rsidR="002F711C" w:rsidRDefault="002F711C">
            <w:pPr>
              <w:pStyle w:val="TableParagraph"/>
              <w:spacing w:before="4"/>
              <w:rPr>
                <w:b/>
                <w:sz w:val="5"/>
              </w:rPr>
            </w:pPr>
          </w:p>
          <w:p w14:paraId="67CDDE42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79" wp14:editId="67CDDE7A">
                  <wp:extent cx="195262" cy="195262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4A" w14:textId="77777777">
        <w:trPr>
          <w:trHeight w:val="527"/>
        </w:trPr>
        <w:tc>
          <w:tcPr>
            <w:tcW w:w="6120" w:type="dxa"/>
          </w:tcPr>
          <w:p w14:paraId="67CDDE44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Funding plan that develops alternative funding sources to</w:t>
            </w:r>
          </w:p>
          <w:p w14:paraId="67CDDE45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reduce OTT MRF in future years</w:t>
            </w:r>
          </w:p>
        </w:tc>
        <w:tc>
          <w:tcPr>
            <w:tcW w:w="1620" w:type="dxa"/>
          </w:tcPr>
          <w:p w14:paraId="67CDDE46" w14:textId="77777777" w:rsidR="002F711C" w:rsidRDefault="002F711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CDDE47" w14:textId="20864F31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7B" wp14:editId="67CDDE7C">
                  <wp:extent cx="195262" cy="19526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48" w14:textId="77777777" w:rsidR="002F711C" w:rsidRDefault="002F711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CDDE49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7D" wp14:editId="67CDDE7E">
                  <wp:extent cx="195262" cy="195262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50" w14:textId="77777777">
        <w:trPr>
          <w:trHeight w:val="530"/>
        </w:trPr>
        <w:tc>
          <w:tcPr>
            <w:tcW w:w="6120" w:type="dxa"/>
          </w:tcPr>
          <w:p w14:paraId="67CDDE4B" w14:textId="77777777" w:rsidR="002F711C" w:rsidRDefault="00F44198">
            <w:pPr>
              <w:pStyle w:val="TableParagraph"/>
              <w:spacing w:before="2" w:line="264" w:lineRule="exact"/>
              <w:ind w:left="107" w:right="111"/>
            </w:pPr>
            <w:r>
              <w:t>Efforts integrated with Extension, academic, or international programs</w:t>
            </w:r>
          </w:p>
        </w:tc>
        <w:tc>
          <w:tcPr>
            <w:tcW w:w="1620" w:type="dxa"/>
          </w:tcPr>
          <w:p w14:paraId="67CDDE4C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DDE4D" w14:textId="111B5530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7F" wp14:editId="67CDDE80">
                  <wp:extent cx="195262" cy="195262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4E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DDE4F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81" wp14:editId="67CDDE82">
                  <wp:extent cx="195262" cy="195262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67CDDE56" w14:textId="77777777">
        <w:trPr>
          <w:trHeight w:val="791"/>
        </w:trPr>
        <w:tc>
          <w:tcPr>
            <w:tcW w:w="6120" w:type="dxa"/>
          </w:tcPr>
          <w:p w14:paraId="67CDDE51" w14:textId="77777777" w:rsidR="002F711C" w:rsidRDefault="00F44198">
            <w:pPr>
              <w:pStyle w:val="TableParagraph"/>
              <w:spacing w:line="264" w:lineRule="exact"/>
              <w:ind w:left="107" w:right="455"/>
            </w:pPr>
            <w:r>
              <w:t xml:space="preserve">Outreach, </w:t>
            </w:r>
            <w:proofErr w:type="gramStart"/>
            <w:r>
              <w:t>communications</w:t>
            </w:r>
            <w:proofErr w:type="gramEnd"/>
            <w:r>
              <w:t xml:space="preserve"> and assessment plan that communicates the program goals, accomplishments, and outcomes, and impacts</w:t>
            </w:r>
          </w:p>
        </w:tc>
        <w:tc>
          <w:tcPr>
            <w:tcW w:w="1620" w:type="dxa"/>
          </w:tcPr>
          <w:p w14:paraId="67CDDE52" w14:textId="77777777" w:rsidR="002F711C" w:rsidRDefault="002F711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CDDE53" w14:textId="6D922701" w:rsidR="002F711C" w:rsidRDefault="005A2BB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XX</w: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7CDDE83" wp14:editId="67CDDE84">
                  <wp:extent cx="194310" cy="194310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7CDDE54" w14:textId="77777777" w:rsidR="002F711C" w:rsidRDefault="002F711C">
            <w:pPr>
              <w:pStyle w:val="TableParagraph"/>
              <w:spacing w:before="13"/>
              <w:rPr>
                <w:b/>
                <w:sz w:val="12"/>
              </w:rPr>
            </w:pPr>
          </w:p>
          <w:p w14:paraId="67CDDE55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CDDE85" wp14:editId="67CDDE86">
                  <wp:extent cx="195262" cy="19526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DDE57" w14:textId="77777777" w:rsidR="002F711C" w:rsidRDefault="002F711C">
      <w:pPr>
        <w:pStyle w:val="BodyText"/>
        <w:rPr>
          <w:b/>
        </w:rPr>
      </w:pPr>
    </w:p>
    <w:p w14:paraId="67CDDE58" w14:textId="77777777" w:rsidR="002F711C" w:rsidRDefault="00F44198">
      <w:pPr>
        <w:ind w:left="120"/>
        <w:rPr>
          <w:b/>
        </w:rPr>
      </w:pPr>
      <w:r>
        <w:rPr>
          <w:b/>
        </w:rPr>
        <w:t>Comments</w:t>
      </w:r>
      <w:r>
        <w:rPr>
          <w:b/>
          <w:spacing w:val="-11"/>
        </w:rPr>
        <w:t xml:space="preserve"> </w:t>
      </w:r>
      <w:r>
        <w:rPr>
          <w:b/>
        </w:rPr>
        <w:t>(Please</w:t>
      </w:r>
      <w:r>
        <w:rPr>
          <w:b/>
          <w:spacing w:val="-12"/>
        </w:rPr>
        <w:t xml:space="preserve"> </w:t>
      </w:r>
      <w:r>
        <w:rPr>
          <w:b/>
        </w:rPr>
        <w:t>add</w:t>
      </w:r>
      <w:r>
        <w:rPr>
          <w:b/>
          <w:spacing w:val="-12"/>
        </w:rPr>
        <w:t xml:space="preserve"> </w:t>
      </w: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specific</w:t>
      </w:r>
      <w:r>
        <w:rPr>
          <w:b/>
          <w:spacing w:val="-11"/>
        </w:rPr>
        <w:t xml:space="preserve"> </w:t>
      </w:r>
      <w:r>
        <w:rPr>
          <w:b/>
        </w:rPr>
        <w:t>comments</w:t>
      </w:r>
      <w:r>
        <w:rPr>
          <w:b/>
          <w:spacing w:val="-16"/>
        </w:rPr>
        <w:t xml:space="preserve"> </w:t>
      </w:r>
      <w:r>
        <w:rPr>
          <w:b/>
        </w:rPr>
        <w:t>on</w:t>
      </w:r>
      <w:r>
        <w:rPr>
          <w:b/>
          <w:spacing w:val="-10"/>
        </w:rPr>
        <w:t xml:space="preserve"> </w:t>
      </w:r>
      <w:r>
        <w:rPr>
          <w:b/>
          <w:u w:val="single"/>
        </w:rPr>
        <w:t>strengths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  <w:u w:val="single"/>
        </w:rPr>
        <w:t>weaknesses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 proposal,</w:t>
      </w:r>
      <w:r>
        <w:rPr>
          <w:b/>
          <w:spacing w:val="-16"/>
        </w:rPr>
        <w:t xml:space="preserve"> </w:t>
      </w:r>
      <w:r>
        <w:rPr>
          <w:b/>
        </w:rPr>
        <w:t>including</w:t>
      </w:r>
      <w:r>
        <w:rPr>
          <w:b/>
          <w:spacing w:val="-10"/>
        </w:rPr>
        <w:t xml:space="preserve"> </w:t>
      </w:r>
      <w:r>
        <w:rPr>
          <w:b/>
        </w:rPr>
        <w:t>specific</w:t>
      </w:r>
      <w:r>
        <w:rPr>
          <w:b/>
          <w:spacing w:val="-10"/>
        </w:rPr>
        <w:t xml:space="preserve"> </w:t>
      </w:r>
      <w:r>
        <w:rPr>
          <w:b/>
        </w:rPr>
        <w:t>revisions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11"/>
        </w:rPr>
        <w:t xml:space="preserve"> </w:t>
      </w:r>
      <w:r>
        <w:rPr>
          <w:b/>
        </w:rPr>
        <w:t>would</w:t>
      </w:r>
      <w:r>
        <w:rPr>
          <w:b/>
          <w:spacing w:val="-16"/>
        </w:rPr>
        <w:t xml:space="preserve"> </w:t>
      </w:r>
      <w:r>
        <w:rPr>
          <w:b/>
        </w:rPr>
        <w:t>improve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proposal):</w:t>
      </w:r>
    </w:p>
    <w:p w14:paraId="394289E1" w14:textId="77777777" w:rsidR="00197CB7" w:rsidRDefault="00197CB7" w:rsidP="00197CB7">
      <w:pPr>
        <w:rPr>
          <w:rFonts w:cs="Univers LT Std 55"/>
          <w:color w:val="211D1E"/>
          <w:sz w:val="24"/>
          <w:szCs w:val="24"/>
        </w:rPr>
      </w:pPr>
      <w:r w:rsidRPr="00206705">
        <w:rPr>
          <w:rFonts w:eastAsia="Times New Roman" w:cs="Times New Roman"/>
          <w:sz w:val="24"/>
          <w:szCs w:val="24"/>
        </w:rPr>
        <w:t xml:space="preserve">The NADP provides </w:t>
      </w:r>
      <w:r>
        <w:rPr>
          <w:rFonts w:eastAsia="Times New Roman" w:cs="Times New Roman"/>
          <w:sz w:val="24"/>
          <w:szCs w:val="24"/>
        </w:rPr>
        <w:t xml:space="preserve">unique data on </w:t>
      </w:r>
      <w:r w:rsidRPr="00206705">
        <w:rPr>
          <w:rFonts w:eastAsia="Times New Roman" w:cs="Times New Roman"/>
          <w:sz w:val="24"/>
          <w:szCs w:val="24"/>
        </w:rPr>
        <w:t>amounts</w:t>
      </w:r>
      <w:r>
        <w:rPr>
          <w:rFonts w:eastAsia="Times New Roman" w:cs="Times New Roman"/>
          <w:sz w:val="24"/>
          <w:szCs w:val="24"/>
        </w:rPr>
        <w:t xml:space="preserve"> and</w:t>
      </w:r>
      <w:r w:rsidRPr="00206705">
        <w:rPr>
          <w:rFonts w:eastAsia="Times New Roman" w:cs="Times New Roman"/>
          <w:sz w:val="24"/>
          <w:szCs w:val="24"/>
        </w:rPr>
        <w:t xml:space="preserve"> geographic distribution</w:t>
      </w:r>
      <w:r>
        <w:rPr>
          <w:rFonts w:eastAsia="Times New Roman" w:cs="Times New Roman"/>
          <w:sz w:val="24"/>
          <w:szCs w:val="24"/>
        </w:rPr>
        <w:t xml:space="preserve"> of</w:t>
      </w:r>
      <w:r w:rsidRPr="00206705">
        <w:rPr>
          <w:rFonts w:eastAsia="Times New Roman" w:cs="Times New Roman"/>
          <w:sz w:val="24"/>
          <w:szCs w:val="24"/>
        </w:rPr>
        <w:t xml:space="preserve"> chemical </w:t>
      </w:r>
      <w:proofErr w:type="gramStart"/>
      <w:r w:rsidRPr="00206705">
        <w:rPr>
          <w:rFonts w:eastAsia="Times New Roman" w:cs="Times New Roman"/>
          <w:sz w:val="24"/>
          <w:szCs w:val="24"/>
        </w:rPr>
        <w:t>depositio</w:t>
      </w:r>
      <w:r>
        <w:rPr>
          <w:rFonts w:eastAsia="Times New Roman" w:cs="Times New Roman"/>
          <w:sz w:val="24"/>
          <w:szCs w:val="24"/>
        </w:rPr>
        <w:t>n</w:t>
      </w:r>
      <w:proofErr w:type="gramEnd"/>
      <w:r>
        <w:rPr>
          <w:rFonts w:eastAsia="Times New Roman" w:cs="Times New Roman"/>
          <w:sz w:val="24"/>
          <w:szCs w:val="24"/>
        </w:rPr>
        <w:t xml:space="preserve"> and is an important national research asset</w:t>
      </w:r>
      <w:r w:rsidRPr="00206705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Initiated by SAES in 1978, NADP has compiled a long-term record, which has become increasingly important to assess environmental trends. NADP data are key to agricultural research across a broad domain, including nutrient budgets, ag emissions (especially the </w:t>
      </w:r>
      <w:r>
        <w:rPr>
          <w:rFonts w:cs="Univers LT Std 55"/>
          <w:color w:val="211D1E"/>
          <w:sz w:val="24"/>
          <w:szCs w:val="24"/>
        </w:rPr>
        <w:t xml:space="preserve">continued and increasing importance of ammonia / ammonium deposition), and impacts of deposition on both managed and unmanaged ecosystems. It also has been deployed to address emerging </w:t>
      </w:r>
      <w:r>
        <w:rPr>
          <w:rFonts w:cs="Univers LT Std 55"/>
          <w:color w:val="211D1E"/>
          <w:sz w:val="24"/>
          <w:szCs w:val="24"/>
        </w:rPr>
        <w:lastRenderedPageBreak/>
        <w:t>issues, such as Asian Soybean Rust, and the long-term precipitation records of NADP contribute an important foundation of climate data for climate-change research. NRSP support has helped leverage multiple sources of funding. NADP data are very important to the scientific community.</w:t>
      </w:r>
    </w:p>
    <w:p w14:paraId="67CDDE59" w14:textId="1B662913" w:rsidR="002F711C" w:rsidRDefault="002F711C">
      <w:pPr>
        <w:pStyle w:val="BodyText"/>
        <w:ind w:left="119"/>
        <w:rPr>
          <w:sz w:val="20"/>
        </w:rPr>
      </w:pPr>
    </w:p>
    <w:p w14:paraId="67CDDE5A" w14:textId="77777777" w:rsidR="002F711C" w:rsidRDefault="003D3424">
      <w:pPr>
        <w:pStyle w:val="BodyText"/>
        <w:spacing w:before="1"/>
        <w:rPr>
          <w:b/>
          <w:sz w:val="16"/>
        </w:rPr>
      </w:pPr>
      <w:r>
        <w:pict w14:anchorId="67CDDE8A">
          <v:group id="_x0000_s1026" style="position:absolute;margin-left:1in;margin-top:12.85pt;width:473.3pt;height:17.8pt;z-index:-251656192;mso-wrap-distance-left:0;mso-wrap-distance-right:0;mso-position-horizontal-relative:page" coordorigin="1440,257" coordsize="9466,356">
            <v:rect id="_x0000_s1033" style="position:absolute;left:10780;top:287;width:94;height:298" fillcolor="#dadada" stroked="f"/>
            <v:rect id="_x0000_s1032" style="position:absolute;left:1471;top:287;width:92;height:298" fillcolor="#dadada" stroked="f"/>
            <v:rect id="_x0000_s1031" style="position:absolute;left:1562;top:287;width:9219;height:298" fillcolor="#dadad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294;top:256;width:316;height:316">
              <v:imagedata r:id="rId11" o:title=""/>
            </v:shape>
            <v:shape id="_x0000_s1029" type="#_x0000_t75" style="position:absolute;left:8309;top:256;width:305;height:305">
              <v:imagedata r:id="rId12" o:title=""/>
            </v:shape>
            <v:shape id="_x0000_s1028" type="#_x0000_t75" style="position:absolute;left:10188;top:267;width:283;height:28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54;top:273;width:9437;height:324" filled="f" strokeweight="1.44pt">
              <v:textbox inset="0,0,0,0">
                <w:txbxContent>
                  <w:p w14:paraId="67CDDE8B" w14:textId="66FF9D1D" w:rsidR="002F711C" w:rsidRDefault="00F44198">
                    <w:pPr>
                      <w:tabs>
                        <w:tab w:val="left" w:pos="4329"/>
                        <w:tab w:val="left" w:pos="7315"/>
                        <w:tab w:val="left" w:pos="9203"/>
                      </w:tabs>
                      <w:spacing w:before="2" w:line="293" w:lineRule="exact"/>
                      <w:ind w:left="93"/>
                      <w:rPr>
                        <w:b/>
                      </w:rPr>
                    </w:pPr>
                    <w:r>
                      <w:rPr>
                        <w:b/>
                      </w:rPr>
                      <w:t>Overall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Recommendation: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Approve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 w:rsidR="005A2BB4">
                      <w:rPr>
                        <w:b/>
                        <w:u w:val="single"/>
                      </w:rPr>
                      <w:t>XX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Approve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revision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Disapprove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F711C">
      <w:type w:val="continuous"/>
      <w:pgSz w:w="12240" w:h="15840"/>
      <w:pgMar w:top="14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11C"/>
    <w:rsid w:val="00197CB7"/>
    <w:rsid w:val="002F711C"/>
    <w:rsid w:val="005A2BB4"/>
    <w:rsid w:val="009020FD"/>
    <w:rsid w:val="00E76653"/>
    <w:rsid w:val="00EA4953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7CDDDFA"/>
  <w15:docId w15:val="{154C3289-B430-4B07-A12B-34A5FB7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Jeff</dc:creator>
  <cp:lastModifiedBy>Kobe, Richard</cp:lastModifiedBy>
  <cp:revision>2</cp:revision>
  <dcterms:created xsi:type="dcterms:W3CDTF">2024-01-23T14:07:00Z</dcterms:created>
  <dcterms:modified xsi:type="dcterms:W3CDTF">2024-01-23T14:07:00Z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2020-04-10T00:00:00Z</vt:filetime>
  </property>
</Properties>
</file>