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74D4" w:rsidRDefault="00667AC1">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response, we will only address negative comments.</w:t>
      </w:r>
    </w:p>
    <w:p w14:paraId="00000002" w14:textId="77777777" w:rsidR="008774D4" w:rsidRDefault="008774D4">
      <w:pPr>
        <w:rPr>
          <w:rFonts w:ascii="Times New Roman" w:eastAsia="Times New Roman" w:hAnsi="Times New Roman" w:cs="Times New Roman"/>
          <w:sz w:val="24"/>
          <w:szCs w:val="24"/>
        </w:rPr>
      </w:pPr>
    </w:p>
    <w:p w14:paraId="00000003" w14:textId="77777777" w:rsidR="008774D4" w:rsidRDefault="00667AC1">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Reviewer Comment: </w:t>
      </w:r>
      <w:r>
        <w:rPr>
          <w:rFonts w:ascii="Times New Roman" w:eastAsia="Times New Roman" w:hAnsi="Times New Roman" w:cs="Times New Roman"/>
          <w:b/>
          <w:i/>
          <w:sz w:val="24"/>
          <w:szCs w:val="24"/>
        </w:rPr>
        <w:t>I will recommend two things 1) include Extension production economist and 2) possibly include tax law experts as part of the group.</w:t>
      </w:r>
    </w:p>
    <w:p w14:paraId="00000004" w14:textId="77777777" w:rsidR="008774D4" w:rsidRDefault="00667AC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Response: </w:t>
      </w:r>
      <w:r>
        <w:rPr>
          <w:rFonts w:ascii="Times New Roman" w:eastAsia="Times New Roman" w:hAnsi="Times New Roman" w:cs="Times New Roman"/>
          <w:sz w:val="24"/>
          <w:szCs w:val="24"/>
        </w:rPr>
        <w:t>This committee is being proposed by two legal faculty members and one Extension economist.  Legal faculty in land grants are often housed in agricultural econ/applied econ departments, and many of us work closely with research faculty and Extension faculty within these departments. Therefore, we would encourage further inclusion of these faculty members (Extension economists and tax law experts) within the group to create more integrated research outputs. At the same time, we would encourage other faculty members in animal science, plant sciences, environmental sciences, and public health to join the committee to create interdisciplinary research projects better.</w:t>
      </w:r>
    </w:p>
    <w:p w14:paraId="00000005" w14:textId="77777777" w:rsidR="008774D4" w:rsidRDefault="008774D4">
      <w:pPr>
        <w:rPr>
          <w:rFonts w:ascii="Times New Roman" w:eastAsia="Times New Roman" w:hAnsi="Times New Roman" w:cs="Times New Roman"/>
          <w:sz w:val="24"/>
          <w:szCs w:val="24"/>
        </w:rPr>
      </w:pPr>
    </w:p>
    <w:p w14:paraId="00000006" w14:textId="77777777" w:rsidR="008774D4" w:rsidRDefault="00667AC1">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Reviewer Comment: </w:t>
      </w:r>
      <w:r>
        <w:rPr>
          <w:rFonts w:ascii="Times New Roman" w:eastAsia="Times New Roman" w:hAnsi="Times New Roman" w:cs="Times New Roman"/>
          <w:b/>
          <w:i/>
          <w:sz w:val="24"/>
          <w:szCs w:val="24"/>
        </w:rPr>
        <w:t>Inclusion of public health and animal welfare into the project.</w:t>
      </w:r>
    </w:p>
    <w:p w14:paraId="00000007" w14:textId="77777777" w:rsidR="008774D4" w:rsidRDefault="00667AC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Our team members recognized we would not initially cover all areas critical to the region/nationally.  We strategically pulled out areas of concern that often come up in needs assessments of producers' concerns.  We strategically included language in the proposal that would be agile enough to include growing areas of concern, such as animal welfare.  At the same time, we would see the climate change concerns and public health concerns being raised by this reviewer would be included in our broad topic of environmental law.  Environmental laws, in many cases, were developed to improve the environment and limit impacts on public health.  At the same time, many proposed strategies to combat climate change fall under environmental law.  We have highlighted this in the proposal.</w:t>
      </w:r>
    </w:p>
    <w:p w14:paraId="00000008" w14:textId="77777777" w:rsidR="008774D4" w:rsidRDefault="008774D4">
      <w:pPr>
        <w:rPr>
          <w:rFonts w:ascii="Times New Roman" w:eastAsia="Times New Roman" w:hAnsi="Times New Roman" w:cs="Times New Roman"/>
          <w:sz w:val="24"/>
          <w:szCs w:val="24"/>
        </w:rPr>
      </w:pPr>
    </w:p>
    <w:p w14:paraId="00000009" w14:textId="77777777" w:rsidR="008774D4" w:rsidRDefault="00667AC1">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Reviewer Comment: </w:t>
      </w:r>
      <w:r>
        <w:rPr>
          <w:rFonts w:ascii="Times New Roman" w:eastAsia="Times New Roman" w:hAnsi="Times New Roman" w:cs="Times New Roman"/>
          <w:b/>
          <w:i/>
          <w:sz w:val="24"/>
          <w:szCs w:val="24"/>
        </w:rPr>
        <w:t>It might be advantageous for the project to seek to reach other agricultural scientists through papers in refereed policy journals.</w:t>
      </w:r>
    </w:p>
    <w:p w14:paraId="0000000A" w14:textId="6E7E2524" w:rsidR="008774D4" w:rsidRDefault="00667AC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Our members again recognize this, and as mentioned earlier, the current team already includes an agricultural economist.  At the same time, looking at concerns of research areas not included in the proposal, </w:t>
      </w:r>
      <w:r w:rsidR="00A0645B">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proposed committee could increase awareness of land grant legal faculty on existing multi-state committees.  For example, S1074 related to animal welfare issues and NC1187 on public health issues in agriculture could benefit from land grant legal faculty working on research in these areas to create better interdisciplinary multi-state research programs.  </w:t>
      </w:r>
      <w:r w:rsidR="00A0645B">
        <w:rPr>
          <w:rFonts w:ascii="Times New Roman" w:eastAsia="Times New Roman" w:hAnsi="Times New Roman" w:cs="Times New Roman"/>
          <w:sz w:val="24"/>
          <w:szCs w:val="24"/>
        </w:rPr>
        <w:t xml:space="preserve">Land grant legal faculty are generally eager to engage in this interdisciplinary research as it enriches all disciplines. </w:t>
      </w:r>
      <w:r>
        <w:rPr>
          <w:rFonts w:ascii="Times New Roman" w:eastAsia="Times New Roman" w:hAnsi="Times New Roman" w:cs="Times New Roman"/>
          <w:sz w:val="24"/>
          <w:szCs w:val="24"/>
        </w:rPr>
        <w:t xml:space="preserve">Increasing the awareness </w:t>
      </w:r>
      <w:r w:rsidR="001856BC">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these committees and other committees among our members will allow this committee to better integrate into other interdisciplinary multi-state committees.  </w:t>
      </w:r>
    </w:p>
    <w:p w14:paraId="0000000B" w14:textId="77777777" w:rsidR="008774D4" w:rsidRDefault="008774D4">
      <w:pPr>
        <w:rPr>
          <w:rFonts w:ascii="Times New Roman" w:eastAsia="Times New Roman" w:hAnsi="Times New Roman" w:cs="Times New Roman"/>
          <w:sz w:val="24"/>
          <w:szCs w:val="24"/>
        </w:rPr>
      </w:pPr>
    </w:p>
    <w:sectPr w:rsidR="008774D4">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F6748" w14:textId="77777777" w:rsidR="00337056" w:rsidRDefault="00337056">
      <w:pPr>
        <w:spacing w:line="240" w:lineRule="auto"/>
      </w:pPr>
      <w:r>
        <w:separator/>
      </w:r>
    </w:p>
  </w:endnote>
  <w:endnote w:type="continuationSeparator" w:id="0">
    <w:p w14:paraId="71ACE97C" w14:textId="77777777" w:rsidR="00337056" w:rsidRDefault="00337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4EAA5414" w:rsidR="008774D4" w:rsidRDefault="00667A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0645B">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F680" w14:textId="77777777" w:rsidR="00337056" w:rsidRDefault="00337056">
      <w:pPr>
        <w:spacing w:line="240" w:lineRule="auto"/>
      </w:pPr>
      <w:r>
        <w:separator/>
      </w:r>
    </w:p>
  </w:footnote>
  <w:footnote w:type="continuationSeparator" w:id="0">
    <w:p w14:paraId="7031C82B" w14:textId="77777777" w:rsidR="00337056" w:rsidRDefault="003370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D4"/>
    <w:rsid w:val="001856BC"/>
    <w:rsid w:val="00337056"/>
    <w:rsid w:val="00667AC1"/>
    <w:rsid w:val="008774D4"/>
    <w:rsid w:val="00A0645B"/>
    <w:rsid w:val="00B9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B9C7"/>
  <w15:docId w15:val="{B5A8E012-8F4A-4D9D-B255-D91EE893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Richardson</dc:creator>
  <cp:lastModifiedBy>Paul Goeringer</cp:lastModifiedBy>
  <cp:revision>3</cp:revision>
  <dcterms:created xsi:type="dcterms:W3CDTF">2022-09-08T14:33:00Z</dcterms:created>
  <dcterms:modified xsi:type="dcterms:W3CDTF">2022-09-09T20:03:00Z</dcterms:modified>
</cp:coreProperties>
</file>