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36" w:rsidRPr="00CF24AA" w:rsidRDefault="000E0236" w:rsidP="000E0236">
      <w:pPr>
        <w:pStyle w:val="EndNoteBibliography"/>
        <w:ind w:left="720" w:hanging="720"/>
      </w:pPr>
    </w:p>
    <w:p w:rsidR="00465297" w:rsidRPr="00465297" w:rsidRDefault="00465297" w:rsidP="004652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465297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Publications: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Aipperspach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A., J. Hammond, and H. </w:t>
      </w:r>
      <w:proofErr w:type="spellStart"/>
      <w:r>
        <w:rPr>
          <w:rFonts w:ascii="Verdana" w:hAnsi="Verdana"/>
          <w:color w:val="000000"/>
          <w:sz w:val="17"/>
          <w:szCs w:val="17"/>
        </w:rPr>
        <w:t>Hatterman-Valenti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</w:rPr>
        <w:t>2020. Utilizing pruning and leaf         removal to optimize ripening of </w:t>
      </w:r>
      <w:proofErr w:type="spellStart"/>
      <w:r>
        <w:rPr>
          <w:rStyle w:val="Emphasis"/>
          <w:rFonts w:ascii="Verdana" w:hAnsi="Verdana"/>
          <w:color w:val="000000"/>
          <w:sz w:val="17"/>
          <w:szCs w:val="17"/>
        </w:rPr>
        <w:t>Vitis</w:t>
      </w:r>
      <w:proofErr w:type="spellEnd"/>
      <w:proofErr w:type="gramEnd"/>
      <w:r>
        <w:rPr>
          <w:rStyle w:val="Emphasis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7"/>
          <w:szCs w:val="17"/>
        </w:rPr>
        <w:t>riparia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-based 'Frontenac Gris' and 'Marquette' wine grapes in the northern Great Plains. </w:t>
      </w:r>
      <w:proofErr w:type="spellStart"/>
      <w:r>
        <w:rPr>
          <w:rFonts w:ascii="Verdana" w:hAnsi="Verdana"/>
          <w:color w:val="000000"/>
          <w:sz w:val="17"/>
          <w:szCs w:val="17"/>
        </w:rPr>
        <w:t>Horticulturae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6, 18; doi</w:t>
      </w:r>
      <w:proofErr w:type="gramStart"/>
      <w:r>
        <w:rPr>
          <w:rFonts w:ascii="Verdana" w:hAnsi="Verdana"/>
          <w:color w:val="000000"/>
          <w:sz w:val="17"/>
          <w:szCs w:val="17"/>
        </w:rPr>
        <w:t>:10.3390</w:t>
      </w:r>
      <w:proofErr w:type="gramEnd"/>
      <w:r>
        <w:rPr>
          <w:rFonts w:ascii="Verdana" w:hAnsi="Verdana"/>
          <w:color w:val="000000"/>
          <w:sz w:val="17"/>
          <w:szCs w:val="17"/>
        </w:rPr>
        <w:t>/horticulturae6010018.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Bradshaw, T. (lead author). 2021. Grapes and Wine. Vermont Sustainable Jobs Fund Farm to Plate 2.0 Product Brief. Issue briefs drafted by statute for presentation to Vermont legislature in 2019-2020 session.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Bradshaw, T. UVM Fruit Website (http://www.uvm.edu/~fruit). Outreach website for tree fruit and viticulture-related horticultural and IPM information for commercial growers. Affiliated blog archives 12 email postings made to grape producer listserv (275 subscribers) during reporting period.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Bradshaw, T.L., </w:t>
      </w:r>
      <w:proofErr w:type="spellStart"/>
      <w:r>
        <w:rPr>
          <w:rFonts w:ascii="Verdana" w:hAnsi="Verdana"/>
          <w:color w:val="000000"/>
          <w:sz w:val="17"/>
          <w:szCs w:val="17"/>
        </w:rPr>
        <w:t>Berkett</w:t>
      </w:r>
      <w:proofErr w:type="spellEnd"/>
      <w:r>
        <w:rPr>
          <w:rFonts w:ascii="Verdana" w:hAnsi="Verdana"/>
          <w:color w:val="000000"/>
          <w:sz w:val="17"/>
          <w:szCs w:val="17"/>
        </w:rPr>
        <w:t>, L.P., Kingsley-Richards, S.L., and Foster, J.A. 2018. Horticultural Performance and Juice Quality of Cold-Climate Grapes in Vermont, U.S.A. European Journal of Horticultural Science 83:1, 42-48. Invited paper.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Bradshaw, T.L., Hazelrigg, A., and </w:t>
      </w:r>
      <w:proofErr w:type="spellStart"/>
      <w:r>
        <w:rPr>
          <w:rFonts w:ascii="Verdana" w:hAnsi="Verdana"/>
          <w:color w:val="000000"/>
          <w:sz w:val="17"/>
          <w:szCs w:val="17"/>
        </w:rPr>
        <w:t>Berkett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gramStart"/>
      <w:r>
        <w:rPr>
          <w:rFonts w:ascii="Verdana" w:hAnsi="Verdana"/>
          <w:color w:val="000000"/>
          <w:sz w:val="17"/>
          <w:szCs w:val="17"/>
        </w:rPr>
        <w:t>L.P..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2018. Characteristics of the cold-climate </w:t>
      </w:r>
      <w:proofErr w:type="spellStart"/>
      <w:r>
        <w:rPr>
          <w:rFonts w:ascii="Verdana" w:hAnsi="Verdana"/>
          <w:color w:val="000000"/>
          <w:sz w:val="17"/>
          <w:szCs w:val="17"/>
        </w:rPr>
        <w:t>winegrape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industry in Vermont, U.S.A. </w:t>
      </w:r>
      <w:proofErr w:type="spellStart"/>
      <w:r>
        <w:rPr>
          <w:rFonts w:ascii="Verdana" w:hAnsi="Verdana"/>
          <w:color w:val="000000"/>
          <w:sz w:val="17"/>
          <w:szCs w:val="17"/>
        </w:rPr>
        <w:t>Acta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Hortic</w:t>
      </w:r>
      <w:proofErr w:type="spellEnd"/>
      <w:r>
        <w:rPr>
          <w:rFonts w:ascii="Verdana" w:hAnsi="Verdana"/>
          <w:color w:val="000000"/>
          <w:sz w:val="17"/>
          <w:szCs w:val="17"/>
        </w:rPr>
        <w:t>. 1205, 469-476. DOI: 10.17660/ActaHortic.2018.1205.57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Chervin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C, 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Fennell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 (2019) Ethanol sprays to release grapevine bud dormancy: a potential alternative to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cyanamides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OENO One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 4:661-666.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Clark, M.D. 2019. Development of Cold Climate Grapes in the Upper Midwestern U.S.: The Pioneering Work of Elmer Swenson. In Plant Breeding Reviews Vol 43. Ed. I. Goldman. p. 31-59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Fennell, 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Alahakoon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D.,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Luby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 and Clark, M. (2019). Mapping the genetic architecture of grapevine bud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growthcycling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quantitative traits.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Acta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Hortic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1248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337-344 DOI: 10.17660/ActaHortic.2019.1248.49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Gabriel Perez-Gonzalez, Dana </w:t>
      </w:r>
      <w:proofErr w:type="spellStart"/>
      <w:r>
        <w:rPr>
          <w:rFonts w:ascii="Verdana" w:hAnsi="Verdana"/>
          <w:color w:val="000000"/>
          <w:sz w:val="17"/>
          <w:szCs w:val="17"/>
        </w:rPr>
        <w:t>Sebestyen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Elsa Petit, Jody </w:t>
      </w:r>
      <w:proofErr w:type="spellStart"/>
      <w:r>
        <w:rPr>
          <w:rFonts w:ascii="Verdana" w:hAnsi="Verdana"/>
          <w:color w:val="000000"/>
          <w:sz w:val="17"/>
          <w:szCs w:val="17"/>
        </w:rPr>
        <w:t>Jellison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Laura Mugnai, Eric </w:t>
      </w:r>
      <w:proofErr w:type="spellStart"/>
      <w:r>
        <w:rPr>
          <w:rFonts w:ascii="Verdana" w:hAnsi="Verdana"/>
          <w:color w:val="000000"/>
          <w:sz w:val="17"/>
          <w:szCs w:val="17"/>
        </w:rPr>
        <w:t>Gelhaye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Norman Lee, </w:t>
      </w:r>
      <w:proofErr w:type="spellStart"/>
      <w:r>
        <w:rPr>
          <w:rFonts w:ascii="Verdana" w:hAnsi="Verdana"/>
          <w:color w:val="000000"/>
          <w:sz w:val="17"/>
          <w:szCs w:val="17"/>
        </w:rPr>
        <w:t>Sibylle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Farine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Christophe </w:t>
      </w:r>
      <w:proofErr w:type="spellStart"/>
      <w:r>
        <w:rPr>
          <w:rFonts w:ascii="Verdana" w:hAnsi="Verdana"/>
          <w:color w:val="000000"/>
          <w:sz w:val="17"/>
          <w:szCs w:val="17"/>
        </w:rPr>
        <w:t>Bertsch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Barry Goodell. 2021. The Role of Low Molecular Weight Fungal Metabolites in Grapevine Trunk Disease Pathogenesis: </w:t>
      </w:r>
      <w:proofErr w:type="spellStart"/>
      <w:r>
        <w:rPr>
          <w:rFonts w:ascii="Verdana" w:hAnsi="Verdana"/>
          <w:color w:val="000000"/>
          <w:sz w:val="17"/>
          <w:szCs w:val="17"/>
        </w:rPr>
        <w:t>Eutypa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Dieback and Esca. Preprint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Gu</w:t>
      </w:r>
      <w:proofErr w:type="spellEnd"/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S., Read, P.E., and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 (2019)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Roostock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Mounding Affect Growth and Cold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Hariness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Young 'Gewurztraminer' (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Vitis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vinifera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) vines. Int. J. of Fruit Science (In Review)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Hazelrigg, A., T. Bradshaw and G. Maia. 2021. Disease Susceptibility of Interspecific Cold-Hardy Grape Cultivars in Northeastern U.S.A. </w:t>
      </w:r>
      <w:proofErr w:type="spellStart"/>
      <w:r>
        <w:rPr>
          <w:rFonts w:ascii="Verdana" w:hAnsi="Verdana"/>
          <w:color w:val="000000"/>
          <w:sz w:val="17"/>
          <w:szCs w:val="17"/>
        </w:rPr>
        <w:t>Horticulturae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7(8): 216. Special issue on Grape Responses to Abiotic and Biotic Stresses.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Hazelrigg, A., Bradshaw, T.L., </w:t>
      </w:r>
      <w:proofErr w:type="spellStart"/>
      <w:r>
        <w:rPr>
          <w:rFonts w:ascii="Verdana" w:hAnsi="Verdana"/>
          <w:color w:val="000000"/>
          <w:sz w:val="17"/>
          <w:szCs w:val="17"/>
        </w:rPr>
        <w:t>Berkett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L.P., Maia, G., and Kingsley-Richards, S.L. 2018. Disease Susceptibility of Cold-Climate Grapes in Vermont, U.S.A. </w:t>
      </w:r>
      <w:proofErr w:type="spellStart"/>
      <w:r>
        <w:rPr>
          <w:rFonts w:ascii="Verdana" w:hAnsi="Verdana"/>
          <w:color w:val="000000"/>
          <w:sz w:val="17"/>
          <w:szCs w:val="17"/>
        </w:rPr>
        <w:t>Acta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Hortic</w:t>
      </w:r>
      <w:proofErr w:type="spellEnd"/>
      <w:r>
        <w:rPr>
          <w:rFonts w:ascii="Verdana" w:hAnsi="Verdana"/>
          <w:color w:val="000000"/>
          <w:sz w:val="17"/>
          <w:szCs w:val="17"/>
        </w:rPr>
        <w:t>. 1205, 477-482. DOI: 10.17660/ActaHortic.2018.1205.58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Loseke</w:t>
      </w:r>
      <w:proofErr w:type="spellEnd"/>
      <w:r>
        <w:rPr>
          <w:rFonts w:ascii="Verdana" w:hAnsi="Verdana"/>
          <w:color w:val="000000"/>
          <w:sz w:val="17"/>
          <w:szCs w:val="17"/>
        </w:rPr>
        <w:t>, B. A. 2018. Replacing Herbicides with Groundcovers to Enhance Vineyard Sustainability. PhD dissertation, Department of Agronomy and Horticulture, University of Nebraska-Lincoln.  </w:t>
      </w:r>
      <w:hyperlink r:id="rId5" w:history="1">
        <w:r>
          <w:rPr>
            <w:rStyle w:val="Hyperlink"/>
            <w:rFonts w:ascii="Verdana" w:hAnsi="Verdana"/>
            <w:sz w:val="17"/>
            <w:szCs w:val="17"/>
          </w:rPr>
          <w:t>https://digitalcommons.unl.edu/agronhortdiss/138/</w:t>
        </w:r>
      </w:hyperlink>
    </w:p>
    <w:p w:rsidR="00827E34" w:rsidRDefault="00827E34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Maher, M.F.,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Nasti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R.A.,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Vollbrecht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M., Starker, C.G., Clark, M.D., &amp;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Voytas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D.F. (2019) Plant gene editing through de novo induction of meristems. Accepted Nature Biotechnology</w:t>
      </w:r>
    </w:p>
    <w:p w:rsidR="00827E34" w:rsidRPr="00465297" w:rsidRDefault="00827E34" w:rsidP="00827E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Migicovsky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Z, Harris ZN, Klein LL, Li M,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McDermaidg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Chitwood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DH, Fennell, A, Kovacs LG, Kwasniewski M,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Londo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JP, Qin Ma, Q and Miller, AJ (2019) Rootstock effects on scion phenotypes in a '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Chambourcin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' experimental vineyard. Nature Horticulture Research 6:64.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1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citation, 136 reads)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Moreira, L.S., Underhill, A., and M. Clark. Postharvest evaluation of cold-hardy 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table grape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breedling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lines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XII International Conference on Grapevine Breeding and Genetics. .doi:10.17660/ActaHortic.2019.1248.15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Moreira, L. and M. Clark (2021) Embryo rescue of cold-hardy table grapes. </w:t>
      </w:r>
      <w:proofErr w:type="spellStart"/>
      <w:r>
        <w:rPr>
          <w:rFonts w:ascii="Verdana" w:hAnsi="Verdana"/>
          <w:color w:val="000000"/>
          <w:sz w:val="17"/>
          <w:szCs w:val="17"/>
        </w:rPr>
        <w:t>HortScience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56(9): 1059-1065.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Olson, J., and M. Clark. 2021. Characterization of Anatomical and Physiological Effects of Variegation Mutation on Grapevine. </w:t>
      </w:r>
      <w:proofErr w:type="spellStart"/>
      <w:r>
        <w:rPr>
          <w:rFonts w:ascii="Verdana" w:hAnsi="Verdana"/>
          <w:color w:val="000000"/>
          <w:sz w:val="17"/>
          <w:szCs w:val="17"/>
        </w:rPr>
        <w:t>HortScience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56(10): 1251-1257.</w:t>
      </w:r>
    </w:p>
    <w:p w:rsidR="00827E34" w:rsidRDefault="00827E34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S.J. (2019) History of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Viculture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Wine Making in Midwest USA. Accepted.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Acta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Hort.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S.J. (2019) Teaching Beverage Crop Science: Vines, Wines, and You, a Case Study. Accepted.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Acta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Hort.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S.J. (2019) Relating Harvest Timing to Growing Degree Day Accumulation. Accepted.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Acta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Hort.</w:t>
      </w:r>
    </w:p>
    <w:p w:rsid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S.J. (2019) Impact of Alleyway and In-row Planted Groundcovers on 'Edelweiss' Grapevine Growth and Fruit production. Submitted: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Int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J Fruit Science.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Rice, S., N </w:t>
      </w:r>
      <w:proofErr w:type="spellStart"/>
      <w:r>
        <w:rPr>
          <w:rFonts w:ascii="Verdana" w:hAnsi="Verdana"/>
          <w:color w:val="000000"/>
          <w:sz w:val="17"/>
          <w:szCs w:val="17"/>
        </w:rPr>
        <w:t>Lutt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J.A. </w:t>
      </w:r>
      <w:proofErr w:type="spellStart"/>
      <w:r>
        <w:rPr>
          <w:rFonts w:ascii="Verdana" w:hAnsi="Verdana"/>
          <w:color w:val="000000"/>
          <w:sz w:val="17"/>
          <w:szCs w:val="17"/>
        </w:rPr>
        <w:t>Koziel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M. </w:t>
      </w:r>
      <w:proofErr w:type="spellStart"/>
      <w:r>
        <w:rPr>
          <w:rFonts w:ascii="Verdana" w:hAnsi="Verdana"/>
          <w:color w:val="000000"/>
          <w:sz w:val="17"/>
          <w:szCs w:val="17"/>
        </w:rPr>
        <w:t>Dharmadhikari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A. Fennell. 2018. Determination of Selected Aromas in Marquette and Frontenac Wine Using Headspace-SPME Coupled with GC- MS and Simultaneous </w:t>
      </w:r>
      <w:proofErr w:type="spellStart"/>
      <w:r>
        <w:rPr>
          <w:rFonts w:ascii="Verdana" w:hAnsi="Verdana"/>
          <w:color w:val="000000"/>
          <w:sz w:val="17"/>
          <w:szCs w:val="17"/>
        </w:rPr>
        <w:t>Olfactometry</w:t>
      </w:r>
      <w:proofErr w:type="spellEnd"/>
      <w:r>
        <w:rPr>
          <w:rFonts w:ascii="Verdana" w:hAnsi="Verdana"/>
          <w:color w:val="000000"/>
          <w:sz w:val="17"/>
          <w:szCs w:val="17"/>
        </w:rPr>
        <w:t>. Separations 5:20; doi</w:t>
      </w:r>
      <w:proofErr w:type="gramStart"/>
      <w:r>
        <w:rPr>
          <w:rFonts w:ascii="Verdana" w:hAnsi="Verdana"/>
          <w:color w:val="000000"/>
          <w:sz w:val="17"/>
          <w:szCs w:val="17"/>
        </w:rPr>
        <w:t>:10.3390</w:t>
      </w:r>
      <w:proofErr w:type="gramEnd"/>
      <w:r>
        <w:rPr>
          <w:rFonts w:ascii="Verdana" w:hAnsi="Verdana"/>
          <w:color w:val="000000"/>
          <w:sz w:val="17"/>
          <w:szCs w:val="17"/>
        </w:rPr>
        <w:t>/separations50100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Rice, S, Maurer, DL, Fennell, A,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Dharmadhikari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M,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Koziel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JA (2019) Evaluation of Volatile Metabolites Emitted In-Vivo from Cold-Hardy Grapes during Ripening Using SPME and GC-M.S.: A Proof-of-Concept.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Molecules 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24:536.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2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citations, 43 reads)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Rice, S., Maurer, D., Fennell, A. Y.,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Dharmadhikari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M.,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Koziel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J. (2019). Biogenic volatiles emitted from four cold-hardy grape cultivars during ripening.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Data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 4:22.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3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citations, 31 reads)</w:t>
      </w:r>
    </w:p>
    <w:p w:rsid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Rice, 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Tursumbayeva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M., Clark, M., Greenlee, D.,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Dharmadhikari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M., Fennell, A., and J.A.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Koziel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2019. Effects of harvest time on aroma of white wines made from cold-hardy Brianna and Frontenac </w:t>
      </w:r>
      <w:proofErr w:type="spellStart"/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gris</w:t>
      </w:r>
      <w:proofErr w:type="spellEnd"/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grapes using headspace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solidphase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microextraction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gas chromatography-mass spectrometry-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olfactometry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Foods. 8(1): 29. </w:t>
      </w:r>
      <w:hyperlink r:id="rId6" w:history="1">
        <w:r w:rsidR="00827E34" w:rsidRPr="00521C2B">
          <w:rPr>
            <w:rStyle w:val="Hyperlink"/>
            <w:rFonts w:ascii="Verdana" w:eastAsia="Times New Roman" w:hAnsi="Verdana" w:cs="Times New Roman"/>
            <w:sz w:val="17"/>
            <w:szCs w:val="17"/>
          </w:rPr>
          <w:t>https://doi.org/10.3390/foods8010029</w:t>
        </w:r>
      </w:hyperlink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Sabbatini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P. and E. </w:t>
      </w:r>
      <w:proofErr w:type="spellStart"/>
      <w:r>
        <w:rPr>
          <w:rFonts w:ascii="Verdana" w:hAnsi="Verdana"/>
          <w:color w:val="000000"/>
          <w:sz w:val="17"/>
          <w:szCs w:val="17"/>
        </w:rPr>
        <w:t>Nasrollahiazan</w:t>
      </w:r>
      <w:proofErr w:type="spellEnd"/>
      <w:r>
        <w:rPr>
          <w:rFonts w:ascii="Verdana" w:hAnsi="Verdana"/>
          <w:color w:val="000000"/>
          <w:sz w:val="17"/>
          <w:szCs w:val="17"/>
        </w:rPr>
        <w:t>. 2021. Freezing stress, cold hardiness and managing winter damaged vines. MSU Extension Website.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Schoelz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J., M. </w:t>
      </w:r>
      <w:proofErr w:type="spellStart"/>
      <w:r>
        <w:rPr>
          <w:rFonts w:ascii="Verdana" w:hAnsi="Verdana"/>
          <w:color w:val="000000"/>
          <w:sz w:val="17"/>
          <w:szCs w:val="17"/>
        </w:rPr>
        <w:t>Adhab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W. Qui, S. Peterson, and D. </w:t>
      </w:r>
      <w:proofErr w:type="spellStart"/>
      <w:r>
        <w:rPr>
          <w:rFonts w:ascii="Verdana" w:hAnsi="Verdana"/>
          <w:color w:val="000000"/>
          <w:sz w:val="17"/>
          <w:szCs w:val="17"/>
        </w:rPr>
        <w:t>Volenberg</w:t>
      </w:r>
      <w:proofErr w:type="spellEnd"/>
      <w:r>
        <w:rPr>
          <w:rFonts w:ascii="Verdana" w:hAnsi="Verdana"/>
          <w:color w:val="000000"/>
          <w:sz w:val="17"/>
          <w:szCs w:val="17"/>
        </w:rPr>
        <w:t>. 2018. First report of grapevine red blotch virus in hybrid grapes in Missouri. Plant Disease. Accepted for publication. Posted online 10 September 2018.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Schoelz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J., D. </w:t>
      </w:r>
      <w:proofErr w:type="spellStart"/>
      <w:r>
        <w:rPr>
          <w:rFonts w:ascii="Verdana" w:hAnsi="Verdana"/>
          <w:color w:val="000000"/>
          <w:sz w:val="17"/>
          <w:szCs w:val="17"/>
        </w:rPr>
        <w:t>Volenberg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M. </w:t>
      </w:r>
      <w:proofErr w:type="spellStart"/>
      <w:r>
        <w:rPr>
          <w:rFonts w:ascii="Verdana" w:hAnsi="Verdana"/>
          <w:color w:val="000000"/>
          <w:sz w:val="17"/>
          <w:szCs w:val="17"/>
        </w:rPr>
        <w:t>Adhab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V. </w:t>
      </w:r>
      <w:proofErr w:type="spellStart"/>
      <w:r>
        <w:rPr>
          <w:rFonts w:ascii="Verdana" w:hAnsi="Verdana"/>
          <w:color w:val="000000"/>
          <w:sz w:val="17"/>
          <w:szCs w:val="17"/>
        </w:rPr>
        <w:t>Klassen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C. </w:t>
      </w:r>
      <w:proofErr w:type="spellStart"/>
      <w:r>
        <w:rPr>
          <w:rFonts w:ascii="Verdana" w:hAnsi="Verdana"/>
          <w:color w:val="000000"/>
          <w:sz w:val="17"/>
          <w:szCs w:val="17"/>
        </w:rPr>
        <w:t>Spinka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and M. Al </w:t>
      </w:r>
      <w:proofErr w:type="spellStart"/>
      <w:r>
        <w:rPr>
          <w:rFonts w:ascii="Verdana" w:hAnsi="Verdana"/>
          <w:color w:val="000000"/>
          <w:sz w:val="17"/>
          <w:szCs w:val="17"/>
        </w:rPr>
        <w:t>Rwahnih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2021. A Survey of Viruses Found in Grapevine Cultivars Grown in Missouri. Am J Enol </w:t>
      </w:r>
      <w:proofErr w:type="spellStart"/>
      <w:r>
        <w:rPr>
          <w:rFonts w:ascii="Verdana" w:hAnsi="Verdana"/>
          <w:color w:val="000000"/>
          <w:sz w:val="17"/>
          <w:szCs w:val="17"/>
        </w:rPr>
        <w:t>Vitic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72:73-</w:t>
      </w:r>
      <w:proofErr w:type="gramStart"/>
      <w:r>
        <w:rPr>
          <w:rFonts w:ascii="Verdana" w:hAnsi="Verdana"/>
          <w:color w:val="000000"/>
          <w:sz w:val="17"/>
          <w:szCs w:val="17"/>
        </w:rPr>
        <w:t>84.</w:t>
      </w:r>
      <w:proofErr w:type="gramEnd"/>
    </w:p>
    <w:p w:rsidR="00827E34" w:rsidRPr="00465297" w:rsidRDefault="00827E34" w:rsidP="00827E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Smart, R.,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Barriault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E., Read, P., and D.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Volenberg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Trunk Diseases and Winter Injury in NE America, How are They Related? Wine Business Monthly.</w:t>
      </w:r>
    </w:p>
    <w:p w:rsid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 and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  2018. ‘NDMutant1’: A novel determinate interspecific grapevine for genetic and physiological study and breeding applications.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HortScience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53(2):261-263.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Svyantek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A., B. </w:t>
      </w:r>
      <w:proofErr w:type="spellStart"/>
      <w:r>
        <w:rPr>
          <w:rFonts w:ascii="Verdana" w:hAnsi="Verdana"/>
          <w:color w:val="000000"/>
          <w:sz w:val="17"/>
          <w:szCs w:val="17"/>
        </w:rPr>
        <w:t>Kose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 </w:t>
      </w:r>
      <w:proofErr w:type="spellStart"/>
      <w:r>
        <w:rPr>
          <w:rFonts w:ascii="Verdana" w:hAnsi="Verdana"/>
          <w:color w:val="000000"/>
          <w:sz w:val="17"/>
          <w:szCs w:val="17"/>
        </w:rPr>
        <w:t>Stenger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C. </w:t>
      </w:r>
      <w:proofErr w:type="spellStart"/>
      <w:r>
        <w:rPr>
          <w:rFonts w:ascii="Verdana" w:hAnsi="Verdana"/>
          <w:color w:val="000000"/>
          <w:sz w:val="17"/>
          <w:szCs w:val="17"/>
        </w:rPr>
        <w:t>Auwarter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and H. </w:t>
      </w:r>
      <w:proofErr w:type="spellStart"/>
      <w:r>
        <w:rPr>
          <w:rFonts w:ascii="Verdana" w:hAnsi="Verdana"/>
          <w:color w:val="000000"/>
          <w:sz w:val="17"/>
          <w:szCs w:val="17"/>
        </w:rPr>
        <w:t>Hatterman-Valenti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2020. Cold-hardy </w:t>
      </w:r>
      <w:proofErr w:type="gramStart"/>
      <w:r>
        <w:rPr>
          <w:rFonts w:ascii="Verdana" w:hAnsi="Verdana"/>
          <w:color w:val="000000"/>
          <w:sz w:val="17"/>
          <w:szCs w:val="17"/>
        </w:rPr>
        <w:t>grape cultivar winter injury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and trunk re-establishment following severe weather events in North Dakota. </w:t>
      </w:r>
      <w:proofErr w:type="gramStart"/>
      <w:r>
        <w:rPr>
          <w:rFonts w:ascii="Verdana" w:hAnsi="Verdana"/>
          <w:color w:val="000000"/>
          <w:sz w:val="17"/>
          <w:szCs w:val="17"/>
        </w:rPr>
        <w:t>Horticulturae6(</w:t>
      </w:r>
      <w:proofErr w:type="gramEnd"/>
      <w:r>
        <w:rPr>
          <w:rFonts w:ascii="Verdana" w:hAnsi="Verdana"/>
          <w:color w:val="000000"/>
          <w:sz w:val="17"/>
          <w:szCs w:val="17"/>
        </w:rPr>
        <w:t>4): 1–15.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Ware, L., </w:t>
      </w:r>
      <w:proofErr w:type="spellStart"/>
      <w:r>
        <w:rPr>
          <w:rFonts w:ascii="Verdana" w:hAnsi="Verdana"/>
          <w:color w:val="000000"/>
          <w:sz w:val="17"/>
          <w:szCs w:val="17"/>
        </w:rPr>
        <w:t>Garofalo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E., Petit, E., and </w:t>
      </w:r>
      <w:proofErr w:type="spellStart"/>
      <w:r>
        <w:rPr>
          <w:rFonts w:ascii="Verdana" w:hAnsi="Verdana"/>
          <w:color w:val="000000"/>
          <w:sz w:val="17"/>
          <w:szCs w:val="17"/>
        </w:rPr>
        <w:t>Piñero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J.C. 2021. Does the Red Color Enhance Spotted Wing Drosophila Response to Traps Baited with Diluted Concord </w:t>
      </w:r>
      <w:proofErr w:type="gramStart"/>
      <w:r>
        <w:rPr>
          <w:rFonts w:ascii="Verdana" w:hAnsi="Verdana"/>
          <w:color w:val="000000"/>
          <w:sz w:val="17"/>
          <w:szCs w:val="17"/>
        </w:rPr>
        <w:t>Grape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Juice? Fruit Notes 86: 15-16.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Watrelot</w:t>
      </w:r>
      <w:proofErr w:type="spellEnd"/>
      <w:r>
        <w:rPr>
          <w:rFonts w:ascii="Verdana" w:hAnsi="Verdana"/>
          <w:color w:val="000000"/>
          <w:sz w:val="17"/>
          <w:szCs w:val="17"/>
        </w:rPr>
        <w:t>, A. 2021.  Tannin content in </w:t>
      </w:r>
      <w:proofErr w:type="spellStart"/>
      <w:r>
        <w:rPr>
          <w:rStyle w:val="Emphasis"/>
          <w:rFonts w:ascii="Verdana" w:hAnsi="Verdana"/>
          <w:color w:val="000000"/>
          <w:sz w:val="17"/>
          <w:szCs w:val="17"/>
        </w:rPr>
        <w:t>Vitis</w:t>
      </w:r>
      <w:proofErr w:type="spellEnd"/>
      <w:r>
        <w:rPr>
          <w:rStyle w:val="Emphasis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species red wines quantified using three analytical methods. </w:t>
      </w:r>
      <w:r>
        <w:rPr>
          <w:rStyle w:val="Emphasis"/>
          <w:rFonts w:ascii="Verdana" w:hAnsi="Verdana"/>
          <w:color w:val="000000"/>
          <w:sz w:val="17"/>
          <w:szCs w:val="17"/>
        </w:rPr>
        <w:t>Molecules. </w:t>
      </w:r>
      <w:r>
        <w:rPr>
          <w:rFonts w:ascii="Verdana" w:hAnsi="Verdana"/>
          <w:color w:val="000000"/>
          <w:sz w:val="17"/>
          <w:szCs w:val="17"/>
        </w:rPr>
        <w:t>26(16):4923 (11pp)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Yilmaz T., D. </w:t>
      </w:r>
      <w:proofErr w:type="spellStart"/>
      <w:r>
        <w:rPr>
          <w:rFonts w:ascii="Verdana" w:hAnsi="Verdana"/>
          <w:color w:val="000000"/>
          <w:sz w:val="17"/>
          <w:szCs w:val="17"/>
        </w:rPr>
        <w:t>Alahakoon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and A. Fennell. 2021. Freezing tolerance and chilling fulfillment differences in cold climate grape cultivars. </w:t>
      </w:r>
      <w:proofErr w:type="spellStart"/>
      <w:r>
        <w:rPr>
          <w:rFonts w:ascii="Verdana" w:hAnsi="Verdana"/>
          <w:color w:val="000000"/>
          <w:sz w:val="17"/>
          <w:szCs w:val="17"/>
        </w:rPr>
        <w:t>Horticulturae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7(1):</w:t>
      </w:r>
      <w:proofErr w:type="gramStart"/>
      <w:r>
        <w:rPr>
          <w:rFonts w:ascii="Verdana" w:hAnsi="Verdana"/>
          <w:color w:val="000000"/>
          <w:sz w:val="17"/>
          <w:szCs w:val="17"/>
        </w:rPr>
        <w:t>4</w:t>
      </w:r>
      <w:proofErr w:type="gramEnd"/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Yilmaz T., And A. Fennell. 2021. Spur and short cane pruning influence bud viability, yield, and fruit quality. Proceedings of the South Dakota Academy of Science 100:95-105.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Yin, L., A. </w:t>
      </w:r>
      <w:proofErr w:type="spellStart"/>
      <w:r>
        <w:rPr>
          <w:rFonts w:ascii="Verdana" w:hAnsi="Verdana"/>
          <w:color w:val="000000"/>
          <w:sz w:val="17"/>
          <w:szCs w:val="17"/>
        </w:rPr>
        <w:t>Karn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L. </w:t>
      </w:r>
      <w:proofErr w:type="spellStart"/>
      <w:r>
        <w:rPr>
          <w:rFonts w:ascii="Verdana" w:hAnsi="Verdana"/>
          <w:color w:val="000000"/>
          <w:sz w:val="17"/>
          <w:szCs w:val="17"/>
        </w:rPr>
        <w:t>Cadle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-Davidson, C. Zou, A. Underhill, P. Atkins, E. </w:t>
      </w:r>
      <w:proofErr w:type="spellStart"/>
      <w:r>
        <w:rPr>
          <w:rFonts w:ascii="Verdana" w:hAnsi="Verdana"/>
          <w:color w:val="000000"/>
          <w:sz w:val="17"/>
          <w:szCs w:val="17"/>
        </w:rPr>
        <w:t>Treiber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D. </w:t>
      </w:r>
      <w:proofErr w:type="spellStart"/>
      <w:r>
        <w:rPr>
          <w:rFonts w:ascii="Verdana" w:hAnsi="Verdana"/>
          <w:color w:val="000000"/>
          <w:sz w:val="17"/>
          <w:szCs w:val="17"/>
        </w:rPr>
        <w:t>Voytas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and M. Clark. 2021. Fine mapping of leaf trichome density revealed a 747-kb region on chromosome 1 in cold-hardy </w:t>
      </w:r>
      <w:proofErr w:type="gramStart"/>
      <w:r>
        <w:rPr>
          <w:rFonts w:ascii="Verdana" w:hAnsi="Verdana"/>
          <w:color w:val="000000"/>
          <w:sz w:val="17"/>
          <w:szCs w:val="17"/>
        </w:rPr>
        <w:t>hybrid wine grape populations</w:t>
      </w:r>
      <w:proofErr w:type="gramEnd"/>
      <w:r>
        <w:rPr>
          <w:rFonts w:ascii="Verdana" w:hAnsi="Verdana"/>
          <w:color w:val="000000"/>
          <w:sz w:val="17"/>
          <w:szCs w:val="17"/>
        </w:rPr>
        <w:t>. Frontiers in plant science 12: 150.</w:t>
      </w:r>
    </w:p>
    <w:p w:rsidR="00827E34" w:rsidRDefault="00827E34" w:rsidP="00827E3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Yin, L., E. </w:t>
      </w:r>
      <w:proofErr w:type="spellStart"/>
      <w:r>
        <w:rPr>
          <w:rFonts w:ascii="Verdana" w:hAnsi="Verdana"/>
          <w:color w:val="000000"/>
          <w:sz w:val="17"/>
          <w:szCs w:val="17"/>
        </w:rPr>
        <w:t>Burkness</w:t>
      </w:r>
      <w:proofErr w:type="spellEnd"/>
      <w:r>
        <w:rPr>
          <w:rFonts w:ascii="Verdana" w:hAnsi="Verdana"/>
          <w:color w:val="000000"/>
          <w:sz w:val="17"/>
          <w:szCs w:val="17"/>
        </w:rPr>
        <w:t>, W. Hutchison, and M. Clark. 2021. Effects of Foliar Phylloxera (</w:t>
      </w:r>
      <w:proofErr w:type="spellStart"/>
      <w:r>
        <w:rPr>
          <w:rFonts w:ascii="Verdana" w:hAnsi="Verdana"/>
          <w:color w:val="000000"/>
          <w:sz w:val="17"/>
          <w:szCs w:val="17"/>
        </w:rPr>
        <w:t>Hemiptera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Phylloxeridae</w:t>
      </w:r>
      <w:proofErr w:type="spellEnd"/>
      <w:r>
        <w:rPr>
          <w:rFonts w:ascii="Verdana" w:hAnsi="Verdana"/>
          <w:color w:val="000000"/>
          <w:sz w:val="17"/>
          <w:szCs w:val="17"/>
        </w:rPr>
        <w:t>) Infestations on Wine Grape Photosynthesis, Yield, and Fruit Quality. Journal of Entomological Science 56(4): 504-518.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Yin, L., Clark, M.D.,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Burkness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E.C., &amp; Hutchison, W.D. (2019) Grape phylloxera (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Hemiptera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Phylloxeridae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), on cold-hardy hybrid wine grapes (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Vitis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spp.): A review of pest biology, damage, and management practices. Journal of Integrated Pest Management 10:1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,16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465297" w:rsidRPr="00465297" w:rsidRDefault="00465297" w:rsidP="00465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Zhao, H.,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Xie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X., Xu, C., P.E.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REad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Li. W.,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and S.J.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(2019)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Biofortifcation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with Selenium and Lithium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Imrpove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Nutraceutical Properties of Major Winery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Graps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the Midwestern United State. J. Agricultural and Food Chemistry (in review)</w:t>
      </w:r>
    </w:p>
    <w:p w:rsidR="00465297" w:rsidRPr="00465297" w:rsidRDefault="00465297" w:rsidP="004652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465297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Presentations: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Caspari</w:t>
      </w:r>
      <w:proofErr w:type="spellEnd"/>
      <w:r>
        <w:rPr>
          <w:rFonts w:ascii="Verdana" w:hAnsi="Verdana"/>
          <w:color w:val="000000"/>
          <w:sz w:val="17"/>
          <w:szCs w:val="17"/>
        </w:rPr>
        <w:t>, H. 2/22/2021: Retraining vines after cold injury. Webinar.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Clark, M. 2021. Panelist: Future Grape Cultivars for Eastern North America. ASEV-ES Virtual Conference.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Clark, N. and S. Kohl. 7/24/2021. Home Winemaking Workshop.  Riley County Fair.  Manhattan, KS. </w:t>
      </w:r>
      <w:proofErr w:type="gramStart"/>
      <w:r>
        <w:rPr>
          <w:rFonts w:ascii="Verdana" w:hAnsi="Verdana"/>
          <w:color w:val="000000"/>
          <w:sz w:val="17"/>
          <w:szCs w:val="17"/>
        </w:rPr>
        <w:t>8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Fennell, A. North American Grape Breeders Conference, Aug. 16, 2019, Springfield, Missouri.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“Genetic analysis of grapevine root system architecture.”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Fennell, A.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15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th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 Annual VESTA National Summit and Michigan Wine Consortium Conference, June 6, 2019, Traverse City, MI. </w:t>
      </w:r>
      <w:r w:rsidRPr="0046529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“Advancing the American grape industry through research.”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Fennell, A. 2021. Cold climate cultivars for upper Midwest. Fermentation, Brewing and Spirits class.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Fennell, A. 6/26/2021. Field tour of grape genetics.  Brookings Area Master Gardeners Tours.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Fennell, A. 9/13/2021. Cold climate cultivars fruit characteristics.  Local Foods Education Center, Brookings SD. 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Fitch-</w:t>
      </w:r>
      <w:proofErr w:type="spellStart"/>
      <w:r>
        <w:rPr>
          <w:rFonts w:ascii="Verdana" w:hAnsi="Verdana"/>
          <w:color w:val="000000"/>
          <w:sz w:val="17"/>
          <w:szCs w:val="17"/>
        </w:rPr>
        <w:t>Deitz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C. and S. Kohl. 11/9/2021. NE1720 Annual Conference host. </w:t>
      </w:r>
      <w:proofErr w:type="gramStart"/>
      <w:r>
        <w:rPr>
          <w:rFonts w:ascii="Verdana" w:hAnsi="Verdana"/>
          <w:color w:val="000000"/>
          <w:sz w:val="17"/>
          <w:szCs w:val="17"/>
        </w:rPr>
        <w:t>25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Fitch-</w:t>
      </w:r>
      <w:proofErr w:type="spellStart"/>
      <w:r>
        <w:rPr>
          <w:rFonts w:ascii="Verdana" w:hAnsi="Verdana"/>
          <w:color w:val="000000"/>
          <w:sz w:val="17"/>
          <w:szCs w:val="17"/>
        </w:rPr>
        <w:t>Deitz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C. 2/8/2021. Pruning Workshop.  Dover, KS. </w:t>
      </w:r>
      <w:proofErr w:type="gramStart"/>
      <w:r>
        <w:rPr>
          <w:rFonts w:ascii="Verdana" w:hAnsi="Verdana"/>
          <w:color w:val="000000"/>
          <w:sz w:val="17"/>
          <w:szCs w:val="17"/>
        </w:rPr>
        <w:t>13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Fitch-</w:t>
      </w:r>
      <w:proofErr w:type="spellStart"/>
      <w:r>
        <w:rPr>
          <w:rFonts w:ascii="Verdana" w:hAnsi="Verdana"/>
          <w:color w:val="000000"/>
          <w:sz w:val="17"/>
          <w:szCs w:val="17"/>
        </w:rPr>
        <w:t>Deitz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C, N. Clark, and S. Kohl. 7/27/2021. Viticulture and Enology Field Day.  Wamego, KS.  </w:t>
      </w:r>
      <w:proofErr w:type="gramStart"/>
      <w:r>
        <w:rPr>
          <w:rFonts w:ascii="Verdana" w:hAnsi="Verdana"/>
          <w:color w:val="000000"/>
          <w:sz w:val="17"/>
          <w:szCs w:val="17"/>
        </w:rPr>
        <w:t>28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Iyer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S., J. Walker-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Swaney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 Christopher, A.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Espe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D. Sarkar,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K. Shetty. (July/Aug., 2018) Non-alcoholic probiotic beverages from cold-hardy grapes of the northern Plains: targeting for human health benefits.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VitiNord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2018. Malmo, SE/Copenhagen, DK.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H.M.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Feb.,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NDSU Grape Research – Germplasm Update. The annual meeting of the North Dakota Grape and Wine Association. Minot, ND.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Kadium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V., A. </w:t>
      </w:r>
      <w:proofErr w:type="spellStart"/>
      <w:r>
        <w:rPr>
          <w:rFonts w:ascii="Verdana" w:hAnsi="Verdana"/>
          <w:color w:val="000000"/>
          <w:sz w:val="17"/>
          <w:szCs w:val="17"/>
        </w:rPr>
        <w:t>Svyantek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 </w:t>
      </w:r>
      <w:proofErr w:type="spellStart"/>
      <w:r>
        <w:rPr>
          <w:rFonts w:ascii="Verdana" w:hAnsi="Verdana"/>
          <w:color w:val="000000"/>
          <w:sz w:val="17"/>
          <w:szCs w:val="17"/>
        </w:rPr>
        <w:t>Stenger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S. </w:t>
      </w:r>
      <w:proofErr w:type="spellStart"/>
      <w:r>
        <w:rPr>
          <w:rFonts w:ascii="Verdana" w:hAnsi="Verdana"/>
          <w:color w:val="000000"/>
          <w:sz w:val="17"/>
          <w:szCs w:val="17"/>
        </w:rPr>
        <w:t>Bogenrief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C. </w:t>
      </w:r>
      <w:proofErr w:type="spellStart"/>
      <w:r>
        <w:rPr>
          <w:rFonts w:ascii="Verdana" w:hAnsi="Verdana"/>
          <w:color w:val="000000"/>
          <w:sz w:val="17"/>
          <w:szCs w:val="17"/>
        </w:rPr>
        <w:t>Auwarter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and H. </w:t>
      </w:r>
      <w:proofErr w:type="spellStart"/>
      <w:r>
        <w:rPr>
          <w:rFonts w:ascii="Verdana" w:hAnsi="Verdana"/>
          <w:color w:val="000000"/>
          <w:sz w:val="17"/>
          <w:szCs w:val="17"/>
        </w:rPr>
        <w:t>Hatterman-Valenti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2020. </w:t>
      </w:r>
      <w:proofErr w:type="spellStart"/>
      <w:r>
        <w:rPr>
          <w:rFonts w:ascii="Verdana" w:hAnsi="Verdana"/>
          <w:color w:val="000000"/>
          <w:sz w:val="17"/>
          <w:szCs w:val="17"/>
        </w:rPr>
        <w:t>Diallel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populations representing NDSU-GGEP. Proc. North Dakota Acad. Sci. 74:44.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Kohl, S.  4/26/2021. Grapes and Wine in Kansas.  Kansas Academy of Nutrition and Dietetics. Wamego, KS. </w:t>
      </w:r>
      <w:proofErr w:type="gramStart"/>
      <w:r>
        <w:rPr>
          <w:rFonts w:ascii="Verdana" w:hAnsi="Verdana"/>
          <w:color w:val="000000"/>
          <w:sz w:val="17"/>
          <w:szCs w:val="17"/>
        </w:rPr>
        <w:t>48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Kohl, S.  Winemaking in Kansas. 6/10/2021. Lawrence Brewing Guild Quarterly Meeting.  Lawrence, KS. </w:t>
      </w:r>
      <w:proofErr w:type="gramStart"/>
      <w:r>
        <w:rPr>
          <w:rFonts w:ascii="Verdana" w:hAnsi="Verdana"/>
          <w:color w:val="000000"/>
          <w:sz w:val="17"/>
          <w:szCs w:val="17"/>
        </w:rPr>
        <w:t>34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Kohl, S.  7/30/2021. Building an On-Ground V&amp;E Program from Scratch.  Zoom with </w:t>
      </w:r>
      <w:proofErr w:type="spellStart"/>
      <w:r>
        <w:rPr>
          <w:rFonts w:ascii="Verdana" w:hAnsi="Verdana"/>
          <w:color w:val="000000"/>
          <w:sz w:val="17"/>
          <w:szCs w:val="17"/>
        </w:rPr>
        <w:t>Pellissippi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State Community College and Tennessee industry representatives. </w:t>
      </w:r>
      <w:proofErr w:type="gramStart"/>
      <w:r>
        <w:rPr>
          <w:rFonts w:ascii="Verdana" w:hAnsi="Verdana"/>
          <w:color w:val="000000"/>
          <w:sz w:val="17"/>
          <w:szCs w:val="17"/>
        </w:rPr>
        <w:t>5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Kohl, S. 9/3/2021. Emcee, Kansas Grape Stomp.  Kansas State Fair.  Hutchinson, KS. </w:t>
      </w:r>
      <w:proofErr w:type="gramStart"/>
      <w:r>
        <w:rPr>
          <w:rFonts w:ascii="Verdana" w:hAnsi="Verdana"/>
          <w:color w:val="000000"/>
          <w:sz w:val="17"/>
          <w:szCs w:val="17"/>
        </w:rPr>
        <w:t>80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Lachowitzer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 and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(July/Aug., 2018) Yeast Influence on Sensory Attributes in ‘Petite Pear’ and ‘Crimson Pearl’ Wines.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VitiNord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2018. Malmo, SE/Copenhagen, DK.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Martinson, T. July 25, 2013. Testing Loose-clustered </w:t>
      </w:r>
      <w:proofErr w:type="spellStart"/>
      <w:r>
        <w:rPr>
          <w:rFonts w:ascii="Verdana" w:hAnsi="Verdana"/>
          <w:color w:val="000000"/>
          <w:sz w:val="17"/>
          <w:szCs w:val="17"/>
        </w:rPr>
        <w:t>Vignoles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clones. (Presenter Only) Lake Erie Regional Grape Program Summer Conference, Cornell University and Penn State University, Portland, NY.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Moreira, L., Z. Vickers, E. </w:t>
      </w:r>
      <w:proofErr w:type="spellStart"/>
      <w:r>
        <w:rPr>
          <w:rFonts w:ascii="Verdana" w:hAnsi="Verdana"/>
          <w:color w:val="000000"/>
          <w:sz w:val="17"/>
          <w:szCs w:val="17"/>
        </w:rPr>
        <w:t>Treiber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A. Andresen, M. Clark, and A. </w:t>
      </w:r>
      <w:proofErr w:type="spellStart"/>
      <w:r>
        <w:rPr>
          <w:rFonts w:ascii="Verdana" w:hAnsi="Verdana"/>
          <w:color w:val="000000"/>
          <w:sz w:val="17"/>
          <w:szCs w:val="17"/>
        </w:rPr>
        <w:t>Hegeman</w:t>
      </w:r>
      <w:proofErr w:type="spellEnd"/>
      <w:r>
        <w:rPr>
          <w:rFonts w:ascii="Verdana" w:hAnsi="Verdana"/>
          <w:color w:val="000000"/>
          <w:sz w:val="17"/>
          <w:szCs w:val="17"/>
        </w:rPr>
        <w:t>. 8/7/2021. A procedure to investigated flavor in large grape samples. ASHS Conference. Denver, CO.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Nasrollahiazar</w:t>
      </w:r>
      <w:proofErr w:type="spellEnd"/>
      <w:r>
        <w:rPr>
          <w:rFonts w:ascii="Verdana" w:hAnsi="Verdana"/>
          <w:color w:val="000000"/>
          <w:sz w:val="17"/>
          <w:szCs w:val="17"/>
        </w:rPr>
        <w:t>, E. 3/23/2021. Michigan Statewide Grape Spring Kickoff. Webinar.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Nonnecke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G. 8/11/2021. Field day and Workshop – Topics: grape production and berry analysis used for harvest determination of cold-climate cultivars.  Iowa State University, Horticulture Station, Ames, IA.  </w:t>
      </w:r>
      <w:proofErr w:type="gramStart"/>
      <w:r>
        <w:rPr>
          <w:rFonts w:ascii="Verdana" w:hAnsi="Verdana"/>
          <w:color w:val="000000"/>
          <w:sz w:val="17"/>
          <w:szCs w:val="17"/>
        </w:rPr>
        <w:t>25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Nonnecke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G. 8/3/2021. Field day and Workshop – USDA, Iowa Farm Service Agency Loss Adjuster Training. Topics: grapevine biology, production, and management of Iowa vineyards.  Iowa State University, Horticulture Station, Ames, IA. </w:t>
      </w:r>
      <w:proofErr w:type="gramStart"/>
      <w:r>
        <w:rPr>
          <w:rFonts w:ascii="Verdana" w:hAnsi="Verdana"/>
          <w:color w:val="000000"/>
          <w:sz w:val="17"/>
          <w:szCs w:val="17"/>
        </w:rPr>
        <w:t>12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Petit, E. 1/13/2021 - Over zoom - Massachusetts Fruit Growers Association Annual Meeting 2021: "Through the grapevine in Massachusetts in 2020: updates and new research" -</w:t>
      </w:r>
      <w:proofErr w:type="gramStart"/>
      <w:r>
        <w:rPr>
          <w:rFonts w:ascii="Verdana" w:hAnsi="Verdana"/>
          <w:color w:val="000000"/>
          <w:sz w:val="17"/>
          <w:szCs w:val="17"/>
        </w:rPr>
        <w:t>  about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100 attendees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Petit, E. 4/13/2021 - Over zoom - Fruit Twilight Meeting – “April updates on viticulture in MA” – about 100 attendees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Petit, E. 5/6/2021 - Over zoom - Fruit Twilight Meeting - “May updates on viticulture in MA” – about 100 attendees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Petit, E. 7/14/2021 - In person at Clarkdale Fruit Farms - Massachusetts Fruit Growers Association – “Midyear updates on field trials on grapes” – about 100 attendees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Petit, E. 7/22/2021- In person at Cold Spring Orchard - Summer Scholars Field Trip - “Trial on disease resistance in the NE1720 plot” – about 50 attendees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Petit, E. 1/30/2021 - Over zoom - </w:t>
      </w:r>
      <w:proofErr w:type="spellStart"/>
      <w:r>
        <w:rPr>
          <w:rFonts w:ascii="Verdana" w:hAnsi="Verdana"/>
          <w:color w:val="000000"/>
          <w:sz w:val="17"/>
          <w:szCs w:val="17"/>
        </w:rPr>
        <w:t>MassAggie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pruning workshop 2021 – about 90 attendees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S.J. (2019) High Tunnel Table Grapes: An Alternative to Field Production in Nebraska?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ASHS Poster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S.J. (2019) Chilling Requirements for 'Edelweiss', 'Frontenac', and 'Norton' Grapevines. ASHS Poster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Read, P.E.,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Loseke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B.A.,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Gamet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, S.J. (2019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)Hybrid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Trunk Disease Evaluation: A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Serendiptious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Opportunity. Oral Presentation. International Workshop on Trunk Disease, Canada</w:t>
      </w:r>
    </w:p>
    <w:p w:rsidR="00EF1488" w:rsidRDefault="00EF1488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1/25/2021. New UNVP Research Results. Nebraska Winery and Grape Growers Association Annual Conference.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3/15/2021. University of Nebraska Viticulture Program Progress Report. Nebraska Grape and Wine Board (Nebraska Department of Agriculture).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5/14-15/2021. The University of Nebraska Viticulture Program. NWGGA’s “Toast Nebraska” public wine showcase event.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7/19/2021. Viticulture Field Day. Topics: trellising, insect management and vineyard floor management for newly adopted cultivars.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9/29/2021. Nebraska: the Next Napa Valley</w:t>
      </w:r>
      <w:proofErr w:type="gramStart"/>
      <w:r>
        <w:rPr>
          <w:rFonts w:ascii="Verdana" w:hAnsi="Verdana"/>
          <w:color w:val="000000"/>
          <w:sz w:val="17"/>
          <w:szCs w:val="17"/>
        </w:rPr>
        <w:t>?.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Northeast Lincoln Kiwanis Club.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Read, P. 10/29/2021. Wines 101. University of Nebraska Alumni </w:t>
      </w:r>
      <w:proofErr w:type="gramStart"/>
      <w:r>
        <w:rPr>
          <w:rFonts w:ascii="Verdana" w:hAnsi="Verdana"/>
          <w:color w:val="000000"/>
          <w:sz w:val="17"/>
          <w:szCs w:val="17"/>
        </w:rPr>
        <w:t>Women’s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Leadership Group. </w:t>
      </w:r>
      <w:proofErr w:type="gramStart"/>
      <w:r>
        <w:rPr>
          <w:rFonts w:ascii="Verdana" w:hAnsi="Verdana"/>
          <w:color w:val="000000"/>
          <w:sz w:val="17"/>
          <w:szCs w:val="17"/>
        </w:rPr>
        <w:t>60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Read, P. 11/5/2021. Nebraska’s Burgeoning Grape and Wine Industry. University of Nebraska LEAD 39 Class of young developing agricultural leaders.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 and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Feb.,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Converting Trellis Styles. The annual meeting of the North Dakota Grape and Wine Association. Minot, ND.</w:t>
      </w:r>
    </w:p>
    <w:p w:rsidR="00EF1488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F1488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J., I. Tartar, A.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N.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Theisen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. (July/Aug., 2018) Shorter training systems produce yield earlier with no effect on quality in young ‘Marquette’ and ‘Petite Pearl’ grapevines.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VitiNord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2018. Malmo, SE/Copenhagen, DK.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J.,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Feb.,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Comparison of 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alternative weed management strategies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with four interspecific grape cultivars. Weed Science Society of America Annual Meeting. Arlington, VA.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lastRenderedPageBreak/>
        <w:t>Svyantek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A. and H. </w:t>
      </w:r>
      <w:proofErr w:type="spellStart"/>
      <w:r>
        <w:rPr>
          <w:rFonts w:ascii="Verdana" w:hAnsi="Verdana"/>
          <w:color w:val="000000"/>
          <w:sz w:val="17"/>
          <w:szCs w:val="17"/>
        </w:rPr>
        <w:t>Hatterman-Valenti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7/29/2020.  Observations on inheritance of </w:t>
      </w:r>
      <w:proofErr w:type="spellStart"/>
      <w:r>
        <w:rPr>
          <w:rFonts w:ascii="Verdana" w:hAnsi="Verdana"/>
          <w:color w:val="000000"/>
          <w:sz w:val="17"/>
          <w:szCs w:val="17"/>
        </w:rPr>
        <w:t>lacinate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leaves in hybrid grapevine populations derived from ‘</w:t>
      </w:r>
      <w:proofErr w:type="spellStart"/>
      <w:r>
        <w:rPr>
          <w:rFonts w:ascii="Verdana" w:hAnsi="Verdana"/>
          <w:color w:val="000000"/>
          <w:sz w:val="17"/>
          <w:szCs w:val="17"/>
        </w:rPr>
        <w:t>Chasselas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Cioutat</w:t>
      </w:r>
      <w:proofErr w:type="spellEnd"/>
      <w:r>
        <w:rPr>
          <w:rFonts w:ascii="Verdana" w:hAnsi="Verdana"/>
          <w:color w:val="000000"/>
          <w:sz w:val="17"/>
          <w:szCs w:val="17"/>
        </w:rPr>
        <w:t>’. American Society of Enology and Viticulture and American Society of Enology and Viticulture Eastern Section Virtual Conference.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 and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Feb.,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Crop Load and Canopy Management. The annual meeting of the North Dakota Grape and Wine Association. Minot, ND.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 W., J.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N.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Theisen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R.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Ibriham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H.Hatterman-Valenti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July,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Early season leaf removal reduces cluster compactness and yield in North Dakota ‘Marquette’. American Society for Enology and Viticulture – Eastern Section 43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rd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 Annual Conference. King of Prussia, PA.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 W., J.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N.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Theisen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R.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Ibriham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H.Hatterman-Valenti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July,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Crop ‘til You Drop? Acidity not 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Linearly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Correlated with Yield for ‘Frontenac’ Grapevines.  American Society for Enology and Viticulture – Eastern Section 43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rd</w:t>
      </w: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 Annual Conference. King of Prussia, PA.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A., R. Ibrahim. J.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H.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(April, 2018) Grapevine</w:t>
      </w:r>
    </w:p>
    <w:p w:rsidR="00EF1488" w:rsidRPr="00465297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Pruning Modifications Alter Fruit Chemistry and Yield More Than Augmentation of Canopy Architecture through Supplemental Trellis Support. Gamma Sigma Delta Symposium. Fargo, ND.</w:t>
      </w:r>
    </w:p>
    <w:p w:rsidR="00EF1488" w:rsidRPr="00EF1488" w:rsidRDefault="00EF1488" w:rsidP="00EF14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Svyantek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A. W., J.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Stenger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C.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Auwarter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N.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Theisen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R.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Ibriham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and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H.Hatterman-Valenti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. (</w:t>
      </w:r>
      <w:proofErr w:type="gram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January,</w:t>
      </w:r>
      <w:proofErr w:type="gram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2018) Acidity Parameters and Cold-Hardiness are not Linearly Correlated with Yield for </w:t>
      </w:r>
      <w:proofErr w:type="spellStart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>nonirrigated</w:t>
      </w:r>
      <w:proofErr w:type="spellEnd"/>
      <w:r w:rsidRPr="00465297">
        <w:rPr>
          <w:rFonts w:ascii="Verdana" w:eastAsia="Times New Roman" w:hAnsi="Verdana" w:cs="Times New Roman"/>
          <w:color w:val="000000"/>
          <w:sz w:val="17"/>
          <w:szCs w:val="17"/>
        </w:rPr>
        <w:t xml:space="preserve"> ‘Frontenac’ Grapevines in North Dakota. NDSU Graduate Student Council Research Symposium. Fargo, ND.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Volenberg</w:t>
      </w:r>
      <w:proofErr w:type="spellEnd"/>
      <w:r>
        <w:rPr>
          <w:rFonts w:ascii="Verdana" w:hAnsi="Verdana"/>
          <w:color w:val="000000"/>
          <w:sz w:val="17"/>
          <w:szCs w:val="17"/>
        </w:rPr>
        <w:t>, D. 2021. Grape IPM Reports. </w:t>
      </w:r>
      <w:hyperlink r:id="rId7" w:history="1">
        <w:r>
          <w:rPr>
            <w:rStyle w:val="Hyperlink"/>
            <w:rFonts w:ascii="Verdana" w:hAnsi="Verdana"/>
            <w:sz w:val="17"/>
            <w:szCs w:val="17"/>
          </w:rPr>
          <w:t>https://gwi.missouri.edu/IPMreports/index.htm</w:t>
        </w:r>
      </w:hyperlink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Ward, D. 2021. Grape growers and educators in the viticulture industry attended a symposium where they learned of the Grapevine Pinot Gris Virus (GPGV). Over 100 attendees.</w:t>
      </w:r>
    </w:p>
    <w:p w:rsidR="00465297" w:rsidRDefault="00465297" w:rsidP="00465297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Wise, A. 2020. </w:t>
      </w:r>
      <w:hyperlink r:id="rId8" w:history="1">
        <w:r>
          <w:rPr>
            <w:rStyle w:val="Hyperlink"/>
            <w:rFonts w:ascii="Verdana" w:hAnsi="Verdana"/>
            <w:sz w:val="17"/>
            <w:szCs w:val="17"/>
          </w:rPr>
          <w:t>Performance of Selections in the Long Island Wine Grape Variety Trial</w:t>
        </w:r>
      </w:hyperlink>
      <w:r>
        <w:rPr>
          <w:rFonts w:ascii="Verdana" w:hAnsi="Verdana"/>
          <w:color w:val="000000"/>
          <w:sz w:val="17"/>
          <w:szCs w:val="17"/>
        </w:rPr>
        <w:t>. Presentation slides online.</w:t>
      </w:r>
    </w:p>
    <w:p w:rsidR="008464FE" w:rsidRDefault="008464FE"/>
    <w:sectPr w:rsidR="0084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0C0"/>
    <w:multiLevelType w:val="hybridMultilevel"/>
    <w:tmpl w:val="E92A9B18"/>
    <w:lvl w:ilvl="0" w:tplc="72545E26">
      <w:start w:val="1"/>
      <w:numFmt w:val="bullet"/>
      <w:pStyle w:val="BullettextExtension"/>
      <w:lvlText w:val=""/>
      <w:lvlJc w:val="left"/>
      <w:pPr>
        <w:ind w:left="720" w:hanging="360"/>
      </w:pPr>
      <w:rPr>
        <w:rFonts w:ascii="Wingdings" w:hAnsi="Wingdings" w:hint="default"/>
        <w:color w:val="A5A5A5" w:themeColor="accent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7"/>
    <w:rsid w:val="00011081"/>
    <w:rsid w:val="00071846"/>
    <w:rsid w:val="000A0FBD"/>
    <w:rsid w:val="000E0236"/>
    <w:rsid w:val="00465297"/>
    <w:rsid w:val="00827E34"/>
    <w:rsid w:val="008464FE"/>
    <w:rsid w:val="00E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1945"/>
  <w15:chartTrackingRefBased/>
  <w15:docId w15:val="{EF84AF54-60E7-40AC-B69F-5BE2080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Extension">
    <w:name w:val="Caption (Extension)"/>
    <w:basedOn w:val="Normal"/>
    <w:uiPriority w:val="1"/>
    <w:qFormat/>
    <w:rsid w:val="00011081"/>
    <w:pPr>
      <w:spacing w:before="240" w:after="360" w:line="240" w:lineRule="auto"/>
    </w:pPr>
    <w:rPr>
      <w:rFonts w:ascii="Calibri" w:eastAsiaTheme="minorEastAsia" w:hAnsi="Calibri" w:cstheme="minorHAnsi"/>
      <w:color w:val="7A0019"/>
      <w:sz w:val="20"/>
      <w:szCs w:val="20"/>
      <w:lang w:eastAsia="ja-JP"/>
    </w:rPr>
  </w:style>
  <w:style w:type="paragraph" w:customStyle="1" w:styleId="BodyTextExtension">
    <w:name w:val="Body Text (Extension)"/>
    <w:basedOn w:val="Normal"/>
    <w:qFormat/>
    <w:rsid w:val="00011081"/>
    <w:pPr>
      <w:autoSpaceDE w:val="0"/>
      <w:autoSpaceDN w:val="0"/>
      <w:adjustRightInd w:val="0"/>
      <w:spacing w:after="120" w:line="288" w:lineRule="auto"/>
    </w:pPr>
    <w:rPr>
      <w:rFonts w:ascii="Lucida Bright" w:hAnsi="Lucida Bright" w:cs="EXT DINOT-Bold"/>
      <w:color w:val="000000" w:themeColor="text1"/>
      <w:sz w:val="19"/>
      <w:szCs w:val="19"/>
      <w:lang w:eastAsia="zh-TW" w:bidi="en-US"/>
    </w:rPr>
  </w:style>
  <w:style w:type="paragraph" w:customStyle="1" w:styleId="BullettextExtension">
    <w:name w:val="Bullet text (Extension)"/>
    <w:qFormat/>
    <w:rsid w:val="00011081"/>
    <w:pPr>
      <w:numPr>
        <w:numId w:val="1"/>
      </w:numPr>
      <w:spacing w:after="200" w:line="288" w:lineRule="auto"/>
      <w:ind w:left="360"/>
    </w:pPr>
    <w:rPr>
      <w:rFonts w:eastAsiaTheme="minorEastAsia"/>
      <w:sz w:val="19"/>
      <w:szCs w:val="21"/>
      <w:lang w:eastAsia="ja-JP"/>
    </w:rPr>
  </w:style>
  <w:style w:type="paragraph" w:customStyle="1" w:styleId="Heading1Extension">
    <w:name w:val="Heading 1 (Extension)"/>
    <w:basedOn w:val="Normal"/>
    <w:qFormat/>
    <w:rsid w:val="00011081"/>
    <w:pPr>
      <w:spacing w:after="0" w:line="240" w:lineRule="auto"/>
    </w:pPr>
    <w:rPr>
      <w:rFonts w:ascii="Arial" w:hAnsi="Arial" w:cs="Arial"/>
      <w:color w:val="A5A5A5" w:themeColor="accent3"/>
      <w:sz w:val="48"/>
      <w:szCs w:val="48"/>
    </w:rPr>
  </w:style>
  <w:style w:type="paragraph" w:styleId="NormalWeb">
    <w:name w:val="Normal (Web)"/>
    <w:basedOn w:val="Normal"/>
    <w:uiPriority w:val="99"/>
    <w:unhideWhenUsed/>
    <w:rsid w:val="004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297"/>
    <w:rPr>
      <w:i/>
      <w:iCs/>
    </w:rPr>
  </w:style>
  <w:style w:type="character" w:styleId="Strong">
    <w:name w:val="Strong"/>
    <w:basedOn w:val="DefaultParagraphFont"/>
    <w:uiPriority w:val="22"/>
    <w:qFormat/>
    <w:rsid w:val="00465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2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52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dNoteBibliography">
    <w:name w:val="EndNote Bibliography"/>
    <w:basedOn w:val="Normal"/>
    <w:link w:val="EndNoteBibliographyChar"/>
    <w:rsid w:val="000E02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E0236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assets.cce.cornell.edu/attachments/49343/Cornell_Grapevine_Variety_Trial_-_2020_Final_Version_for_Web_-_A.pdf?1613050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i.missouri.edu/IPMreport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foods8010029" TargetMode="External"/><Relationship Id="rId5" Type="http://schemas.openxmlformats.org/officeDocument/2006/relationships/hyperlink" Target="https://digitalcommons.unl.edu/agronhortdiss/1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 Clark</dc:creator>
  <cp:keywords/>
  <dc:description/>
  <cp:lastModifiedBy>Matthew D Clark</cp:lastModifiedBy>
  <cp:revision>5</cp:revision>
  <dcterms:created xsi:type="dcterms:W3CDTF">2022-01-11T18:07:00Z</dcterms:created>
  <dcterms:modified xsi:type="dcterms:W3CDTF">2022-01-11T18:49:00Z</dcterms:modified>
</cp:coreProperties>
</file>