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26" w:rsidRDefault="00461126" w:rsidP="00252BCC">
      <w:pPr>
        <w:rPr>
          <w:b/>
        </w:rPr>
      </w:pPr>
      <w:bookmarkStart w:id="0" w:name="_GoBack"/>
      <w:r>
        <w:rPr>
          <w:b/>
        </w:rPr>
        <w:t>Publication outputs of W3002 participants 2013-2017</w:t>
      </w:r>
    </w:p>
    <w:p w:rsidR="00461126" w:rsidRDefault="00461126" w:rsidP="00252BCC">
      <w:pPr>
        <w:rPr>
          <w:b/>
        </w:rPr>
      </w:pPr>
    </w:p>
    <w:p w:rsidR="00252BCC" w:rsidRPr="00844DEB" w:rsidRDefault="00252BCC" w:rsidP="00252BCC">
      <w:pPr>
        <w:rPr>
          <w:b/>
        </w:rPr>
      </w:pPr>
      <w:r w:rsidRPr="00844DEB">
        <w:rPr>
          <w:b/>
        </w:rPr>
        <w:t>Publications 2013-2014</w:t>
      </w:r>
    </w:p>
    <w:p w:rsidR="00252BCC" w:rsidRDefault="00252BCC" w:rsidP="00252BCC"/>
    <w:p w:rsidR="00252BCC" w:rsidRDefault="00252BCC" w:rsidP="00252BCC">
      <w:r>
        <w:t>Andrade, J.E., Burgess, J.R. 2013. Effect of Dietary EGCG on Normal and Vitamin E and Selenium Deficient Rats.  Food &amp; Nutr Sci. 4(8): 163-173   [DOI: 10.4236/fns.2013.48A020]</w:t>
      </w:r>
    </w:p>
    <w:p w:rsidR="00252BCC" w:rsidRDefault="00252BCC" w:rsidP="00252BCC"/>
    <w:p w:rsidR="00252BCC" w:rsidRDefault="00252BCC" w:rsidP="00252BCC">
      <w:r>
        <w:t>Andrade, J.E., Young, J., Baker, C., Doerge, D., W.G. Helferich. Long-term dietary exposure to dietary of genistein alone or within soy protein isolate affects the progression of human breast cancer (MCF-7) cells after genistein withdrawal. Molec Nut Food Res. 2014 [DOI: 10.1002/mnfr.201300780]</w:t>
      </w:r>
    </w:p>
    <w:p w:rsidR="00252BCC" w:rsidRDefault="00252BCC" w:rsidP="00252BCC"/>
    <w:p w:rsidR="00252BCC" w:rsidRDefault="00252BCC" w:rsidP="00252BCC">
      <w:r>
        <w:t xml:space="preserve">Baier SR, Zbasnik R, Schlegel V, Zempleni J. Off target effects of sulforaphane include the de-repression of long-terminal repeats through histone </w:t>
      </w:r>
      <w:proofErr w:type="gramStart"/>
      <w:r>
        <w:t>acetylation .</w:t>
      </w:r>
      <w:proofErr w:type="gramEnd"/>
      <w:r>
        <w:t xml:space="preserve"> J Nutr Biochem 25: 665-668, 2014</w:t>
      </w:r>
    </w:p>
    <w:p w:rsidR="00252BCC" w:rsidRDefault="00252BCC" w:rsidP="00252BCC"/>
    <w:p w:rsidR="00252BCC" w:rsidRDefault="00252BCC" w:rsidP="00252BCC">
      <w:r>
        <w:t>KD Ballard, BR Kupchak, BM Volk, A Shkreta, C Liptak, AS Ptolemy, E Mah, MS Kellogg, RS Bruno, RL Seip, CM Maresh, WJ Kraemer, JS Volek. (2013). Acute effects of ingestion of a novel whey-derived extract on vascular endothelial function in overweight, middle-aged men and women. Br J Nutr, 13:109(5):882-93.</w:t>
      </w:r>
    </w:p>
    <w:p w:rsidR="00252BCC" w:rsidRDefault="00252BCC" w:rsidP="00252BCC"/>
    <w:p w:rsidR="00252BCC" w:rsidRDefault="00252BCC" w:rsidP="00252BCC">
      <w:r>
        <w:t xml:space="preserve">KD Ballard, E Mah, Y Guo, R Pei, JS Volek, RS Bruno. (2013). Low-fat milk ingestion prevents postprandial hyperglycemia-mediated impairments in vascular endothelial function in obese individuals with metabolic syndrome. J Nutr, 143(10):1602-10. </w:t>
      </w:r>
    </w:p>
    <w:p w:rsidR="00252BCC" w:rsidRDefault="00252BCC" w:rsidP="00252BCC"/>
    <w:p w:rsidR="00252BCC" w:rsidRDefault="00252BCC" w:rsidP="00252BCC">
      <w:r>
        <w:t>Baltrus D., Yourstone S., Lind A., Guilbaud C., Sands D.C., Jones C.D., Morris C.E., Dangl J.L. 2014. Draft genome sequences of a phylogenetically diverse suite of Pseudomonas syringae strains from multiple source populations.  Genome Announcements 2(1):e01195-13. doi:10.1128/genomeA.01195-13.</w:t>
      </w:r>
    </w:p>
    <w:p w:rsidR="00252BCC" w:rsidRDefault="00252BCC" w:rsidP="00252BCC"/>
    <w:p w:rsidR="00252BCC" w:rsidRDefault="00252BCC" w:rsidP="00252BCC">
      <w:r>
        <w:t>Bartoli C., Berge O., Monteil C.L., Guilbaud C., Balestra G.M., Varvaro L., Jones C., Dangl J., Baltrus D., Sands D.C., Morris C.E. 2014. The Pseudomonas viridiflava phylogroups of the P. syringae species complex are characterized by genetic variability and phenotypic plasticity of pathogenicity-related traits. Environ Microbiol doi: 10-1111/1462-2920.12433</w:t>
      </w:r>
    </w:p>
    <w:p w:rsidR="00252BCC" w:rsidRDefault="00252BCC" w:rsidP="00252BCC"/>
    <w:p w:rsidR="00252BCC" w:rsidRDefault="00252BCC" w:rsidP="00252BCC">
      <w:r>
        <w:t>Beaver, LM, Yu, T., Sokolowoski, EI, Williams, DE, Dashwood, RH and Ho, E. (2013)   Chemopreventative phytochemical 3</w:t>
      </w:r>
      <w:proofErr w:type="gramStart"/>
      <w:r>
        <w:t>,3’</w:t>
      </w:r>
      <w:proofErr w:type="gramEnd"/>
      <w:r>
        <w:t>-diindolylmethane inhibits histone deacetylases in prostate cancer cells.  Tox Appl Pharm 263:345-51.</w:t>
      </w:r>
    </w:p>
    <w:p w:rsidR="00252BCC" w:rsidRDefault="00252BCC" w:rsidP="00252BCC"/>
    <w:p w:rsidR="00252BCC" w:rsidRDefault="00252BCC" w:rsidP="00252BCC">
      <w:r w:rsidRPr="00C0417B">
        <w:t>Bekele, Genet.  (2013)  Dietary Vitamin A Consumption and Associated Factors in 12-59 Month Old Children at Tula, SNNPR.  M.Sc. Thesis.  Hawassa University.</w:t>
      </w:r>
    </w:p>
    <w:p w:rsidR="00252BCC" w:rsidRDefault="00252BCC" w:rsidP="00252BCC"/>
    <w:p w:rsidR="00252BCC" w:rsidRDefault="00252BCC" w:rsidP="00252BCC">
      <w:r>
        <w:t>T. Benn, B. Kim, Y. Park, C. S. Ku, Y. Yang, T. X. Pham, C. Wegner, C. Farruggia, E. Harness, J. Lee. Supplementation of polyphenol-rich blackcurrant extract exerted hypolipidemic and anti-inflammatory effect in diet-induced obese mice. FASEB J 2014; (Abstract).</w:t>
      </w:r>
    </w:p>
    <w:p w:rsidR="00252BCC" w:rsidRDefault="00252BCC" w:rsidP="00252BCC"/>
    <w:p w:rsidR="00252BCC" w:rsidRDefault="00252BCC" w:rsidP="00252BCC">
      <w:r>
        <w:t>Bhattacharyya M, Weaver C.  Calcium isolation from large-volume human urine samples for 41Ca analysis by accelerator mass spectrometry.  Appl Rad Isotopes 2013 78:57-61.</w:t>
      </w:r>
    </w:p>
    <w:p w:rsidR="00252BCC" w:rsidRDefault="00252BCC" w:rsidP="00252BCC"/>
    <w:p w:rsidR="00252BCC" w:rsidRDefault="00252BCC" w:rsidP="00252BCC"/>
    <w:p w:rsidR="00252BCC" w:rsidRDefault="00252BCC" w:rsidP="00252BCC">
      <w:r>
        <w:lastRenderedPageBreak/>
        <w:t>H. T. Cho, L. Salvia-Trujillo, J. Kim, Y. Park, H. Xiao, and D. J. McClements (2014) Influence of Droplet Size and Composition on Bioavailability of Long Chain Fatty Acids and Coenzyme Q10: An In Vivo Study, Food Chem. 156:117-122.</w:t>
      </w:r>
    </w:p>
    <w:p w:rsidR="00252BCC" w:rsidRDefault="00252BCC" w:rsidP="00252BCC"/>
    <w:p w:rsidR="00252BCC" w:rsidRDefault="00252BCC" w:rsidP="00252BCC">
      <w:r w:rsidRPr="00C0417B">
        <w:t>Ersino G, Tadele H, *Bogale A, Abuye C, Stoecker BJ.  (2013)  Clinical assessment of goiter and low urinary iodine concentration depict presence of severe iodine deficiency in pregnant Ethiopian women: a cross-sectional study in rural Sidama, southern Ethiopia. Ethiop Med J 51:133-141.</w:t>
      </w:r>
    </w:p>
    <w:p w:rsidR="00252BCC" w:rsidRDefault="00252BCC" w:rsidP="00252BCC"/>
    <w:p w:rsidR="00252BCC" w:rsidRDefault="00252BCC" w:rsidP="00252BCC">
      <w:r w:rsidRPr="00A07668">
        <w:t>Feresin R, Johnson S, Elam M, Kim J, Khalil D, Lucas EA, Smith B, Payton ME, Akhter M, Arjmandi BH. Effects of vitamin E on bone biomechanical and histomorphometric parameters in ovariectomized rats. J Osteopor. 2013</w:t>
      </w:r>
    </w:p>
    <w:p w:rsidR="00252BCC" w:rsidRDefault="00252BCC" w:rsidP="00252BCC"/>
    <w:p w:rsidR="00252BCC" w:rsidRDefault="00252BCC" w:rsidP="00252BCC">
      <w:r>
        <w:t xml:space="preserve">Gebreegziabher T, Stoecker BJ.  (2013) Vitamin D insufficiency in a sunshine sufficient area: Southern Ethiopia. Food Nutr Bull 34:429-433. </w:t>
      </w:r>
    </w:p>
    <w:p w:rsidR="00252BCC" w:rsidRDefault="00252BCC" w:rsidP="00252BCC">
      <w:r>
        <w:t xml:space="preserve">    </w:t>
      </w:r>
    </w:p>
    <w:p w:rsidR="00252BCC" w:rsidRDefault="00252BCC" w:rsidP="00252BCC">
      <w:r>
        <w:t xml:space="preserve">Gebreegziabher Tafere, Teyikie N, Mulugeta A, Abebe Y, Hambidge KM, Stoecker BJ.  (2013) Lack of dietary sources of iodine and the prevalence of iodine deficiency in rural women from Sidama zone, southern Ethiopia.  African J Food, Nutr Develop 13:8401-8414.  </w:t>
      </w:r>
    </w:p>
    <w:p w:rsidR="00252BCC" w:rsidRDefault="00252BCC" w:rsidP="00252BCC"/>
    <w:p w:rsidR="00252BCC" w:rsidRDefault="00252BCC" w:rsidP="00252BCC">
      <w:r>
        <w:t>Grider, A, Wickwire, K, Ho, E, Chung, CS and King, J.  (2013) Dietary zinc depletion and repletion affects plasma proteins:  an analysis of the plasma proteome.  Biometals 26(1):133-40.</w:t>
      </w:r>
    </w:p>
    <w:p w:rsidR="00252BCC" w:rsidRDefault="00252BCC" w:rsidP="00252BCC"/>
    <w:p w:rsidR="00252BCC" w:rsidRDefault="00252BCC" w:rsidP="00252BCC">
      <w:r>
        <w:t xml:space="preserve">Y Guo, E Mah, CG Davis, T Jalili, MG Ferruzzi, OK Chun, RS Bruno. (2013). Dietary fat increases quercetin bioavailability in overweight adults. Mol Nutr Food Res, 57(5):896-905. </w:t>
      </w:r>
    </w:p>
    <w:p w:rsidR="00252BCC" w:rsidRDefault="00252BCC" w:rsidP="00252BCC"/>
    <w:p w:rsidR="00252BCC" w:rsidRDefault="00252BCC" w:rsidP="00252BCC">
      <w:r w:rsidRPr="00293792">
        <w:t>Henley, T, Reddivari, L, Broeckling, C, Bunning, M, Miller, J, Avens, J, Stone, M, Prenni, J, Vanamala, J. 2014. American India Pale Ale matrix rich in xanthohumol is potent in suppressing proliferation and elevating apoptosis of human colon cancer cells. International Journal of Food Science and Technology, In Press.</w:t>
      </w:r>
    </w:p>
    <w:p w:rsidR="00252BCC" w:rsidRDefault="00252BCC" w:rsidP="00252BCC"/>
    <w:p w:rsidR="00252BCC" w:rsidRDefault="00252BCC" w:rsidP="00252BCC">
      <w:r w:rsidRPr="00C0417B">
        <w:t>Iwaniec UT, Turner RT, Smith BJ, Stoecker BJ, Rust A, Zhang B, Vasu VT, Gohil K, Cross CE, Traber MG. (2013</w:t>
      </w:r>
      <w:proofErr w:type="gramStart"/>
      <w:r w:rsidRPr="00C0417B">
        <w:t>)  Evaluation</w:t>
      </w:r>
      <w:proofErr w:type="gramEnd"/>
      <w:r w:rsidRPr="00C0417B">
        <w:t xml:space="preserve"> of long-term vitamin E insufficiency or excess on bone mass, density and microarchitecture in rodents.  Free Radic Biol Med 65:1209-14.</w:t>
      </w:r>
    </w:p>
    <w:p w:rsidR="00252BCC" w:rsidRDefault="00252BCC" w:rsidP="00252BCC"/>
    <w:p w:rsidR="00252BCC" w:rsidRDefault="00252BCC" w:rsidP="00252BCC">
      <w:r w:rsidRPr="009A1307">
        <w:t>Kandianis CB, Stevens R, Liu W, Palacios N, Montgomery K, Pixley K, White WS, Rocheford T. Genetic architecture controlling variation in grain carotenoid composition and concentrations in two maize populations. Theor Appl Genet 2013</w:t>
      </w:r>
      <w:proofErr w:type="gramStart"/>
      <w:r w:rsidRPr="009A1307">
        <w:t>;126:2879</w:t>
      </w:r>
      <w:proofErr w:type="gramEnd"/>
      <w:r w:rsidRPr="009A1307">
        <w:t>-95.</w:t>
      </w:r>
    </w:p>
    <w:p w:rsidR="00252BCC" w:rsidRDefault="00252BCC" w:rsidP="00252BCC"/>
    <w:p w:rsidR="00252BCC" w:rsidRDefault="00252BCC" w:rsidP="00252BCC">
      <w:r>
        <w:t xml:space="preserve">Kaur P, Shorey LE, Ho E, Dashwood RH, Williams DE.  (2013) </w:t>
      </w:r>
      <w:proofErr w:type="gramStart"/>
      <w:r>
        <w:t>The</w:t>
      </w:r>
      <w:proofErr w:type="gramEnd"/>
      <w:r>
        <w:t xml:space="preserve"> epigenome as a potential mediator of cancer and disease prevention in prenatal development.  Nutr Rev. 71(7):441-57.</w:t>
      </w:r>
    </w:p>
    <w:p w:rsidR="00252BCC" w:rsidRDefault="00252BCC" w:rsidP="00252BCC"/>
    <w:p w:rsidR="00252BCC" w:rsidRDefault="00252BCC" w:rsidP="00252BCC">
      <w:r>
        <w:t>B. Kim, Y. Park, S. I. Koo, J. Lee. Role of polyphenol-rich blackcurrant and black chokeberry extracts in the stimulation of transintestinal cholesterol excretion in vitro. FASEB J 2014; (Abstract).</w:t>
      </w:r>
    </w:p>
    <w:p w:rsidR="00252BCC" w:rsidRDefault="00252BCC" w:rsidP="00252BCC"/>
    <w:p w:rsidR="00252BCC" w:rsidRDefault="00252BCC" w:rsidP="00252BCC">
      <w:r>
        <w:t xml:space="preserve">LJ Kunces, LK Cusack, BR Kupchak, BM Volk, DJ Freidenreich, JC Aristizabal, C Saenz, R Pei, Y Guo, ML Fernandez, RS Bruno, CM Maresh, WJ Kraemer, A Pronczuk, KC Hayes, JS Volek. (2013). </w:t>
      </w:r>
      <w:r>
        <w:lastRenderedPageBreak/>
        <w:t>Triglyceride recrystallized phytosterols in fat-free milk improve lipoprotein profiles more than unmodified free phytosterols in hypercholesterolemic men and women. J Am Coll Nutr, 32(4):234-42.</w:t>
      </w:r>
    </w:p>
    <w:p w:rsidR="00252BCC" w:rsidRDefault="00252BCC" w:rsidP="00252BCC"/>
    <w:p w:rsidR="00252BCC" w:rsidRDefault="00252BCC" w:rsidP="00252BCC">
      <w:r>
        <w:t>S. Lee, B. Kim, Y. Yang, T. X. Pham, Y. Park, J. Manatou, S. I. Koo, O. K. Chun, J. Lee. Berry anthocyanins suppress the expression and secretin of pro-inflammatory mediators in macrophages by inhibiting nuclear translocation of NF-</w:t>
      </w:r>
      <w:r>
        <w:t>B independent of NRF2-mediated mechanism. J Nutr Biochem 2014; 25:404-411. (PMID: 24565673)</w:t>
      </w:r>
    </w:p>
    <w:p w:rsidR="00252BCC" w:rsidRDefault="00252BCC" w:rsidP="00252BCC"/>
    <w:p w:rsidR="00252BCC" w:rsidRDefault="00252BCC" w:rsidP="00252BCC">
      <w:r>
        <w:t>Legette LL, Prasain J, King J, Arabshahi A, Barnes S, Weaver CM. Pharmacokinetics of equol, a soy isoflavone metabolite, changes with the form of equol (dietary versus intestinal production) in ovariectomized rats. J Ag Food Chem 62:1264-1300, 2014.</w:t>
      </w:r>
    </w:p>
    <w:p w:rsidR="00252BCC" w:rsidRDefault="00252BCC" w:rsidP="00252BCC"/>
    <w:p w:rsidR="00252BCC" w:rsidRDefault="00252BCC" w:rsidP="00252BCC">
      <w:r>
        <w:t xml:space="preserve">Lelievre SA, Weaver CM.  Global nutrition research:  nutrition and breast cancer prevention as a model.  Nutr </w:t>
      </w:r>
      <w:proofErr w:type="gramStart"/>
      <w:r>
        <w:t>Rev  doi:10.1111</w:t>
      </w:r>
      <w:proofErr w:type="gramEnd"/>
      <w:r>
        <w:t>/nure.12075  70:1-11, 2013.</w:t>
      </w:r>
    </w:p>
    <w:p w:rsidR="00252BCC" w:rsidRDefault="00252BCC" w:rsidP="00252BCC"/>
    <w:p w:rsidR="00252BCC" w:rsidRDefault="00252BCC" w:rsidP="00252BCC">
      <w:r>
        <w:t xml:space="preserve">Lewis RD, Liang EM, Hill Gallant KM, Hall DB, McCabe GP, Hausman DB, Martin BR, Warden SJ, Peacock M, Weaver CM.  A randomized trial of vitamin D3 supplementation in children: Dose-response effects on vitamin D metabolites and calcium absorption.  J Clin Endocrin </w:t>
      </w:r>
      <w:proofErr w:type="gramStart"/>
      <w:r>
        <w:t>Med  98:4816</w:t>
      </w:r>
      <w:proofErr w:type="gramEnd"/>
      <w:r>
        <w:t>-4825, 2013.</w:t>
      </w:r>
    </w:p>
    <w:p w:rsidR="00252BCC" w:rsidRDefault="00252BCC" w:rsidP="00252BCC"/>
    <w:p w:rsidR="00252BCC" w:rsidRDefault="00252BCC" w:rsidP="00252BCC">
      <w:r>
        <w:t>Li Y, Hassan YI, Moriyama H, Zempleni J. Holocarboxylase synthetase interacts physically with euchromatic histone-lysine N-methyltransferase, linking histone biotinylation with methylation events. J Nutr Biochem 24:1446-1452, 2013</w:t>
      </w:r>
    </w:p>
    <w:p w:rsidR="00252BCC" w:rsidRDefault="00252BCC" w:rsidP="00252BCC"/>
    <w:p w:rsidR="00252BCC" w:rsidRDefault="00252BCC" w:rsidP="00252BCC">
      <w:r>
        <w:t>Lipkie TE, Janaschb A, Cooperb JR, Hohman EE, Weaver CM, Ferruzzi MG.  Quantification of vitamin D and 25-hydroxyvitamin D in soft tissues by liquid chromatography-tandem mass spectrometry.  J Chromatography B    932:6-11, 2013.</w:t>
      </w:r>
    </w:p>
    <w:p w:rsidR="00252BCC" w:rsidRDefault="00252BCC" w:rsidP="00252BCC"/>
    <w:p w:rsidR="00252BCC" w:rsidRDefault="00252BCC" w:rsidP="00252BCC">
      <w:r>
        <w:t>Luizzi, JP, Wong, CP, Ho, E and Tracy, A. (2013</w:t>
      </w:r>
      <w:proofErr w:type="gramStart"/>
      <w:r>
        <w:t>)  Regulation</w:t>
      </w:r>
      <w:proofErr w:type="gramEnd"/>
      <w:r>
        <w:t xml:space="preserve">  of hepatic suppressor of cytokine signaling 3 (SOCS3) by zinc.  J. Nutr Biochem, Jun</w:t>
      </w:r>
      <w:proofErr w:type="gramStart"/>
      <w:r>
        <w:t>;24</w:t>
      </w:r>
      <w:proofErr w:type="gramEnd"/>
      <w:r>
        <w:t>(6):1028-33</w:t>
      </w:r>
    </w:p>
    <w:p w:rsidR="00252BCC" w:rsidRDefault="00252BCC" w:rsidP="00252BCC"/>
    <w:p w:rsidR="00252BCC" w:rsidRDefault="00252BCC" w:rsidP="00252BCC">
      <w:r>
        <w:t>E Mah, SK Noh, KD Ballard, HJ Park, JS Volek, RS Bruno. (2013). Supplementation of a γ-tocopherol-rich mixture of tocopherols in healthy men protects against vascular endothelial dysfunction induced by postprandial hyperglycemia. J Nutr Biochem. 24(1):196-203.</w:t>
      </w:r>
    </w:p>
    <w:p w:rsidR="00252BCC" w:rsidRDefault="00252BCC" w:rsidP="00252BCC"/>
    <w:p w:rsidR="00252BCC" w:rsidRDefault="00252BCC" w:rsidP="00252BCC">
      <w:r>
        <w:t>E Mah, R Pei, Y Guo, KD Ballard, T Barker, VE Rogers, BA Parker, AW Taylor, MG Traber, JS Volek, RS Bruno. (2013) γ-Tocopherol-rich supplementation additively improves vascular endothelial function during smoking cessation.  Free Radic Biol Med, 65: 1291-1299.</w:t>
      </w:r>
    </w:p>
    <w:p w:rsidR="00252BCC" w:rsidRDefault="00252BCC" w:rsidP="00252BCC"/>
    <w:p w:rsidR="00252BCC" w:rsidRDefault="00252BCC" w:rsidP="00252BCC">
      <w:r>
        <w:t xml:space="preserve">KM Mangano, HL Hutchins-Wiese, AM Kenny, SJ Walsh, RH Abourizk, RS Bruno, R Lipcius, P Fall, A Kleppinger, L Kenyon-Pesce, KM Prestwood, </w:t>
      </w:r>
      <w:proofErr w:type="gramStart"/>
      <w:r>
        <w:t>JE</w:t>
      </w:r>
      <w:proofErr w:type="gramEnd"/>
      <w:r>
        <w:t xml:space="preserve"> Kerstetter. (2013). Soy proteins and isoflavones reduce interleukin-6 but not serum lipids in older women: a randomized controlled trial. Nutr Res, 33(12):1026-33.</w:t>
      </w:r>
    </w:p>
    <w:p w:rsidR="00252BCC" w:rsidRDefault="00252BCC" w:rsidP="00252BCC"/>
    <w:p w:rsidR="00252BCC" w:rsidRDefault="00252BCC" w:rsidP="00252BCC">
      <w:r>
        <w:t>Mao, Y.Y., M. Dubot, H. Xiao, and D.J. McClements, Interfacial Engineering Using Mixed Protein Systems: Emulsion-Based Delivery Systems for Encapsulation and Stabilization of beta-Carotene. Journal of Agricultural and Food Chemistry, 2013. 61(21): p. 5163-5169.</w:t>
      </w:r>
    </w:p>
    <w:p w:rsidR="00252BCC" w:rsidRDefault="00252BCC" w:rsidP="00252BCC">
      <w:r w:rsidRPr="003D2BDE">
        <w:lastRenderedPageBreak/>
        <w:t>Massey AR, Reddivari L, Vanamala J. 2014. The Dermal Layer of Sweet Sorghum (Sorghum bicolor) Stalk, a Byproduct of Biofuel Production and Source of Unique 3-Deoxyanthocyanidins, has more Anti-proliferative and Pro-apoptotic Activity than Pith in p53 Variants of HCT116 and Colon Cancer Stem Cells. Journal of Agriculture and Food Chemistry, 62:3150-3159.</w:t>
      </w:r>
    </w:p>
    <w:p w:rsidR="00252BCC" w:rsidRDefault="00252BCC" w:rsidP="00252BCC"/>
    <w:p w:rsidR="00252BCC" w:rsidRDefault="00252BCC" w:rsidP="00252BCC">
      <w:r>
        <w:t>C Masterjohn, E Mah, Y Park, R Pei, J Lee, JE Manautou, RS Bruno. (2013). Acute glutathione depletion induces hepatic methylglyoxal accumulation by impairing its detoxification to D-lactate. Exp Biol Med, 238(4):360-9.</w:t>
      </w:r>
    </w:p>
    <w:p w:rsidR="00252BCC" w:rsidRDefault="00252BCC" w:rsidP="00252BCC"/>
    <w:p w:rsidR="00252BCC" w:rsidRDefault="00252BCC" w:rsidP="00252BCC">
      <w:r>
        <w:t xml:space="preserve">C Masterjohn, Y-K Park, J-Y Lee, SK Noh, SI Koo, RS Bruno. (2013). Dietary fructose feeding increases adipose methylglyoxal accumulation in association with low expression and activity of glyoxalase-2. Nutrients, 5, 3311-28. </w:t>
      </w:r>
    </w:p>
    <w:p w:rsidR="00252BCC" w:rsidRDefault="00252BCC" w:rsidP="00252BCC"/>
    <w:p w:rsidR="00252BCC" w:rsidRDefault="00252BCC" w:rsidP="00252BCC">
      <w:r>
        <w:t>Mavanji V*, Teske JA*, Billington CJ and Kotz CM. Partial sleep deprivation by environmental noise increases food intake and body weight in obesity resistant rats. Obesity (Silver Spring). 21(7):1296-405, 2013.  Epub 2013 May 13.</w:t>
      </w:r>
    </w:p>
    <w:p w:rsidR="00252BCC" w:rsidRDefault="00252BCC" w:rsidP="00252BCC"/>
    <w:p w:rsidR="00252BCC" w:rsidRDefault="00252BCC" w:rsidP="00252BCC">
      <w:r>
        <w:t xml:space="preserve">McClements, D.J., </w:t>
      </w:r>
      <w:proofErr w:type="gramStart"/>
      <w:r>
        <w:t>Xiao</w:t>
      </w:r>
      <w:proofErr w:type="gramEnd"/>
      <w:r>
        <w:t>, H. Excipient foods: designing food matrices that improve the oral bioavailability of pharmaceuticals and nutraceuticals. Food &amp; Funct. 2014, DOI: 10.1039/c4fo00100a.</w:t>
      </w:r>
    </w:p>
    <w:p w:rsidR="00252BCC" w:rsidRDefault="00252BCC" w:rsidP="00252BCC"/>
    <w:p w:rsidR="00252BCC" w:rsidRDefault="00252BCC" w:rsidP="00252BCC">
      <w:r>
        <w:t>McNay EC, Teske JA, Kotz CM, Dunn-Meynell A, Levin B, McCrimmon RJ and Sherwin RS. Long-term, intermittent, insulin-induced hypoglycemia produces marked obesity in the absence of hyperphagia or insulin resistance: a model for weight gain associated with intensive insulin therapy. American Journal of Physiology Endocrinology and Metabolism. 304(2):E131-8, 2013.</w:t>
      </w:r>
    </w:p>
    <w:p w:rsidR="00252BCC" w:rsidRDefault="00252BCC" w:rsidP="00252BCC">
      <w:r>
        <w:t xml:space="preserve"> </w:t>
      </w:r>
    </w:p>
    <w:p w:rsidR="00252BCC" w:rsidRDefault="00252BCC" w:rsidP="00252BCC">
      <w:r>
        <w:t>Meyer M, Kesic MJ, Clarke J, Ho E, Simmen RC, Diaz-Sanchez D, Noah TL, Jaspers I. (2013)   Sulforaphane induces SLPI secretion in the nasal mucosa.  Respir Med 107(3):472-5.</w:t>
      </w:r>
    </w:p>
    <w:p w:rsidR="00252BCC" w:rsidRDefault="00252BCC" w:rsidP="00252BCC"/>
    <w:p w:rsidR="00252BCC" w:rsidRDefault="00252BCC" w:rsidP="00252BCC">
      <w:r w:rsidRPr="006C4F71">
        <w:t>Molloy, AM, Einri, CN, Jain, D, Laird, E, Fan, R, Wang, Y, Scott, JM, Shane, B, Brody, LC, Kirke, PN, and Mills, JL. Is Low Iron Status a Risk Factor for Neural Tube Defects? Birth Defects Research (Part A) Clin Mol Teratol 100:100–106, 2014.</w:t>
      </w:r>
    </w:p>
    <w:p w:rsidR="00252BCC" w:rsidRDefault="00252BCC" w:rsidP="00252BCC"/>
    <w:p w:rsidR="00252BCC" w:rsidRDefault="00252BCC" w:rsidP="00252BCC">
      <w:r>
        <w:t>Morris C.E., Conen F., Huffman J.A., Phillips V., Pöschl U., Sands D.C. 2014.  Bioprecipitation: A feedback cycle linking Earth history, ecosystem dynamics and land use through biological ice nucleators in the atmosphere. Global Change Biology 20:341-351 (doi: 10.1111/gcb.12447)</w:t>
      </w:r>
    </w:p>
    <w:p w:rsidR="00252BCC" w:rsidRDefault="00252BCC" w:rsidP="00252BCC"/>
    <w:p w:rsidR="00252BCC" w:rsidRDefault="00252BCC" w:rsidP="00252BCC">
      <w:r>
        <w:t>Morris C.E., Sands D.C., Glaux C., Samsatly J., Asaad S., Moukahel A.R., Gonçalves F.L.T., Bigg E.K. 2013. Urediospores of rust fungi are ice nucleation active at &gt; −10 °C and harbor ice nucleation active bacteria. Atmos. Phys. Chem. 13:4223-4233.</w:t>
      </w:r>
    </w:p>
    <w:p w:rsidR="00252BCC" w:rsidRDefault="00252BCC" w:rsidP="00252BCC"/>
    <w:p w:rsidR="00252BCC" w:rsidRDefault="00252BCC" w:rsidP="00252BCC">
      <w:r>
        <w:t xml:space="preserve">Palacios C, Martin BR, McCabe GP, McCabe L, Peacock M, Weaver CM.  Dietary calcium requirements do not differ between Mexican American boys and girls.  J </w:t>
      </w:r>
      <w:proofErr w:type="gramStart"/>
      <w:r>
        <w:t>Nutr  In</w:t>
      </w:r>
      <w:proofErr w:type="gramEnd"/>
      <w:r>
        <w:t xml:space="preserve"> press, 2014.</w:t>
      </w:r>
    </w:p>
    <w:p w:rsidR="00252BCC" w:rsidRDefault="00252BCC" w:rsidP="00252BCC"/>
    <w:p w:rsidR="00252BCC" w:rsidRPr="00252BCC" w:rsidRDefault="00252BCC" w:rsidP="00252BCC">
      <w:pPr>
        <w:rPr>
          <w:highlight w:val="yellow"/>
        </w:rPr>
      </w:pPr>
    </w:p>
    <w:p w:rsidR="00252BCC" w:rsidRDefault="00252BCC" w:rsidP="00252BCC">
      <w:r>
        <w:t>Peterson, R.D., Cunnigham, B.T., Andrade, J.E. A photonic crystal biosensor assay for ferritin utilizing iron-oxide nanoparticles. Biosens Bioelect. 2014 [DOI: 10.1016/j.bios.2014.01.022]</w:t>
      </w:r>
    </w:p>
    <w:p w:rsidR="00252BCC" w:rsidRDefault="00252BCC" w:rsidP="00252BCC"/>
    <w:p w:rsidR="00252BCC" w:rsidRDefault="00252BCC" w:rsidP="00252BCC">
      <w:r>
        <w:lastRenderedPageBreak/>
        <w:t>Rajendran P, Kidane AI, Yu TW, Dashwood WM, Bisson WH, Löhr CV, Ho E, Williams DE, Dashwood RH. (2013) HDAC turnover, CtIP acetylation and dysregulated DNA damage signaling in colon cancer cells treated with sulforaphane and related dietary isothiocyanates.  Epigenetics. 8(6):612-23.</w:t>
      </w:r>
    </w:p>
    <w:p w:rsidR="00252BCC" w:rsidRDefault="00252BCC" w:rsidP="00252BCC"/>
    <w:p w:rsidR="00252BCC" w:rsidRDefault="00252BCC" w:rsidP="00252BCC">
      <w:r>
        <w:t>Romagnolo DF, Zempleni J, Selmin OI. Nuclear receptors and epigenetic regulation: opportunities for nutritional targeting and disease prevention. Adv Nutr 5:373-385, 2014</w:t>
      </w:r>
    </w:p>
    <w:p w:rsidR="00252BCC" w:rsidRDefault="00252BCC" w:rsidP="00252BCC"/>
    <w:p w:rsidR="00252BCC" w:rsidRDefault="00252BCC" w:rsidP="00252BCC">
      <w:r>
        <w:t xml:space="preserve">DC Sands, </w:t>
      </w:r>
      <w:proofErr w:type="gramStart"/>
      <w:r>
        <w:t>A</w:t>
      </w:r>
      <w:proofErr w:type="gramEnd"/>
      <w:r>
        <w:t xml:space="preserve"> Pilgeram, CE Morris. 2014. Marketing of perennial grains with benefits for human health and nutrition. In: Development of Perennial Crops for food Security: Proceedings of the FAO Expert Workshop. (</w:t>
      </w:r>
      <w:hyperlink r:id="rId5" w:history="1">
        <w:r w:rsidRPr="004907EF">
          <w:rPr>
            <w:rStyle w:val="Hyperlink"/>
          </w:rPr>
          <w:t>http://www.fao.org/3/a-i3495e.pdf</w:t>
        </w:r>
      </w:hyperlink>
      <w:r>
        <w:t>).</w:t>
      </w:r>
    </w:p>
    <w:p w:rsidR="00252BCC" w:rsidRDefault="00252BCC" w:rsidP="00252BCC"/>
    <w:p w:rsidR="00252BCC" w:rsidRDefault="00252BCC" w:rsidP="00252BCC">
      <w:r>
        <w:t>Shaltiel G, Bar-David E, Meiron OE, Waltman E, Shechter A, Aflalo ED, Stepensky D, Berman A, Martin BR, Weaver CM, Sagi A.  Bone loss prevention in ovariectomized rats using stable amorphous calcium carbonate.  Health, Special Issue:  New and Emerging Therapies for Osteoporosis.  Health 5(7A2):18-29, 2013.</w:t>
      </w:r>
    </w:p>
    <w:p w:rsidR="00252BCC" w:rsidRDefault="00252BCC" w:rsidP="00252BCC"/>
    <w:p w:rsidR="00252BCC" w:rsidRDefault="00252BCC" w:rsidP="00252BCC">
      <w:r w:rsidRPr="006C4F71">
        <w:t>Shane, B. (2013). Folate and vitamin B12 function. In Encyclopedia of Biological Chemistry, Lennarz, W. and Lane, M. D., eds., 2nd ed., pp. 324-328, Elsevier, New York.</w:t>
      </w:r>
    </w:p>
    <w:p w:rsidR="00252BCC" w:rsidRDefault="00252BCC" w:rsidP="00252BCC"/>
    <w:p w:rsidR="00252BCC" w:rsidRDefault="00252BCC" w:rsidP="00252BCC">
      <w:r>
        <w:t>Shorey LE, Madeen EP, Atwell LL, Ho E, Löhr CV, Pereira CB, Dashwood RH, Williams DE. (2013)</w:t>
      </w:r>
      <w:proofErr w:type="gramStart"/>
      <w:r>
        <w:t>.  Differential</w:t>
      </w:r>
      <w:proofErr w:type="gramEnd"/>
      <w:r>
        <w:t xml:space="preserve"> modulation of dibenzo[def,p]chrysene transplacental carcinogenesis: maternal diets rich in indole-3-carbinol versus sulforaphane. Toxicol Appl Pharmacol.  270(1):60-9.</w:t>
      </w:r>
    </w:p>
    <w:p w:rsidR="00252BCC" w:rsidRDefault="00252BCC" w:rsidP="00252BCC"/>
    <w:p w:rsidR="00252BCC" w:rsidRDefault="00252BCC" w:rsidP="00252BCC">
      <w:r>
        <w:t>Smith BJ, Bu SY, Wang Y, Rendina E, Lim YF, Marlow D, Clarke SL, Cullen DM, Lucas EA. A comparative study of the bone metabolic response to dried plum supplementation and PTH treatment in adult, osteopenic ovariectomized rat. Bone 2014</w:t>
      </w:r>
      <w:proofErr w:type="gramStart"/>
      <w:r>
        <w:t>;58:151</w:t>
      </w:r>
      <w:proofErr w:type="gramEnd"/>
      <w:r>
        <w:t>-9.</w:t>
      </w:r>
    </w:p>
    <w:p w:rsidR="00252BCC" w:rsidRDefault="00252BCC" w:rsidP="00252BCC"/>
    <w:p w:rsidR="00252BCC" w:rsidRDefault="00252BCC" w:rsidP="00252BCC">
      <w:r>
        <w:t>Smith BJ, Graef JL, Rendina E, Clark KA, Clarke SL, Lucas EA, Wronski TJ, Halloran BP. Effects of dried plum supplementation on bone metabolism in adult C57BL/6 male mice. Calcif Tissue Int.  2014 Apr</w:t>
      </w:r>
      <w:proofErr w:type="gramStart"/>
      <w:r>
        <w:t>;94</w:t>
      </w:r>
      <w:proofErr w:type="gramEnd"/>
      <w:r>
        <w:t>(4):442-53.</w:t>
      </w:r>
    </w:p>
    <w:p w:rsidR="00252BCC" w:rsidRDefault="00252BCC" w:rsidP="00252BCC"/>
    <w:p w:rsidR="00252BCC" w:rsidRDefault="00252BCC" w:rsidP="00252BCC">
      <w:r>
        <w:t>Teske JA, Billington CJ and Kotz CM. Mechanisms underlying obesity resistance associated with high spontaneous physical activity. Neuroscience. 256: 91-100. 2013. Epub 2013 Oct. 22.</w:t>
      </w:r>
    </w:p>
    <w:p w:rsidR="00252BCC" w:rsidRDefault="00252BCC" w:rsidP="00252BCC"/>
    <w:p w:rsidR="00252BCC" w:rsidRDefault="00252BCC" w:rsidP="00252BCC">
      <w:r>
        <w:t>Teske JA, Perez-Leighton C, Billington CJ and Kotz CM. Role of the locus coerulues in enhanced orexin A-induced spontaneous physical activity in obesity resistant rats. American Journal of Physiology Regulatory, Integrative and Comparative Physiology. 305: R1337-R1345. 2013. Epub 2013 Oct. 2.</w:t>
      </w:r>
    </w:p>
    <w:p w:rsidR="00252BCC" w:rsidRDefault="00252BCC" w:rsidP="00252BCC"/>
    <w:p w:rsidR="00252BCC" w:rsidRDefault="00252BCC" w:rsidP="00252BCC">
      <w:r w:rsidRPr="00293792">
        <w:t xml:space="preserve">Ursell LK, Haiser HJ, Van Treuren W, Garg N, Reddivari L, Vanamala J, Dorrestein PC, Turnbaugh PJ, Knight R. 2014. The Intestinal Metabolome: An Intersection </w:t>
      </w:r>
      <w:proofErr w:type="gramStart"/>
      <w:r w:rsidRPr="00293792">
        <w:t>Between</w:t>
      </w:r>
      <w:proofErr w:type="gramEnd"/>
      <w:r w:rsidRPr="00293792">
        <w:t xml:space="preserve"> Microbiota and Host. Gastroenterology, 146(6): 1470-1476</w:t>
      </w:r>
      <w:r>
        <w:t>.</w:t>
      </w:r>
    </w:p>
    <w:p w:rsidR="00252BCC" w:rsidRDefault="00252BCC" w:rsidP="00252BCC"/>
    <w:p w:rsidR="00252BCC" w:rsidRDefault="00252BCC" w:rsidP="00252BCC">
      <w:r>
        <w:t>JS Volek, BM Volk, AL Gómez, LJ Kunces, BR Kupchak, DJ Freidenreich, JC Aristizabal, C Saenz, C Dunn-Lewis, KD Ballard, EE Quann, DL Kawiecki, SD Flanagan, BA Comstock, MS Fragala, JE Earp, ML Fernandez, RS Bruno, AS Ptolemy, MD Kellogg, CM Maresh, WJ Kraemer. (2013). Whey protein supplementation during resistance training augments lean body mass. J Amer Coll Nutr, 32(2):122-35.</w:t>
      </w:r>
    </w:p>
    <w:p w:rsidR="00252BCC" w:rsidRDefault="00252BCC" w:rsidP="00252BCC"/>
    <w:p w:rsidR="00252BCC" w:rsidRDefault="00252BCC" w:rsidP="00252BCC">
      <w:r>
        <w:t>Wang, R, Lohr, C., Fischer, KA, Dashwood, WM, Greenwood, J, Ashktorab, H, Ho, E., Williams, DE, Dashwood, MR and Dashwood, RH. (2013)</w:t>
      </w:r>
      <w:proofErr w:type="gramStart"/>
      <w:r>
        <w:t>.  Epigenetic</w:t>
      </w:r>
      <w:proofErr w:type="gramEnd"/>
      <w:r>
        <w:t xml:space="preserve"> inactivation of endothelin-2 (ET-2) and ET-3 in colon cancer.  Int J Cancer, 132(5):1004-12</w:t>
      </w:r>
    </w:p>
    <w:p w:rsidR="00252BCC" w:rsidRDefault="00252BCC" w:rsidP="00252BCC"/>
    <w:p w:rsidR="00252BCC" w:rsidRDefault="00252BCC" w:rsidP="00252BCC">
      <w:r>
        <w:t xml:space="preserve">Warden SJ, Hill KM, Ferira AJ, Laing EM, Martin BR, Hausman DB, Weaver CM, Peacock M, Lewis RD.  Racial differences in cortical bone and biochemical variables in black and white children in the early stages of puberty. Osteoporos </w:t>
      </w:r>
      <w:proofErr w:type="gramStart"/>
      <w:r>
        <w:t>Int  24:1869</w:t>
      </w:r>
      <w:proofErr w:type="gramEnd"/>
      <w:r>
        <w:t>-79, 2013</w:t>
      </w:r>
    </w:p>
    <w:p w:rsidR="00252BCC" w:rsidRDefault="00252BCC" w:rsidP="00252BCC"/>
    <w:p w:rsidR="00252BCC" w:rsidRDefault="00252BCC" w:rsidP="00252BCC">
      <w:r>
        <w:t>Watson GW, Beaver LM, Williams DE, Dashwood RH, Ho E. (2013) Phytochemicals from Cruciferous Vegetables, Epigenetics, and Prostate Cancer Prevention.  AAPS J. 15(4):951-61</w:t>
      </w:r>
    </w:p>
    <w:p w:rsidR="00252BCC" w:rsidRDefault="00252BCC" w:rsidP="00252BCC"/>
    <w:p w:rsidR="00252BCC" w:rsidRDefault="00252BCC" w:rsidP="00252BCC">
      <w:r>
        <w:t xml:space="preserve">Weaver CM.  A personal perspective on discoveries at the interface of food science and nutrition.  Nutr </w:t>
      </w:r>
      <w:proofErr w:type="gramStart"/>
      <w:r>
        <w:t>Today  48:241</w:t>
      </w:r>
      <w:proofErr w:type="gramEnd"/>
      <w:r>
        <w:t>-244, 2013.</w:t>
      </w:r>
    </w:p>
    <w:p w:rsidR="00252BCC" w:rsidRDefault="00252BCC" w:rsidP="00252BCC"/>
    <w:p w:rsidR="00252BCC" w:rsidRDefault="00252BCC" w:rsidP="00252BCC">
      <w:r>
        <w:t>Weaver CM.  Bioactive foods and ingredients for health.  Adv Nutr   5:306S-311S, 2014.</w:t>
      </w:r>
    </w:p>
    <w:p w:rsidR="00252BCC" w:rsidRDefault="00252BCC" w:rsidP="00252BCC"/>
    <w:p w:rsidR="00252BCC" w:rsidRDefault="00252BCC" w:rsidP="00252BCC">
      <w:r>
        <w:t xml:space="preserve">Weaver CM.  Calcium Supplementation:  Is protecting against osteoporosis counter to protecting against cardiovascular disease.  Current Osteoporosis </w:t>
      </w:r>
      <w:proofErr w:type="gramStart"/>
      <w:r>
        <w:t>Reports  DOI</w:t>
      </w:r>
      <w:proofErr w:type="gramEnd"/>
      <w:r>
        <w:t xml:space="preserve"> 10.1007/s11914-014-0208-1, 2014.</w:t>
      </w:r>
    </w:p>
    <w:p w:rsidR="00252BCC" w:rsidRDefault="00252BCC" w:rsidP="00252BCC"/>
    <w:p w:rsidR="00252BCC" w:rsidRDefault="00252BCC" w:rsidP="00252BCC">
      <w:r>
        <w:t xml:space="preserve">Weaver CM.  How sound is the science behind the dietary recommendations for dairy.  Am J Clin </w:t>
      </w:r>
      <w:proofErr w:type="gramStart"/>
      <w:r>
        <w:t>Nutr  doi</w:t>
      </w:r>
      <w:proofErr w:type="gramEnd"/>
      <w:r>
        <w:t>: 10.3945/ajcn.113.073007, 2014.</w:t>
      </w:r>
    </w:p>
    <w:p w:rsidR="00252BCC" w:rsidRDefault="00252BCC" w:rsidP="00252BCC"/>
    <w:p w:rsidR="00252BCC" w:rsidRDefault="00252BCC" w:rsidP="00252BCC">
      <w:r>
        <w:t xml:space="preserve">Weaver CM, Dwyer J, Fulgoni V, King JC, Leveille GA, MacDonald RS, Ordovas J, Schnakenberg D.  ASN Scientific Statement:  Processed foods:  Contributions to Nutrition.  AJCN, </w:t>
      </w:r>
      <w:proofErr w:type="gramStart"/>
      <w:r>
        <w:t>In</w:t>
      </w:r>
      <w:proofErr w:type="gramEnd"/>
      <w:r>
        <w:t xml:space="preserve"> press, 2014.</w:t>
      </w:r>
    </w:p>
    <w:p w:rsidR="00252BCC" w:rsidRDefault="00252BCC" w:rsidP="00252BCC"/>
    <w:p w:rsidR="00252BCC" w:rsidRDefault="00252BCC" w:rsidP="00252BCC">
      <w:r>
        <w:t xml:space="preserve">Weaver, C.M., Heaney, R.P.  Ch. </w:t>
      </w:r>
      <w:proofErr w:type="gramStart"/>
      <w:r>
        <w:t>42  Nutrition</w:t>
      </w:r>
      <w:proofErr w:type="gramEnd"/>
      <w:r>
        <w:t xml:space="preserve"> and Osteoporosis   In:  Primer on the Metabolic Bone Diseases and Disorders of Mineral Metabolism, 8th Ed.  Rosen, C.J. </w:t>
      </w:r>
      <w:proofErr w:type="gramStart"/>
      <w:r>
        <w:t>ed</w:t>
      </w:r>
      <w:proofErr w:type="gramEnd"/>
      <w:r>
        <w:t>.  American Society for Bone and Mineral Research.  Wiley-</w:t>
      </w:r>
      <w:proofErr w:type="gramStart"/>
      <w:r>
        <w:t>Blackwell  Washington</w:t>
      </w:r>
      <w:proofErr w:type="gramEnd"/>
      <w:r>
        <w:t xml:space="preserve"> DC  Pp 361-366 2013.</w:t>
      </w:r>
    </w:p>
    <w:p w:rsidR="00252BCC" w:rsidRDefault="00252BCC" w:rsidP="00252BCC"/>
    <w:p w:rsidR="00252BCC" w:rsidRDefault="00252BCC" w:rsidP="00252BCC">
      <w:r>
        <w:t>Weaver CM, Wijeshinha-Bettoni R, McMahon D, Spence LA.  Ch 4.  Milk and dairy products as part of the diet.  In: Milk and Dairy Products in Human Nutrition.  Food and Agriculture Organization of the United Nations (FAO), Rome Italy.  Muehlhoff E, Bennett A, McMahon D, Eds, pg 103-182, 2013.</w:t>
      </w:r>
    </w:p>
    <w:p w:rsidR="00252BCC" w:rsidRDefault="00252BCC" w:rsidP="00252BCC"/>
    <w:p w:rsidR="00252BCC" w:rsidRDefault="00252BCC" w:rsidP="00252BCC">
      <w:r>
        <w:t xml:space="preserve">Whisner CM, Martin BR, Nakatsu CH, McCabe GP, McCabe LD, Peacock M, Weaver CM.  Soluble corn fiber affects short-term calcium absorption in adolescent boys and girls: A randomized controlled trial using dual stable isotopic tracers, Br J </w:t>
      </w:r>
      <w:proofErr w:type="gramStart"/>
      <w:r>
        <w:t>Nutr  In</w:t>
      </w:r>
      <w:proofErr w:type="gramEnd"/>
      <w:r>
        <w:t xml:space="preserve"> press.</w:t>
      </w:r>
    </w:p>
    <w:p w:rsidR="00252BCC" w:rsidRDefault="00252BCC" w:rsidP="00252BCC"/>
    <w:p w:rsidR="00252BCC" w:rsidRDefault="00252BCC" w:rsidP="00252BCC">
      <w:r>
        <w:t xml:space="preserve">Whisner CM, Martin BR, Schoterman MHC, Nakatsu CH, McCabe LD, McCabe GP, Wastney ME, van den Heuvel EGHM, Weaver CM.  Galacto-oligosaccharides increase calcium absorption and gut bifidobacteria in young girls: A double blind crossover trial.  Br J </w:t>
      </w:r>
      <w:proofErr w:type="gramStart"/>
      <w:r>
        <w:t>Nutr  110:1292</w:t>
      </w:r>
      <w:proofErr w:type="gramEnd"/>
      <w:r>
        <w:t>-1303, 2013.</w:t>
      </w:r>
    </w:p>
    <w:p w:rsidR="00252BCC" w:rsidRDefault="00252BCC" w:rsidP="00252BCC"/>
    <w:p w:rsidR="00252BCC" w:rsidRDefault="00252BCC" w:rsidP="00252BCC">
      <w:r>
        <w:t xml:space="preserve">Wong, CP, Hsu, A, Buchanan, A, Palomera-Sanchez, Z, Beaver, LM, Houseman, EA, Williams, DE, Dashwood, RH and Ho, E. (2014)  Effects of sulforaphane and 3,3'-diindolylmethane on genome-wide promoter methylation in normal prostate epithelial cells and prostate cancer cells.  PLOS One, 9(1):e86787. </w:t>
      </w:r>
      <w:proofErr w:type="gramStart"/>
      <w:r>
        <w:t>doi</w:t>
      </w:r>
      <w:proofErr w:type="gramEnd"/>
      <w:r>
        <w:t>: 10.1371/journal.pone.0086787</w:t>
      </w:r>
    </w:p>
    <w:p w:rsidR="00252BCC" w:rsidRDefault="00252BCC" w:rsidP="00252BCC"/>
    <w:p w:rsidR="00252BCC" w:rsidRDefault="00252BCC" w:rsidP="00252BCC">
      <w:r>
        <w:t>Wong, CP, Magnusson, KR and Ho, E (2013).  Increased inflammatory response with age is associated with age-related zinc deficiency and zinc transporter dysregulation.  J.Nutr Biochem, 24:353-9.</w:t>
      </w:r>
    </w:p>
    <w:p w:rsidR="00252BCC" w:rsidRDefault="00252BCC" w:rsidP="00252BCC"/>
    <w:p w:rsidR="00252BCC" w:rsidRDefault="00252BCC" w:rsidP="00252BCC">
      <w:r>
        <w:t>Xia M, Malkaram SA, Zempleni J. Three promoters regulate the transcriptional activity of the human holocarboxylase synthetase gene. J Nutr Biochem 24: 1963-1969, 2013</w:t>
      </w:r>
    </w:p>
    <w:p w:rsidR="00252BCC" w:rsidRDefault="00252BCC" w:rsidP="00252BCC"/>
    <w:p w:rsidR="00252BCC" w:rsidRDefault="00252BCC" w:rsidP="00252BCC">
      <w:r>
        <w:t>Xue J, Wijeratne SS, Zempleni J. Holocarboxylase synthetase synergizes with methyl CpG binding protein 2 and DNA methyl transferase 1 in the transcriptional repression of long terminal repeats. Epigenetics 8:504-511, 2013</w:t>
      </w:r>
    </w:p>
    <w:p w:rsidR="00252BCC" w:rsidRDefault="00252BCC" w:rsidP="00252BCC"/>
    <w:p w:rsidR="00252BCC" w:rsidRDefault="00252BCC" w:rsidP="00252BCC">
      <w:r>
        <w:t>Xue J, Zempleni J. Epigenetic synergies among biotin, folate, and holocarboxylase synthetase in the regulation of pro-inflammatory cytokines and repeats. Scand J Immunol 78: 419-425, 2013</w:t>
      </w:r>
    </w:p>
    <w:p w:rsidR="00252BCC" w:rsidRDefault="00252BCC" w:rsidP="00252BCC"/>
    <w:p w:rsidR="00252BCC" w:rsidRDefault="00252BCC" w:rsidP="00252BCC">
      <w:r>
        <w:t xml:space="preserve">Xue J, Zhou J, Zempleni J. Holocaboxylase synthetase catalyzes biotinylation of heat shock protein 72, thereby inducing RANTES expression in HEK293 cells. Am J Physiol Cell Physiol 305: C1240-C1245, </w:t>
      </w:r>
      <w:proofErr w:type="gramStart"/>
      <w:r>
        <w:t>2013</w:t>
      </w:r>
      <w:proofErr w:type="gramEnd"/>
    </w:p>
    <w:p w:rsidR="00252BCC" w:rsidRDefault="00252BCC" w:rsidP="00252BCC"/>
    <w:p w:rsidR="00252BCC" w:rsidRDefault="00252BCC" w:rsidP="00252BCC">
      <w:r>
        <w:t>Yao, M., Chen, J., Zheng, J., Song, M., McClements, D.J., Xiao, H. Enhanced lymphatic transport of bioactive lipids: Cell culture study of polymethoxyflavone incorporation into chylomicrons. Food &amp; Funct., 2013, DOI: 10.1039/C3FO60335K</w:t>
      </w:r>
    </w:p>
    <w:p w:rsidR="00252BCC" w:rsidRDefault="00252BCC" w:rsidP="00252BCC"/>
    <w:p w:rsidR="00252BCC" w:rsidRDefault="00252BCC" w:rsidP="00252BCC">
      <w:r>
        <w:t>Yao, M., Xiao, H., McClements, D.J. Delivery of lipophilic bioactives: assembly, disassembly, and reassembly of lipid nanoparticles, Annu. Rev. Food Sci. Technol. 2014</w:t>
      </w:r>
      <w:proofErr w:type="gramStart"/>
      <w:r>
        <w:t>;5:53</w:t>
      </w:r>
      <w:proofErr w:type="gramEnd"/>
      <w:r>
        <w:t>-81 doi: 10.1146/annurev-food-072913-100350.</w:t>
      </w:r>
    </w:p>
    <w:p w:rsidR="00252BCC" w:rsidRDefault="00252BCC" w:rsidP="00252BCC"/>
    <w:p w:rsidR="00252BCC" w:rsidRDefault="00252BCC" w:rsidP="00252BCC">
      <w:r>
        <w:t>Zempleni J, Barshop B, Cordonier EL, Baier SR, Gertsman, I. Disorders of biotin metabolism. In: The Online Metabolic &amp; Molecular Bases of Inherited Disease. Editors: Valle, Baudet, Vogelstein, Kinzler, Antonarakis, Ballabio, Scriver (Emeritus), Childs (Emeritus), Sly (Emeritus), Bunz (Parts Editor), Gibson (Parts Editor), Mitchell (Parts Editor). McGraw Hill.</w:t>
      </w:r>
    </w:p>
    <w:p w:rsidR="00252BCC" w:rsidRDefault="00252BCC" w:rsidP="00252BCC"/>
    <w:p w:rsidR="00252BCC" w:rsidRDefault="00252BCC" w:rsidP="00252BCC">
      <w:r>
        <w:t>Zempleni J, Cordonier EL, Baier SR, Xue J. Vitamins, Bioactive Food Compounds, and Histone Modifications. In: Handbook of Vitamins. Zempleni J, Suttie JW, Gregory JF III, Stover PJ (eds), 5th edition. Taylor and Francis, Inc., Boca Raton, FL, 2013.</w:t>
      </w:r>
    </w:p>
    <w:p w:rsidR="00252BCC" w:rsidRDefault="00252BCC" w:rsidP="00252BCC"/>
    <w:p w:rsidR="00252BCC" w:rsidRDefault="00252BCC" w:rsidP="00252BCC">
      <w:r>
        <w:t>Zempleni, J, Eng WK, Singh MP, Baier SR. The chemistry and biochemistry of biotin. In: Food and Nutritional Components in Focus. Preedy VR (ed.), Royal Society of Chemistry, London, U.K., 2013, pp. 146-157</w:t>
      </w:r>
    </w:p>
    <w:p w:rsidR="00252BCC" w:rsidRDefault="00252BCC" w:rsidP="00252BCC"/>
    <w:p w:rsidR="00252BCC" w:rsidRDefault="00252BCC" w:rsidP="00252BCC">
      <w:r>
        <w:t>Zempleni J, Liu D. Camara DT, Cordonier EL. Novel roles of holocarboxylase synthetase in gene regulation and intermediary metabolism. Nutr Rev 72(6):369-76, 2014</w:t>
      </w:r>
    </w:p>
    <w:p w:rsidR="00252BCC" w:rsidRDefault="00252BCC" w:rsidP="00252BCC"/>
    <w:p w:rsidR="00252BCC" w:rsidRDefault="00252BCC" w:rsidP="00252BCC">
      <w:r>
        <w:t>Zempleni J, Liu D, Camara Teixeira D, Singh MP. Mechanisms of gene transcriptional regulation through biotin and biotin-binding proteins in mammals. In: Vitamin-binding Proteins – Their Functional Consequences. Dakshinamurti D, Dakshinamurti S (eds.), Taylor &amp; Francis, Boca Raton, FL, 2013 pp. 219-228</w:t>
      </w:r>
    </w:p>
    <w:p w:rsidR="00252BCC" w:rsidRDefault="00252BCC" w:rsidP="00252BCC"/>
    <w:p w:rsidR="00252BCC" w:rsidRDefault="00252BCC" w:rsidP="00252BCC">
      <w:r>
        <w:t>Zempleni J, Liu D, Xue J. Nutrition, histone epigenetic marks, and disease. In: Epigenomics in Health and Disease. Jirtle, RL, Tyson F (eds.), Springer, Heidelberg, Germany, 2013, pp. 197-217</w:t>
      </w:r>
    </w:p>
    <w:p w:rsidR="00252BCC" w:rsidRDefault="00252BCC" w:rsidP="00252BCC"/>
    <w:p w:rsidR="00252BCC" w:rsidRDefault="00252BCC" w:rsidP="00252BCC">
      <w:r>
        <w:t xml:space="preserve">Zheng, </w:t>
      </w:r>
      <w:proofErr w:type="gramStart"/>
      <w:r>
        <w:t>JK.,</w:t>
      </w:r>
      <w:proofErr w:type="gramEnd"/>
      <w:r>
        <w:t xml:space="preserve"> Li, Y., Song, MY., Fang, X., Cao, Y., McClements, D.J., Xiao, H. Improving Intracellular Uptake of 5-Demethyltangeretin by Food Grade Nanoemulsions. Food Research International. 2014 (in press).</w:t>
      </w:r>
    </w:p>
    <w:p w:rsidR="0084158D" w:rsidRDefault="0084158D"/>
    <w:p w:rsidR="00252BCC" w:rsidRPr="004A589E" w:rsidRDefault="00252BCC">
      <w:pPr>
        <w:rPr>
          <w:b/>
        </w:rPr>
      </w:pPr>
      <w:r w:rsidRPr="004A589E">
        <w:rPr>
          <w:b/>
        </w:rPr>
        <w:t xml:space="preserve">Publications </w:t>
      </w:r>
      <w:r w:rsidR="004A589E" w:rsidRPr="004A589E">
        <w:rPr>
          <w:b/>
        </w:rPr>
        <w:t>2014-</w:t>
      </w:r>
      <w:r w:rsidRPr="004A589E">
        <w:rPr>
          <w:b/>
        </w:rPr>
        <w:t>2015</w:t>
      </w:r>
    </w:p>
    <w:p w:rsidR="00252BCC" w:rsidRDefault="00252BCC"/>
    <w:p w:rsidR="00252BCC" w:rsidRDefault="00252BCC" w:rsidP="00252BCC">
      <w:pPr>
        <w:jc w:val="both"/>
        <w:rPr>
          <w:rFonts w:eastAsia="Times New Roman" w:cs="Times New Roman"/>
          <w:color w:val="000000"/>
        </w:rPr>
      </w:pPr>
      <w:r w:rsidRPr="00844DEB">
        <w:rPr>
          <w:rFonts w:eastAsia="Times New Roman" w:cs="Times New Roman"/>
          <w:color w:val="000000"/>
        </w:rPr>
        <w:t>Anderson RA, Zhan Z, Luo R, Mu X, Guo X, Liu Y, Guo Q, Zhou J, Kong J, Cui B, Davis PA, Stoecker BJ.  Cinnamon extract lowers glucose, insulin and cholesterol in people with elevated serum glucose.  Journal of Traditional and Complementary Medicine (In Press).</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Atwell LL, Hsu A, Wong CP, Stevens JF, Bella D, Yu TW, Pereira CB, Löhr CV, Christensen JM, Dashwood RH, Williams DE, Shannon J, Ho E. (2015) Absorption and chemopreventive targets of sulforaphane in humans following consumption of broccoli sprouts or a myrosinase-treated broccoli sprout extract. Mol Nutr Food Res. doi: 10.1002/mnfr.201400674.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Baier SR, Nguyen C, Xie F, Wood JR, Zempleni J. MicroRNAs are absorbed in biologically meaningful amounts from nutritionally relevant doses of cow’s milk and affect gene expression in peripheral blood mononuclear cells, HEK-293 kidney cell cultures, and mouse livers. J Nutr 144:1495-1500, 2014</w:t>
      </w:r>
    </w:p>
    <w:p w:rsidR="00252BCC" w:rsidRPr="00627F09" w:rsidRDefault="00252BCC" w:rsidP="00252BCC">
      <w:pPr>
        <w:jc w:val="both"/>
        <w:rPr>
          <w:rFonts w:eastAsia="Times New Roman" w:cs="Times New Roman"/>
          <w:color w:val="000000"/>
        </w:rPr>
      </w:pPr>
    </w:p>
    <w:p w:rsidR="00252BCC" w:rsidRPr="00627F09" w:rsidRDefault="00252BCC" w:rsidP="00252BCC">
      <w:pPr>
        <w:jc w:val="both"/>
        <w:rPr>
          <w:rFonts w:eastAsia="Times New Roman" w:cs="Times New Roman"/>
          <w:color w:val="000000"/>
        </w:rPr>
      </w:pPr>
      <w:r w:rsidRPr="00627F09">
        <w:rPr>
          <w:rFonts w:eastAsia="Times New Roman" w:cs="Times New Roman"/>
          <w:color w:val="000000"/>
        </w:rPr>
        <w:t xml:space="preserve">Baier SR, Nguyen C, Xie F, Wood JR, </w:t>
      </w:r>
      <w:proofErr w:type="gramStart"/>
      <w:r w:rsidRPr="00627F09">
        <w:rPr>
          <w:rFonts w:eastAsia="Times New Roman" w:cs="Times New Roman"/>
          <w:color w:val="000000"/>
        </w:rPr>
        <w:t>Zempleni</w:t>
      </w:r>
      <w:proofErr w:type="gramEnd"/>
      <w:r w:rsidRPr="00627F09">
        <w:rPr>
          <w:rFonts w:eastAsia="Times New Roman" w:cs="Times New Roman"/>
          <w:color w:val="000000"/>
        </w:rPr>
        <w:t xml:space="preserve"> J. Reply to Witwer: Mammals absorb microRNAs from milk. J Nutr 144:1881, 2014 [Letter to the editor]</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Bailey, L. B., Stover, P., McNulty, H., Fenech, M., Gregory, J., James Mills, J., Pfeiffer, C. M., Fazili, Z., Zhang, M., Ueland, P., Molloy, A., Caudill, M. A., Shane, B., Berry, R. J., Bailey, R., Raghavan, R. and Raiten, D. (2015) Biomarkers of Nutrition for Development (BOND) - Folate Review. J Nutr 145: 1636S-80S.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Ballard KD, RS Bruno. (2015). Protective Role of Dairy and its Constituents on Vascular Endothelial Function Independent of Blood Pressure-Lowering Activities. Nutr Rev. 73(1):36-50.</w:t>
      </w:r>
    </w:p>
    <w:p w:rsidR="00252BCC" w:rsidRPr="00627F09" w:rsidRDefault="00252BCC" w:rsidP="00252BCC">
      <w:pPr>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Beaver LM, Buchanan A, Sokolowski EI, Riscoe AN, Wong CP, Chang JH, Löhr CV, Williams DE, Dashwood RH, Ho E. (2014)  Transcriptome analysis reveals a dynamic and differential transcriptional response to sulforaphane in normal and prostate cancer cells and suggests a role for SP1 in chemoprevention.  Mol Nutr Food Res. 2014 Oct</w:t>
      </w:r>
      <w:proofErr w:type="gramStart"/>
      <w:r w:rsidRPr="00627F09">
        <w:rPr>
          <w:rFonts w:eastAsia="Times New Roman" w:cs="Times New Roman"/>
          <w:color w:val="000000"/>
        </w:rPr>
        <w:t>;58</w:t>
      </w:r>
      <w:proofErr w:type="gramEnd"/>
      <w:r w:rsidRPr="00627F09">
        <w:rPr>
          <w:rFonts w:eastAsia="Times New Roman" w:cs="Times New Roman"/>
          <w:color w:val="000000"/>
        </w:rPr>
        <w:t xml:space="preserve">(10):2001-13. </w:t>
      </w:r>
      <w:proofErr w:type="gramStart"/>
      <w:r w:rsidRPr="00627F09">
        <w:rPr>
          <w:rFonts w:eastAsia="Times New Roman" w:cs="Times New Roman"/>
          <w:color w:val="000000"/>
        </w:rPr>
        <w:t>doi</w:t>
      </w:r>
      <w:proofErr w:type="gramEnd"/>
      <w:r w:rsidRPr="00627F09">
        <w:rPr>
          <w:rFonts w:eastAsia="Times New Roman" w:cs="Times New Roman"/>
          <w:color w:val="000000"/>
        </w:rPr>
        <w:t>: 10.1002/mnfr.201400269. Epub 2014 Aug 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Benn T, B. Kim, Y. Park, C. J. Wegner, E. Harness, T-G. Nam, D-O. Kim, J. S. Lee, J. Lee. Polyphenol-rich blackcurrant extract prevents inflammation in diet-induced obese mice. J Nutr Biochem 2014; 25:1019-25.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Benn T, B. Kim, Y. Park, Y. Yang, T. X. Pham, C.S. Ku, E. Harness, C. Farruggia, E. Harness J. A. Smyth, J. Lee. Polyphenol-rich blackcurrant extract exerts hypolipidemic and hypoglyceridemic effects in mice fed a diet containing high fat and cholesterol. Br J Nutr 2015: 113:1697-1703.</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Bloedon T.K., S. Vendrame, J. C. Bolton, R.A. Lehnhardt, P. Riso and D. Klimis- Zacas, The effect of wild blueberry (V. angustifolium) consumption on oxidative stress, inflammation and DNA damage associated with exercise, Comparative Exercise Physiology, 11 (3), 173-81, 2015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Pr>
          <w:rFonts w:eastAsia="Times New Roman" w:cs="Times New Roman"/>
          <w:color w:val="000000"/>
        </w:rPr>
        <w:t>Bogale A</w:t>
      </w:r>
      <w:r w:rsidRPr="00627F09">
        <w:rPr>
          <w:rFonts w:eastAsia="Times New Roman" w:cs="Times New Roman"/>
          <w:color w:val="000000"/>
        </w:rPr>
        <w:t xml:space="preserve">, Clarke SL, Fiddler J, Hambidge KM, Stoecker BJ.  (2015)  Zinc supplementation decreased ZIP4 and ZIP8 mRNA abundance in peripheral blood mononuclear cells of adult women. Nutrition and Metabolic Insights 8:7-14.  doi:10.4137/NMI.S23233.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Carter, T. C., Pangilinan, F., Molloy, A. M., Fan, R., Wang, Y., Shane, B., Gibney, E. R., Midttun, O., Ueland, P. M, Cropp, C. D., Kim, Y., Wilson, A. F., Bailey-Wilson, J. E., Brody, L. C. and Mills, J. L. (2015) Common variants at putative regulatory sites of the tissue nonspecific alkaline phosphatase gene influence circulating pyridoxal 5’-phosphate concentration in healthy adults. J. Nutr. 145: 1386-93.</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844DEB">
        <w:rPr>
          <w:rFonts w:eastAsia="Times New Roman" w:cs="Times New Roman"/>
          <w:color w:val="000000"/>
        </w:rPr>
        <w:t>Chiang K, Shu J, Zempleni J, Cui J. Dietary MicroRNA Database (DMD): an archive database and analytic tool for food-borne microRNAs. PLoS ONE (in press)</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Chongwatpol P, Rendina E, Stoecker BJ, Clarke SL, Lucas EA, Smith BJ.  (2015) Implications of compromised zinc status on bone loss associated with chronic inflammation in C57BL/6 mice. Journal of Inflammation Research 2015:8:117-128.  Doi:  </w:t>
      </w:r>
      <w:hyperlink r:id="rId6" w:history="1">
        <w:r w:rsidRPr="00CD40AB">
          <w:rPr>
            <w:rStyle w:val="Hyperlink"/>
            <w:rFonts w:eastAsia="Times New Roman" w:cs="Times New Roman"/>
          </w:rPr>
          <w:t>http://dx.doi.org/10.2147/JIR.S82261</w:t>
        </w:r>
      </w:hyperlink>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Chongwatpol P, Rendina-Ruedy E, Stoecker BJ, Clarke SL, Lucas EA, Smith BJ. Implications of compromised zinc status on bone loss associated with chronic inflammation in C57BL/6 mice.  J Inflam Res. 2015; 8: 117-28.</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Chung M-Y, E Mah, C Masterjohn, SK Noh, HJ Park, RM Clark, Y-K Park, J-Y Lee, RS Bruno. (2015). Green tea lowers hepatic COX-2 and prostaglandin E2 in rats with dietary fat-induced nonalcoholic steatohepatitis.  J Med Food, 18(6):648-55.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Deac, O. M., Mills, J. L., Shane, B., Midttun, O., Ueland, P. M., Brosnan, J. T., Brosnan, M. E., Laird, E., Gibney, E. R., Fan, R., Wang, Y., Brody, L. C. and Molloy, A. M. (2015) Tryptophan catabolism and vitamin B-6 status are affected by gender and lifestyle factors in healthy young adults. J. Nutr. 145: 701-7.</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Del Bo’ C, Martini</w:t>
      </w:r>
      <w:r>
        <w:rPr>
          <w:rFonts w:eastAsia="Times New Roman" w:cs="Times New Roman"/>
          <w:color w:val="000000"/>
        </w:rPr>
        <w:t xml:space="preserve"> D</w:t>
      </w:r>
      <w:r w:rsidRPr="00627F09">
        <w:rPr>
          <w:rFonts w:eastAsia="Times New Roman" w:cs="Times New Roman"/>
          <w:color w:val="000000"/>
        </w:rPr>
        <w:t>, Porrini</w:t>
      </w:r>
      <w:r>
        <w:rPr>
          <w:rFonts w:eastAsia="Times New Roman" w:cs="Times New Roman"/>
          <w:color w:val="000000"/>
        </w:rPr>
        <w:t xml:space="preserve"> M</w:t>
      </w:r>
      <w:r w:rsidRPr="00627F09">
        <w:rPr>
          <w:rFonts w:eastAsia="Times New Roman" w:cs="Times New Roman"/>
          <w:color w:val="000000"/>
        </w:rPr>
        <w:t>, Klimis-Zacas</w:t>
      </w:r>
      <w:r>
        <w:rPr>
          <w:rFonts w:eastAsia="Times New Roman" w:cs="Times New Roman"/>
          <w:color w:val="000000"/>
        </w:rPr>
        <w:t xml:space="preserve"> D</w:t>
      </w:r>
      <w:r w:rsidRPr="00627F09">
        <w:rPr>
          <w:rFonts w:eastAsia="Times New Roman" w:cs="Times New Roman"/>
          <w:color w:val="000000"/>
        </w:rPr>
        <w:t>, Riso</w:t>
      </w:r>
      <w:r>
        <w:rPr>
          <w:rFonts w:eastAsia="Times New Roman" w:cs="Times New Roman"/>
          <w:color w:val="000000"/>
        </w:rPr>
        <w:t xml:space="preserve"> P.</w:t>
      </w:r>
      <w:r w:rsidRPr="00627F09">
        <w:rPr>
          <w:rFonts w:eastAsia="Times New Roman" w:cs="Times New Roman"/>
          <w:color w:val="000000"/>
        </w:rPr>
        <w:t xml:space="preserve"> Berries and oxidative stress markers: an overview of human intervention studies, Food and Function, 2015, DOI: 10.1039/c5fo00657k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844DEB">
        <w:rPr>
          <w:rFonts w:eastAsia="Times New Roman" w:cs="Times New Roman"/>
          <w:color w:val="000000"/>
        </w:rPr>
        <w:t>Del Bo’ C, Porrini M, Campolo J, Parolini M, Lanti C, Klimis-Zacas D and Riso P. Effect of a single blueberry (V. corymbosum) portion on markers of antioxidant defense and oxidative stress in healthy volunteers following cigarette smoking: a randomized-controlled study, Food and Function, In Press, 2015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Evans SF, Meister M, Peterson S, Perkins-Veazie P, Clarke SL, Payton M, Smith BJ, Lucas EA. Mango supplementation improves blood glucose in obese individuals. Nutrition and Metabolic Insights. 2014, 7:77-84.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Fekadu</w:t>
      </w:r>
      <w:r>
        <w:rPr>
          <w:rFonts w:eastAsia="Times New Roman" w:cs="Times New Roman"/>
          <w:color w:val="000000"/>
        </w:rPr>
        <w:t xml:space="preserve"> Y</w:t>
      </w:r>
      <w:r w:rsidRPr="00627F09">
        <w:rPr>
          <w:rFonts w:eastAsia="Times New Roman" w:cs="Times New Roman"/>
          <w:color w:val="000000"/>
        </w:rPr>
        <w:t>, Mesfin</w:t>
      </w:r>
      <w:r>
        <w:rPr>
          <w:rFonts w:eastAsia="Times New Roman" w:cs="Times New Roman"/>
          <w:color w:val="000000"/>
        </w:rPr>
        <w:t xml:space="preserve"> A</w:t>
      </w:r>
      <w:r w:rsidRPr="00627F09">
        <w:rPr>
          <w:rFonts w:eastAsia="Times New Roman" w:cs="Times New Roman"/>
          <w:color w:val="000000"/>
        </w:rPr>
        <w:t>, Haile</w:t>
      </w:r>
      <w:r>
        <w:rPr>
          <w:rFonts w:eastAsia="Times New Roman" w:cs="Times New Roman"/>
          <w:color w:val="000000"/>
        </w:rPr>
        <w:t xml:space="preserve"> D</w:t>
      </w:r>
      <w:r w:rsidRPr="00627F09">
        <w:rPr>
          <w:rFonts w:eastAsia="Times New Roman" w:cs="Times New Roman"/>
          <w:color w:val="000000"/>
        </w:rPr>
        <w:t xml:space="preserve">, Stoecker, BJ. (2015) Factors associated with nutritional status of infants and young children in Somali Region, Ethiopia: a cross-sectional study.  BMC Public Health 2015, 15:846.  DOI: 10.1186/s12889-015-2190-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Fenton, JI, Hord, NG, Ghosh, S and E Gurzell (2013) Long chain omega-3 fatty acid overexposure and immunomodulation. </w:t>
      </w:r>
      <w:r w:rsidRPr="00627F09">
        <w:rPr>
          <w:rFonts w:eastAsia="Times New Roman" w:cs="Times New Roman"/>
          <w:color w:val="262626"/>
        </w:rPr>
        <w:t>Prostaglandins Leukot Essent Fatty Acids</w:t>
      </w:r>
      <w:r w:rsidRPr="00627F09">
        <w:rPr>
          <w:rFonts w:eastAsia="Times New Roman" w:cs="Times New Roman"/>
          <w:color w:val="262626"/>
          <w:u w:val="single"/>
        </w:rPr>
        <w:t>.</w:t>
      </w:r>
      <w:r w:rsidRPr="00627F09">
        <w:rPr>
          <w:rFonts w:eastAsia="Times New Roman" w:cs="Times New Roman"/>
          <w:color w:val="000000"/>
        </w:rPr>
        <w:t xml:space="preserve">  Sep 30. </w:t>
      </w:r>
      <w:proofErr w:type="gramStart"/>
      <w:r w:rsidRPr="00627F09">
        <w:rPr>
          <w:rFonts w:eastAsia="Times New Roman" w:cs="Times New Roman"/>
          <w:color w:val="000000"/>
        </w:rPr>
        <w:t>pii</w:t>
      </w:r>
      <w:proofErr w:type="gramEnd"/>
      <w:r w:rsidRPr="00627F09">
        <w:rPr>
          <w:rFonts w:eastAsia="Times New Roman" w:cs="Times New Roman"/>
          <w:color w:val="000000"/>
        </w:rPr>
        <w:t xml:space="preserve">: S0952-3278(13)00192-0. </w:t>
      </w:r>
      <w:proofErr w:type="gramStart"/>
      <w:r w:rsidRPr="00627F09">
        <w:rPr>
          <w:rFonts w:eastAsia="Times New Roman" w:cs="Times New Roman"/>
          <w:color w:val="000000"/>
        </w:rPr>
        <w:t>doi</w:t>
      </w:r>
      <w:proofErr w:type="gramEnd"/>
      <w:r w:rsidRPr="00627F09">
        <w:rPr>
          <w:rFonts w:eastAsia="Times New Roman" w:cs="Times New Roman"/>
          <w:color w:val="000000"/>
        </w:rPr>
        <w:t>: 10.1016/ j.plefa. 2013. 09.011.  [Epub ahead of print]</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Guo Y, E Mah, RS Bruno. (2014) Quercetin Bioavailability Is Associated With Inadequate Plasma Vitamin C Status And Greater Plasma Endotoxin In Healthy Adults.  Nutrition, 30(11-12):1279-1286.</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Guo Y, RS Bruno. (2014). Endogenous and exogenous mediators of quercetin bioavailability. (Review).  Submitted, J Nutr Biochem, 26(3):201-210.</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Hohman EE, McCabe GP, Peacock M, Weaver CM.  Validation of urinary calcium isotope excretion from bone for screening anabolic therapies for osteoporosis.  Osteoporos </w:t>
      </w:r>
      <w:proofErr w:type="gramStart"/>
      <w:r w:rsidRPr="00627F09">
        <w:rPr>
          <w:rFonts w:eastAsia="Times New Roman" w:cs="Times New Roman"/>
          <w:color w:val="000000"/>
        </w:rPr>
        <w:t>Int  25:2471</w:t>
      </w:r>
      <w:proofErr w:type="gramEnd"/>
      <w:r w:rsidRPr="00627F09">
        <w:rPr>
          <w:rFonts w:eastAsia="Times New Roman" w:cs="Times New Roman"/>
          <w:color w:val="000000"/>
        </w:rPr>
        <w:t>-2475, 2014.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Hohman EE, Weaver CM.  A grape-enriched diet increases bone calcium retention and cortical bone properties in ovariectomized rats.  J </w:t>
      </w:r>
      <w:proofErr w:type="gramStart"/>
      <w:r w:rsidRPr="00627F09">
        <w:rPr>
          <w:rFonts w:eastAsia="Times New Roman" w:cs="Times New Roman"/>
          <w:color w:val="000000"/>
        </w:rPr>
        <w:t>Nutr  145:253</w:t>
      </w:r>
      <w:proofErr w:type="gramEnd"/>
      <w:r w:rsidRPr="00627F09">
        <w:rPr>
          <w:rFonts w:eastAsia="Times New Roman" w:cs="Times New Roman"/>
          <w:color w:val="000000"/>
        </w:rPr>
        <w:t>-259, 2015.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Houghton-Rahrig, L., Schutte, D., von Eye, A., Fenton, J.I., Given, B.A., &amp; Hord, N.G.  (2013). Exploration of a symptoms experience in persons with NAFLD.  Nursing Outlook. Jul-Aug</w:t>
      </w:r>
      <w:proofErr w:type="gramStart"/>
      <w:r w:rsidRPr="00627F09">
        <w:rPr>
          <w:rFonts w:eastAsia="Times New Roman" w:cs="Times New Roman"/>
          <w:color w:val="000000"/>
        </w:rPr>
        <w:t>;61</w:t>
      </w:r>
      <w:proofErr w:type="gramEnd"/>
      <w:r w:rsidRPr="00627F09">
        <w:rPr>
          <w:rFonts w:eastAsia="Times New Roman" w:cs="Times New Roman"/>
          <w:color w:val="000000"/>
        </w:rPr>
        <w:t xml:space="preserve">(4):242-251.e2. </w:t>
      </w:r>
      <w:proofErr w:type="gramStart"/>
      <w:r w:rsidRPr="00627F09">
        <w:rPr>
          <w:rFonts w:eastAsia="Times New Roman" w:cs="Times New Roman"/>
          <w:color w:val="000000"/>
        </w:rPr>
        <w:t>doi</w:t>
      </w:r>
      <w:proofErr w:type="gramEnd"/>
      <w:r w:rsidRPr="00627F09">
        <w:rPr>
          <w:rFonts w:eastAsia="Times New Roman" w:cs="Times New Roman"/>
          <w:color w:val="000000"/>
        </w:rPr>
        <w:t>: 10.1016/j.outlook.2013.05.003.</w:t>
      </w:r>
    </w:p>
    <w:p w:rsidR="00252BCC" w:rsidRPr="00627F09" w:rsidRDefault="00252BCC" w:rsidP="00252BCC">
      <w:pPr>
        <w:jc w:val="both"/>
        <w:rPr>
          <w:rFonts w:eastAsia="Times New Roman" w:cs="Times New Roman"/>
          <w:color w:val="000000"/>
        </w:rPr>
      </w:pPr>
    </w:p>
    <w:p w:rsidR="00252BCC" w:rsidRPr="00627F09" w:rsidRDefault="00252BCC" w:rsidP="00252BCC">
      <w:pPr>
        <w:jc w:val="both"/>
        <w:rPr>
          <w:rFonts w:eastAsia="Times New Roman" w:cs="Times New Roman"/>
          <w:color w:val="000000"/>
        </w:rPr>
      </w:pPr>
      <w:r w:rsidRPr="00627F09">
        <w:rPr>
          <w:rFonts w:eastAsia="Times New Roman" w:cs="Times New Roman"/>
          <w:color w:val="000000"/>
        </w:rPr>
        <w:t>Howard KM, Jati Kusuma R, Baier SR, Friemel T, Markham L, Vanamala J, Zempleni J. Loss of miRNAs during processing and storage of cow’s (Bos taurus) milk. J Agr Food Chem 63:588-592, 2015</w:t>
      </w:r>
    </w:p>
    <w:p w:rsidR="00252BCC"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Jaryum KH, Okoye ZSC, Stoecker B.  (2013)  Copper content of staple seeds and grains grown in Kanam local government area, Nigeria.  SpringerPlus 2:373-377.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Pr>
          <w:rFonts w:eastAsia="Times New Roman" w:cs="Times New Roman"/>
          <w:color w:val="000000"/>
        </w:rPr>
        <w:t>Joray ML, Yu TW, Ho E, Clarke SL, Stanga Z, Gebreegziabher T</w:t>
      </w:r>
      <w:r w:rsidRPr="00627F09">
        <w:rPr>
          <w:rFonts w:eastAsia="Times New Roman" w:cs="Times New Roman"/>
          <w:color w:val="000000"/>
        </w:rPr>
        <w:t>, Hambidge KM, Stoecker BJ.  (2015)  Zinc supplementation reduced DNA breaks in Ethiopian women. Nutr Res 35:49-55.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Joray ML, Yu TW, Ho E, Clarke SL, Stanga Z, Gebreegziabher T, Hambidge KM, Stoecker BJ (2015) Zinc supplementation reduced DNA strand breaks in Ethiopian women.  Nutr Res. 2015 Jan</w:t>
      </w:r>
      <w:proofErr w:type="gramStart"/>
      <w:r w:rsidRPr="00627F09">
        <w:rPr>
          <w:rFonts w:eastAsia="Times New Roman" w:cs="Times New Roman"/>
          <w:color w:val="000000"/>
        </w:rPr>
        <w:t>;35</w:t>
      </w:r>
      <w:proofErr w:type="gramEnd"/>
      <w:r w:rsidRPr="00627F09">
        <w:rPr>
          <w:rFonts w:eastAsia="Times New Roman" w:cs="Times New Roman"/>
          <w:color w:val="000000"/>
        </w:rPr>
        <w:t xml:space="preserve">(1):49-55. </w:t>
      </w:r>
      <w:proofErr w:type="gramStart"/>
      <w:r w:rsidRPr="00627F09">
        <w:rPr>
          <w:rFonts w:eastAsia="Times New Roman" w:cs="Times New Roman"/>
          <w:color w:val="000000"/>
        </w:rPr>
        <w:t>doi</w:t>
      </w:r>
      <w:proofErr w:type="gramEnd"/>
      <w:r w:rsidRPr="00627F09">
        <w:rPr>
          <w:rFonts w:eastAsia="Times New Roman" w:cs="Times New Roman"/>
          <w:color w:val="000000"/>
        </w:rPr>
        <w:t>: 10.1016/j.nutres.2014.10.006. Epub 2014 Oct 16.</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Kang Y, Nian H, Rajendran P, Kim E, Dashwood WM, Pinto JT, Boardman LA, Thibodeau SN, Limburg PJ, Löhr CV, Bisson WH, Williams DE, Ho E, Dashwood RH. (2014) HDAC8 and STAT3 repress BMF gene activity on colon cancer cells. Cell Death Dis. 2014 Oct 16</w:t>
      </w:r>
      <w:proofErr w:type="gramStart"/>
      <w:r w:rsidRPr="00627F09">
        <w:rPr>
          <w:rFonts w:eastAsia="Times New Roman" w:cs="Times New Roman"/>
          <w:color w:val="000000"/>
        </w:rPr>
        <w:t>;5:e1476</w:t>
      </w:r>
      <w:proofErr w:type="gramEnd"/>
      <w:r w:rsidRPr="00627F09">
        <w:rPr>
          <w:rFonts w:eastAsia="Times New Roman" w:cs="Times New Roman"/>
          <w:color w:val="000000"/>
        </w:rPr>
        <w:t xml:space="preserve">. </w:t>
      </w:r>
      <w:proofErr w:type="gramStart"/>
      <w:r w:rsidRPr="00627F09">
        <w:rPr>
          <w:rFonts w:eastAsia="Times New Roman" w:cs="Times New Roman"/>
          <w:color w:val="000000"/>
        </w:rPr>
        <w:t>doi</w:t>
      </w:r>
      <w:proofErr w:type="gramEnd"/>
      <w:r w:rsidRPr="00627F09">
        <w:rPr>
          <w:rFonts w:eastAsia="Times New Roman" w:cs="Times New Roman"/>
          <w:color w:val="000000"/>
        </w:rPr>
        <w:t>: 10.1038/cddis.2014.422.</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Kim B, C. Farruggia, C. S</w:t>
      </w:r>
      <w:r>
        <w:rPr>
          <w:rFonts w:eastAsia="Times New Roman" w:cs="Times New Roman"/>
          <w:color w:val="000000"/>
        </w:rPr>
        <w:t>. Ku, T. X. Pham, Y. Yang, C.</w:t>
      </w:r>
      <w:r w:rsidRPr="00627F09">
        <w:rPr>
          <w:rFonts w:eastAsia="Times New Roman" w:cs="Times New Roman"/>
          <w:color w:val="000000"/>
        </w:rPr>
        <w:t xml:space="preserve"> J. Wegner, N. J. Fa</w:t>
      </w:r>
      <w:r>
        <w:rPr>
          <w:rFonts w:eastAsia="Times New Roman" w:cs="Times New Roman"/>
          <w:color w:val="000000"/>
        </w:rPr>
        <w:t>rrell, E. Harness, Y. Park, S.</w:t>
      </w:r>
      <w:r w:rsidRPr="00627F09">
        <w:rPr>
          <w:rFonts w:eastAsia="Times New Roman" w:cs="Times New Roman"/>
          <w:color w:val="000000"/>
        </w:rPr>
        <w:t xml:space="preserve"> I. Koo, J. Lee. Astaxanthin, a xanthophyll carotenoid, inhibited inflammation and fibrosis in the adipose and the liver of diet-induced obesity and liver fibrosis mice. J Nutr Biochem 2015; (In review).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Kim Y. and Y. Park (2015) Conjugated Linoleic Acid (CLA) Stimulates Mitochondrial Biogenesis Signaling by the Upregulation of Peroxisome Proliferator-Activated Receptor- γ Coactivator 1α in C2C12 Cells, Lipids 50: 329-338.</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25339F">
        <w:rPr>
          <w:rFonts w:eastAsia="Times New Roman" w:cs="Times New Roman"/>
          <w:color w:val="000000"/>
        </w:rPr>
        <w:t xml:space="preserve">Li Y, Malkaram SA, Zhou J, Zempleni J. Lysine biotinylation and methionine oxidation in the heat shock protein HSP60 synergize in the elimination of reactive oxygen species in human cell cultures. J Nutr Biochem </w:t>
      </w:r>
      <w:r w:rsidRPr="006D2CA6">
        <w:rPr>
          <w:rFonts w:eastAsia="Times New Roman" w:cs="Times New Roman"/>
          <w:color w:val="000000"/>
        </w:rPr>
        <w:t>2014 Apr</w:t>
      </w:r>
      <w:proofErr w:type="gramStart"/>
      <w:r w:rsidRPr="006D2CA6">
        <w:rPr>
          <w:rFonts w:eastAsia="Times New Roman" w:cs="Times New Roman"/>
          <w:color w:val="000000"/>
        </w:rPr>
        <w:t>;25</w:t>
      </w:r>
      <w:proofErr w:type="gramEnd"/>
      <w:r w:rsidRPr="006D2CA6">
        <w:rPr>
          <w:rFonts w:eastAsia="Times New Roman" w:cs="Times New Roman"/>
          <w:color w:val="000000"/>
        </w:rPr>
        <w:t>(4):475-82.</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Liu D, Zempleni J. Holocarboxylase synthetase interacts physically with the nuclear receptor corepressor, histone deacetylase 1, and a novel splicing variant of histone deacteylase 1 to repress repeats. Biochem J 461:477-486,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Liu D, Zempleni J. Low activity of LSD1 elicits a pro-inflammatory gene expression profile in riboflavin-deficient human T lymphoma Jurkat cells. Genes Nutr 9:422,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Liu D, Zempleni J. Transcriptional regulation of the albumin gene depends on the removal of histone methylation marks by the FAD-dependent monoamine oxidase LSD1 in HepG2 human hepatocarcinoma cells. J Nutr 144:997-1001,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Mah E, R Pei, Y Guo, C Masterjohn, KD Ballard, BA Parker, AW Taylor, MG Traber, JS Volek, RS Bruno. (2014). Greater γ-tocopherol status during acute smoking abstinence with nicotine replacement therapy improved vascular endothelial function by decreasing 8-iso-15(S)-prostaglandin F2α.  Exp Biol Med, 240(4):527-33.</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Mavanji V, Perez-Leighton CE, Kotz CM, Billington CJ, Parthasarathy S, Sinton CM, and Teske, JA. Promotion of wakefulness and energy expenditure by orexin A in the ventrolateral preoptic area. Sleep. (</w:t>
      </w:r>
      <w:proofErr w:type="gramStart"/>
      <w:r w:rsidRPr="00627F09">
        <w:rPr>
          <w:rFonts w:eastAsia="Times New Roman" w:cs="Times New Roman"/>
          <w:color w:val="000000"/>
        </w:rPr>
        <w:t>in</w:t>
      </w:r>
      <w:proofErr w:type="gramEnd"/>
      <w:r w:rsidRPr="00627F09">
        <w:rPr>
          <w:rFonts w:eastAsia="Times New Roman" w:cs="Times New Roman"/>
          <w:color w:val="000000"/>
        </w:rPr>
        <w:t xml:space="preserve"> press). Epub 2015 April 8.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Mills, J. L., Fan, R., Brody, L. C.,  Liu, A., Ueland, P. M., Wang, Y., Kirke, P. N., Shane,  B. and Molloy, A. M. (2014)  Maternal choline concentrations during pregnancy and choline-related genetic variants as risk factors for neural tube defects. Am J Clin Nutr 100: 1069-</w:t>
      </w:r>
      <w:proofErr w:type="gramStart"/>
      <w:r w:rsidRPr="00627F09">
        <w:rPr>
          <w:rFonts w:eastAsia="Times New Roman" w:cs="Times New Roman"/>
          <w:color w:val="000000"/>
        </w:rPr>
        <w:t>74.</w:t>
      </w:r>
      <w:proofErr w:type="gramEnd"/>
    </w:p>
    <w:p w:rsidR="00252BCC" w:rsidRPr="00627F09" w:rsidRDefault="00252BCC" w:rsidP="00252BCC">
      <w:pPr>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Nakatsu CH, Weaver CM, Martin BR, Clavijo A, Barnes S.  Fecal bacterial community changes associated with isoflavone metabolites in postmenopausal women after soy bar consumption.  </w:t>
      </w:r>
      <w:proofErr w:type="gramStart"/>
      <w:r w:rsidRPr="00627F09">
        <w:rPr>
          <w:rFonts w:eastAsia="Times New Roman" w:cs="Times New Roman"/>
          <w:color w:val="000000"/>
        </w:rPr>
        <w:t>PONE  9:e108924</w:t>
      </w:r>
      <w:proofErr w:type="gramEnd"/>
      <w:r w:rsidRPr="00627F09">
        <w:rPr>
          <w:rFonts w:eastAsia="Times New Roman" w:cs="Times New Roman"/>
          <w:color w:val="000000"/>
        </w:rPr>
        <w:t>,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Nixon JP, Mavanji V, Butterick TA, Billington CJ, Kotz CM and Teske JA. Sleep disorders, aging and obesity: the role of orexin. Ageing Research Reviews. 20C: 63-73. 2015. Epub 2014 Nov 22.</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Noriega, K.E., Lindshield, B.L. Is the Inclusion of Animal Source Foods in Fortified Blended Foods Justified? Nutrients. 6(9), 3516-3535, 2014. </w:t>
      </w:r>
      <w:proofErr w:type="gramStart"/>
      <w:r w:rsidRPr="00627F09">
        <w:rPr>
          <w:rFonts w:eastAsia="Times New Roman" w:cs="Times New Roman"/>
          <w:color w:val="000000"/>
        </w:rPr>
        <w:t>doi:</w:t>
      </w:r>
      <w:proofErr w:type="gramEnd"/>
      <w:r w:rsidRPr="00627F09">
        <w:rPr>
          <w:rFonts w:eastAsia="Times New Roman" w:cs="Times New Roman"/>
          <w:color w:val="000000"/>
        </w:rPr>
        <w:t>10.3390/nu6093516</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Ozaki, M., Molloy, A. M., Mills, J. L., Fan, R., Wang, Y., Gibney, E. R., Shane, B., Brody, L. C. and Parle-McDermott, A. (2015) The Dihydrofolate Reductase 19bp polymorphism has no significant impact on biomarkers of folate status in healthy young adults, irrespective of folic acid intake. J. Nutr. </w:t>
      </w:r>
      <w:proofErr w:type="gramStart"/>
      <w:r w:rsidRPr="00627F09">
        <w:rPr>
          <w:rFonts w:eastAsia="Times New Roman" w:cs="Times New Roman"/>
          <w:color w:val="000000"/>
        </w:rPr>
        <w:t>doi</w:t>
      </w:r>
      <w:proofErr w:type="gramEnd"/>
      <w:r w:rsidRPr="00627F09">
        <w:rPr>
          <w:rFonts w:eastAsia="Times New Roman" w:cs="Times New Roman"/>
          <w:color w:val="000000"/>
        </w:rPr>
        <w:t>: 10.3945/jn.115.216101</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Palacios C, Martin BR, McCabe GP, McCabe L, Peacock M, Weaver CM.  Dietary calcium requirements do not differ between Mexican American boys and girls.  J </w:t>
      </w:r>
      <w:proofErr w:type="gramStart"/>
      <w:r w:rsidRPr="00627F09">
        <w:rPr>
          <w:rFonts w:eastAsia="Times New Roman" w:cs="Times New Roman"/>
          <w:color w:val="000000"/>
        </w:rPr>
        <w:t>Nutr  144:1167</w:t>
      </w:r>
      <w:proofErr w:type="gramEnd"/>
      <w:r w:rsidRPr="00627F09">
        <w:rPr>
          <w:rFonts w:eastAsia="Times New Roman" w:cs="Times New Roman"/>
          <w:color w:val="000000"/>
        </w:rPr>
        <w:t>-1173, 2014.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Pangilinan, F., Molloy, A. M., Mills, J. L., Troendle, J. F., Parle-McDermott, A., Kay, D. M., Browne, M. L., McGrath, E. C., Abaan, H. O., Sutton, M., Kirke, P. N., Caggana, M., Shane, B., Scott, J. M. and Brody, L. C. (2014) Replication and Exploratory Analysis of 24 Candidate Risk Polymorphisms for Neural Tube Defects. BMC Medical Genetics Oct 8</w:t>
      </w:r>
      <w:proofErr w:type="gramStart"/>
      <w:r w:rsidRPr="00627F09">
        <w:rPr>
          <w:rFonts w:eastAsia="Times New Roman" w:cs="Times New Roman"/>
          <w:color w:val="000000"/>
        </w:rPr>
        <w:t>;15:102</w:t>
      </w:r>
      <w:proofErr w:type="gramEnd"/>
      <w:r w:rsidRPr="00627F09">
        <w:rPr>
          <w:rFonts w:eastAsia="Times New Roman" w:cs="Times New Roman"/>
          <w:color w:val="000000"/>
        </w:rPr>
        <w:t xml:space="preserve">. </w:t>
      </w:r>
      <w:proofErr w:type="gramStart"/>
      <w:r w:rsidRPr="00627F09">
        <w:rPr>
          <w:rFonts w:eastAsia="Times New Roman" w:cs="Times New Roman"/>
          <w:color w:val="000000"/>
        </w:rPr>
        <w:t>doi</w:t>
      </w:r>
      <w:proofErr w:type="gramEnd"/>
      <w:r w:rsidRPr="00627F09">
        <w:rPr>
          <w:rFonts w:eastAsia="Times New Roman" w:cs="Times New Roman"/>
          <w:color w:val="000000"/>
        </w:rPr>
        <w:t>: 10.1186/s12881-014-0102-9.</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Park CY, Lee WH, Fleet JC, Allen MR, McCabe GP, Walsh DM, Weaver CM.  Calcium and vitamin D intake maintained from pre-ovariectomy independently affect calcium metabolism and bone properties in Sprague Dawley rats.  J </w:t>
      </w:r>
      <w:proofErr w:type="gramStart"/>
      <w:r w:rsidRPr="00627F09">
        <w:rPr>
          <w:rFonts w:eastAsia="Times New Roman" w:cs="Times New Roman"/>
          <w:color w:val="000000"/>
        </w:rPr>
        <w:t>Nutr  25:1905</w:t>
      </w:r>
      <w:proofErr w:type="gramEnd"/>
      <w:r w:rsidRPr="00627F09">
        <w:rPr>
          <w:rFonts w:eastAsia="Times New Roman" w:cs="Times New Roman"/>
          <w:color w:val="000000"/>
        </w:rPr>
        <w:t xml:space="preserve">-15, 2014. </w:t>
      </w:r>
    </w:p>
    <w:p w:rsidR="00252BCC" w:rsidRPr="00627F09" w:rsidRDefault="00252BCC" w:rsidP="00252BCC">
      <w:pPr>
        <w:jc w:val="both"/>
        <w:rPr>
          <w:rFonts w:eastAsia="Times New Roman" w:cs="Times New Roman"/>
          <w:color w:val="000000"/>
        </w:rPr>
      </w:pPr>
      <w:r w:rsidRPr="00627F09">
        <w:rPr>
          <w:rFonts w:eastAsia="Times New Roman" w:cs="Times New Roman"/>
          <w:color w:val="000000"/>
        </w:rPr>
        <w:t xml:space="preserve"> </w:t>
      </w:r>
    </w:p>
    <w:p w:rsidR="00252BCC" w:rsidRDefault="00252BCC" w:rsidP="00252BCC">
      <w:pPr>
        <w:jc w:val="both"/>
        <w:rPr>
          <w:rFonts w:eastAsia="Times New Roman" w:cs="Times New Roman"/>
          <w:color w:val="000000"/>
        </w:rPr>
      </w:pPr>
      <w:r w:rsidRPr="00627F09">
        <w:rPr>
          <w:rFonts w:eastAsia="Times New Roman" w:cs="Times New Roman"/>
          <w:color w:val="000000"/>
        </w:rPr>
        <w:t>Pawlowski J, Martin B, McCabe G, Ferruzzi M, Weaver, C.  Plum and soy aglycon extracts superior at increasing bone calcium retention in ovariectomized Sprague Dawley rats. J Ag Food Chem.  62:6108-14,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Pei R, E Mah, SW Leonard, MG Traber, RS Bruno. (2015). α-Tocopherol supplementation reduces 5-nitro-γ-tocopherol accumulation by decreasing γ-tocopherol in young adult smokers.  Free Radic Res, 49(9):1114-21.</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Pei R, M Yu, RS Bruno, B Bolling. (2015). Phenolic and tocopherol content of autumn olive (Elaeagnus umbellate) berries. J Func Foods, 16:305-314.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Peterson, RD, Chen, W, Cunningham, BT, Andrade, JE. 2015. Enhanced sandwich immunoassay using antibody-functionalized magnetic iron-oxide nanoparticles for extraction and detection of soluble transferrin receptor on a photonic crystal biosensor. Biosensors and Bioelectronics. 74: 815-822</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Rendina-Ruedy E, Graef JL, Davis MR, Hembree KD, Gimble JM, Clarke SL, Lucas EA, Smith BJ.</w:t>
      </w:r>
      <w:r>
        <w:rPr>
          <w:rFonts w:eastAsia="Times New Roman" w:cs="Times New Roman"/>
          <w:color w:val="000000"/>
        </w:rPr>
        <w:t xml:space="preserve"> </w:t>
      </w:r>
      <w:r w:rsidRPr="00627F09">
        <w:rPr>
          <w:rFonts w:eastAsia="Times New Roman" w:cs="Times New Roman"/>
          <w:color w:val="000000"/>
        </w:rPr>
        <w:t>Strain differences in the attenuation of bone accrual in a young growing mouse model of insulin resistance. J Bone Miner Metab. 2015 Jun 10.</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Salvia-Trujillo L, Q. Sun, B.-H. Um, Y. Park, and D. J. McClements (2015) In Vitro and In Vivo Study of Fucoxanthin Bioavailability From Nanoemulsion-Based Delivery Systems: Impact of Lipid Carrier type, J. Func. Foods 17: 293-304.</w:t>
      </w:r>
    </w:p>
    <w:p w:rsidR="00252BCC" w:rsidRPr="00627F09" w:rsidRDefault="00252BCC" w:rsidP="00252BCC">
      <w:pPr>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Schafer AL, Weaver CM, Black DM Wheeler AL, Chang H, Szefc GV, Steward L, Rogers SJ, Carter JT, Posselt AM, Shoback DM, Sellmeyer DE.  Intestinal calcium absorption decreases dramatically after gastric bypass surgery despite optimization of vitamin D status.  J Bone Miner </w:t>
      </w:r>
      <w:proofErr w:type="gramStart"/>
      <w:r w:rsidRPr="00627F09">
        <w:rPr>
          <w:rFonts w:eastAsia="Times New Roman" w:cs="Times New Roman"/>
          <w:color w:val="000000"/>
        </w:rPr>
        <w:t>Res  30:1377</w:t>
      </w:r>
      <w:proofErr w:type="gramEnd"/>
      <w:r w:rsidRPr="00627F09">
        <w:rPr>
          <w:rFonts w:eastAsia="Times New Roman" w:cs="Times New Roman"/>
          <w:color w:val="000000"/>
        </w:rPr>
        <w:t>-1385, 2015.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Schwartz, K, Chang HT, Nikolai, M, Pernicone, J</w:t>
      </w:r>
      <w:proofErr w:type="gramStart"/>
      <w:r w:rsidRPr="00627F09">
        <w:rPr>
          <w:rFonts w:eastAsia="Times New Roman" w:cs="Times New Roman"/>
          <w:color w:val="000000"/>
        </w:rPr>
        <w:t>,  Rhee</w:t>
      </w:r>
      <w:proofErr w:type="gramEnd"/>
      <w:r w:rsidRPr="00627F09">
        <w:rPr>
          <w:rFonts w:eastAsia="Times New Roman" w:cs="Times New Roman"/>
          <w:color w:val="000000"/>
        </w:rPr>
        <w:t>, S, Olson, K,  Kurniali PC, Hord, NG; Noel, M. (2015) Treatment of glioma patients with ketogenic diets: report of two cases treated with an IRB-approved energy-restricted ketogenic diet protocol and review of the literature. Cancer &amp; Metabolism 3:3, DOI: 10.1186/s40170-015-0129-1</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713AD4">
        <w:rPr>
          <w:rFonts w:eastAsia="Times New Roman" w:cs="Times New Roman"/>
          <w:color w:val="000000"/>
        </w:rPr>
        <w:t>Shu J, Chiang K, Zempleni J, Cui J. Computational characterization of exogenous microRNAs that can be transferred into human circulation. PLoS ONE (in press)</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Sittiwong W, Cordonier EL, Zempleni J, Dussault P.  </w:t>
      </w:r>
      <w:proofErr w:type="gramStart"/>
      <w:r w:rsidRPr="00627F09">
        <w:rPr>
          <w:rFonts w:eastAsia="Times New Roman" w:cs="Times New Roman"/>
          <w:color w:val="000000"/>
        </w:rPr>
        <w:t>β-Keto</w:t>
      </w:r>
      <w:proofErr w:type="gramEnd"/>
      <w:r w:rsidRPr="00627F09">
        <w:rPr>
          <w:rFonts w:eastAsia="Times New Roman" w:cs="Times New Roman"/>
          <w:color w:val="000000"/>
        </w:rPr>
        <w:t xml:space="preserve"> and β-hydroxyphosphonate analogs of biotin-5'-AMP are inhibitors of holocarboxylase synthetase. Bioorg Med Chem Lett 15:5568-5571,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Teske JA, Perez-Leighton C, Billington CJ and Kotz CM. Methodological considerations for measuring spontaneous physical activity in rodents. American Journal of Physiology, Regulatory, Integrative and Comparative Physiology. 306(10): R714-21. 2014. Epub 2014 Mar 5.</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Torres, PC, Flores, F, Andrade, JE. 2015. Development of an extruded micronutrient delivery vehicle for the fortification of nixtamalized maize with chelated iron at the point of wet milling. Intl. J.  Food Sci. Tech. 95(2):393-400.</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Vendrame S </w:t>
      </w:r>
      <w:r>
        <w:rPr>
          <w:rFonts w:eastAsia="Times New Roman" w:cs="Times New Roman"/>
          <w:color w:val="000000"/>
        </w:rPr>
        <w:t>and D</w:t>
      </w:r>
      <w:r w:rsidRPr="00627F09">
        <w:rPr>
          <w:rFonts w:eastAsia="Times New Roman" w:cs="Times New Roman"/>
          <w:color w:val="000000"/>
        </w:rPr>
        <w:t xml:space="preserve"> Klimis-Zacas, The anti-inflammatory effect of anthocyanins via the modulation of Nf-kB and MAPKs signaling cascades: A review, Nutrition Reviews, 73 (6), 348-58, 2015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Vendrame S,</w:t>
      </w:r>
      <w:r>
        <w:rPr>
          <w:rFonts w:eastAsia="Times New Roman" w:cs="Times New Roman"/>
          <w:color w:val="000000"/>
        </w:rPr>
        <w:t xml:space="preserve"> A. Daugherty, A.S. Kristo, D. K</w:t>
      </w:r>
      <w:r w:rsidRPr="00627F09">
        <w:rPr>
          <w:rFonts w:eastAsia="Times New Roman" w:cs="Times New Roman"/>
          <w:color w:val="000000"/>
        </w:rPr>
        <w:t xml:space="preserve">limis-Zacas, Wild blueberry-enriched diet (Vaccinium angustifolium) improves dyslipidemia and modulates gene expression related to lipid metabolism in obese Zucker rats, British Journal of Nutrition, 111:194- 200, 2014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Vendrame S, A. S. Kristo, D. A. Schuschke, D. Klimis-Zacas, Wild blueberry consumption affects arterial vascular function in the obese Zucker rat, Applied Physiology, Nutrition and Metabolism, 39;255-61, 2014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Vendrame S., Zhao A., Merrow T., Klimis-Zacas D., The effects of wild blueberry consumption on glucose metabolism in the obese Zucker rat, a model of metabolic syndrome. Journal of Medicinal Food, DOI:10.1089/jmf.2014.0065, 2014 </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Volk BM, LJ Kunces, DJ Freidenreich, BR Kupchak, C Saenz, JC Artistizabal, ML Fernandez, RS Bruno, CM Maresh, WJ Kraemer, SD Phinney, JS Volek. (2014). Effects of step-wise increases in dietary carbohydrate on circulating saturated fatty acids and palmitoleic acid in adults with metabolic syndrome. PLoS One. 21</w:t>
      </w:r>
      <w:proofErr w:type="gramStart"/>
      <w:r w:rsidRPr="00627F09">
        <w:rPr>
          <w:rFonts w:eastAsia="Times New Roman" w:cs="Times New Roman"/>
          <w:color w:val="000000"/>
        </w:rPr>
        <w:t>;9</w:t>
      </w:r>
      <w:proofErr w:type="gramEnd"/>
      <w:r w:rsidRPr="00627F09">
        <w:rPr>
          <w:rFonts w:eastAsia="Times New Roman" w:cs="Times New Roman"/>
          <w:color w:val="000000"/>
        </w:rPr>
        <w:t>(11):e113605.</w:t>
      </w:r>
    </w:p>
    <w:p w:rsidR="00252BCC" w:rsidRPr="00627F09" w:rsidRDefault="00252BCC" w:rsidP="00252BCC">
      <w:pPr>
        <w:jc w:val="both"/>
        <w:rPr>
          <w:rFonts w:eastAsia="Times New Roman" w:cs="Times New Roman"/>
          <w:color w:val="000000"/>
        </w:rPr>
      </w:pPr>
    </w:p>
    <w:p w:rsidR="00252BCC" w:rsidRPr="00627F09" w:rsidRDefault="00252BCC" w:rsidP="00252BCC">
      <w:pPr>
        <w:jc w:val="both"/>
        <w:rPr>
          <w:rFonts w:eastAsia="Times New Roman" w:cs="Times New Roman"/>
          <w:color w:val="000000"/>
        </w:rPr>
      </w:pPr>
      <w:r w:rsidRPr="00627F09">
        <w:rPr>
          <w:rFonts w:eastAsia="Times New Roman" w:cs="Times New Roman"/>
          <w:color w:val="000000"/>
        </w:rPr>
        <w:t xml:space="preserve">Watson GW, Wickramasekara S, Palomera-Sanchez Z, Black C, Maier CS, Williams DE, Dashwood RH, </w:t>
      </w:r>
      <w:proofErr w:type="gramStart"/>
      <w:r w:rsidRPr="00627F09">
        <w:rPr>
          <w:rFonts w:eastAsia="Times New Roman" w:cs="Times New Roman"/>
          <w:color w:val="000000"/>
        </w:rPr>
        <w:t>Ho</w:t>
      </w:r>
      <w:proofErr w:type="gramEnd"/>
      <w:r w:rsidRPr="00627F09">
        <w:rPr>
          <w:rFonts w:eastAsia="Times New Roman" w:cs="Times New Roman"/>
          <w:color w:val="000000"/>
        </w:rPr>
        <w:t xml:space="preserve"> E. (2015) SUV39H1/H3K9me3 attenuates sulforaphane-induced apoptotic signaling in PC3 prost</w:t>
      </w:r>
      <w:r>
        <w:rPr>
          <w:rFonts w:eastAsia="Times New Roman" w:cs="Times New Roman"/>
          <w:color w:val="000000"/>
        </w:rPr>
        <w:t>ate cancer cells.  Oncogenesis.</w:t>
      </w:r>
      <w:r w:rsidRPr="00627F09">
        <w:rPr>
          <w:rFonts w:eastAsia="Times New Roman" w:cs="Times New Roman"/>
          <w:color w:val="000000"/>
        </w:rPr>
        <w:t xml:space="preserve"> </w:t>
      </w:r>
      <w:proofErr w:type="gramStart"/>
      <w:r w:rsidRPr="00627F09">
        <w:rPr>
          <w:rFonts w:eastAsia="Times New Roman" w:cs="Times New Roman"/>
          <w:color w:val="000000"/>
        </w:rPr>
        <w:t>doi</w:t>
      </w:r>
      <w:proofErr w:type="gramEnd"/>
      <w:r w:rsidRPr="00627F09">
        <w:rPr>
          <w:rFonts w:eastAsia="Times New Roman" w:cs="Times New Roman"/>
          <w:color w:val="000000"/>
        </w:rPr>
        <w:t>: 10.1038/oncsis.2014.47.</w:t>
      </w:r>
    </w:p>
    <w:p w:rsidR="00252BCC"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 xml:space="preserve">Whisner CM, Martin BR, Nakatsu CH, McCabe GP, McCabe LD, Peacock M, Weaver CM.  Soluble maize fibre affects short-term calcium absorption in adolescent boys and girls: a randomized controlled trial using dual stable isotopic tracers. Br J </w:t>
      </w:r>
      <w:proofErr w:type="gramStart"/>
      <w:r w:rsidRPr="00627F09">
        <w:rPr>
          <w:rFonts w:eastAsia="Times New Roman" w:cs="Times New Roman"/>
          <w:color w:val="000000"/>
        </w:rPr>
        <w:t>Nutr  112:446</w:t>
      </w:r>
      <w:proofErr w:type="gramEnd"/>
      <w:r w:rsidRPr="00627F09">
        <w:rPr>
          <w:rFonts w:eastAsia="Times New Roman" w:cs="Times New Roman"/>
          <w:color w:val="000000"/>
        </w:rPr>
        <w:t>-456, 2014.</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Wong CP, Rinaldi NA, Ho E.  (2015) Zinc deficiency enhanced inflammatory response by increasing immune cell activation and inducing IL6 promoter demethylation. Mol Nutr Food Res. 2015 Feb 5doi: 10.1002/mnfr.20140076</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Pr>
          <w:rFonts w:eastAsia="Times New Roman" w:cs="Times New Roman"/>
          <w:color w:val="000000"/>
        </w:rPr>
        <w:t>Wu X, M Song, M Wang, J Zheng, Z Gao, F Xu, G Zhang, H</w:t>
      </w:r>
      <w:r w:rsidRPr="00627F09">
        <w:rPr>
          <w:rFonts w:eastAsia="Times New Roman" w:cs="Times New Roman"/>
          <w:color w:val="000000"/>
        </w:rPr>
        <w:t xml:space="preserve"> Xiao, Chemopreventive effects of nobiletin and its colonic metabolites on colon carcinogenesis, Mol. Nutr. Food Res. (Accepted)</w:t>
      </w:r>
    </w:p>
    <w:p w:rsidR="00252BCC" w:rsidRPr="00627F09" w:rsidRDefault="00252BCC" w:rsidP="00252BCC">
      <w:pPr>
        <w:jc w:val="both"/>
        <w:rPr>
          <w:rFonts w:eastAsia="Times New Roman" w:cs="Times New Roman"/>
          <w:color w:val="000000"/>
        </w:rPr>
      </w:pPr>
    </w:p>
    <w:p w:rsidR="00252BCC" w:rsidRDefault="00252BCC" w:rsidP="00252BCC">
      <w:pPr>
        <w:jc w:val="both"/>
        <w:rPr>
          <w:rFonts w:eastAsia="Times New Roman" w:cs="Times New Roman"/>
          <w:color w:val="000000"/>
        </w:rPr>
      </w:pPr>
      <w:r w:rsidRPr="00627F09">
        <w:rPr>
          <w:rFonts w:eastAsia="Times New Roman" w:cs="Times New Roman"/>
          <w:color w:val="000000"/>
        </w:rPr>
        <w:t>Yang Y, B. Kim, Y. Park, S. I. Koo, J. Lee. Astaxanthin prevents transforming growth factor b1-induced pro-fibrogenic gene expression by inhibiting Smad3 activation in hepatic stellate cells. Biochimica Biophysica Acta 2015; 1850:178-185.</w:t>
      </w:r>
    </w:p>
    <w:p w:rsidR="00252BCC" w:rsidRPr="00627F09" w:rsidRDefault="00252BCC" w:rsidP="00252BCC">
      <w:pPr>
        <w:jc w:val="both"/>
        <w:rPr>
          <w:rFonts w:eastAsia="Times New Roman" w:cs="Times New Roman"/>
          <w:color w:val="000000"/>
        </w:rPr>
      </w:pPr>
    </w:p>
    <w:p w:rsidR="00252BCC" w:rsidRPr="004A589E" w:rsidRDefault="00252BCC" w:rsidP="00252BCC">
      <w:pPr>
        <w:ind w:left="357" w:hanging="357"/>
        <w:jc w:val="both"/>
        <w:rPr>
          <w:rFonts w:eastAsia="Times New Roman" w:cs="Times New Roman"/>
          <w:b/>
          <w:color w:val="000000"/>
        </w:rPr>
      </w:pPr>
      <w:r w:rsidRPr="004A589E">
        <w:rPr>
          <w:rFonts w:eastAsia="Times New Roman" w:cs="Times New Roman"/>
          <w:b/>
          <w:color w:val="000000"/>
        </w:rPr>
        <w:t xml:space="preserve">Publications </w:t>
      </w:r>
      <w:r w:rsidR="004A589E" w:rsidRPr="004A589E">
        <w:rPr>
          <w:rFonts w:eastAsia="Times New Roman" w:cs="Times New Roman"/>
          <w:b/>
          <w:color w:val="000000"/>
        </w:rPr>
        <w:t>2015</w:t>
      </w:r>
      <w:r w:rsidR="004A589E">
        <w:rPr>
          <w:rFonts w:eastAsia="Times New Roman" w:cs="Times New Roman"/>
          <w:b/>
          <w:color w:val="000000"/>
        </w:rPr>
        <w:t>-</w:t>
      </w:r>
      <w:r w:rsidRPr="004A589E">
        <w:rPr>
          <w:rFonts w:eastAsia="Times New Roman" w:cs="Times New Roman"/>
          <w:b/>
          <w:color w:val="000000"/>
        </w:rPr>
        <w:t>2016</w:t>
      </w:r>
    </w:p>
    <w:p w:rsidR="00252BCC" w:rsidRDefault="00252BCC" w:rsidP="00252BCC">
      <w:pPr>
        <w:ind w:left="357" w:hanging="357"/>
        <w:jc w:val="both"/>
        <w:rPr>
          <w:rFonts w:eastAsia="Times New Roman" w:cs="Times New Roman"/>
          <w:color w:val="000000"/>
        </w:rPr>
      </w:pPr>
    </w:p>
    <w:p w:rsidR="00252BCC" w:rsidRPr="00D301D7" w:rsidRDefault="00252BCC" w:rsidP="004A589E">
      <w:pPr>
        <w:tabs>
          <w:tab w:val="left" w:pos="450"/>
        </w:tabs>
        <w:spacing w:before="100" w:beforeAutospacing="1" w:after="100" w:afterAutospacing="1"/>
        <w:jc w:val="both"/>
      </w:pPr>
      <w:r w:rsidRPr="00D301D7">
        <w:t>Ahluwalia, A., Gladwin, M., Coleman, G.D., Hord, N.G., Howard, G., Kim-Shapiro, D., Lajous, M., Larsen, F., Lefer, D.J., McClure, L.A., Nolan, B.T., Pluta, R., Schechter, A., Wang, C.-Y., Ward, M.H., and Harman, J.L. (2016) Dietary nitrate and the epidemiology of cardiovascular disease: Report from a National Heart, Lung, and Blood Institute Workshop, Journal of the American Heart Association</w:t>
      </w:r>
      <w:r>
        <w:t xml:space="preserve">. 5(7). </w:t>
      </w:r>
      <w:proofErr w:type="gramStart"/>
      <w:r>
        <w:t>doi</w:t>
      </w:r>
      <w:proofErr w:type="gramEnd"/>
      <w:r>
        <w:t>: 10.1161/JAHA.116.003402</w:t>
      </w:r>
      <w:r w:rsidRPr="00D301D7">
        <w:t xml:space="preserve"> </w:t>
      </w:r>
    </w:p>
    <w:p w:rsidR="00252BCC" w:rsidRPr="00D301D7" w:rsidRDefault="00252BCC" w:rsidP="004A589E">
      <w:pPr>
        <w:tabs>
          <w:tab w:val="left" w:pos="450"/>
        </w:tabs>
        <w:spacing w:before="100" w:beforeAutospacing="1" w:after="100" w:afterAutospacing="1"/>
        <w:jc w:val="both"/>
      </w:pPr>
      <w:r w:rsidRPr="00D301D7">
        <w:t>Almajwal, AM, Abulmeaty, M, Andrade, JE. Efficacy of a novel food fortification system to combat vitamin D deficiency in rats. FASEB Journal (Abstract #LB267) Experimental Biology, Late breaking abstract, San Diego, CA, April 2016</w:t>
      </w:r>
    </w:p>
    <w:p w:rsidR="00252BCC" w:rsidRPr="00D301D7" w:rsidRDefault="00252BCC" w:rsidP="004A589E">
      <w:pPr>
        <w:tabs>
          <w:tab w:val="left" w:pos="450"/>
        </w:tabs>
        <w:spacing w:before="100" w:beforeAutospacing="1" w:after="100" w:afterAutospacing="1"/>
        <w:jc w:val="both"/>
      </w:pPr>
      <w:r w:rsidRPr="00D301D7">
        <w:t>Alu’datt, M, Rababah, T, Ereifej, K, Al-Hamad, M, Mhaidat, NM, Andrade, JE, Ayadi, WA. Probiotics in milk as functional food: characterization and nutraceutical properties of extracted phenolics and peptides from fermented skimmed milk inoculated with royal jelly. Journal of Food Safety. 35(4):509-22. (2015)</w:t>
      </w:r>
    </w:p>
    <w:p w:rsidR="00252BCC" w:rsidRPr="00D301D7" w:rsidRDefault="00252BCC" w:rsidP="004A589E">
      <w:pPr>
        <w:tabs>
          <w:tab w:val="left" w:pos="450"/>
        </w:tabs>
        <w:spacing w:before="100" w:beforeAutospacing="1" w:after="100" w:afterAutospacing="1"/>
        <w:jc w:val="both"/>
      </w:pPr>
      <w:r w:rsidRPr="00D301D7">
        <w:t>Atwell LL, Beaver LM, Shannon J, Williams DE, Dashwood RH, Ho E. Epigenetic Regulation by Sulforaphane: Opportunities for Breast and Prostate Cancer Chemoprevention.  Curr Pharmacol Rep. 2015 Apr 1</w:t>
      </w:r>
      <w:proofErr w:type="gramStart"/>
      <w:r w:rsidRPr="00D301D7">
        <w:t>;1</w:t>
      </w:r>
      <w:proofErr w:type="gramEnd"/>
      <w:r w:rsidRPr="00D301D7">
        <w:t>(2):102-111</w:t>
      </w:r>
    </w:p>
    <w:p w:rsidR="00252BCC" w:rsidRPr="00D301D7" w:rsidRDefault="00252BCC" w:rsidP="004A589E">
      <w:pPr>
        <w:tabs>
          <w:tab w:val="left" w:pos="450"/>
        </w:tabs>
        <w:spacing w:before="100" w:beforeAutospacing="1" w:after="100" w:afterAutospacing="1"/>
        <w:jc w:val="both"/>
      </w:pPr>
      <w:r w:rsidRPr="00D301D7">
        <w:t>Atwell LL, Zhang Z, Mori M, Farris PE, Vetto JT, Naik AM, Oh KY, Thuillier P, Ho E, Shannon J. Sulforaphane Bioavailability and Chemopreventive Activity in Women Scheduled for Breast Biopsy. Cancer Prev Res (Phila). 2015 Dec</w:t>
      </w:r>
      <w:proofErr w:type="gramStart"/>
      <w:r w:rsidRPr="00D301D7">
        <w:t>;8</w:t>
      </w:r>
      <w:proofErr w:type="gramEnd"/>
      <w:r w:rsidRPr="00D301D7">
        <w:t>(12):1184-9</w:t>
      </w:r>
    </w:p>
    <w:p w:rsidR="00252BCC" w:rsidRPr="00D301D7" w:rsidRDefault="00252BCC" w:rsidP="004A589E">
      <w:pPr>
        <w:tabs>
          <w:tab w:val="left" w:pos="450"/>
        </w:tabs>
        <w:spacing w:before="100" w:beforeAutospacing="1" w:after="100" w:afterAutospacing="1"/>
        <w:jc w:val="both"/>
      </w:pPr>
      <w:r w:rsidRPr="00D301D7">
        <w:t>Bailey RL, Looker AC, Lu Z, Fan R, Eicher-Miller HA*, Fakhouri TH, Gahche JJ, Weaver CM, Mills JM. B-vitamins and bone mineral density and risk of lumbar osteoporosis in older females in the U.S. Am J Clin Nutr   102:687-954, 2015.</w:t>
      </w:r>
    </w:p>
    <w:p w:rsidR="00252BCC" w:rsidRDefault="00252BCC" w:rsidP="004A589E">
      <w:pPr>
        <w:tabs>
          <w:tab w:val="left" w:pos="450"/>
        </w:tabs>
        <w:spacing w:before="100" w:beforeAutospacing="1" w:after="100" w:afterAutospacing="1"/>
        <w:jc w:val="both"/>
      </w:pPr>
      <w:r w:rsidRPr="00D301D7">
        <w:t>Bailey RL, Parker EA, Rhodes DG, Goldman JD, Clemens JC, Moshfegh AJ, Thuppal SV, Weaver CM.  Estimating sodium and potassium intakes and their ratio in the American diet:  Data from the 2011-2012 NHANES.  J Nutr 2016 doi: 10.3945/jn.115.221184</w:t>
      </w:r>
    </w:p>
    <w:p w:rsidR="00252BCC" w:rsidRPr="00D301D7" w:rsidRDefault="00252BCC" w:rsidP="004A589E">
      <w:pPr>
        <w:tabs>
          <w:tab w:val="left" w:pos="450"/>
        </w:tabs>
        <w:spacing w:before="100" w:beforeAutospacing="1" w:after="100" w:afterAutospacing="1"/>
        <w:jc w:val="both"/>
      </w:pPr>
      <w:r w:rsidRPr="00D301D7">
        <w:t>Ballard KD, E Mah, Y Guo, RS Bruno, BA Taylor, JE Beam, DM Polk, PD Thompson (2016). Single low-density lipoprotein apheresis does not improve vascular endothelial function in chronically treated hypercholesterolemic patients. Int J Vascular Medicine, 2016: 4613202, 1-7. doi:10.1155/2016/4613202.</w:t>
      </w:r>
    </w:p>
    <w:p w:rsidR="00252BCC" w:rsidRPr="00D301D7" w:rsidRDefault="00252BCC" w:rsidP="004A589E">
      <w:pPr>
        <w:tabs>
          <w:tab w:val="left" w:pos="450"/>
        </w:tabs>
        <w:spacing w:before="100" w:beforeAutospacing="1" w:after="100" w:afterAutospacing="1"/>
        <w:jc w:val="both"/>
      </w:pPr>
      <w:r w:rsidRPr="00D301D7">
        <w:t>Chiang K, Shu J, Zempleni J, Cui J. Dietary MicroRNA Database (DMD): an archive database and analytic tool for food-borne microRNAs. PLoS ONE 10</w:t>
      </w:r>
      <w:r>
        <w:t>(6)</w:t>
      </w:r>
      <w:r w:rsidRPr="00D301D7">
        <w:t>:e0128089, 2015</w:t>
      </w:r>
    </w:p>
    <w:p w:rsidR="00252BCC" w:rsidRPr="00D301D7" w:rsidRDefault="00252BCC" w:rsidP="004A589E">
      <w:pPr>
        <w:tabs>
          <w:tab w:val="left" w:pos="450"/>
        </w:tabs>
        <w:spacing w:before="100" w:beforeAutospacing="1" w:after="100" w:afterAutospacing="1"/>
        <w:jc w:val="both"/>
      </w:pPr>
      <w:r w:rsidRPr="00D301D7">
        <w:t>Colmenares D, Q. Sun, P. Shen, Y. Yue, D. J. McClements, and Y. Park (2016) Delivery of Dietary Triglycerides to Caernohabditis elegans Using Lipid Nanoparticles: Nanoemulsion-Based Delivery Systems, Food Chem. 202: 451-457.</w:t>
      </w:r>
    </w:p>
    <w:p w:rsidR="00252BCC" w:rsidRPr="00D301D7" w:rsidRDefault="00252BCC" w:rsidP="004A589E">
      <w:pPr>
        <w:tabs>
          <w:tab w:val="left" w:pos="450"/>
        </w:tabs>
        <w:spacing w:before="100" w:beforeAutospacing="1" w:after="100" w:afterAutospacing="1"/>
        <w:jc w:val="both"/>
      </w:pPr>
      <w:r w:rsidRPr="00D301D7">
        <w:t>Conley MN, Wong CP, Duyck KM, Hord N, Ho E, Sharpton TJ. Aging and serum MCP-1 are associated with gut microbiome composition in a murine model.  (2016) PeerJ. Mar 31</w:t>
      </w:r>
      <w:proofErr w:type="gramStart"/>
      <w:r w:rsidRPr="00D301D7">
        <w:t>;4:e1854</w:t>
      </w:r>
      <w:proofErr w:type="gramEnd"/>
      <w:r w:rsidRPr="00D301D7">
        <w:t xml:space="preserve">. </w:t>
      </w:r>
      <w:proofErr w:type="gramStart"/>
      <w:r w:rsidRPr="00D301D7">
        <w:t>doi</w:t>
      </w:r>
      <w:proofErr w:type="gramEnd"/>
      <w:r w:rsidRPr="00D301D7">
        <w:t xml:space="preserve">: 10.7717/peerj.1854. </w:t>
      </w:r>
      <w:proofErr w:type="gramStart"/>
      <w:r w:rsidRPr="00D301D7">
        <w:t>eCollection</w:t>
      </w:r>
      <w:proofErr w:type="gramEnd"/>
      <w:r w:rsidRPr="00D301D7">
        <w:t xml:space="preserve"> 2016.</w:t>
      </w:r>
    </w:p>
    <w:p w:rsidR="00252BCC" w:rsidRPr="00D301D7" w:rsidRDefault="00252BCC" w:rsidP="004A589E">
      <w:pPr>
        <w:tabs>
          <w:tab w:val="left" w:pos="450"/>
        </w:tabs>
        <w:spacing w:before="100" w:beforeAutospacing="1" w:after="100" w:afterAutospacing="1"/>
        <w:jc w:val="both"/>
      </w:pPr>
      <w:r w:rsidRPr="00D301D7">
        <w:t>Cordonier EL*, Adjam R*, Teixeira D</w:t>
      </w:r>
      <w:r>
        <w:t>C</w:t>
      </w:r>
      <w:r w:rsidRPr="00D301D7">
        <w:t>, Onur S, Zbasnik R, Read PE, Döring F, Schlegel VL, Zempleni J. (*contributed equally). Resveratrol compounds inhibit human holocarboxylase synthetase and cause a lean phenotype in Drosophila melanogaster. J Nutr Biochem</w:t>
      </w:r>
      <w:r>
        <w:t>, 2015: 26(11):1379-84. Doi: 10.1016/j.jnutbio.2015.07.004</w:t>
      </w:r>
      <w:r w:rsidRPr="00D301D7">
        <w:t xml:space="preserve"> </w:t>
      </w:r>
    </w:p>
    <w:p w:rsidR="00252BCC" w:rsidRPr="00D301D7" w:rsidRDefault="00252BCC" w:rsidP="004A589E">
      <w:pPr>
        <w:tabs>
          <w:tab w:val="left" w:pos="450"/>
        </w:tabs>
        <w:spacing w:before="100" w:beforeAutospacing="1" w:after="100" w:afterAutospacing="1"/>
        <w:jc w:val="both"/>
      </w:pPr>
      <w:r w:rsidRPr="00D301D7">
        <w:t>Cordonier EL, Jarecke SK, Hollinger FE, Zempleni J. Inhibition of acetyl-CoA carboxylases by soraphen A prevents lipid accumulation and adipocyte differentiation in 3T3-L1 cells</w:t>
      </w:r>
      <w:r>
        <w:t xml:space="preserve">. Eur J Pharmacol 2016:780:202-8. </w:t>
      </w:r>
      <w:proofErr w:type="gramStart"/>
      <w:r>
        <w:t>doi</w:t>
      </w:r>
      <w:proofErr w:type="gramEnd"/>
      <w:r>
        <w:t>: 10.1016/j.ejphar.2016.03.052</w:t>
      </w:r>
      <w:r w:rsidRPr="00D301D7">
        <w:t xml:space="preserve"> </w:t>
      </w:r>
    </w:p>
    <w:p w:rsidR="00252BCC" w:rsidRDefault="00252BCC" w:rsidP="004A589E">
      <w:pPr>
        <w:tabs>
          <w:tab w:val="left" w:pos="450"/>
        </w:tabs>
        <w:spacing w:before="100" w:beforeAutospacing="1" w:after="100" w:afterAutospacing="1"/>
        <w:jc w:val="both"/>
      </w:pPr>
      <w:r w:rsidRPr="00D301D7">
        <w:t>Cui L, H. T. Cho, D. J. McClements, E. A. Decker, and Y. Park (2016) Effects of salts on oxidative stability of lipids in oil-in-water emulsion, Food Chem. 197: 1130-1135.</w:t>
      </w:r>
    </w:p>
    <w:p w:rsidR="00252BCC" w:rsidRPr="00D301D7" w:rsidRDefault="00252BCC" w:rsidP="004A589E">
      <w:pPr>
        <w:tabs>
          <w:tab w:val="left" w:pos="450"/>
        </w:tabs>
        <w:spacing w:before="100" w:beforeAutospacing="1" w:after="100" w:afterAutospacing="1"/>
        <w:jc w:val="both"/>
      </w:pPr>
      <w:r w:rsidRPr="00D301D7">
        <w:t>Del Bo’</w:t>
      </w:r>
      <w:r>
        <w:t xml:space="preserve"> C</w:t>
      </w:r>
      <w:r w:rsidRPr="00D301D7">
        <w:t>, Porrini</w:t>
      </w:r>
      <w:r>
        <w:t xml:space="preserve"> M</w:t>
      </w:r>
      <w:r w:rsidRPr="00D301D7">
        <w:t>, Campolo</w:t>
      </w:r>
      <w:r>
        <w:t xml:space="preserve"> J</w:t>
      </w:r>
      <w:r w:rsidRPr="00D301D7">
        <w:t>, Parolini</w:t>
      </w:r>
      <w:r>
        <w:t xml:space="preserve"> M</w:t>
      </w:r>
      <w:r w:rsidRPr="00D301D7">
        <w:t>, Lanti</w:t>
      </w:r>
      <w:r>
        <w:t xml:space="preserve"> C</w:t>
      </w:r>
      <w:r w:rsidRPr="00D301D7">
        <w:t>, Klimis-Zacas</w:t>
      </w:r>
      <w:r>
        <w:t xml:space="preserve"> D</w:t>
      </w:r>
      <w:r w:rsidRPr="00D301D7">
        <w:t xml:space="preserve"> and Riso</w:t>
      </w:r>
      <w:r>
        <w:t xml:space="preserve"> P</w:t>
      </w:r>
      <w:r w:rsidRPr="00D301D7">
        <w:t>, Effect of a single blueberry (V. corymbosum) portion on markers of antioxidant defense and oxidative stress in healthy volunteers following cigarette smoking: a randomized-controlled study, Food and Function, 2014, 5, 3107</w:t>
      </w:r>
    </w:p>
    <w:p w:rsidR="00252BCC" w:rsidRPr="00D301D7" w:rsidRDefault="00252BCC" w:rsidP="004A589E">
      <w:pPr>
        <w:tabs>
          <w:tab w:val="left" w:pos="450"/>
        </w:tabs>
        <w:spacing w:before="100" w:beforeAutospacing="1" w:after="100" w:afterAutospacing="1"/>
        <w:jc w:val="both"/>
      </w:pPr>
      <w:r w:rsidRPr="00D301D7">
        <w:t xml:space="preserve">Ferira AJ, Laing EM, Hausman DB, Hall DB, McCabe GP, Martin BR, Hill </w:t>
      </w:r>
      <w:r>
        <w:t xml:space="preserve">Gallant </w:t>
      </w:r>
      <w:r w:rsidRPr="00D301D7">
        <w:t>KM, Warden SJ, Weaver CM, Peacock M, Lewis RD.  Vitamin D supplementation effects on insulin sensitivity and resistance in early pubertal white and black children.  J Clin Endocrinol Metab, 2016</w:t>
      </w:r>
      <w:proofErr w:type="gramStart"/>
      <w:r>
        <w:t>;101</w:t>
      </w:r>
      <w:proofErr w:type="gramEnd"/>
      <w:r>
        <w:t>(4):1710-8. Doi: 10.1210/jc.2015-3687.</w:t>
      </w:r>
    </w:p>
    <w:p w:rsidR="00252BCC" w:rsidRPr="00D301D7" w:rsidRDefault="00252BCC" w:rsidP="004A589E">
      <w:pPr>
        <w:tabs>
          <w:tab w:val="left" w:pos="450"/>
        </w:tabs>
        <w:spacing w:before="100" w:beforeAutospacing="1" w:after="100" w:afterAutospacing="1"/>
        <w:jc w:val="both"/>
      </w:pPr>
      <w:r w:rsidRPr="00D301D7">
        <w:t>Funaro A, Wu</w:t>
      </w:r>
      <w:r>
        <w:t xml:space="preserve"> X,</w:t>
      </w:r>
      <w:r w:rsidRPr="00D301D7">
        <w:t xml:space="preserve"> Song</w:t>
      </w:r>
      <w:r>
        <w:t xml:space="preserve"> M</w:t>
      </w:r>
      <w:r w:rsidRPr="00D301D7">
        <w:t>, Zheng</w:t>
      </w:r>
      <w:r>
        <w:t xml:space="preserve"> J</w:t>
      </w:r>
      <w:r w:rsidRPr="00D301D7">
        <w:t>, Guo</w:t>
      </w:r>
      <w:r>
        <w:t xml:space="preserve"> S</w:t>
      </w:r>
      <w:r w:rsidRPr="00D301D7">
        <w:t>, Rakariyatham</w:t>
      </w:r>
      <w:r>
        <w:t xml:space="preserve"> K</w:t>
      </w:r>
      <w:r w:rsidRPr="00D301D7">
        <w:t>, Rodriguez</w:t>
      </w:r>
      <w:r>
        <w:t>-</w:t>
      </w:r>
      <w:r w:rsidRPr="00D301D7">
        <w:t>Estrada</w:t>
      </w:r>
      <w:r>
        <w:t xml:space="preserve"> MT</w:t>
      </w:r>
      <w:r w:rsidRPr="00D301D7">
        <w:t>, Xiao</w:t>
      </w:r>
      <w:r>
        <w:t xml:space="preserve"> H</w:t>
      </w:r>
      <w:r w:rsidRPr="00D301D7">
        <w:t xml:space="preserve"> (2016) Enhanced anti-inflammatory activities by the combination of luteolin and tangeretin, J. Food Sci. 81: H1320-1327.</w:t>
      </w:r>
    </w:p>
    <w:p w:rsidR="00252BCC" w:rsidRPr="00D301D7" w:rsidRDefault="00252BCC" w:rsidP="004A589E">
      <w:pPr>
        <w:tabs>
          <w:tab w:val="left" w:pos="450"/>
        </w:tabs>
        <w:spacing w:before="100" w:beforeAutospacing="1" w:after="100" w:afterAutospacing="1"/>
        <w:jc w:val="both"/>
      </w:pPr>
      <w:r w:rsidRPr="00D301D7">
        <w:t>Gac L, Butterick TA, Duffy CM, Teske JA and Perez-Leighton CE. Role of the non-opioid dynorphin peptide des-Tyr-dynorphin (DYN-A2-17) in food intake and physical activity, and its interaction with orexin-A. 2016. Peptides. 76:14-18. Epub 2015 2015 Dec. 1.</w:t>
      </w:r>
    </w:p>
    <w:p w:rsidR="00252BCC" w:rsidRPr="00D301D7" w:rsidRDefault="00252BCC" w:rsidP="004A589E">
      <w:pPr>
        <w:tabs>
          <w:tab w:val="left" w:pos="450"/>
        </w:tabs>
        <w:spacing w:before="100" w:beforeAutospacing="1" w:after="100" w:afterAutospacing="1"/>
        <w:jc w:val="both"/>
      </w:pPr>
      <w:r w:rsidRPr="00D301D7">
        <w:t>Gac L, Kanaly VR, Teske JA, Pinto MP and Perez-Leighton CE. Behavioral characterization of a model of differential susceptibility to obesity induced by standard and personalized cafeteria diet feeding. 2015. Physiology &amp; Behavior. 152 (Pt A):315-322. Epub 2015 Oct. 9.</w:t>
      </w:r>
    </w:p>
    <w:p w:rsidR="00252BCC" w:rsidRPr="00D301D7" w:rsidRDefault="00252BCC" w:rsidP="004A589E">
      <w:pPr>
        <w:tabs>
          <w:tab w:val="left" w:pos="450"/>
        </w:tabs>
        <w:spacing w:before="100" w:beforeAutospacing="1" w:after="100" w:afterAutospacing="1"/>
        <w:jc w:val="both"/>
      </w:pPr>
      <w:r w:rsidRPr="00D301D7">
        <w:t xml:space="preserve">Gashu D, Stoecker BJ, Adish A, Haki GD, Bougma K, Marquis GS.  (2016) Association of serum selenium with thyroxin in severely iodine-deficient young children from the Amhara region of Ethiopia. Eur J Clin </w:t>
      </w:r>
      <w:proofErr w:type="gramStart"/>
      <w:r w:rsidRPr="00D301D7">
        <w:t>Nutr  DOI</w:t>
      </w:r>
      <w:proofErr w:type="gramEnd"/>
      <w:r w:rsidRPr="00D301D7">
        <w:t>: 10.1038/ejcn.2016.27.</w:t>
      </w:r>
    </w:p>
    <w:p w:rsidR="00252BCC" w:rsidRPr="00D301D7" w:rsidRDefault="00252BCC" w:rsidP="004A589E">
      <w:pPr>
        <w:tabs>
          <w:tab w:val="left" w:pos="450"/>
        </w:tabs>
        <w:spacing w:before="100" w:beforeAutospacing="1" w:after="100" w:afterAutospacing="1"/>
        <w:jc w:val="both"/>
      </w:pPr>
      <w:r w:rsidRPr="00D301D7">
        <w:t>Gashu D, Stoecker BJ, Adish A, Haki GD., Bougma K, Marquis, GS.  (2016) Ethiopian pre-school children consuming a predominantly unrefined plant-based diet have low prevalence of iron-deficiency anaemia.  Public Health Nutr 19:1834-1841.  DOI</w:t>
      </w:r>
      <w:proofErr w:type="gramStart"/>
      <w:r w:rsidRPr="00D301D7">
        <w:t>:10.1017</w:t>
      </w:r>
      <w:proofErr w:type="gramEnd"/>
      <w:r w:rsidRPr="00D301D7">
        <w:t xml:space="preserve">/S1368980015003626.   </w:t>
      </w:r>
    </w:p>
    <w:p w:rsidR="00252BCC" w:rsidRPr="00D301D7" w:rsidRDefault="00252BCC" w:rsidP="004A589E">
      <w:pPr>
        <w:tabs>
          <w:tab w:val="left" w:pos="450"/>
        </w:tabs>
        <w:spacing w:before="100" w:beforeAutospacing="1" w:after="100" w:afterAutospacing="1"/>
        <w:jc w:val="both"/>
      </w:pPr>
      <w:r w:rsidRPr="00D301D7">
        <w:t>Gashu D, Stoecker BJ, Bougma K, Adish A, Haki GD, Marquis GS. (2016) Stunting, selenium deficiency and anemia are associated with poor cognitive performance in preschool children from rural Ethiopia. Nutr J 15:1-8. DOI: 10.1186/s12937-016-0155-z.</w:t>
      </w:r>
    </w:p>
    <w:p w:rsidR="00252BCC" w:rsidRPr="00D301D7" w:rsidRDefault="00252BCC" w:rsidP="004A589E">
      <w:pPr>
        <w:tabs>
          <w:tab w:val="left" w:pos="450"/>
        </w:tabs>
        <w:spacing w:before="100" w:beforeAutospacing="1" w:after="100" w:afterAutospacing="1"/>
        <w:jc w:val="both"/>
      </w:pPr>
      <w:r w:rsidRPr="00D301D7">
        <w:t>Hill Gallant KM, Weaver CM, Towler DA, Thuppal SV, Bailey RL.  Nutrition in cardioskeletal health.  Adv Nutr</w:t>
      </w:r>
      <w:r>
        <w:t xml:space="preserve">, </w:t>
      </w:r>
      <w:r w:rsidRPr="00D301D7">
        <w:t>2016</w:t>
      </w:r>
      <w:proofErr w:type="gramStart"/>
      <w:r>
        <w:t>;7</w:t>
      </w:r>
      <w:proofErr w:type="gramEnd"/>
      <w:r>
        <w:t xml:space="preserve">(3):544-55. </w:t>
      </w:r>
      <w:proofErr w:type="gramStart"/>
      <w:r>
        <w:t>doi</w:t>
      </w:r>
      <w:proofErr w:type="gramEnd"/>
      <w:r>
        <w:t>: 10.3945/an.115.011189.</w:t>
      </w:r>
    </w:p>
    <w:p w:rsidR="00252BCC" w:rsidRPr="00D301D7" w:rsidRDefault="00252BCC" w:rsidP="004A589E">
      <w:pPr>
        <w:tabs>
          <w:tab w:val="left" w:pos="450"/>
        </w:tabs>
        <w:spacing w:before="100" w:beforeAutospacing="1" w:after="100" w:afterAutospacing="1"/>
        <w:jc w:val="both"/>
      </w:pPr>
      <w:r w:rsidRPr="00D301D7">
        <w:t>Hord, NG and Conley M. (2016) Regulation of dietary nitrate and nitrite: balancing essential physiological roles with potential health risks, In: Nitrates and Nitrites in Human Health and Disease, Editors: Joseph Loscalzo, M.D., Ph.D. (Harvard University) and Nathan S. Bryan, PhD (Texas), New York, NY, Springer Science and Business Media, Second Edition, In Press (book chapter).</w:t>
      </w:r>
    </w:p>
    <w:p w:rsidR="00252BCC" w:rsidRPr="00D301D7" w:rsidRDefault="00252BCC" w:rsidP="004A589E">
      <w:pPr>
        <w:tabs>
          <w:tab w:val="left" w:pos="450"/>
        </w:tabs>
        <w:spacing w:before="100" w:beforeAutospacing="1" w:after="100" w:afterAutospacing="1"/>
        <w:jc w:val="both"/>
      </w:pPr>
      <w:r w:rsidRPr="00D301D7">
        <w:t>Huang L, Drake VJ, Ho E. Zinc. Adv Nutr. 2015 Mar 13</w:t>
      </w:r>
      <w:proofErr w:type="gramStart"/>
      <w:r w:rsidRPr="00D301D7">
        <w:t>;6</w:t>
      </w:r>
      <w:proofErr w:type="gramEnd"/>
      <w:r w:rsidRPr="00D301D7">
        <w:t xml:space="preserve">(2):224-6. </w:t>
      </w:r>
      <w:proofErr w:type="gramStart"/>
      <w:r w:rsidRPr="00D301D7">
        <w:t>doi</w:t>
      </w:r>
      <w:proofErr w:type="gramEnd"/>
      <w:r w:rsidRPr="00D301D7">
        <w:t>: 10.3945/an.114.006874.</w:t>
      </w:r>
    </w:p>
    <w:p w:rsidR="00252BCC" w:rsidRPr="00D301D7" w:rsidRDefault="00252BCC" w:rsidP="004A589E">
      <w:pPr>
        <w:tabs>
          <w:tab w:val="left" w:pos="450"/>
        </w:tabs>
        <w:spacing w:before="100" w:beforeAutospacing="1" w:after="100" w:afterAutospacing="1"/>
        <w:jc w:val="both"/>
      </w:pPr>
      <w:r w:rsidRPr="00D301D7">
        <w:t>Jackson GS, Einstein JA, Kubley T, Martin BR, Weaver CM, Caffee MW.  Biomedical graphite and CaF2 preparation and measurement at PRIME Lab.  Nucl Instr and Meth in Phys Res B.  361:358-362, 2015.</w:t>
      </w:r>
    </w:p>
    <w:p w:rsidR="00252BCC" w:rsidRPr="00D301D7" w:rsidRDefault="00252BCC" w:rsidP="004A589E">
      <w:pPr>
        <w:tabs>
          <w:tab w:val="left" w:pos="450"/>
        </w:tabs>
        <w:spacing w:before="100" w:beforeAutospacing="1" w:after="100" w:afterAutospacing="1"/>
        <w:jc w:val="both"/>
      </w:pPr>
      <w:r w:rsidRPr="00D301D7">
        <w:t xml:space="preserve">Jacome-Sosa M, EJ Parks, RS Bruno, E Tasali, GF Lewis, BO Scheenman, TM Rains. (2016). </w:t>
      </w:r>
      <w:proofErr w:type="gramStart"/>
      <w:r w:rsidRPr="00D301D7">
        <w:t>Postprandial</w:t>
      </w:r>
      <w:proofErr w:type="gramEnd"/>
      <w:r w:rsidRPr="00D301D7">
        <w:t xml:space="preserve"> metabolism of macronutrients and cardiometabolic risk: recent developments, emerging concepts, and future directions. Adv Nutr, 7(2):364-74.</w:t>
      </w:r>
    </w:p>
    <w:p w:rsidR="00252BCC" w:rsidRDefault="00252BCC" w:rsidP="004A589E">
      <w:pPr>
        <w:tabs>
          <w:tab w:val="left" w:pos="450"/>
        </w:tabs>
        <w:spacing w:before="100" w:beforeAutospacing="1" w:after="100" w:afterAutospacing="1"/>
        <w:jc w:val="both"/>
      </w:pPr>
      <w:r w:rsidRPr="00D301D7">
        <w:t xml:space="preserve">Jakeman S, Weaver CM.  Ch. </w:t>
      </w:r>
      <w:proofErr w:type="gramStart"/>
      <w:r w:rsidRPr="00D301D7">
        <w:t>20  The</w:t>
      </w:r>
      <w:proofErr w:type="gramEnd"/>
      <w:r w:rsidRPr="00D301D7">
        <w:t xml:space="preserve"> effect of prebiotics on calcium absorption and utilization.  In:  Calcium:  Chemistry, Analysis, Function and Effects.  Preedy, VR, </w:t>
      </w:r>
      <w:proofErr w:type="gramStart"/>
      <w:r w:rsidRPr="00D301D7">
        <w:t>ed</w:t>
      </w:r>
      <w:proofErr w:type="gramEnd"/>
      <w:r w:rsidRPr="00D301D7">
        <w:t xml:space="preserve">.  Royal Society of </w:t>
      </w:r>
      <w:proofErr w:type="gramStart"/>
      <w:r w:rsidRPr="00D301D7">
        <w:t>Chemistry  Pp</w:t>
      </w:r>
      <w:proofErr w:type="gramEnd"/>
      <w:r w:rsidRPr="00D301D7">
        <w:t xml:space="preserve">  329-348, 2015.</w:t>
      </w:r>
    </w:p>
    <w:p w:rsidR="00252BCC" w:rsidRPr="00D301D7" w:rsidRDefault="00252BCC" w:rsidP="004A589E">
      <w:pPr>
        <w:tabs>
          <w:tab w:val="left" w:pos="450"/>
        </w:tabs>
        <w:spacing w:before="100" w:beforeAutospacing="1" w:after="100" w:afterAutospacing="1"/>
        <w:jc w:val="both"/>
      </w:pPr>
      <w:r w:rsidRPr="00D301D7">
        <w:t>Kelly A</w:t>
      </w:r>
      <w:r>
        <w:t>M</w:t>
      </w:r>
      <w:r w:rsidRPr="00D301D7">
        <w:t>, Plautz S</w:t>
      </w:r>
      <w:r>
        <w:t>A</w:t>
      </w:r>
      <w:r w:rsidRPr="00D301D7">
        <w:t>, Zempleni J</w:t>
      </w:r>
      <w:r>
        <w:t>, Pannier AK</w:t>
      </w:r>
      <w:r w:rsidRPr="00D301D7">
        <w:t>. Glucocorticoid cell priming enhances transfection outcomes in adult human mesenchymal stem cells. Mol Ther</w:t>
      </w:r>
      <w:r>
        <w:t>. 2016</w:t>
      </w:r>
      <w:proofErr w:type="gramStart"/>
      <w:r>
        <w:t>;24</w:t>
      </w:r>
      <w:proofErr w:type="gramEnd"/>
      <w:r>
        <w:t xml:space="preserve">(2):331-41. </w:t>
      </w:r>
      <w:proofErr w:type="gramStart"/>
      <w:r>
        <w:t>doi</w:t>
      </w:r>
      <w:proofErr w:type="gramEnd"/>
      <w:r>
        <w:t>: 10.1038/mt.2015.195.</w:t>
      </w:r>
    </w:p>
    <w:p w:rsidR="00252BCC" w:rsidRPr="00D301D7" w:rsidRDefault="00252BCC" w:rsidP="004A589E">
      <w:pPr>
        <w:tabs>
          <w:tab w:val="left" w:pos="450"/>
        </w:tabs>
        <w:spacing w:before="100" w:beforeAutospacing="1" w:after="100" w:afterAutospacing="1"/>
        <w:jc w:val="both"/>
      </w:pPr>
    </w:p>
    <w:p w:rsidR="00252BCC" w:rsidRPr="00D301D7" w:rsidRDefault="00252BCC" w:rsidP="004A589E">
      <w:pPr>
        <w:tabs>
          <w:tab w:val="left" w:pos="450"/>
        </w:tabs>
        <w:spacing w:before="100" w:beforeAutospacing="1" w:after="100" w:afterAutospacing="1"/>
        <w:jc w:val="both"/>
      </w:pPr>
      <w:r w:rsidRPr="00D301D7">
        <w:t>Klimis-Zacas</w:t>
      </w:r>
      <w:r>
        <w:t xml:space="preserve"> D</w:t>
      </w:r>
      <w:r w:rsidRPr="00D301D7">
        <w:t>, Vendrame</w:t>
      </w:r>
      <w:r>
        <w:t xml:space="preserve"> S</w:t>
      </w:r>
      <w:r w:rsidRPr="00D301D7">
        <w:t xml:space="preserve"> and Kristo</w:t>
      </w:r>
      <w:r>
        <w:t xml:space="preserve"> A</w:t>
      </w:r>
      <w:r w:rsidRPr="00D301D7">
        <w:t>, Wild blueberries attenuate risk factors of the Metabolic Syndrome, Journal of Berry Research, DOI</w:t>
      </w:r>
      <w:proofErr w:type="gramStart"/>
      <w:r w:rsidRPr="00D301D7">
        <w:t>:1.3233</w:t>
      </w:r>
      <w:proofErr w:type="gramEnd"/>
      <w:r w:rsidRPr="00D301D7">
        <w:t>/JBR-160136, 2016</w:t>
      </w:r>
    </w:p>
    <w:p w:rsidR="00252BCC" w:rsidRDefault="00252BCC" w:rsidP="004A589E">
      <w:pPr>
        <w:tabs>
          <w:tab w:val="left" w:pos="450"/>
        </w:tabs>
        <w:spacing w:before="100" w:beforeAutospacing="1" w:after="100" w:afterAutospacing="1"/>
        <w:jc w:val="both"/>
      </w:pPr>
      <w:r w:rsidRPr="00D301D7">
        <w:t>Koga, CC, Andrade, JE, Ferruzzi, MG, Lee, Y. Stability of trans-resveratrol encapsulated in a protein matrix produced using spray drying to UV light stress and simulated gastro-intestinal digestion. Journal of Food Science. 81(2): C292-C300 (2016)</w:t>
      </w:r>
    </w:p>
    <w:p w:rsidR="00252BCC" w:rsidRPr="00D301D7" w:rsidRDefault="00252BCC" w:rsidP="004A589E">
      <w:pPr>
        <w:tabs>
          <w:tab w:val="left" w:pos="450"/>
        </w:tabs>
        <w:spacing w:before="100" w:beforeAutospacing="1" w:after="100" w:afterAutospacing="1"/>
        <w:jc w:val="both"/>
      </w:pPr>
      <w:r w:rsidRPr="00D301D7">
        <w:t>Kusuma R</w:t>
      </w:r>
      <w:r>
        <w:t>J</w:t>
      </w:r>
      <w:r w:rsidRPr="00D301D7">
        <w:t>, Manca S, Friemel T, Sukreet S, Nguyen C, Zempleni J. Human vascular endothelial cells transport foreign exosomes from cow’s milk by endocytosis. Am J Physiol Cell Physiol</w:t>
      </w:r>
      <w:r>
        <w:t>.</w:t>
      </w:r>
      <w:r w:rsidRPr="00D301D7">
        <w:t xml:space="preserve"> </w:t>
      </w:r>
      <w:r>
        <w:t>2016:310(10):C800-</w:t>
      </w:r>
      <w:proofErr w:type="gramStart"/>
      <w:r>
        <w:t>7.</w:t>
      </w:r>
      <w:proofErr w:type="gramEnd"/>
      <w:r>
        <w:t xml:space="preserve"> </w:t>
      </w:r>
      <w:proofErr w:type="gramStart"/>
      <w:r>
        <w:t>doi</w:t>
      </w:r>
      <w:proofErr w:type="gramEnd"/>
      <w:r>
        <w:t>: 10.1152/ajpcell.00169.2015</w:t>
      </w:r>
    </w:p>
    <w:p w:rsidR="00252BCC" w:rsidRPr="00D301D7" w:rsidRDefault="00252BCC" w:rsidP="004A589E">
      <w:pPr>
        <w:tabs>
          <w:tab w:val="left" w:pos="450"/>
        </w:tabs>
        <w:spacing w:before="100" w:beforeAutospacing="1" w:after="100" w:afterAutospacing="1"/>
        <w:jc w:val="both"/>
      </w:pPr>
      <w:r w:rsidRPr="00D301D7">
        <w:t>Lee, H, Dos Santos, L, Andrade, JE, Engeseth, N, Feng, H. Soy protein nano-aggregates with improved functional properties prepared by sequential pH treatment and ultrasonication. Food Hydrocolloids. 55:200-9. (2016)</w:t>
      </w:r>
    </w:p>
    <w:p w:rsidR="00252BCC" w:rsidRPr="00D301D7" w:rsidRDefault="00252BCC" w:rsidP="004A589E">
      <w:pPr>
        <w:tabs>
          <w:tab w:val="left" w:pos="450"/>
        </w:tabs>
        <w:spacing w:before="100" w:beforeAutospacing="1" w:after="100" w:afterAutospacing="1"/>
        <w:jc w:val="both"/>
      </w:pPr>
      <w:r w:rsidRPr="00D301D7">
        <w:t>Li J, TN Sapper, E Mah, S Rudraiah, KE Schill, C Chitchumroonchokchai, MV Moller, JD McDonald, PR Rohrer, JE Manautou, RS Bruno (2016). Green tea extract provides extensive Nrf2-independent protection against lipid accumulation and NFκB pro-inflammatory responses during nonalcoholic steatohepatitis in mice fed a high-fat diet. Mol Nutr Food Res, 60(4):858-70.</w:t>
      </w:r>
    </w:p>
    <w:p w:rsidR="00252BCC" w:rsidRPr="00D301D7" w:rsidRDefault="00252BCC" w:rsidP="004A589E">
      <w:pPr>
        <w:tabs>
          <w:tab w:val="left" w:pos="450"/>
        </w:tabs>
        <w:spacing w:before="100" w:beforeAutospacing="1" w:after="100" w:afterAutospacing="1"/>
        <w:jc w:val="both"/>
      </w:pPr>
      <w:r w:rsidRPr="00D301D7">
        <w:t xml:space="preserve">Mah E, TN Sapper, C Chitchumroonchokchai, ML Failla, KE Schill, SK Clinton, G Bobe, MG Traber, RS Bruno (2015). </w:t>
      </w:r>
      <w:proofErr w:type="gramStart"/>
      <w:r w:rsidRPr="00D301D7">
        <w:t>α-Tocopherol</w:t>
      </w:r>
      <w:proofErr w:type="gramEnd"/>
      <w:r w:rsidRPr="00D301D7">
        <w:t xml:space="preserve"> bioavailability is lower in adults with metabolic syndrome regardless of dairy fat co-ingestion: a randomized, double-blind, crossover trial. Amer J Clin Nutr, 102(5):1070-80.</w:t>
      </w:r>
    </w:p>
    <w:p w:rsidR="00252BCC" w:rsidRPr="00D301D7" w:rsidRDefault="00252BCC" w:rsidP="004A589E">
      <w:pPr>
        <w:tabs>
          <w:tab w:val="left" w:pos="450"/>
        </w:tabs>
        <w:spacing w:before="100" w:beforeAutospacing="1" w:after="100" w:afterAutospacing="1"/>
        <w:jc w:val="both"/>
      </w:pPr>
      <w:r w:rsidRPr="00D301D7">
        <w:t>Martin BR, McCabe GP, McCabe L, Jackson GS, Horcajada MN, Offord-Cavin E, Peacock M, Weaver CM.  Effect of Hesperidin with and without a calcium (Calcilock®) supplement on bone health in postmenopausal women.  J Clin Endocrinol Metab.  101:923-927, 2016.</w:t>
      </w:r>
    </w:p>
    <w:p w:rsidR="00252BCC" w:rsidRPr="00D301D7" w:rsidRDefault="00252BCC" w:rsidP="004A589E">
      <w:pPr>
        <w:tabs>
          <w:tab w:val="left" w:pos="450"/>
        </w:tabs>
        <w:spacing w:before="100" w:beforeAutospacing="1" w:after="100" w:afterAutospacing="1"/>
        <w:jc w:val="both"/>
      </w:pPr>
      <w:r w:rsidRPr="00D301D7">
        <w:t>Molloy, A. M., Pangilinan, F., Mills, J. L., Shane, B., O’Neill, M. B., McGaughey, D. M., Velkova, A., Abaan, H. O., Ueland, P. M., McNulty, H., Ward, M., Strain, J. J., Cunningham, C., Casey, M., Cropp, C. D., Kim, Y., Bailey-Wilson, J. E., Wilson, A. F. and Brody, L. C. (2016) A common polymorphism in HIBCH influences methylmalonic acid concentrations in blood independently of cobalamin.  Am. J. Hum. Genet, 98, 869–882.</w:t>
      </w:r>
    </w:p>
    <w:p w:rsidR="00252BCC" w:rsidRDefault="00252BCC" w:rsidP="004A589E">
      <w:pPr>
        <w:tabs>
          <w:tab w:val="left" w:pos="450"/>
        </w:tabs>
        <w:spacing w:before="100" w:beforeAutospacing="1" w:after="100" w:afterAutospacing="1"/>
        <w:jc w:val="both"/>
      </w:pPr>
      <w:r w:rsidRPr="00D301D7">
        <w:t>Moukahel</w:t>
      </w:r>
      <w:proofErr w:type="gramStart"/>
      <w:r w:rsidRPr="00D301D7">
        <w:t>,</w:t>
      </w:r>
      <w:r>
        <w:t xml:space="preserve">  A</w:t>
      </w:r>
      <w:proofErr w:type="gramEnd"/>
      <w:r>
        <w:t>-A.,</w:t>
      </w:r>
      <w:r w:rsidRPr="00D301D7">
        <w:t xml:space="preserve"> Asaad,</w:t>
      </w:r>
      <w:r>
        <w:t xml:space="preserve"> S.,</w:t>
      </w:r>
      <w:r w:rsidRPr="00D301D7">
        <w:t xml:space="preserve"> </w:t>
      </w:r>
      <w:r w:rsidRPr="000D13FC">
        <w:rPr>
          <w:noProof/>
        </w:rPr>
        <w:t>Debbes</w:t>
      </w:r>
      <w:r w:rsidRPr="00D301D7">
        <w:t>,</w:t>
      </w:r>
      <w:r>
        <w:t xml:space="preserve"> B.,</w:t>
      </w:r>
      <w:r w:rsidRPr="00D301D7">
        <w:t xml:space="preserve"> Morris,</w:t>
      </w:r>
      <w:r>
        <w:t xml:space="preserve"> C.E., </w:t>
      </w:r>
      <w:r w:rsidRPr="00D301D7">
        <w:t xml:space="preserve"> Sands</w:t>
      </w:r>
      <w:r>
        <w:t>, D.C.</w:t>
      </w:r>
      <w:r w:rsidRPr="00D301D7">
        <w:t xml:space="preserve"> 2015. Characterization of wheat genotypes as sources of ice nucleation active bacteria for </w:t>
      </w:r>
      <w:r w:rsidRPr="000D13FC">
        <w:rPr>
          <w:noProof/>
        </w:rPr>
        <w:t>bioprecipitation</w:t>
      </w:r>
      <w:r w:rsidRPr="00D301D7">
        <w:t xml:space="preserve"> aerosols. Int. J. Phytopathol. 04 (02) 2015. 63-72.</w:t>
      </w:r>
    </w:p>
    <w:p w:rsidR="00252BCC" w:rsidRPr="00D301D7" w:rsidRDefault="00252BCC" w:rsidP="004A589E">
      <w:pPr>
        <w:tabs>
          <w:tab w:val="left" w:pos="450"/>
        </w:tabs>
        <w:spacing w:before="100" w:beforeAutospacing="1" w:after="100" w:afterAutospacing="1"/>
        <w:jc w:val="both"/>
      </w:pPr>
      <w:r w:rsidRPr="00D301D7">
        <w:t>Mullington JM, Abbott SM, Carroll JE, Dijk DJ, Dinges DF, Gehrman PR, Ginsburg GS, Gozal D, Haack M, Lim DC, Macrea M, Pack AI, Plante DT, Teske JA and Zee P. Developing Biomarker Assays Predicting Sleep and Circadian-Coupled Risks to Health. 2016. Sleep. April 1:39(4):727-36. Epub 2016 Feb. 29.</w:t>
      </w:r>
    </w:p>
    <w:p w:rsidR="00252BCC" w:rsidRPr="00D301D7" w:rsidRDefault="00252BCC" w:rsidP="004A589E">
      <w:pPr>
        <w:tabs>
          <w:tab w:val="left" w:pos="450"/>
        </w:tabs>
        <w:spacing w:before="100" w:beforeAutospacing="1" w:after="100" w:afterAutospacing="1"/>
        <w:jc w:val="both"/>
      </w:pPr>
      <w:r w:rsidRPr="00D301D7">
        <w:t>Ojo B, El-Rassi G</w:t>
      </w:r>
      <w:r>
        <w:t>D</w:t>
      </w:r>
      <w:r w:rsidRPr="00D301D7">
        <w:t xml:space="preserve">, Perkins-Veazie P, Clarke S, Smith BJ, Lucas EA. Mango supplementation </w:t>
      </w:r>
      <w:r>
        <w:t>modulates</w:t>
      </w:r>
      <w:r w:rsidRPr="00D301D7">
        <w:t xml:space="preserve"> gut microbial dysbiosis and short chain fatty acid production independent of body weight reduction in C57BL/6 mice fed a high fat diet. Journal of Nutrition.</w:t>
      </w:r>
      <w:r>
        <w:t xml:space="preserve"> 2016 Jun 29. </w:t>
      </w:r>
      <w:proofErr w:type="gramStart"/>
      <w:r>
        <w:t>pii</w:t>
      </w:r>
      <w:proofErr w:type="gramEnd"/>
      <w:r>
        <w:t>: jn226688. [Epub ahead of print]</w:t>
      </w:r>
    </w:p>
    <w:p w:rsidR="00252BCC" w:rsidRPr="00D301D7" w:rsidRDefault="00252BCC" w:rsidP="004A589E">
      <w:pPr>
        <w:tabs>
          <w:tab w:val="left" w:pos="450"/>
        </w:tabs>
        <w:spacing w:before="100" w:beforeAutospacing="1" w:after="100" w:afterAutospacing="1"/>
        <w:jc w:val="both"/>
      </w:pPr>
      <w:r w:rsidRPr="00D301D7">
        <w:t xml:space="preserve">Opoku-Acheampong, A.B., Penugonda, K., Lindshield, B.L. Effect of Saw Palmetto Supplements on Androgen-Sensitive LNCaP Human Prostate Cancer Cell Number and Syrian Hamster Flank Organ Growth. Evid Based Complement Alternat Med. 2016: 8135135, 2016. doi:10.1155/2016/8135135 </w:t>
      </w:r>
      <w:hyperlink r:id="rId7" w:history="1">
        <w:r w:rsidRPr="0067464E">
          <w:rPr>
            <w:rStyle w:val="Hyperlink"/>
          </w:rPr>
          <w:t>http://www.hindawi.com/journals/ecam/2016/8135135/</w:t>
        </w:r>
      </w:hyperlink>
    </w:p>
    <w:p w:rsidR="00252BCC" w:rsidRPr="00D301D7" w:rsidRDefault="00252BCC" w:rsidP="004A589E">
      <w:pPr>
        <w:tabs>
          <w:tab w:val="left" w:pos="450"/>
        </w:tabs>
        <w:spacing w:before="100" w:beforeAutospacing="1" w:after="100" w:afterAutospacing="1"/>
        <w:jc w:val="both"/>
      </w:pPr>
      <w:r w:rsidRPr="00D301D7">
        <w:t xml:space="preserve">Phillips-Eakley AK, McKenney-Drake ML, Bahls M, Newcomer SC, Radcliffe JS, Wastney ME, Van Alstine WG, Jackson G, Alloosh M, Martin B, Sturek M, Weaver CM.  Effect of high-calcium diet on coronary artery disease in Ossabaw miniature swine with metabolic syndrome.  J Am Heart </w:t>
      </w:r>
      <w:proofErr w:type="gramStart"/>
      <w:r w:rsidRPr="00D301D7">
        <w:t>Assoc  e001620</w:t>
      </w:r>
      <w:proofErr w:type="gramEnd"/>
      <w:r w:rsidRPr="00D301D7">
        <w:t>, 2015.</w:t>
      </w:r>
    </w:p>
    <w:p w:rsidR="00252BCC" w:rsidRPr="00D301D7" w:rsidRDefault="00252BCC" w:rsidP="004A589E">
      <w:pPr>
        <w:tabs>
          <w:tab w:val="left" w:pos="450"/>
        </w:tabs>
        <w:spacing w:before="100" w:beforeAutospacing="1" w:after="100" w:afterAutospacing="1"/>
        <w:jc w:val="both"/>
      </w:pPr>
      <w:r w:rsidRPr="00D301D7">
        <w:t>Rababah, T, Alhamad, M, Alu'datt, M, Al-mahasneh, M, Ereifej, K, Andrade, JE, Altarifi, B, Almajwal, A, Yang, W. The effect of drying process on total phenolics, antioxidant activity, and flavonoid contents of common Mediterranean herbs. International Journal of Agricultural and Biological Engineering. 8(5):145-50. (2015)</w:t>
      </w:r>
    </w:p>
    <w:p w:rsidR="00252BCC" w:rsidRPr="00D301D7" w:rsidRDefault="00252BCC" w:rsidP="004A589E">
      <w:pPr>
        <w:tabs>
          <w:tab w:val="left" w:pos="450"/>
        </w:tabs>
        <w:spacing w:before="100" w:beforeAutospacing="1" w:after="100" w:afterAutospacing="1"/>
        <w:jc w:val="both"/>
      </w:pPr>
      <w:r w:rsidRPr="00D301D7">
        <w:t>Rajendran P, Dashwood WM, Li L, Kang Y, Kim E, Johnson G, Fischer KA, Löhr CV, Williams DE, Ho E, Yamamoto M, Lieberman DA, Dashwood RH. Nrf2 status affects tumor growth, HDAC3 gene promoter associations, and the response to sulforaphane in the colon. Clin Epigenetics. 2015 Sep 18</w:t>
      </w:r>
      <w:proofErr w:type="gramStart"/>
      <w:r w:rsidRPr="00D301D7">
        <w:t>;7</w:t>
      </w:r>
      <w:proofErr w:type="gramEnd"/>
      <w:r w:rsidRPr="00D301D7">
        <w:t xml:space="preserve">(1):102. </w:t>
      </w:r>
      <w:proofErr w:type="gramStart"/>
      <w:r w:rsidRPr="00D301D7">
        <w:t>doi</w:t>
      </w:r>
      <w:proofErr w:type="gramEnd"/>
      <w:r w:rsidRPr="00D301D7">
        <w:t>: 10.1186/s13148-015-0132-y</w:t>
      </w:r>
    </w:p>
    <w:p w:rsidR="00252BCC" w:rsidRPr="00D301D7" w:rsidRDefault="00252BCC" w:rsidP="004A589E">
      <w:pPr>
        <w:tabs>
          <w:tab w:val="left" w:pos="450"/>
        </w:tabs>
        <w:spacing w:before="100" w:beforeAutospacing="1" w:after="100" w:afterAutospacing="1"/>
        <w:jc w:val="both"/>
      </w:pPr>
      <w:r w:rsidRPr="00D301D7">
        <w:t>Rendina-Ruedy E, Hembree K, Sasaki A, Davis M, Lighfoot SA, Clarke SL, Lucas EA, Smith BJ. A comparative study of the metabolic and skeletal response of C57BL/6J and C57BL/6N mice in a diet-induced model of type 2 diabetes. J Nutr Metab 2015</w:t>
      </w:r>
    </w:p>
    <w:p w:rsidR="00252BCC" w:rsidRPr="00D301D7" w:rsidRDefault="00252BCC" w:rsidP="004A589E">
      <w:pPr>
        <w:tabs>
          <w:tab w:val="left" w:pos="450"/>
        </w:tabs>
        <w:spacing w:before="100" w:beforeAutospacing="1" w:after="100" w:afterAutospacing="1"/>
        <w:jc w:val="both"/>
      </w:pPr>
      <w:r w:rsidRPr="00D301D7">
        <w:t>Shu J, Chiang K, Zempleni J, Cui J. Computational characterization of exogenous microRNAs that can be transferred into human circulation. PLoS ONE 10:e0140587, 2015</w:t>
      </w:r>
    </w:p>
    <w:p w:rsidR="00252BCC" w:rsidRPr="00D301D7" w:rsidRDefault="00252BCC" w:rsidP="004A589E">
      <w:pPr>
        <w:tabs>
          <w:tab w:val="left" w:pos="450"/>
        </w:tabs>
        <w:spacing w:before="100" w:beforeAutospacing="1" w:after="100" w:afterAutospacing="1"/>
        <w:jc w:val="both"/>
      </w:pPr>
      <w:r w:rsidRPr="00D301D7">
        <w:t>Sun Q, Y. Yue, P. Shen, J. J. Yang, and Y. Park (2016) Cranberry Bioactives Decrease Fat Accumulation in C. elegans, J. Med. Food. 19: 427-433.</w:t>
      </w:r>
    </w:p>
    <w:p w:rsidR="00252BCC" w:rsidRPr="00D301D7" w:rsidRDefault="00252BCC" w:rsidP="004A589E">
      <w:pPr>
        <w:tabs>
          <w:tab w:val="left" w:pos="450"/>
        </w:tabs>
        <w:spacing w:before="100" w:beforeAutospacing="1" w:after="100" w:afterAutospacing="1"/>
        <w:jc w:val="both"/>
      </w:pPr>
      <w:r w:rsidRPr="00D301D7">
        <w:t xml:space="preserve">Teske JA, Perez-Leighton CE, Noble EE, Wang C, Billington CJ and Kotz CM. Effect of Housing Types on Growth, Feeding, Physical Activity and Anxiety-like Behavior in Male Sprague-Dawley Rats. 2016. Frontiers in Nutrition. 3:42016. </w:t>
      </w:r>
      <w:hyperlink r:id="rId8" w:history="1">
        <w:r w:rsidRPr="0067464E">
          <w:rPr>
            <w:rStyle w:val="Hyperlink"/>
          </w:rPr>
          <w:t>http://dx.doi.org/10.3389/fnut.2016.00004</w:t>
        </w:r>
        <w:r w:rsidRPr="00573E96">
          <w:rPr>
            <w:rStyle w:val="Hyperlink"/>
            <w:u w:val="none"/>
          </w:rPr>
          <w:t>. eCollection 2016</w:t>
        </w:r>
      </w:hyperlink>
      <w:r w:rsidRPr="00D301D7">
        <w:t>.</w:t>
      </w:r>
    </w:p>
    <w:p w:rsidR="00252BCC" w:rsidRPr="00D301D7" w:rsidRDefault="00252BCC" w:rsidP="004A589E">
      <w:pPr>
        <w:tabs>
          <w:tab w:val="left" w:pos="450"/>
        </w:tabs>
        <w:spacing w:before="100" w:beforeAutospacing="1" w:after="100" w:afterAutospacing="1"/>
        <w:jc w:val="both"/>
      </w:pPr>
      <w:r w:rsidRPr="00D301D7">
        <w:t>Teixeira D</w:t>
      </w:r>
      <w:r>
        <w:t>C</w:t>
      </w:r>
      <w:r w:rsidRPr="00D301D7">
        <w:t>, Cordonier EL, Wijeratne SSK, Huebbe P, Jamin A, Jarecke S, Wiebe M, Zempleni J. A cell death assay for assessing the mitochondrial targeting of proteins (submitted)</w:t>
      </w:r>
    </w:p>
    <w:p w:rsidR="00252BCC" w:rsidRPr="00D301D7" w:rsidRDefault="00252BCC" w:rsidP="004A589E">
      <w:pPr>
        <w:tabs>
          <w:tab w:val="left" w:pos="450"/>
        </w:tabs>
        <w:spacing w:before="100" w:beforeAutospacing="1" w:after="100" w:afterAutospacing="1"/>
        <w:jc w:val="both"/>
      </w:pPr>
      <w:r w:rsidRPr="00D301D7">
        <w:t>Van Noordwijk M, Bruijnzeel S, Ellison D, Sheil D, Morris C, Sands D, Gutierrez V, Cohen J, Sullivan CA, Verbist B, Murdiyarso D, Gaveau D, Muys B. 2015. Ecological rainfall infrastructure: investment in trees for sustainable development. ASB Policy Brief 47. Nairobi: ASB Partnership for the Tropical Forest Margins.</w:t>
      </w:r>
    </w:p>
    <w:p w:rsidR="00252BCC" w:rsidRPr="00D301D7" w:rsidRDefault="00252BCC" w:rsidP="004A589E">
      <w:pPr>
        <w:tabs>
          <w:tab w:val="left" w:pos="450"/>
        </w:tabs>
        <w:spacing w:before="100" w:beforeAutospacing="1" w:after="100" w:afterAutospacing="1"/>
        <w:jc w:val="both"/>
      </w:pPr>
      <w:r w:rsidRPr="00D301D7">
        <w:t>Vendrame S, Tsakiroglou P, Kristo A, Schuschke D, Klimis-Zacas D. Wild blueberry consumption attenuates local inflammation in the Perivascular Adipose Tissue of Obese Zucker Rats, Applied Physiology, Nutrition and Metabolism, accepted for publication, June, 2016</w:t>
      </w:r>
    </w:p>
    <w:p w:rsidR="00252BCC" w:rsidRPr="00D301D7" w:rsidRDefault="00252BCC" w:rsidP="004A589E">
      <w:pPr>
        <w:tabs>
          <w:tab w:val="left" w:pos="450"/>
        </w:tabs>
        <w:spacing w:before="100" w:beforeAutospacing="1" w:after="100" w:afterAutospacing="1"/>
        <w:jc w:val="both"/>
      </w:pPr>
      <w:r w:rsidRPr="00D301D7">
        <w:t xml:space="preserve">Watson GW, Wickramasekara S, Fang Y, Maier CS, Williams DE, Dashwood RH, Perez VI, Ho E.  HDAC6 activity is not required for basal autophagic flux in metastatic prostate cancer cells. Exp Biol Med (Maywood). 2015 Dec 6. </w:t>
      </w:r>
      <w:proofErr w:type="gramStart"/>
      <w:r w:rsidRPr="00D301D7">
        <w:t>pii</w:t>
      </w:r>
      <w:proofErr w:type="gramEnd"/>
      <w:r w:rsidRPr="00D301D7">
        <w:t>: 1535370215618518. [Epub ahead of print]</w:t>
      </w:r>
    </w:p>
    <w:p w:rsidR="00252BCC" w:rsidRPr="00D301D7" w:rsidRDefault="00252BCC" w:rsidP="004A589E">
      <w:pPr>
        <w:tabs>
          <w:tab w:val="left" w:pos="450"/>
        </w:tabs>
        <w:spacing w:before="100" w:beforeAutospacing="1" w:after="100" w:afterAutospacing="1"/>
        <w:jc w:val="both"/>
      </w:pPr>
      <w:r w:rsidRPr="00D301D7">
        <w:t>Watson GW, Wickramasekara S, Fang, Y. Maier CS, Williams DE, Dashwood RH, Perez, VI, Ho E. Application of online RP/RP 2D LC-MS/MS method for the global proteomic profiling of prostate cancer cells.  EuPA Open Proteom. 2015 Dec</w:t>
      </w:r>
      <w:proofErr w:type="gramStart"/>
      <w:r w:rsidRPr="00D301D7">
        <w:t>;9:34</w:t>
      </w:r>
      <w:proofErr w:type="gramEnd"/>
      <w:r w:rsidRPr="00D301D7">
        <w:t>-40.</w:t>
      </w:r>
    </w:p>
    <w:p w:rsidR="00252BCC" w:rsidRPr="00D301D7" w:rsidRDefault="00252BCC" w:rsidP="004A589E">
      <w:pPr>
        <w:tabs>
          <w:tab w:val="left" w:pos="450"/>
        </w:tabs>
        <w:spacing w:before="100" w:beforeAutospacing="1" w:after="100" w:afterAutospacing="1"/>
        <w:jc w:val="both"/>
      </w:pPr>
      <w:r w:rsidRPr="00D301D7">
        <w:t>Watson GW, Wickramasekara S</w:t>
      </w:r>
      <w:r>
        <w:t xml:space="preserve">, </w:t>
      </w:r>
      <w:r w:rsidRPr="00D301D7">
        <w:t>Maier CS, Williams DE, Dashwood RH, Ho E. (2015) Analysis of autophagic flux in response to sulforaphane in metastatic prostate cancer cells. Mol Nutr Food Res Oct</w:t>
      </w:r>
      <w:proofErr w:type="gramStart"/>
      <w:r w:rsidRPr="00D301D7">
        <w:t>;59</w:t>
      </w:r>
      <w:proofErr w:type="gramEnd"/>
      <w:r w:rsidRPr="00D301D7">
        <w:t>(10):1954-61</w:t>
      </w:r>
    </w:p>
    <w:p w:rsidR="00252BCC" w:rsidRDefault="00252BCC" w:rsidP="004A589E">
      <w:pPr>
        <w:tabs>
          <w:tab w:val="left" w:pos="450"/>
        </w:tabs>
        <w:spacing w:before="100" w:beforeAutospacing="1" w:after="100" w:afterAutospacing="1"/>
        <w:jc w:val="both"/>
      </w:pPr>
      <w:r w:rsidRPr="00D301D7">
        <w:t xml:space="preserve">Weaver CM.  Parallels between nutrition and physical activity:  Research questions in development of peak bone mass.  Res Quart Exer </w:t>
      </w:r>
      <w:proofErr w:type="gramStart"/>
      <w:r w:rsidRPr="00D301D7">
        <w:t>Sports  86:103</w:t>
      </w:r>
      <w:proofErr w:type="gramEnd"/>
      <w:r w:rsidRPr="00D301D7">
        <w:t>-106, 2015.</w:t>
      </w:r>
    </w:p>
    <w:p w:rsidR="00252BCC" w:rsidRPr="00D301D7" w:rsidRDefault="00252BCC" w:rsidP="004A589E">
      <w:pPr>
        <w:tabs>
          <w:tab w:val="left" w:pos="450"/>
        </w:tabs>
        <w:spacing w:before="100" w:beforeAutospacing="1" w:after="100" w:afterAutospacing="1"/>
        <w:jc w:val="both"/>
      </w:pPr>
      <w:r w:rsidRPr="00D301D7">
        <w:t>Weaver C</w:t>
      </w:r>
      <w:r>
        <w:t>M</w:t>
      </w:r>
      <w:r w:rsidRPr="00D301D7">
        <w:t>, Alexander DD, Boushey CJ, Dawson-Hughes B, Lappe JM, LeBoff MS, Looker AC, Wallace TC, Wang DD.  Calcium plus vitamin D supplementation and risk of frac</w:t>
      </w:r>
      <w:r>
        <w:t>tu</w:t>
      </w:r>
      <w:r w:rsidRPr="00D301D7">
        <w:t xml:space="preserve">res:  an updated meta-analysis from the National Osteoporosis Foundation.  Osteoporos </w:t>
      </w:r>
      <w:proofErr w:type="gramStart"/>
      <w:r w:rsidRPr="00D301D7">
        <w:t>Int  DOI</w:t>
      </w:r>
      <w:proofErr w:type="gramEnd"/>
      <w:r w:rsidRPr="00D301D7">
        <w:t xml:space="preserve"> 10.1007/s00198-015-3386-5.</w:t>
      </w:r>
    </w:p>
    <w:p w:rsidR="00252BCC" w:rsidRPr="00D301D7" w:rsidRDefault="00252BCC" w:rsidP="004A589E">
      <w:pPr>
        <w:tabs>
          <w:tab w:val="left" w:pos="450"/>
        </w:tabs>
        <w:spacing w:before="100" w:beforeAutospacing="1" w:after="100" w:afterAutospacing="1"/>
        <w:jc w:val="both"/>
      </w:pPr>
      <w:r w:rsidRPr="00D301D7">
        <w:t xml:space="preserve">Weaver CM, Jakeman S.  Ch. </w:t>
      </w:r>
      <w:proofErr w:type="gramStart"/>
      <w:r w:rsidRPr="00D301D7">
        <w:t>14  Prebiotics</w:t>
      </w:r>
      <w:proofErr w:type="gramEnd"/>
      <w:r w:rsidRPr="00D301D7">
        <w:t>, calcium absorption, and bone health:  In:  Nutritional Influences of Bone Health.  International Congress Series Proceedings of the 9th International Symposium on Nutrition Aspects of Osteoporosis, Montreal Canada.  Weaver CM, Daly R, Bischoff-Ferrari H,  eds, Springer, 2016, in press.</w:t>
      </w:r>
    </w:p>
    <w:p w:rsidR="00252BCC" w:rsidRPr="00D301D7" w:rsidRDefault="00252BCC" w:rsidP="004A589E">
      <w:pPr>
        <w:tabs>
          <w:tab w:val="left" w:pos="450"/>
        </w:tabs>
        <w:spacing w:before="100" w:beforeAutospacing="1" w:after="100" w:afterAutospacing="1"/>
        <w:jc w:val="both"/>
      </w:pPr>
      <w:r w:rsidRPr="00D301D7">
        <w:t xml:space="preserve">Weaver CM, Lawlor M, McCabe GP.  Ch. </w:t>
      </w:r>
      <w:proofErr w:type="gramStart"/>
      <w:r w:rsidRPr="00D301D7">
        <w:t>16  Predicting</w:t>
      </w:r>
      <w:proofErr w:type="gramEnd"/>
      <w:r w:rsidRPr="00D301D7">
        <w:t xml:space="preserve"> calcium requirements in children.  In:  Nutritional Influences of Bone Health.  International Congress Series Proceedings of the 9th International Symposium on Nutrition Aspects of Osteoporosis, Montreal Canada.  Weaver CM, Daly R, Bischoff-Ferrari H,  eds, Springer, 2016, in press.</w:t>
      </w:r>
    </w:p>
    <w:p w:rsidR="00252BCC" w:rsidRPr="00D301D7" w:rsidRDefault="00252BCC" w:rsidP="004A589E">
      <w:pPr>
        <w:tabs>
          <w:tab w:val="left" w:pos="450"/>
        </w:tabs>
        <w:spacing w:before="100" w:beforeAutospacing="1" w:after="100" w:afterAutospacing="1"/>
        <w:jc w:val="both"/>
      </w:pPr>
      <w:r w:rsidRPr="00D301D7">
        <w:t>Whisner CM, Martin BR, Nakatsu, CH, Story JA, MacDonald-Clarke CJ, McCabe LD, McCabe GP, Weaver CM.  Soluble corn fiber increases calcium absorption associated with shifts in the gut microbiome.  A randomized dose-response trial in free-living pubertal girls.  J Nutr, 2016</w:t>
      </w:r>
      <w:proofErr w:type="gramStart"/>
      <w:r>
        <w:t>;146</w:t>
      </w:r>
      <w:proofErr w:type="gramEnd"/>
      <w:r>
        <w:t xml:space="preserve">(7):1298-306.  </w:t>
      </w:r>
      <w:proofErr w:type="gramStart"/>
      <w:r>
        <w:t>doi</w:t>
      </w:r>
      <w:proofErr w:type="gramEnd"/>
      <w:r>
        <w:t>: 10.3945/jn.115.227256</w:t>
      </w:r>
    </w:p>
    <w:p w:rsidR="00252BCC" w:rsidRPr="00D301D7" w:rsidRDefault="00252BCC" w:rsidP="004A589E">
      <w:pPr>
        <w:tabs>
          <w:tab w:val="left" w:pos="450"/>
        </w:tabs>
        <w:spacing w:before="100" w:beforeAutospacing="1" w:after="100" w:afterAutospacing="1"/>
        <w:jc w:val="both"/>
      </w:pPr>
      <w:r w:rsidRPr="00D301D7">
        <w:t xml:space="preserve">Wolf T, Baier SR, Zempleni J. The intestinal transport of bovine milk exosomes is mediated by endocytosis in human colon carcinoma Caco-2 cells and rat small intestinal IEC-6 cells. J Nutr 145:2201-2206, 2015 [Teresa A. Davis, Editor-in-Chief of The Journal of Nutrition, has selected this article as the Editor’s Pick for Volume 145 Issue 10 of the journal. The article was featured on the journal website at </w:t>
      </w:r>
      <w:hyperlink r:id="rId9" w:history="1">
        <w:r w:rsidRPr="0067464E">
          <w:rPr>
            <w:rStyle w:val="Hyperlink"/>
          </w:rPr>
          <w:t>http://jn.nutrition.org</w:t>
        </w:r>
      </w:hyperlink>
      <w:r>
        <w:t xml:space="preserve"> </w:t>
      </w:r>
      <w:r w:rsidRPr="00D301D7">
        <w:t>, and in the member newsletter.]</w:t>
      </w:r>
    </w:p>
    <w:p w:rsidR="00252BCC" w:rsidRPr="00D301D7" w:rsidRDefault="00252BCC" w:rsidP="004A589E">
      <w:pPr>
        <w:tabs>
          <w:tab w:val="left" w:pos="450"/>
        </w:tabs>
        <w:spacing w:before="100" w:beforeAutospacing="1" w:after="100" w:afterAutospacing="1"/>
        <w:jc w:val="both"/>
      </w:pPr>
      <w:r w:rsidRPr="00D301D7">
        <w:t>Yang Y, M. Bae, B. Kim, Y. Park, S. I. Koo, J. Lee. Astaxanthin prevents and reverses the activation of mouse primary hepatic stellate cells. J Nutr Biochem 2016; 29:21-26. Epub ahead of print on Nov 24, 2015.</w:t>
      </w:r>
    </w:p>
    <w:p w:rsidR="00252BCC" w:rsidRPr="00D301D7" w:rsidRDefault="00252BCC" w:rsidP="004A589E">
      <w:pPr>
        <w:tabs>
          <w:tab w:val="left" w:pos="450"/>
        </w:tabs>
        <w:spacing w:before="100" w:beforeAutospacing="1" w:after="100" w:afterAutospacing="1"/>
        <w:jc w:val="both"/>
      </w:pPr>
      <w:r w:rsidRPr="00D301D7">
        <w:t>Yang Y, M. Bae, Y. Park, Y. Lee, T. X. Pham, S. Rudraiah, J. Manautou, S. I. Koo, J. Lee. Astaxanthin prevents and reverses the activation of hepatic stellate cells via the modulation of histone deacetylase 9. Mol Nutr Food Res 2016; (In review).</w:t>
      </w:r>
    </w:p>
    <w:p w:rsidR="00252BCC" w:rsidRPr="00D301D7" w:rsidRDefault="00252BCC" w:rsidP="004A589E">
      <w:pPr>
        <w:tabs>
          <w:tab w:val="left" w:pos="450"/>
        </w:tabs>
        <w:spacing w:before="100" w:beforeAutospacing="1" w:after="100" w:afterAutospacing="1"/>
        <w:jc w:val="both"/>
      </w:pPr>
      <w:r w:rsidRPr="00D301D7">
        <w:t>Zempleni J, Baier SR, Hirschi K. Diet-responsive microRNAs are likely exogenous [letter to the editor] J Biol Chem 289:25197, 2015</w:t>
      </w:r>
    </w:p>
    <w:p w:rsidR="00252BCC" w:rsidRPr="00D301D7" w:rsidRDefault="00252BCC" w:rsidP="004A589E">
      <w:pPr>
        <w:tabs>
          <w:tab w:val="left" w:pos="450"/>
        </w:tabs>
        <w:spacing w:before="100" w:beforeAutospacing="1" w:after="100" w:afterAutospacing="1"/>
        <w:jc w:val="both"/>
      </w:pPr>
      <w:r w:rsidRPr="00D301D7">
        <w:t>Zempleni J, Baier SR, Howard KM, Cui J. Gene regulation by dietary microRNAs. In: Nutrients/natural product (nutraceutical) control of metabolic pathways in relation to the metabolic syndrome (Dakshinamurti, K, Zempleni J, guest editors). Can J Physiol Pharmacol 93:1097-1102, 2015</w:t>
      </w:r>
    </w:p>
    <w:p w:rsidR="00252BCC" w:rsidRDefault="004A589E" w:rsidP="004A589E">
      <w:pPr>
        <w:spacing w:before="100" w:beforeAutospacing="1" w:after="100" w:afterAutospacing="1"/>
        <w:rPr>
          <w:b/>
        </w:rPr>
      </w:pPr>
      <w:r w:rsidRPr="004A589E">
        <w:rPr>
          <w:b/>
        </w:rPr>
        <w:t>Publications 2016-2017</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Abbas, A., J. A. Hall, W. L. Patterson, 3rd, E. Ho, A. Hsu, F. Al-Mulla and P. T. Georgel (2016). "Sulforaphane modulates telomerase activity via epigenetic regulation in prostate cancer cell lines." </w:t>
      </w:r>
      <w:r w:rsidRPr="00713AD4">
        <w:rPr>
          <w:rFonts w:cs="Arial"/>
          <w:color w:val="000000" w:themeColor="text1"/>
          <w:u w:val="single"/>
        </w:rPr>
        <w:t>Biochem Cell Biol</w:t>
      </w:r>
      <w:r w:rsidRPr="00713AD4">
        <w:rPr>
          <w:rFonts w:cs="Arial"/>
          <w:color w:val="000000" w:themeColor="text1"/>
        </w:rPr>
        <w:t xml:space="preserve"> 94(1): 71-81.</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Bailey RL, Weaver CM, Murphy S.  Using the Dietary Reference Intakes to assess intakes in Research:  Successful Approaches.  Van Horn L, </w:t>
      </w:r>
      <w:proofErr w:type="gramStart"/>
      <w:r w:rsidRPr="00713AD4">
        <w:rPr>
          <w:rFonts w:eastAsia="Times New Roman" w:cs="Arial"/>
          <w:snapToGrid w:val="0"/>
          <w:color w:val="000000" w:themeColor="text1"/>
        </w:rPr>
        <w:t>ed</w:t>
      </w:r>
      <w:proofErr w:type="gramEnd"/>
      <w:r w:rsidRPr="00713AD4">
        <w:rPr>
          <w:rFonts w:eastAsia="Times New Roman" w:cs="Arial"/>
          <w:snapToGrid w:val="0"/>
          <w:color w:val="000000" w:themeColor="text1"/>
        </w:rPr>
        <w:t>.  Academy of Nutrition and Dietetics, Chicago IL, 2017.</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Brannon PM, Weaver CM, Anderson CAM, Donovan SM, Murphy SP, Yaktine AL.  Scanning for new evidence to prioritize updates to the Dietary Reference Intakes:  case studies for thiamin and phosphorus.  Am J Clin </w:t>
      </w:r>
      <w:proofErr w:type="gramStart"/>
      <w:r w:rsidRPr="00713AD4">
        <w:rPr>
          <w:rFonts w:cs="Arial"/>
          <w:bCs/>
          <w:color w:val="000000" w:themeColor="text1"/>
        </w:rPr>
        <w:t>Nutr  104:1</w:t>
      </w:r>
      <w:proofErr w:type="gramEnd"/>
      <w:r w:rsidRPr="00713AD4">
        <w:rPr>
          <w:rFonts w:cs="Arial"/>
          <w:bCs/>
          <w:color w:val="000000" w:themeColor="text1"/>
        </w:rPr>
        <w:t>-12, 2016.</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Beaver, L. M., R. Kuintzle, A. Buchanan, M. W. Wiley, S. T. Glasser, C. P. Wong, G. S. Johnson, J. H. Chang, C. V. Lohr, D. E. Williams, R. H. Dashwood, D. A. Hendrix and E. Ho (2017). "Long noncoding RNAs and sulforaphane: a target for chemoprevention and suppression of prostate cancer." </w:t>
      </w:r>
      <w:r w:rsidRPr="00713AD4">
        <w:rPr>
          <w:rFonts w:cs="Arial"/>
          <w:color w:val="000000" w:themeColor="text1"/>
          <w:u w:val="single"/>
        </w:rPr>
        <w:t>J Nutr Biochem</w:t>
      </w:r>
      <w:r w:rsidRPr="00713AD4">
        <w:rPr>
          <w:rFonts w:cs="Arial"/>
          <w:color w:val="000000" w:themeColor="text1"/>
        </w:rPr>
        <w:t xml:space="preserve"> 42: 72-83.</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bCs/>
          <w:color w:val="000000" w:themeColor="text1"/>
        </w:rPr>
        <w:t>Choi M-K, Weaver, CM.  Daily intake of magnesium and its relation to urinary excretion in Korean healthy adults consuming self-selected diets.  Biol Trace Elem Res.  DOI:  10.1007/s12011-016-0822-0.</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Conley MN, Roberts C, Sharpton TJ, Iwaniec UT, Hord NG. (2017) Increasing dietary nitrate has no effect on cancellous bone loss or fecal microbiome in ovariectomized rats. </w:t>
      </w:r>
      <w:r w:rsidRPr="00713AD4">
        <w:rPr>
          <w:rStyle w:val="jrnl"/>
          <w:rFonts w:cs="Arial"/>
          <w:color w:val="000000" w:themeColor="text1"/>
        </w:rPr>
        <w:t>Mol Nutr Food Res</w:t>
      </w:r>
      <w:r w:rsidRPr="00713AD4">
        <w:rPr>
          <w:rFonts w:cs="Arial"/>
          <w:color w:val="000000" w:themeColor="text1"/>
        </w:rPr>
        <w:t>. May</w:t>
      </w:r>
      <w:proofErr w:type="gramStart"/>
      <w:r w:rsidRPr="00713AD4">
        <w:rPr>
          <w:rFonts w:cs="Arial"/>
          <w:color w:val="000000" w:themeColor="text1"/>
        </w:rPr>
        <w:t>;61</w:t>
      </w:r>
      <w:proofErr w:type="gramEnd"/>
      <w:r w:rsidRPr="00713AD4">
        <w:rPr>
          <w:rFonts w:cs="Arial"/>
          <w:color w:val="000000" w:themeColor="text1"/>
        </w:rPr>
        <w:t xml:space="preserve">(5). </w:t>
      </w:r>
      <w:proofErr w:type="gramStart"/>
      <w:r w:rsidRPr="00713AD4">
        <w:rPr>
          <w:rFonts w:cs="Arial"/>
          <w:color w:val="000000" w:themeColor="text1"/>
        </w:rPr>
        <w:t>doi</w:t>
      </w:r>
      <w:proofErr w:type="gramEnd"/>
      <w:r w:rsidRPr="00713AD4">
        <w:rPr>
          <w:rFonts w:cs="Arial"/>
          <w:color w:val="000000" w:themeColor="text1"/>
        </w:rPr>
        <w:t>: 10.1002/mnfr.201600372. Epub 2017 Mar 30.</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eastAsia="Cambria" w:cs="Arial"/>
          <w:color w:val="000000" w:themeColor="text1"/>
        </w:rPr>
        <w:t xml:space="preserve">Conley, M and </w:t>
      </w:r>
      <w:r w:rsidRPr="00713AD4">
        <w:rPr>
          <w:rFonts w:cs="Arial"/>
          <w:color w:val="000000" w:themeColor="text1"/>
        </w:rPr>
        <w:t xml:space="preserve">Hord, NG (2017) </w:t>
      </w:r>
      <w:r w:rsidRPr="00713AD4">
        <w:rPr>
          <w:rFonts w:cs="Arial"/>
          <w:i/>
          <w:iCs/>
          <w:color w:val="000000" w:themeColor="text1"/>
        </w:rPr>
        <w:t>Regulation of dietary nitrate and nitrite: balancing essential physiological roles with potential health risks</w:t>
      </w:r>
      <w:r w:rsidRPr="00713AD4">
        <w:rPr>
          <w:rFonts w:cs="Arial"/>
          <w:color w:val="000000" w:themeColor="text1"/>
        </w:rPr>
        <w:t xml:space="preserve">, In: </w:t>
      </w:r>
      <w:r w:rsidRPr="00713AD4">
        <w:rPr>
          <w:rFonts w:cs="Arial"/>
          <w:i/>
          <w:iCs/>
          <w:color w:val="000000" w:themeColor="text1"/>
        </w:rPr>
        <w:t>Nitrates and Nitrites in Human Health and Disease</w:t>
      </w:r>
      <w:r w:rsidRPr="00713AD4">
        <w:rPr>
          <w:rFonts w:cs="Arial"/>
          <w:color w:val="000000" w:themeColor="text1"/>
        </w:rPr>
        <w:t>, Editors: Joseph Loscalzo, M.D., Ph.D. (Harvard University) and Nathan S. Bryan, PhD (Texas), New York, NY, Springer/Humana Press, 2</w:t>
      </w:r>
      <w:r w:rsidRPr="00713AD4">
        <w:rPr>
          <w:rFonts w:cs="Arial"/>
          <w:color w:val="000000" w:themeColor="text1"/>
          <w:vertAlign w:val="superscript"/>
        </w:rPr>
        <w:t>nd</w:t>
      </w:r>
      <w:r w:rsidRPr="00713AD4">
        <w:rPr>
          <w:rFonts w:cs="Arial"/>
          <w:color w:val="000000" w:themeColor="text1"/>
        </w:rPr>
        <w:t xml:space="preserve"> edition (book chapter).</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eastAsia="Times New Roman" w:cs="Arial"/>
          <w:bCs/>
          <w:color w:val="000000" w:themeColor="text1"/>
        </w:rPr>
        <w:t xml:space="preserve">Dain A, Repossi D, Diaz-Gerevini GT, Vanamala J, Das UN, Eynard AR. 2016. Effect of polyunsaturated fatty acids with and without nordihydroguaiaretic acid (NDGA) on metabolic and inflammatory indices in a rat model of spontaneous type 2 diabetes mellitus. </w:t>
      </w:r>
      <w:r w:rsidRPr="00713AD4">
        <w:rPr>
          <w:rFonts w:eastAsia="Times New Roman" w:cs="Arial"/>
          <w:bCs/>
          <w:i/>
          <w:color w:val="000000" w:themeColor="text1"/>
        </w:rPr>
        <w:t xml:space="preserve">Lipids in Health and Disease. </w:t>
      </w:r>
      <w:r w:rsidRPr="00713AD4">
        <w:rPr>
          <w:rFonts w:eastAsia="Times New Roman" w:cs="Arial"/>
          <w:bCs/>
          <w:i/>
          <w:iCs/>
          <w:color w:val="000000" w:themeColor="text1"/>
        </w:rPr>
        <w:t>Accepted.</w:t>
      </w:r>
      <w:r w:rsidRPr="00713AD4">
        <w:rPr>
          <w:rFonts w:eastAsia="Times New Roman" w:cs="Arial"/>
          <w:bCs/>
          <w:i/>
          <w:color w:val="000000" w:themeColor="text1"/>
        </w:rPr>
        <w:t xml:space="preserve"> </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color w:val="000000" w:themeColor="text1"/>
        </w:rPr>
        <w:t>Del Bo C, Porrini M, Campolo J, Parolini M, Lanti C, Klimis-Zacas D, Riso P 2016. A single blueberry (</w:t>
      </w:r>
      <w:r w:rsidRPr="00713AD4">
        <w:rPr>
          <w:rFonts w:cs="Arial"/>
          <w:i/>
          <w:color w:val="000000" w:themeColor="text1"/>
        </w:rPr>
        <w:t>Vaccinium corymbosum</w:t>
      </w:r>
      <w:r w:rsidRPr="00713AD4">
        <w:rPr>
          <w:rFonts w:cs="Arial"/>
          <w:color w:val="000000" w:themeColor="text1"/>
        </w:rPr>
        <w:t xml:space="preserve">) portion does not affect markers of antioxidant defense and oxidative stress in healthy volunteers following cigarette smoking, </w:t>
      </w:r>
      <w:r w:rsidRPr="00713AD4">
        <w:rPr>
          <w:rFonts w:cs="Arial"/>
          <w:i/>
          <w:color w:val="000000" w:themeColor="text1"/>
        </w:rPr>
        <w:t>Mutagenesis</w:t>
      </w:r>
      <w:r w:rsidRPr="00713AD4">
        <w:rPr>
          <w:rFonts w:cs="Arial"/>
          <w:color w:val="000000" w:themeColor="text1"/>
        </w:rPr>
        <w:t xml:space="preserve"> 31:215-214.</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color w:val="000000" w:themeColor="text1"/>
        </w:rPr>
        <w:t>Bobe G, CobbTJ, Leonard SW, Aponso S, Bahro CB, Koley D, Mah E, Bruno RS, Traber MG (2017). Increased static and decreased capacity oxidation-reduction potentials in plasma are predictive of metabolic syndrome. Redox Biol, 12:121-128.</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Bukenya, R, Ahmed, A, Andrade, JM, Grigsby-Toussaint, DS, Muyonga, J, Andrade, JE. Validity and reliability of general nutrition knowledge questionnaire for adults in Uganda. Nutrients. 9(2): 172. (2017) </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rPr>
        <w:t xml:space="preserve">Charepalli V*, Reddivari L, Vadde R*, Walia S, Radhakrishnan S*, Vanamala J. 2016. </w:t>
      </w:r>
      <w:r w:rsidRPr="00713AD4">
        <w:rPr>
          <w:rFonts w:eastAsia="Times New Roman" w:cs="Arial"/>
          <w:i/>
          <w:color w:val="000000" w:themeColor="text1"/>
        </w:rPr>
        <w:t>Eugenia jambolana</w:t>
      </w:r>
      <w:r w:rsidRPr="00713AD4">
        <w:rPr>
          <w:rFonts w:eastAsia="Times New Roman" w:cs="Arial"/>
          <w:color w:val="000000" w:themeColor="text1"/>
        </w:rPr>
        <w:t xml:space="preserve"> (Java Plum) fruit extract exhibits anti-cancer activity against early stage human HCT-116 colon cancer cells and colon cancer stem cells. </w:t>
      </w:r>
      <w:r w:rsidRPr="00713AD4">
        <w:rPr>
          <w:rFonts w:eastAsia="Times New Roman" w:cs="Arial"/>
          <w:i/>
          <w:color w:val="000000" w:themeColor="text1"/>
        </w:rPr>
        <w:t>Cancers 8(3)</w:t>
      </w:r>
      <w:proofErr w:type="gramStart"/>
      <w:r w:rsidRPr="00713AD4">
        <w:rPr>
          <w:rFonts w:eastAsia="Times New Roman" w:cs="Arial"/>
          <w:i/>
          <w:color w:val="000000" w:themeColor="text1"/>
        </w:rPr>
        <w:t>:pii</w:t>
      </w:r>
      <w:proofErr w:type="gramEnd"/>
      <w:r w:rsidRPr="00713AD4">
        <w:rPr>
          <w:rFonts w:eastAsia="Times New Roman" w:cs="Arial"/>
          <w:i/>
          <w:color w:val="000000" w:themeColor="text1"/>
        </w:rPr>
        <w:t xml:space="preserve"> E29. </w:t>
      </w:r>
    </w:p>
    <w:p w:rsidR="004A589E" w:rsidRPr="00713AD4" w:rsidRDefault="004A589E" w:rsidP="004A589E">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Coborn JA, </w:t>
      </w:r>
      <w:r w:rsidRPr="00713AD4">
        <w:rPr>
          <w:rFonts w:cs="Arial"/>
          <w:color w:val="000000" w:themeColor="text1"/>
        </w:rPr>
        <w:t xml:space="preserve">Deporter DP, Mavanji, V, </w:t>
      </w:r>
      <w:r w:rsidRPr="00713AD4">
        <w:rPr>
          <w:rFonts w:cs="Arial"/>
          <w:bCs/>
          <w:color w:val="000000" w:themeColor="text1"/>
        </w:rPr>
        <w:t>Sinton</w:t>
      </w:r>
      <w:r w:rsidRPr="00713AD4">
        <w:rPr>
          <w:rFonts w:cs="Arial"/>
          <w:color w:val="000000" w:themeColor="text1"/>
        </w:rPr>
        <w:t xml:space="preserve"> CM, </w:t>
      </w:r>
      <w:r w:rsidRPr="00713AD4">
        <w:rPr>
          <w:rFonts w:cs="Arial"/>
          <w:bCs/>
          <w:color w:val="000000" w:themeColor="text1"/>
        </w:rPr>
        <w:t>Billington CJ, Kotz CM,</w:t>
      </w:r>
      <w:r w:rsidRPr="00713AD4">
        <w:rPr>
          <w:rFonts w:cs="Arial"/>
          <w:color w:val="000000" w:themeColor="text1"/>
        </w:rPr>
        <w:t xml:space="preserve"> Teske, JA. Role of orexin A in the ventrolateral preoptic area on components of total energy expenditure. </w:t>
      </w:r>
      <w:r w:rsidRPr="00713AD4">
        <w:rPr>
          <w:rFonts w:cs="Arial"/>
          <w:i/>
          <w:color w:val="000000" w:themeColor="text1"/>
        </w:rPr>
        <w:t>International Journal of Obesity.</w:t>
      </w:r>
      <w:r w:rsidRPr="00713AD4">
        <w:rPr>
          <w:rFonts w:cs="Arial"/>
          <w:color w:val="000000" w:themeColor="text1"/>
        </w:rPr>
        <w:t xml:space="preserve"> Accepted March 27, 2017.</w:t>
      </w:r>
      <w:r w:rsidRPr="00713AD4">
        <w:rPr>
          <w:rFonts w:cs="Arial"/>
          <w:i/>
          <w:color w:val="000000" w:themeColor="text1"/>
        </w:rPr>
        <w:t xml:space="preserve"> (</w:t>
      </w:r>
      <w:proofErr w:type="gramStart"/>
      <w:r w:rsidRPr="00713AD4">
        <w:rPr>
          <w:rFonts w:cs="Arial"/>
          <w:i/>
          <w:color w:val="000000" w:themeColor="text1"/>
        </w:rPr>
        <w:t>in</w:t>
      </w:r>
      <w:proofErr w:type="gramEnd"/>
      <w:r w:rsidRPr="00713AD4">
        <w:rPr>
          <w:rFonts w:cs="Arial"/>
          <w:i/>
          <w:color w:val="000000" w:themeColor="text1"/>
        </w:rPr>
        <w:t xml:space="preserve"> press) </w:t>
      </w:r>
      <w:r w:rsidRPr="00713AD4">
        <w:rPr>
          <w:rFonts w:cs="Arial"/>
          <w:color w:val="000000" w:themeColor="text1"/>
        </w:rPr>
        <w:t>Epub 4/24/17.</w:t>
      </w:r>
    </w:p>
    <w:p w:rsidR="008C563F" w:rsidRPr="00713AD4" w:rsidRDefault="004A589E" w:rsidP="008C563F">
      <w:pPr>
        <w:tabs>
          <w:tab w:val="left" w:pos="450"/>
        </w:tabs>
        <w:spacing w:before="100" w:beforeAutospacing="1" w:after="100" w:afterAutospacing="1"/>
        <w:jc w:val="both"/>
        <w:rPr>
          <w:rFonts w:cs="Arial"/>
          <w:bCs/>
          <w:color w:val="000000" w:themeColor="text1"/>
        </w:rPr>
      </w:pPr>
      <w:r w:rsidRPr="00713AD4">
        <w:rPr>
          <w:rFonts w:cs="Arial"/>
          <w:bCs/>
          <w:color w:val="000000" w:themeColor="text1"/>
        </w:rPr>
        <w:t>Cordonier EL, Jarecke SK, Hollinger FE, Zempleni J. Inhibition of acetyl-CoA carboxylases by soraphen A prevents lipid accumulation and adipocyte differentiation in 3T3-L1 cells. Eur J Pharmacol 780:202-208, 2016</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Cotten BM, Diamond SD, Banh T, Hsiao Y-H, Cole RM, Li J, Simons CT, Bruno RS, Belury MA, Vodovotz Y. (2017). Raspberry ketone fails to reduce adiposity beyond decreasing food intake in C57BL/6 mice fed a high-fat diet. Food Funct, 8(4):1512-1518</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Deac OM, Mills JL, Gardiner CM, Shane B, Quinn L, Midttun Ø, McCann A, Meyer K, Ueland PM, Fan R, Lu Z, Brody LC, Molloy AM. (2016) Serum immune system biomarkers neopterin and interleukin-10 are strongly related to tryptophan metabolism in healthy young adults. </w:t>
      </w:r>
      <w:r w:rsidRPr="00713AD4">
        <w:rPr>
          <w:rFonts w:cs="Arial"/>
          <w:i/>
          <w:color w:val="000000" w:themeColor="text1"/>
        </w:rPr>
        <w:t xml:space="preserve">J. Nutr. </w:t>
      </w:r>
      <w:proofErr w:type="gramStart"/>
      <w:r w:rsidRPr="00713AD4">
        <w:rPr>
          <w:rFonts w:eastAsia="MS Mincho" w:cs="Arial"/>
          <w:i/>
          <w:color w:val="000000" w:themeColor="text1"/>
        </w:rPr>
        <w:t>doi</w:t>
      </w:r>
      <w:proofErr w:type="gramEnd"/>
      <w:r w:rsidRPr="00713AD4">
        <w:rPr>
          <w:rFonts w:eastAsia="MS Mincho" w:cs="Arial"/>
          <w:i/>
          <w:color w:val="000000" w:themeColor="text1"/>
        </w:rPr>
        <w:t>:</w:t>
      </w:r>
      <w:r w:rsidRPr="00713AD4">
        <w:rPr>
          <w:rFonts w:eastAsia="MS Mincho" w:cs="Arial"/>
          <w:color w:val="000000" w:themeColor="text1"/>
        </w:rPr>
        <w:t xml:space="preserve"> </w:t>
      </w:r>
      <w:r w:rsidRPr="00713AD4">
        <w:rPr>
          <w:rFonts w:cs="Arial"/>
          <w:i/>
          <w:color w:val="000000" w:themeColor="text1"/>
        </w:rPr>
        <w:t>146:</w:t>
      </w:r>
      <w:r w:rsidRPr="00713AD4">
        <w:rPr>
          <w:rFonts w:cs="Arial"/>
          <w:color w:val="000000" w:themeColor="text1"/>
        </w:rPr>
        <w:t xml:space="preserve"> 1801-1806.</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Del Bo C, Deon V, Campolo J, Porrini M, Klimis-Zacas D, Riso P. A serving of blueberry </w:t>
      </w:r>
      <w:r w:rsidRPr="00713AD4">
        <w:rPr>
          <w:rFonts w:cs="Arial"/>
          <w:i/>
          <w:color w:val="000000" w:themeColor="text1"/>
        </w:rPr>
        <w:t>(V. corymbosum</w:t>
      </w:r>
      <w:r w:rsidRPr="00713AD4">
        <w:rPr>
          <w:rFonts w:cs="Arial"/>
          <w:color w:val="000000" w:themeColor="text1"/>
        </w:rPr>
        <w:t xml:space="preserve">) reverses endothelial dysfunction in young smokers and non-smokers: a randomized, controlled, crossover study, </w:t>
      </w:r>
      <w:r w:rsidRPr="00713AD4">
        <w:rPr>
          <w:rFonts w:cs="Arial"/>
          <w:i/>
          <w:color w:val="000000" w:themeColor="text1"/>
        </w:rPr>
        <w:t>Food and</w:t>
      </w:r>
      <w:r w:rsidRPr="00713AD4">
        <w:rPr>
          <w:rFonts w:cs="Arial"/>
          <w:color w:val="000000" w:themeColor="text1"/>
        </w:rPr>
        <w:t xml:space="preserve"> </w:t>
      </w:r>
      <w:r w:rsidRPr="00713AD4">
        <w:rPr>
          <w:rFonts w:cs="Arial"/>
          <w:i/>
          <w:color w:val="000000" w:themeColor="text1"/>
        </w:rPr>
        <w:t>Function</w:t>
      </w:r>
      <w:r w:rsidRPr="00713AD4">
        <w:rPr>
          <w:rFonts w:cs="Arial"/>
          <w:color w:val="000000" w:themeColor="text1"/>
        </w:rPr>
        <w:t>, 2017 (invited paper, submitted)</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heme="minorEastAsia" w:cs="Arial"/>
          <w:color w:val="000000" w:themeColor="text1"/>
        </w:rPr>
        <w:t xml:space="preserve">Delimont NM, Chanadang S, Joseph MV, Rockler BE, Guo Q, Regier GK, Mulford MR, Kayanda R, Range M, Mziray Z, Ambaksye J, Mugyabuso J, Msuya W, Lilja NK, Procter SB, Chambers IV E, Alavi S, </w:t>
      </w:r>
      <w:r w:rsidRPr="00713AD4">
        <w:rPr>
          <w:rFonts w:eastAsiaTheme="minorEastAsia" w:cs="Arial"/>
          <w:bCs/>
          <w:i/>
          <w:iCs/>
          <w:color w:val="000000" w:themeColor="text1"/>
        </w:rPr>
        <w:t>Lindshield BL</w:t>
      </w:r>
      <w:r w:rsidRPr="00713AD4">
        <w:rPr>
          <w:rFonts w:eastAsiaTheme="minorEastAsia" w:cs="Arial"/>
          <w:color w:val="000000" w:themeColor="text1"/>
        </w:rPr>
        <w:t xml:space="preserve">. </w:t>
      </w:r>
      <w:r w:rsidRPr="00713AD4">
        <w:rPr>
          <w:rFonts w:eastAsia="Calibri" w:cs="Arial"/>
          <w:color w:val="000000" w:themeColor="text1"/>
        </w:rPr>
        <w:t>The MFFAPP Tanzania efficacy study protocol: newly formulated, extruded fortified-blended foods for food aid.</w:t>
      </w:r>
      <w:r w:rsidRPr="00713AD4">
        <w:rPr>
          <w:rFonts w:eastAsiaTheme="minorEastAsia" w:cs="Arial"/>
          <w:color w:val="000000" w:themeColor="text1"/>
        </w:rPr>
        <w:t xml:space="preserve"> Curr Dev Nutr. 2017: 1(4) </w:t>
      </w:r>
      <w:r w:rsidRPr="00713AD4">
        <w:rPr>
          <w:rFonts w:cs="Arial"/>
          <w:color w:val="000000" w:themeColor="text1"/>
          <w:shd w:val="clear" w:color="auto" w:fill="FFFFFF"/>
        </w:rPr>
        <w:t xml:space="preserve">doi: </w:t>
      </w:r>
      <w:hyperlink r:id="rId10" w:history="1">
        <w:r w:rsidRPr="00713AD4">
          <w:rPr>
            <w:rStyle w:val="Hyperlink"/>
            <w:rFonts w:cs="Arial"/>
            <w:color w:val="000000" w:themeColor="text1"/>
            <w:shd w:val="clear" w:color="auto" w:fill="FFFFFF"/>
          </w:rPr>
          <w:t>https://doi.org/10.3945/cdn.116.000315</w:t>
        </w:r>
      </w:hyperlink>
      <w:r w:rsidRPr="00713AD4">
        <w:rPr>
          <w:rFonts w:cs="Arial"/>
          <w:color w:val="000000" w:themeColor="text1"/>
          <w:shd w:val="clear" w:color="auto" w:fill="FFFFFF"/>
        </w:rPr>
        <w:t>.</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heme="minorEastAsia" w:cs="Arial"/>
          <w:color w:val="000000" w:themeColor="text1"/>
        </w:rPr>
        <w:t xml:space="preserve">Delimont NM, Fiorentino NM, Opoku-Acheampong AB, Joseph MV, Guo Q, Alavi S, </w:t>
      </w:r>
      <w:r w:rsidRPr="00713AD4">
        <w:rPr>
          <w:rFonts w:eastAsiaTheme="minorEastAsia" w:cs="Arial"/>
          <w:bCs/>
          <w:i/>
          <w:iCs/>
          <w:color w:val="000000" w:themeColor="text1"/>
        </w:rPr>
        <w:t>Lindshield BL</w:t>
      </w:r>
      <w:r w:rsidRPr="00713AD4">
        <w:rPr>
          <w:rFonts w:eastAsiaTheme="minorEastAsia" w:cs="Arial"/>
          <w:color w:val="000000" w:themeColor="text1"/>
        </w:rPr>
        <w:t xml:space="preserve">. Newly formulated, extruded sorghum, cowpea, corn, and soy containing fortified-blended foods lead to adequate vitamin A, iron outcomes and improved growth compared with CSB+ in rats. J Nutr Sci. </w:t>
      </w:r>
      <w:r w:rsidRPr="00713AD4">
        <w:rPr>
          <w:rFonts w:cs="Arial"/>
          <w:color w:val="000000" w:themeColor="text1"/>
        </w:rPr>
        <w:t>6: e18 doi:10.1017/jns.2017.15.</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heme="minorEastAsia" w:cs="Arial"/>
          <w:color w:val="000000" w:themeColor="text1"/>
        </w:rPr>
        <w:t xml:space="preserve">Delimont NM, Haub M, </w:t>
      </w:r>
      <w:r w:rsidRPr="00713AD4">
        <w:rPr>
          <w:rFonts w:eastAsiaTheme="minorEastAsia" w:cs="Arial"/>
          <w:bCs/>
          <w:i/>
          <w:iCs/>
          <w:color w:val="000000" w:themeColor="text1"/>
        </w:rPr>
        <w:t>Lindshield BL.</w:t>
      </w:r>
      <w:r w:rsidRPr="00713AD4">
        <w:rPr>
          <w:rFonts w:eastAsiaTheme="minorEastAsia" w:cs="Arial"/>
          <w:color w:val="000000" w:themeColor="text1"/>
        </w:rPr>
        <w:t xml:space="preserve"> Does Tannin Consumption Decrease Iron Bioavailability? Curr Dev in Nutr. 2017. 1(2) </w:t>
      </w:r>
      <w:r w:rsidRPr="00713AD4">
        <w:rPr>
          <w:rStyle w:val="apple-converted-space"/>
          <w:rFonts w:cs="Arial"/>
          <w:color w:val="000000" w:themeColor="text1"/>
          <w:shd w:val="clear" w:color="auto" w:fill="FFFFFF"/>
        </w:rPr>
        <w:t xml:space="preserve">doi: </w:t>
      </w:r>
      <w:hyperlink r:id="rId11" w:history="1">
        <w:r w:rsidRPr="00713AD4">
          <w:rPr>
            <w:rStyle w:val="Hyperlink"/>
            <w:rFonts w:cs="Arial"/>
            <w:color w:val="000000" w:themeColor="text1"/>
            <w:shd w:val="clear" w:color="auto" w:fill="FFFFFF"/>
          </w:rPr>
          <w:t>https://doi.org/10.3945/cdn.116.000042</w:t>
        </w:r>
      </w:hyperlink>
      <w:r w:rsidRPr="00713AD4">
        <w:rPr>
          <w:rFonts w:cs="Arial"/>
          <w:color w:val="000000" w:themeColor="text1"/>
          <w:shd w:val="clear" w:color="auto" w:fill="FFFFFF"/>
        </w:rPr>
        <w:t>.</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Ellison D, Morris CE, Locatelli B, Sheil D, Cohen J, Murdiyarso D, Gutierrez V, van Noordwijk M, Creed IF, Pokorny J, Gaveau D, Spracklen D, Bargués Tobella A, Ilstedt U, Teuling R, Gebrehiwot SG, Sands DC, Muys B, Verbist B, Springgay E, Sugandi Y, Sullivan C. 2017. Trees, forests and water: cool insights for a hot world. Global Environmental Change (in press)</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imes New Roman" w:cs="Arial"/>
          <w:bCs/>
          <w:snapToGrid w:val="0"/>
          <w:color w:val="000000" w:themeColor="text1"/>
        </w:rPr>
        <w:t>Ferira AJ, Laing EM, Hausman DB, Hall DB, McCabe GP, Martin BR, Hill KM, Warden SJ, Weaver CM, Peacock M, Lewis RD.  Vitamin D supplementation effects on insulin sensitivity and resistance in early pubertal white and black children.  J Clin Endocrinol Metab, In Press, 2016.</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Fernández-Aparicio M, Bernard A, Falchetto L, Margert P, Chauvel B, Steinberg C, Morris CE, Gibot-Leclerc S, Boari A, Vurro M, Bohan DA, Sands DC, Reboud X. (2017 Investigation of amino acids as herbicides for control of </w:t>
      </w:r>
      <w:r w:rsidRPr="00713AD4">
        <w:rPr>
          <w:rFonts w:cs="Arial"/>
          <w:i/>
          <w:color w:val="000000" w:themeColor="text1"/>
        </w:rPr>
        <w:t>Orobanche minor</w:t>
      </w:r>
      <w:r w:rsidRPr="00713AD4">
        <w:rPr>
          <w:rFonts w:cs="Arial"/>
          <w:color w:val="000000" w:themeColor="text1"/>
        </w:rPr>
        <w:t xml:space="preserve"> parasitism in red clover. Frontiers in Plant Science vol. 8, May 22, 2017; article 842.</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Gaur, S, Sloffer, EM, Ojha, A, Patra, F, Shukla, S, Engeseth, NJ, Patel, PR, Andrade, JE. Omega-3 fortified lipid-based nutrient supplement – development, characterization and consumer acceptability. Food and Nutrition Bulletin. (2017). [In press]</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Graef J, Rendina-Ruedy E, Crockett E, Ouyang P, King J, Cichewicz RH, Lucas EA, Smith BJ. Osteoclast differentiation is downregulated by select polyphenolic fractions from dried plum via suppression of MAPKs and Nfatc1. </w:t>
      </w:r>
      <w:r w:rsidRPr="00713AD4">
        <w:rPr>
          <w:rFonts w:cs="Arial"/>
          <w:i/>
          <w:color w:val="000000" w:themeColor="text1"/>
        </w:rPr>
        <w:t xml:space="preserve">Plos ONE </w:t>
      </w:r>
      <w:r w:rsidRPr="00713AD4">
        <w:rPr>
          <w:rFonts w:cs="Arial"/>
          <w:color w:val="000000" w:themeColor="text1"/>
        </w:rPr>
        <w:t>(under review).</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Guo X, Wu L, Wang W, Medeiros DM, Clarke S, Lucas E, Smith BJ, Chowanadisai W, </w:t>
      </w:r>
      <w:r w:rsidRPr="00713AD4">
        <w:rPr>
          <w:rFonts w:cs="Arial"/>
          <w:bCs/>
          <w:color w:val="000000" w:themeColor="text1"/>
        </w:rPr>
        <w:t xml:space="preserve">Lin D. </w:t>
      </w:r>
      <w:r w:rsidRPr="00713AD4">
        <w:rPr>
          <w:rFonts w:cs="Arial"/>
          <w:color w:val="000000" w:themeColor="text1"/>
        </w:rPr>
        <w:t xml:space="preserve">Hypothalamic mitochondria in energy homeostasis and obesity. </w:t>
      </w:r>
      <w:r w:rsidRPr="00713AD4">
        <w:rPr>
          <w:rFonts w:cs="Arial"/>
          <w:i/>
          <w:iCs/>
          <w:color w:val="000000" w:themeColor="text1"/>
        </w:rPr>
        <w:t>Integ Mol Med</w:t>
      </w:r>
      <w:r w:rsidRPr="00713AD4">
        <w:rPr>
          <w:rFonts w:cs="Arial"/>
          <w:i/>
          <w:color w:val="000000" w:themeColor="text1"/>
        </w:rPr>
        <w:t xml:space="preserve">. </w:t>
      </w:r>
      <w:r w:rsidRPr="00713AD4">
        <w:rPr>
          <w:rFonts w:cs="Arial"/>
          <w:color w:val="000000" w:themeColor="text1"/>
        </w:rPr>
        <w:t xml:space="preserve">(in press)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Guo X, Wu L, Lyu Y, Chowanadisai W, Clarke SL, Lucas EA, Smith BJ, He H, Wang W, Medeiros DM, Lin D. </w:t>
      </w:r>
      <w:hyperlink r:id="rId12" w:history="1">
        <w:r w:rsidRPr="00713AD4">
          <w:rPr>
            <w:rStyle w:val="Hyperlink"/>
            <w:rFonts w:cs="Arial"/>
            <w:color w:val="000000" w:themeColor="text1"/>
            <w:u w:val="none"/>
          </w:rPr>
          <w:t>Ablation of β,β-carotene-9',10'-oxygenase 2 remodels the hypothalamic metabolome leading to metabolic disorders in mice.</w:t>
        </w:r>
      </w:hyperlink>
      <w:r w:rsidRPr="00713AD4">
        <w:rPr>
          <w:rFonts w:cs="Arial"/>
          <w:color w:val="000000" w:themeColor="text1"/>
        </w:rPr>
        <w:t xml:space="preserve"> </w:t>
      </w:r>
      <w:r w:rsidRPr="00713AD4">
        <w:rPr>
          <w:rFonts w:cs="Arial"/>
          <w:i/>
          <w:color w:val="000000" w:themeColor="text1"/>
        </w:rPr>
        <w:t>J Nutr Biochem.</w:t>
      </w:r>
      <w:r w:rsidRPr="00713AD4">
        <w:rPr>
          <w:rFonts w:cs="Arial"/>
          <w:color w:val="000000" w:themeColor="text1"/>
        </w:rPr>
        <w:t xml:space="preserve"> 2017</w:t>
      </w:r>
      <w:proofErr w:type="gramStart"/>
      <w:r w:rsidRPr="00713AD4">
        <w:rPr>
          <w:rFonts w:cs="Arial"/>
          <w:color w:val="000000" w:themeColor="text1"/>
        </w:rPr>
        <w:t>;46:74</w:t>
      </w:r>
      <w:proofErr w:type="gramEnd"/>
      <w:r w:rsidRPr="00713AD4">
        <w:rPr>
          <w:rFonts w:cs="Arial"/>
          <w:color w:val="000000" w:themeColor="text1"/>
        </w:rPr>
        <w:t xml:space="preserve">-82.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Jacome-Sosa M, Parks EJ, Bruno RS, Tasali E, Lewis GF, Scheenman BO, Rains TM. (2016). </w:t>
      </w:r>
      <w:proofErr w:type="gramStart"/>
      <w:r w:rsidRPr="00713AD4">
        <w:rPr>
          <w:rFonts w:cs="Arial"/>
          <w:color w:val="000000" w:themeColor="text1"/>
        </w:rPr>
        <w:t>Postprandial</w:t>
      </w:r>
      <w:proofErr w:type="gramEnd"/>
      <w:r w:rsidRPr="00713AD4">
        <w:rPr>
          <w:rFonts w:cs="Arial"/>
          <w:color w:val="000000" w:themeColor="text1"/>
        </w:rPr>
        <w:t xml:space="preserve"> metabolism of macronutrients and cardiometabolic risk: recent developments, emerging concepts, and future directions. Adv Nutr, 7(2):364-74.</w:t>
      </w:r>
    </w:p>
    <w:p w:rsidR="008C563F" w:rsidRPr="00713AD4" w:rsidRDefault="004A589E" w:rsidP="008C563F">
      <w:pPr>
        <w:tabs>
          <w:tab w:val="left" w:pos="450"/>
        </w:tabs>
        <w:spacing w:before="100" w:beforeAutospacing="1" w:after="100" w:afterAutospacing="1"/>
        <w:jc w:val="both"/>
        <w:rPr>
          <w:rFonts w:cs="Arial"/>
          <w:bCs/>
          <w:color w:val="000000" w:themeColor="text1"/>
        </w:rPr>
      </w:pPr>
      <w:r w:rsidRPr="00713AD4">
        <w:rPr>
          <w:rFonts w:cs="Arial"/>
          <w:bCs/>
          <w:color w:val="000000" w:themeColor="text1"/>
        </w:rPr>
        <w:t xml:space="preserve">Jakeman SA, Henry CN, Martin BR, McCabe GP, McCabe LD, Jackson JS, Peacock M, Weaver CM.  Soluble corn fiber increases bone retention in postmenopausal women in a dose-dependent manner:  a randomized crossover trial.  Am J Clin Nutr 104:837-843, </w:t>
      </w:r>
      <w:proofErr w:type="gramStart"/>
      <w:r w:rsidRPr="00713AD4">
        <w:rPr>
          <w:rFonts w:cs="Arial"/>
          <w:bCs/>
          <w:color w:val="000000" w:themeColor="text1"/>
        </w:rPr>
        <w:t>2016.</w:t>
      </w:r>
      <w:proofErr w:type="gramEnd"/>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Jiang, S, Ding, J, Andrade, JE, Rababah, TM, Almajwal A, Abulmeaty, MM, Feng, H.  Modifying the physicochemical properties of pea protein by pH-shifting and ultrasound combined treatments. Ultrasonics Sonochemistry. [In Press]</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Johnson, G. S., J. Li, L. M. Beaver, W. M. Dashwood, D. Sun, P. Rajendran, D. E. Williams, E. Ho and R. H. Dashwood (2016). "A functional pseudogene, NMRAL2P, is regulated by Nrf2 and serves as a coactivator of NQO1 in sulforaphane-treated colon cancer cells." </w:t>
      </w:r>
      <w:r w:rsidRPr="00713AD4">
        <w:rPr>
          <w:rFonts w:cs="Arial"/>
          <w:color w:val="000000" w:themeColor="text1"/>
          <w:u w:val="single"/>
        </w:rPr>
        <w:t>Mol Nutr Food Res</w:t>
      </w:r>
      <w:r w:rsidRPr="00713AD4">
        <w:rPr>
          <w:rFonts w:cs="Arial"/>
          <w:color w:val="000000" w:themeColor="text1"/>
        </w:rPr>
        <w:t>.</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Kim K, Ehrlich A, Perng V, Chase J, Raybould H, Li X, Atwill ER, Whelan R, Sokale A, Liu Y. 2017. Effects of dietary β-glucan on growth performance, diarrhea, and gut permeability of weanling pigs experimentally infected with a pathogenic </w:t>
      </w:r>
      <w:r w:rsidRPr="00713AD4">
        <w:rPr>
          <w:rFonts w:cs="Arial"/>
          <w:i/>
          <w:color w:val="000000" w:themeColor="text1"/>
        </w:rPr>
        <w:t>E. coli</w:t>
      </w:r>
      <w:r w:rsidRPr="00713AD4">
        <w:rPr>
          <w:rFonts w:cs="Arial"/>
          <w:color w:val="000000" w:themeColor="text1"/>
        </w:rPr>
        <w:t>. ASAS-CSAS Annual Meeting &amp; Trade Show.</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lang w:eastAsia="zh-CN"/>
        </w:rPr>
        <w:t>Kim K, Perng V, Chase J, Li X, Atwill ER, Whelan R, Sokale A, Liu Y. 2017. Effects of dietary β-glucan on systemic immunity of weanling pigs experimentally infected with a pathogenic </w:t>
      </w:r>
      <w:r w:rsidRPr="00713AD4">
        <w:rPr>
          <w:rFonts w:eastAsia="Times New Roman" w:cs="Arial"/>
          <w:i/>
          <w:iCs/>
          <w:color w:val="000000" w:themeColor="text1"/>
          <w:bdr w:val="none" w:sz="0" w:space="0" w:color="auto" w:frame="1"/>
          <w:lang w:eastAsia="zh-CN"/>
        </w:rPr>
        <w:t>E. coli</w:t>
      </w:r>
      <w:r w:rsidRPr="00713AD4">
        <w:rPr>
          <w:rFonts w:eastAsia="Times New Roman" w:cs="Arial"/>
          <w:color w:val="000000" w:themeColor="text1"/>
          <w:lang w:eastAsia="zh-CN"/>
        </w:rPr>
        <w:t>. </w:t>
      </w:r>
      <w:hyperlink r:id="rId13" w:history="1">
        <w:r w:rsidRPr="00713AD4">
          <w:rPr>
            <w:rFonts w:eastAsia="Times New Roman" w:cs="Arial"/>
            <w:color w:val="000000" w:themeColor="text1"/>
            <w:bdr w:val="none" w:sz="0" w:space="0" w:color="auto" w:frame="1"/>
            <w:lang w:eastAsia="zh-CN"/>
          </w:rPr>
          <w:t>California Animal Nutrition Conference Proceedings</w:t>
        </w:r>
      </w:hyperlink>
      <w:r w:rsidRPr="00713AD4">
        <w:rPr>
          <w:rFonts w:eastAsia="Times New Roman" w:cs="Arial"/>
          <w:color w:val="000000" w:themeColor="text1"/>
          <w:lang w:eastAsia="zh-CN"/>
        </w:rPr>
        <w:t>. p.282.</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Kopecky SL, Bauer DC, Gulati M, Nieves JW, Singer AJ, Toth PP, Underberg JA, Wallace, TC, Weaver CM.  Lack of evidence linking calcium with or without vitamin D supplementation to cardiovascular disease in generally healthy adults: A position statement from The National Osteoporosis Foundation and American Society for Preventive </w:t>
      </w:r>
      <w:proofErr w:type="gramStart"/>
      <w:r w:rsidRPr="00713AD4">
        <w:rPr>
          <w:rFonts w:eastAsia="Times New Roman" w:cs="Arial"/>
          <w:snapToGrid w:val="0"/>
          <w:color w:val="000000" w:themeColor="text1"/>
        </w:rPr>
        <w:t>Cardiology  Ann</w:t>
      </w:r>
      <w:proofErr w:type="gramEnd"/>
      <w:r w:rsidRPr="00713AD4">
        <w:rPr>
          <w:rFonts w:eastAsia="Times New Roman" w:cs="Arial"/>
          <w:snapToGrid w:val="0"/>
          <w:color w:val="000000" w:themeColor="text1"/>
        </w:rPr>
        <w:t xml:space="preserve"> Intern Med  2016  DOI:10.7326/M16-1743.</w:t>
      </w:r>
    </w:p>
    <w:p w:rsidR="004A589E" w:rsidRPr="00713AD4" w:rsidRDefault="004A589E" w:rsidP="008C563F">
      <w:pPr>
        <w:tabs>
          <w:tab w:val="left" w:pos="450"/>
        </w:tabs>
        <w:spacing w:before="100" w:beforeAutospacing="1" w:after="100" w:afterAutospacing="1"/>
        <w:jc w:val="both"/>
        <w:rPr>
          <w:rStyle w:val="Hyperlink"/>
          <w:rFonts w:cs="Arial"/>
          <w:color w:val="000000" w:themeColor="text1"/>
          <w:u w:val="none"/>
        </w:rPr>
      </w:pPr>
      <w:r w:rsidRPr="00713AD4">
        <w:rPr>
          <w:rFonts w:cs="Arial"/>
          <w:color w:val="000000" w:themeColor="text1"/>
        </w:rPr>
        <w:t xml:space="preserve">Kristo A, Klimis-Zacas D, Sikalidis AK, </w:t>
      </w:r>
      <w:r w:rsidRPr="00713AD4">
        <w:rPr>
          <w:rFonts w:cs="Arial"/>
          <w:color w:val="000000" w:themeColor="text1"/>
          <w:lang w:eastAsia="ja-JP"/>
        </w:rPr>
        <w:t>Protective role of dietary berries in cancer,</w:t>
      </w:r>
      <w:r w:rsidRPr="00713AD4">
        <w:rPr>
          <w:rFonts w:cs="Arial"/>
          <w:color w:val="000000" w:themeColor="text1"/>
        </w:rPr>
        <w:t xml:space="preserve"> In </w:t>
      </w:r>
      <w:r w:rsidRPr="00713AD4">
        <w:rPr>
          <w:rFonts w:cs="Arial"/>
          <w:i/>
          <w:color w:val="000000" w:themeColor="text1"/>
        </w:rPr>
        <w:t>Antioxidants (Special Issue, Berries in Health and Disease, guest editor Dorothy Klimis-Zacas</w:t>
      </w:r>
      <w:r w:rsidRPr="00713AD4">
        <w:rPr>
          <w:rFonts w:cs="Arial"/>
          <w:color w:val="000000" w:themeColor="text1"/>
        </w:rPr>
        <w:t>), 2016, 5(4),</w:t>
      </w:r>
      <w:r w:rsidRPr="00713AD4">
        <w:rPr>
          <w:rFonts w:cs="Arial"/>
          <w:i/>
          <w:color w:val="000000" w:themeColor="text1"/>
        </w:rPr>
        <w:t xml:space="preserve"> </w:t>
      </w:r>
      <w:r w:rsidRPr="00713AD4">
        <w:rPr>
          <w:rFonts w:cs="Arial"/>
          <w:color w:val="000000" w:themeColor="text1"/>
        </w:rPr>
        <w:t>37; doi:</w:t>
      </w:r>
      <w:hyperlink r:id="rId14" w:history="1">
        <w:r w:rsidRPr="00713AD4">
          <w:rPr>
            <w:rStyle w:val="Hyperlink"/>
            <w:rFonts w:cs="Arial"/>
            <w:color w:val="000000" w:themeColor="text1"/>
          </w:rPr>
          <w:t>10.3390/antiox5040037</w:t>
        </w:r>
      </w:hyperlink>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Lee J, Yue Y, Park Y, Lee S-H, 3,3'-Diindolylmethane Suppresses Adipogenesis via AMPK-Dependent Mechanism in 3T3-L1 Adipocytes and </w:t>
      </w:r>
      <w:r w:rsidRPr="00713AD4">
        <w:rPr>
          <w:rFonts w:cs="Arial"/>
          <w:i/>
          <w:color w:val="000000" w:themeColor="text1"/>
        </w:rPr>
        <w:t>Caenorhabditis elegans</w:t>
      </w:r>
      <w:r w:rsidRPr="00713AD4">
        <w:rPr>
          <w:rFonts w:cs="Arial"/>
          <w:color w:val="000000" w:themeColor="text1"/>
        </w:rPr>
        <w:t xml:space="preserve">, </w:t>
      </w:r>
      <w:r w:rsidRPr="00713AD4">
        <w:rPr>
          <w:rFonts w:cs="Arial"/>
          <w:i/>
          <w:color w:val="000000" w:themeColor="text1"/>
        </w:rPr>
        <w:t xml:space="preserve">J. Med. Food </w:t>
      </w:r>
      <w:r w:rsidRPr="00713AD4">
        <w:rPr>
          <w:rFonts w:eastAsia="SimSun" w:cs="Arial"/>
          <w:color w:val="000000" w:themeColor="text1"/>
        </w:rPr>
        <w:t>(Accepted)</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Li J, Sapper TN, Mah E, Moller MV, Kim JB, Chitchumroonchokchai C, McDonald JD, Bruno RS. (2017). Green tea extract treatment reduces NFκB activation in mice with diet-induced nonalcoholic steatohepatitis by lowering TNFR1 and TLR4 expression and ligand availability. J Nutr Biochem, 41:34-41.</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Li Y, Bharath LP, Qian Y, Ruan T, Babu PVA, Bruno RS, Symons JD, Jalili T (2016). </w:t>
      </w:r>
      <w:proofErr w:type="gramStart"/>
      <w:r w:rsidRPr="00713AD4">
        <w:rPr>
          <w:rFonts w:cs="Arial"/>
          <w:color w:val="000000" w:themeColor="text1"/>
        </w:rPr>
        <w:t>γ-Carboxyethyl</w:t>
      </w:r>
      <w:proofErr w:type="gramEnd"/>
      <w:r w:rsidRPr="00713AD4">
        <w:rPr>
          <w:rFonts w:cs="Arial"/>
          <w:color w:val="000000" w:themeColor="text1"/>
        </w:rPr>
        <w:t xml:space="preserve"> hydroxychroman, a metabolite of γ-tocopherol, preserves nitric oxide bioavailability in endothelial cells challenged with high glucose.  Exp Biol Med, 241(18):2056-2062.</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Lipkie T, Ferruzzi M, Weaver C.  Low bioaccessibility of vitamin D2 from yeast fortified bread compared to crystalline D2 bread and D3 from fluid milks.  Food &amp; </w:t>
      </w:r>
      <w:proofErr w:type="gramStart"/>
      <w:r w:rsidRPr="00713AD4">
        <w:rPr>
          <w:rFonts w:cs="Arial"/>
          <w:bCs/>
          <w:color w:val="000000" w:themeColor="text1"/>
        </w:rPr>
        <w:t>Function  2016</w:t>
      </w:r>
      <w:proofErr w:type="gramEnd"/>
      <w:r w:rsidRPr="00713AD4">
        <w:rPr>
          <w:rFonts w:cs="Arial"/>
          <w:bCs/>
          <w:color w:val="000000" w:themeColor="text1"/>
        </w:rPr>
        <w:t>.</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lang w:eastAsia="zh-CN"/>
        </w:rPr>
        <w:t>Liu Y. 2016. Non-nutrients in swine health and production. J. Anim. Sci. 94 (E-Suppl.5):489.</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lang w:eastAsia="zh-CN"/>
        </w:rPr>
        <w:t>Liu Y, Gonzalez-Vega JC, Vazquez-Anon M, Zhao J, Escobar J, Almeida FN, Stein HH. 2016. Effects of phytase on growth performance and metacarpal bone ash in weanling pigs. J. Anim. Sci. 94 (E-Suppl.2):111.</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Kusuma JR, Manca S, Friemel T, Sukreet S, Nguyen C, Zempleni J. Human vascular endothelial cells transport foreign exosomes from cow’s milk by endocytosis. Am J Physiol Cell Physiol 310:C800-C807, </w:t>
      </w:r>
      <w:proofErr w:type="gramStart"/>
      <w:r w:rsidRPr="00713AD4">
        <w:rPr>
          <w:rFonts w:cs="Arial"/>
          <w:color w:val="000000" w:themeColor="text1"/>
        </w:rPr>
        <w:t>2016</w:t>
      </w:r>
      <w:proofErr w:type="gramEnd"/>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Pannier A, Kelly A, Plautz S, Zempleni J. Glucocorticoid cell priming enhances transfection outcomes in adult human mesenchymal stem cells. Mol Ther 24:331-341, 2016</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Parrish JB and Teske JA. </w:t>
      </w:r>
      <w:r w:rsidRPr="00713AD4">
        <w:rPr>
          <w:rFonts w:cs="Arial"/>
          <w:color w:val="000000" w:themeColor="text1"/>
        </w:rPr>
        <w:t xml:space="preserve">Acute partial sleep deprivation due to environmental noise increases weight gain by reducing energy expenditure in rodents. 2017. </w:t>
      </w:r>
      <w:r w:rsidRPr="00713AD4">
        <w:rPr>
          <w:rFonts w:cs="Arial"/>
          <w:i/>
          <w:color w:val="000000" w:themeColor="text1"/>
        </w:rPr>
        <w:t xml:space="preserve">Obesity (Silver Spring) </w:t>
      </w:r>
      <w:r w:rsidRPr="00713AD4">
        <w:rPr>
          <w:rStyle w:val="s1"/>
          <w:rFonts w:cs="Arial"/>
          <w:color w:val="000000" w:themeColor="text1"/>
        </w:rPr>
        <w:t>Jan</w:t>
      </w:r>
      <w:proofErr w:type="gramStart"/>
      <w:r w:rsidRPr="00713AD4">
        <w:rPr>
          <w:rStyle w:val="s1"/>
          <w:rFonts w:cs="Arial"/>
          <w:color w:val="000000" w:themeColor="text1"/>
        </w:rPr>
        <w:t>;25</w:t>
      </w:r>
      <w:proofErr w:type="gramEnd"/>
      <w:r w:rsidRPr="00713AD4">
        <w:rPr>
          <w:rStyle w:val="s1"/>
          <w:rFonts w:cs="Arial"/>
          <w:color w:val="000000" w:themeColor="text1"/>
        </w:rPr>
        <w:t xml:space="preserve">(1):141-146. </w:t>
      </w:r>
      <w:r w:rsidRPr="00713AD4">
        <w:rPr>
          <w:rFonts w:cs="Arial"/>
          <w:color w:val="000000" w:themeColor="text1"/>
        </w:rPr>
        <w:t>Epub 11/29/16.</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rPr>
        <w:t xml:space="preserve">Massey AR*, Reddivari L, Radhakrishnan S*, Karunathilake E*, Vanamala J. 2016. Pro-apoptotic activity against human cancer stem cells differs between different parts of sweet sorghum, a feedstock for biorefining. </w:t>
      </w:r>
      <w:r w:rsidRPr="00713AD4">
        <w:rPr>
          <w:rFonts w:eastAsia="Times New Roman" w:cs="Arial"/>
          <w:i/>
          <w:color w:val="000000" w:themeColor="text1"/>
        </w:rPr>
        <w:t>Journal of Functional Foods. 25:</w:t>
      </w:r>
      <w:r w:rsidRPr="00713AD4">
        <w:rPr>
          <w:rFonts w:eastAsia="Times New Roman" w:cs="Arial"/>
          <w:color w:val="000000" w:themeColor="text1"/>
        </w:rPr>
        <w:t xml:space="preserve"> </w:t>
      </w:r>
      <w:r w:rsidRPr="00713AD4">
        <w:rPr>
          <w:rFonts w:eastAsia="Times New Roman" w:cs="Arial"/>
          <w:i/>
          <w:color w:val="000000" w:themeColor="text1"/>
        </w:rPr>
        <w:t xml:space="preserve">267–278.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Macdonald-Clark, CJ, Martin BR, McCabe LD, McCabe GP, Lachcik PJ, Wastney M, Weaver CM.  Bioavailability of potassium from potatoes and potassium gluconate:  a randomized dose response trial.  Am J Clin </w:t>
      </w:r>
      <w:proofErr w:type="gramStart"/>
      <w:r w:rsidRPr="00713AD4">
        <w:rPr>
          <w:rFonts w:cs="Arial"/>
          <w:bCs/>
          <w:color w:val="000000" w:themeColor="text1"/>
        </w:rPr>
        <w:t>Nutr  104:346</w:t>
      </w:r>
      <w:proofErr w:type="gramEnd"/>
      <w:r w:rsidRPr="00713AD4">
        <w:rPr>
          <w:rFonts w:cs="Arial"/>
          <w:bCs/>
          <w:color w:val="000000" w:themeColor="text1"/>
        </w:rPr>
        <w:t>-353, 2016.</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Morris CE, Sands DC. 2017. Impacts of microbial aerosols on natural and agro-ecosystems:  immigration, invasions and their consequences. IN: Delort A.M., Amato, P. (eds.) Microbiology of Bioaerosols. Wiley, (in press).</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Morris CE, Soubeyrand S, Bigg EK, Creamean JM, Sands DC. 2016. Mapping rainfall feedback to reveal the potential sensitivity of precipitation to biological aerosols. Bull. Amer. Meteorol. Soc. doi.org/10.1175/BAMS-D-15-00293.1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Nzioki HS, Oyosi F, Morris C, Kaya E, Pilgeram A, Baker C, Sands D.C. 2016, Striga biocontrol on a toothpick: A readily deployable and inexpensive method for smallholder farmers. Frontiers in Plant Sci. 7: Article 1121.</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Ojo B, Simenson AJ,</w:t>
      </w:r>
      <w:r w:rsidRPr="00713AD4">
        <w:rPr>
          <w:rFonts w:cs="Arial"/>
          <w:bCs/>
          <w:color w:val="000000" w:themeColor="text1"/>
          <w:vertAlign w:val="superscript"/>
        </w:rPr>
        <w:t xml:space="preserve"> </w:t>
      </w:r>
      <w:r w:rsidRPr="00713AD4">
        <w:rPr>
          <w:rFonts w:cs="Arial"/>
          <w:bCs/>
          <w:color w:val="000000" w:themeColor="text1"/>
        </w:rPr>
        <w:t>O’Hara C, Wu L,</w:t>
      </w:r>
      <w:r w:rsidRPr="00713AD4">
        <w:rPr>
          <w:rFonts w:cs="Arial"/>
          <w:bCs/>
          <w:color w:val="000000" w:themeColor="text1"/>
          <w:vertAlign w:val="superscript"/>
        </w:rPr>
        <w:t xml:space="preserve"> </w:t>
      </w:r>
      <w:r w:rsidRPr="00713AD4">
        <w:rPr>
          <w:rFonts w:cs="Arial"/>
          <w:bCs/>
          <w:color w:val="000000" w:themeColor="text1"/>
        </w:rPr>
        <w:t>Gou X, Peterson SK, Lin D,</w:t>
      </w:r>
      <w:r w:rsidRPr="00713AD4">
        <w:rPr>
          <w:rFonts w:cs="Arial"/>
          <w:bCs/>
          <w:color w:val="000000" w:themeColor="text1"/>
          <w:vertAlign w:val="superscript"/>
        </w:rPr>
        <w:t xml:space="preserve"> </w:t>
      </w:r>
      <w:r w:rsidRPr="00713AD4">
        <w:rPr>
          <w:rFonts w:cs="Arial"/>
          <w:bCs/>
          <w:color w:val="000000" w:themeColor="text1"/>
        </w:rPr>
        <w:t>Smith BJ,</w:t>
      </w:r>
      <w:r w:rsidRPr="00713AD4">
        <w:rPr>
          <w:rFonts w:cs="Arial"/>
          <w:bCs/>
          <w:color w:val="000000" w:themeColor="text1"/>
          <w:vertAlign w:val="superscript"/>
        </w:rPr>
        <w:t xml:space="preserve"> </w:t>
      </w:r>
      <w:r w:rsidRPr="00713AD4">
        <w:rPr>
          <w:rFonts w:cs="Arial"/>
          <w:bCs/>
          <w:color w:val="000000" w:themeColor="text1"/>
        </w:rPr>
        <w:t xml:space="preserve">Lucas EA. </w:t>
      </w:r>
      <w:r w:rsidRPr="00713AD4">
        <w:rPr>
          <w:rFonts w:cs="Arial"/>
          <w:color w:val="000000" w:themeColor="text1"/>
        </w:rPr>
        <w:t xml:space="preserve">Wheat germ supplementation alleviates insulin resistance and cardiac mitochondrial dysfunction in an animal model of diet-induced obesity. </w:t>
      </w:r>
      <w:r w:rsidRPr="00713AD4">
        <w:rPr>
          <w:rFonts w:cs="Arial"/>
          <w:i/>
          <w:color w:val="000000" w:themeColor="text1"/>
        </w:rPr>
        <w:t>Br J Nutr (under review)</w:t>
      </w:r>
      <w:r w:rsidRPr="00713AD4">
        <w:rPr>
          <w:rFonts w:cs="Arial"/>
          <w:color w:val="000000" w:themeColor="text1"/>
        </w:rPr>
        <w:t xml:space="preserve">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Ojo B,</w:t>
      </w:r>
      <w:r w:rsidRPr="00713AD4">
        <w:rPr>
          <w:rFonts w:cs="Arial"/>
          <w:color w:val="000000" w:themeColor="text1"/>
          <w:vertAlign w:val="superscript"/>
        </w:rPr>
        <w:t xml:space="preserve"> </w:t>
      </w:r>
      <w:r w:rsidRPr="00713AD4">
        <w:rPr>
          <w:rFonts w:cs="Arial"/>
          <w:color w:val="000000" w:themeColor="text1"/>
        </w:rPr>
        <w:t>Davila El-Rassi G,</w:t>
      </w:r>
      <w:r w:rsidRPr="00713AD4">
        <w:rPr>
          <w:rFonts w:cs="Arial"/>
          <w:color w:val="000000" w:themeColor="text1"/>
          <w:vertAlign w:val="superscript"/>
        </w:rPr>
        <w:t xml:space="preserve"> </w:t>
      </w:r>
      <w:r w:rsidRPr="00713AD4">
        <w:rPr>
          <w:rFonts w:cs="Arial"/>
          <w:bCs/>
          <w:color w:val="000000" w:themeColor="text1"/>
        </w:rPr>
        <w:t>Payton M,</w:t>
      </w:r>
      <w:r w:rsidRPr="00713AD4">
        <w:rPr>
          <w:rFonts w:cs="Arial"/>
          <w:bCs/>
          <w:color w:val="000000" w:themeColor="text1"/>
          <w:vertAlign w:val="superscript"/>
        </w:rPr>
        <w:t xml:space="preserve"> </w:t>
      </w:r>
      <w:r w:rsidRPr="00713AD4">
        <w:rPr>
          <w:rFonts w:cs="Arial"/>
          <w:color w:val="000000" w:themeColor="text1"/>
        </w:rPr>
        <w:t>Perkins-Veazie P, Clarke S,</w:t>
      </w:r>
      <w:r w:rsidRPr="00713AD4">
        <w:rPr>
          <w:rFonts w:cs="Arial"/>
          <w:color w:val="000000" w:themeColor="text1"/>
          <w:vertAlign w:val="superscript"/>
        </w:rPr>
        <w:t xml:space="preserve"> </w:t>
      </w:r>
      <w:r w:rsidRPr="00713AD4">
        <w:rPr>
          <w:rFonts w:cs="Arial"/>
          <w:color w:val="000000" w:themeColor="text1"/>
        </w:rPr>
        <w:t>Smith</w:t>
      </w:r>
      <w:r w:rsidRPr="00713AD4">
        <w:rPr>
          <w:rFonts w:cs="Arial"/>
          <w:color w:val="000000" w:themeColor="text1"/>
          <w:vertAlign w:val="superscript"/>
        </w:rPr>
        <w:t xml:space="preserve"> </w:t>
      </w:r>
      <w:r w:rsidRPr="00713AD4">
        <w:rPr>
          <w:rFonts w:cs="Arial"/>
          <w:color w:val="000000" w:themeColor="text1"/>
        </w:rPr>
        <w:t xml:space="preserve">BJ, Lucas EA. Mango supplementation prevents gut microbial dysbiosis and modulates short chain fatty acid production independent of body weight reduction in C57BL/6 mice fed a high fat diet. </w:t>
      </w:r>
      <w:r w:rsidRPr="00713AD4">
        <w:rPr>
          <w:rFonts w:cs="Arial"/>
          <w:i/>
          <w:color w:val="000000" w:themeColor="text1"/>
        </w:rPr>
        <w:t>J Nutr.</w:t>
      </w:r>
      <w:r w:rsidRPr="00713AD4">
        <w:rPr>
          <w:rFonts w:cs="Arial"/>
          <w:color w:val="000000" w:themeColor="text1"/>
        </w:rPr>
        <w:t xml:space="preserve"> 2016</w:t>
      </w:r>
      <w:proofErr w:type="gramStart"/>
      <w:r w:rsidRPr="00713AD4">
        <w:rPr>
          <w:rFonts w:cs="Arial"/>
          <w:color w:val="000000" w:themeColor="text1"/>
        </w:rPr>
        <w:t>;146</w:t>
      </w:r>
      <w:proofErr w:type="gramEnd"/>
      <w:r w:rsidRPr="00713AD4">
        <w:rPr>
          <w:rFonts w:cs="Arial"/>
          <w:color w:val="000000" w:themeColor="text1"/>
        </w:rPr>
        <w:t>(8):1483-91.</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Pinto JT, </w:t>
      </w:r>
      <w:r w:rsidRPr="00713AD4">
        <w:rPr>
          <w:rFonts w:cs="Arial"/>
          <w:bCs/>
          <w:color w:val="000000" w:themeColor="text1"/>
        </w:rPr>
        <w:t xml:space="preserve">Zempleni J. </w:t>
      </w:r>
      <w:r w:rsidRPr="00713AD4">
        <w:rPr>
          <w:rFonts w:cs="Arial"/>
          <w:color w:val="000000" w:themeColor="text1"/>
        </w:rPr>
        <w:t xml:space="preserve">Nutrition information brief – riboflavin. Adv Nutr 7:973-975, 2016Pham, TX, Park Y, Bae M, Lee J. The potential role of an endotoxin-like mechanism for the anti-inflammatory effect of </w:t>
      </w:r>
      <w:r w:rsidRPr="00713AD4">
        <w:rPr>
          <w:rFonts w:cs="Arial"/>
          <w:i/>
          <w:color w:val="000000" w:themeColor="text1"/>
        </w:rPr>
        <w:t>Spirulina platensis</w:t>
      </w:r>
      <w:r w:rsidRPr="00713AD4">
        <w:rPr>
          <w:rFonts w:cs="Arial"/>
          <w:color w:val="000000" w:themeColor="text1"/>
        </w:rPr>
        <w:t xml:space="preserve"> in macrophages: Insight into energy phenotype. </w:t>
      </w:r>
      <w:r w:rsidRPr="00713AD4">
        <w:rPr>
          <w:rFonts w:cs="Arial"/>
          <w:i/>
          <w:color w:val="000000" w:themeColor="text1"/>
        </w:rPr>
        <w:t>J Med Food</w:t>
      </w:r>
      <w:r w:rsidRPr="00713AD4">
        <w:rPr>
          <w:rFonts w:cs="Arial"/>
          <w:color w:val="000000" w:themeColor="text1"/>
        </w:rPr>
        <w:t xml:space="preserve"> 2017; 20: 201-210.</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Pham TX, Park Y-K, Lee J. Anti-inflammatory effects of </w:t>
      </w:r>
      <w:r w:rsidRPr="00713AD4">
        <w:rPr>
          <w:rFonts w:cs="Arial"/>
          <w:i/>
          <w:color w:val="000000" w:themeColor="text1"/>
        </w:rPr>
        <w:t>Spirulina platensis</w:t>
      </w:r>
      <w:r w:rsidRPr="00713AD4">
        <w:rPr>
          <w:rFonts w:cs="Arial"/>
          <w:color w:val="000000" w:themeColor="text1"/>
        </w:rPr>
        <w:t xml:space="preserve"> extract via the modulation of histone deacetylases. </w:t>
      </w:r>
      <w:r w:rsidRPr="00713AD4">
        <w:rPr>
          <w:rFonts w:cs="Arial"/>
          <w:i/>
          <w:iCs/>
          <w:color w:val="000000" w:themeColor="text1"/>
        </w:rPr>
        <w:t xml:space="preserve">Nutrients </w:t>
      </w:r>
      <w:r w:rsidRPr="00713AD4">
        <w:rPr>
          <w:rFonts w:cs="Arial"/>
          <w:color w:val="000000" w:themeColor="text1"/>
        </w:rPr>
        <w:t xml:space="preserve">2016; 8:E381.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Pham TX, Lee J. Anti-inflammatory effect of </w:t>
      </w:r>
      <w:r w:rsidRPr="00713AD4">
        <w:rPr>
          <w:rFonts w:cs="Arial"/>
          <w:i/>
          <w:color w:val="000000" w:themeColor="text1"/>
        </w:rPr>
        <w:t>Spirulina platensis</w:t>
      </w:r>
      <w:r w:rsidRPr="00713AD4">
        <w:rPr>
          <w:rFonts w:cs="Arial"/>
          <w:color w:val="000000" w:themeColor="text1"/>
        </w:rPr>
        <w:t xml:space="preserve"> in macrophages is beneficial for adipocyte differentiation and maturation by inhibiting </w:t>
      </w:r>
      <w:proofErr w:type="gramStart"/>
      <w:r w:rsidRPr="00713AD4">
        <w:rPr>
          <w:rFonts w:cs="Arial"/>
          <w:color w:val="000000" w:themeColor="text1"/>
        </w:rPr>
        <w:t>Nuclear</w:t>
      </w:r>
      <w:proofErr w:type="gramEnd"/>
      <w:r w:rsidRPr="00713AD4">
        <w:rPr>
          <w:rFonts w:cs="Arial"/>
          <w:color w:val="000000" w:themeColor="text1"/>
        </w:rPr>
        <w:t xml:space="preserve"> factor-</w:t>
      </w:r>
      <w:r w:rsidRPr="00713AD4">
        <w:sym w:font="Symbol" w:char="F06B"/>
      </w:r>
      <w:r w:rsidRPr="00713AD4">
        <w:rPr>
          <w:rFonts w:cs="Arial"/>
          <w:color w:val="000000" w:themeColor="text1"/>
        </w:rPr>
        <w:t xml:space="preserve">B pathway in 3T3-L1 adipocytes. </w:t>
      </w:r>
      <w:r w:rsidRPr="00713AD4">
        <w:rPr>
          <w:rFonts w:cs="Arial"/>
          <w:i/>
          <w:color w:val="000000" w:themeColor="text1"/>
        </w:rPr>
        <w:t>J Med Food</w:t>
      </w:r>
      <w:r w:rsidRPr="00713AD4">
        <w:rPr>
          <w:rFonts w:cs="Arial"/>
          <w:color w:val="000000" w:themeColor="text1"/>
        </w:rPr>
        <w:t xml:space="preserve"> 2016; 19:535-542.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rPr>
        <w:t>Reddivari L, Charepalli V*, Radhakrishnan S*, Vadde R*, Elias R, Lambert J, Vanamala J. 2016. Dietary grape compounds suppress oncogenic stem cells in a mouse model of chemically-induced colon cancer. BMC Complementary and Alternative Medicine</w:t>
      </w:r>
      <w:r w:rsidRPr="00713AD4">
        <w:rPr>
          <w:rFonts w:eastAsia="Times New Roman" w:cs="Arial"/>
          <w:i/>
          <w:color w:val="000000" w:themeColor="text1"/>
        </w:rPr>
        <w:t xml:space="preserve">. 16:278-290. </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Rendina-Ruedy E, Graef JL, Lightfoot SA, Ritchey JW, Clarke SL, Lucas EA, Smith BJ. Impaired glucose intolerance attenuates bone accrual in young growing skeleton by promoting the maturation of osteoblasts:  role of beclin1-mediated autophagy. </w:t>
      </w:r>
      <w:r w:rsidRPr="00713AD4">
        <w:rPr>
          <w:rFonts w:cs="Arial"/>
          <w:i/>
          <w:color w:val="000000" w:themeColor="text1"/>
        </w:rPr>
        <w:t xml:space="preserve">Bone Reports </w:t>
      </w:r>
      <w:r w:rsidRPr="00713AD4">
        <w:rPr>
          <w:rFonts w:cs="Arial"/>
          <w:color w:val="000000" w:themeColor="text1"/>
        </w:rPr>
        <w:t>2016 5:199-207.</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Sapper TN, Mah E, Ahn-Jarvis J, McDonald JD, Chitchumroonchokchai C, Reverri EJ,  Vodovotz Y, Bruno RS. (2016). A green tea-containing starch confection increases plasma catechins without protecting against postprandial impairments in vascular function in normoglycemic adults. Food Funct, 7:3843-3853.</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Shams-White MM, Chung M, Du M, Fu Z, Insogna KL, Karlsen MC, LeBoff MS, Shapses SA, Sackey J, Wallace TC, Weaver CM.  Dietary protein and bone health:  a systematic view and meta-analysis from the National Osteoporosis Foundation.  </w:t>
      </w:r>
      <w:proofErr w:type="gramStart"/>
      <w:r w:rsidRPr="00713AD4">
        <w:rPr>
          <w:rFonts w:cs="Arial"/>
          <w:bCs/>
          <w:color w:val="000000" w:themeColor="text1"/>
        </w:rPr>
        <w:t>2017  10.3945</w:t>
      </w:r>
      <w:proofErr w:type="gramEnd"/>
      <w:r w:rsidRPr="00713AD4">
        <w:rPr>
          <w:rFonts w:cs="Arial"/>
          <w:bCs/>
          <w:color w:val="000000" w:themeColor="text1"/>
        </w:rPr>
        <w:t>/ajcn.116.145110.</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Sharif S, Mustafa G, Munir H, Weaver CM, Jamil Y, Shahid.  Proximate composition and micronutrient mineral profile of wild Ganoderma lucidium and four commercial exotic mushrooms by ICP-OES and LIBS.  J Food Nutr </w:t>
      </w:r>
      <w:proofErr w:type="gramStart"/>
      <w:r w:rsidRPr="00713AD4">
        <w:rPr>
          <w:rFonts w:cs="Arial"/>
          <w:bCs/>
          <w:color w:val="000000" w:themeColor="text1"/>
        </w:rPr>
        <w:t>Res  4:703</w:t>
      </w:r>
      <w:proofErr w:type="gramEnd"/>
      <w:r w:rsidRPr="00713AD4">
        <w:rPr>
          <w:rFonts w:cs="Arial"/>
          <w:bCs/>
          <w:color w:val="000000" w:themeColor="text1"/>
        </w:rPr>
        <w:t>-708, 2016.</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Shen P, Yue Y, Kim K-H, ParkY </w:t>
      </w:r>
      <w:r w:rsidRPr="00713AD4">
        <w:rPr>
          <w:rFonts w:eastAsia="SimSun" w:cs="Arial"/>
          <w:color w:val="000000" w:themeColor="text1"/>
        </w:rPr>
        <w:t xml:space="preserve">Piceatannol Reduces Fat Accumulation in </w:t>
      </w:r>
      <w:r w:rsidRPr="00713AD4">
        <w:rPr>
          <w:rFonts w:eastAsia="SimSun" w:cs="Arial"/>
          <w:i/>
          <w:color w:val="000000" w:themeColor="text1"/>
        </w:rPr>
        <w:t>Caenorhabditis elegans</w:t>
      </w:r>
      <w:r w:rsidRPr="00713AD4">
        <w:rPr>
          <w:rFonts w:eastAsia="SimSun" w:cs="Arial"/>
          <w:color w:val="000000" w:themeColor="text1"/>
        </w:rPr>
        <w:t xml:space="preserve">, </w:t>
      </w:r>
      <w:r w:rsidRPr="00713AD4">
        <w:rPr>
          <w:rFonts w:eastAsia="SimSun" w:cs="Arial"/>
          <w:i/>
          <w:color w:val="000000" w:themeColor="text1"/>
        </w:rPr>
        <w:t>J. Med. Food</w:t>
      </w:r>
      <w:r w:rsidRPr="00713AD4">
        <w:rPr>
          <w:rFonts w:eastAsia="SimSun" w:cs="Arial"/>
          <w:color w:val="000000" w:themeColor="text1"/>
        </w:rPr>
        <w:t xml:space="preserve"> (Accepted)</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eastAsia="SimSun" w:cs="Arial"/>
          <w:color w:val="000000" w:themeColor="text1"/>
        </w:rPr>
        <w:t>Shen P</w:t>
      </w:r>
      <w:r w:rsidRPr="00713AD4">
        <w:rPr>
          <w:rFonts w:cs="Arial"/>
          <w:color w:val="000000" w:themeColor="text1"/>
        </w:rPr>
        <w:t xml:space="preserve">, Yue Y, </w:t>
      </w:r>
      <w:r w:rsidRPr="00713AD4">
        <w:rPr>
          <w:rFonts w:eastAsia="SimSun" w:cs="Arial"/>
          <w:color w:val="000000" w:themeColor="text1"/>
        </w:rPr>
        <w:t>Sun Q</w:t>
      </w:r>
      <w:r w:rsidRPr="00713AD4">
        <w:rPr>
          <w:rFonts w:cs="Arial"/>
          <w:color w:val="000000" w:themeColor="text1"/>
        </w:rPr>
        <w:t>, Kasireddy N</w:t>
      </w:r>
      <w:r w:rsidRPr="00713AD4">
        <w:rPr>
          <w:rFonts w:eastAsia="SimSun" w:cs="Arial"/>
          <w:color w:val="000000" w:themeColor="text1"/>
        </w:rPr>
        <w:t xml:space="preserve">, </w:t>
      </w:r>
      <w:bookmarkStart w:id="1" w:name="OLE_LINK17"/>
      <w:r w:rsidRPr="00713AD4">
        <w:rPr>
          <w:rFonts w:cs="Arial"/>
          <w:color w:val="000000" w:themeColor="text1"/>
        </w:rPr>
        <w:t>Kim</w:t>
      </w:r>
      <w:bookmarkEnd w:id="1"/>
      <w:r w:rsidRPr="00713AD4">
        <w:rPr>
          <w:rFonts w:cs="Arial"/>
          <w:color w:val="000000" w:themeColor="text1"/>
        </w:rPr>
        <w:t xml:space="preserve"> K-H, Park Y</w:t>
      </w:r>
      <w:r w:rsidRPr="00713AD4">
        <w:rPr>
          <w:rFonts w:eastAsia="SimSun" w:cs="Arial"/>
          <w:color w:val="000000" w:themeColor="text1"/>
        </w:rPr>
        <w:t xml:space="preserve"> Piceatannol Extends the Lifespan of </w:t>
      </w:r>
      <w:r w:rsidRPr="00713AD4">
        <w:rPr>
          <w:rFonts w:eastAsia="SimSun" w:cs="Arial"/>
          <w:i/>
          <w:color w:val="000000" w:themeColor="text1"/>
        </w:rPr>
        <w:t>Caenorhabditis elegans</w:t>
      </w:r>
      <w:r w:rsidRPr="00713AD4">
        <w:rPr>
          <w:rFonts w:eastAsia="SimSun" w:cs="Arial"/>
          <w:color w:val="000000" w:themeColor="text1"/>
        </w:rPr>
        <w:t xml:space="preserve"> </w:t>
      </w:r>
      <w:bookmarkStart w:id="2" w:name="OLE_LINK29"/>
      <w:bookmarkStart w:id="3" w:name="OLE_LINK30"/>
      <w:r w:rsidRPr="00713AD4">
        <w:rPr>
          <w:rFonts w:eastAsia="SimSun" w:cs="Arial"/>
          <w:color w:val="000000" w:themeColor="text1"/>
        </w:rPr>
        <w:t xml:space="preserve">Via </w:t>
      </w:r>
      <w:bookmarkEnd w:id="2"/>
      <w:bookmarkEnd w:id="3"/>
      <w:r w:rsidRPr="00713AD4">
        <w:rPr>
          <w:rFonts w:eastAsia="SimSun" w:cs="Arial"/>
          <w:color w:val="000000" w:themeColor="text1"/>
        </w:rPr>
        <w:t xml:space="preserve">DAF-16, </w:t>
      </w:r>
      <w:r w:rsidRPr="00713AD4">
        <w:rPr>
          <w:rFonts w:eastAsia="SimSun" w:cs="Arial"/>
          <w:i/>
          <w:color w:val="000000" w:themeColor="text1"/>
        </w:rPr>
        <w:t>Biofactors</w:t>
      </w:r>
      <w:r w:rsidRPr="00713AD4">
        <w:rPr>
          <w:rFonts w:eastAsia="SimSun" w:cs="Arial"/>
          <w:color w:val="000000" w:themeColor="text1"/>
        </w:rPr>
        <w:t>. (Accepted)</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Smith BJ, Crockett EK, Chongwatpol P, Graef</w:t>
      </w:r>
      <w:r w:rsidRPr="00713AD4">
        <w:rPr>
          <w:rFonts w:cs="Arial"/>
          <w:bCs/>
          <w:color w:val="000000" w:themeColor="text1"/>
          <w:vertAlign w:val="superscript"/>
        </w:rPr>
        <w:t xml:space="preserve"> </w:t>
      </w:r>
      <w:r w:rsidRPr="00713AD4">
        <w:rPr>
          <w:rFonts w:cs="Arial"/>
          <w:bCs/>
          <w:color w:val="000000" w:themeColor="text1"/>
        </w:rPr>
        <w:t>JL, Rendina-Ruedy E,</w:t>
      </w:r>
      <w:r w:rsidRPr="00713AD4">
        <w:rPr>
          <w:rFonts w:cs="Arial"/>
          <w:bCs/>
          <w:color w:val="000000" w:themeColor="text1"/>
          <w:vertAlign w:val="superscript"/>
        </w:rPr>
        <w:t xml:space="preserve"> </w:t>
      </w:r>
      <w:r w:rsidRPr="00713AD4">
        <w:rPr>
          <w:rFonts w:cs="Arial"/>
          <w:bCs/>
          <w:color w:val="000000" w:themeColor="text1"/>
        </w:rPr>
        <w:t xml:space="preserve">Clarke SL, Lucas EA. Tart cherry supplementation demonstrates anabolic properties by increasing bone mineralization in a model of age-related bone loss. </w:t>
      </w:r>
      <w:r w:rsidRPr="00713AD4">
        <w:rPr>
          <w:rFonts w:cs="Arial"/>
          <w:i/>
          <w:color w:val="000000" w:themeColor="text1"/>
        </w:rPr>
        <w:t xml:space="preserve">J Nutr </w:t>
      </w:r>
      <w:r w:rsidRPr="00713AD4">
        <w:rPr>
          <w:rFonts w:cs="Arial"/>
          <w:color w:val="000000" w:themeColor="text1"/>
        </w:rPr>
        <w:t>(under review).</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rPr>
        <w:t>Song M, Charoensinphon N, Wu X, Zheng J, Gao Z, Xu F, Wang M, Xiao H (2016) Inhibitory effects of metabolites of 5-demethylnobiletin on human nonsmall cell lung cancer cells, J. Ag. Food Chem. 64: 4943-4949.</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color w:val="000000" w:themeColor="text1"/>
          <w:lang w:val="pt-BR"/>
        </w:rPr>
        <w:t xml:space="preserve">Teixeira CD, Cordonier EL, Wijeratne SSK, Huebbe P, Jamin A, Jarecke S, Wiebe M, Zempleni J. </w:t>
      </w:r>
      <w:r w:rsidRPr="00713AD4">
        <w:rPr>
          <w:rFonts w:cs="Arial"/>
          <w:color w:val="000000" w:themeColor="text1"/>
        </w:rPr>
        <w:t>A cell death assay for assessing the mitochondrial targeting of proteins (submitted)</w:t>
      </w:r>
    </w:p>
    <w:p w:rsidR="004A589E" w:rsidRPr="00713AD4" w:rsidRDefault="004A589E" w:rsidP="008C563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Thorning TK, Bertram HC, Bonjour JP, de Groot L, Dupont D, Feeney E, Ipsen R, Lecerf JM, Mackie A, McKinley MC, Michalski MC, Rémond D, Risérus U, Soedamah-Muthu SS, Tholstrup T, Weaver C, Astrup A, Givens I.  Whole dairy matrix or single nutrients in assessment of health effects: current evidence and knowledge gaps.  Am J Clin </w:t>
      </w:r>
      <w:proofErr w:type="gramStart"/>
      <w:r w:rsidRPr="00713AD4">
        <w:rPr>
          <w:rFonts w:cs="Arial"/>
          <w:bCs/>
          <w:color w:val="000000" w:themeColor="text1"/>
        </w:rPr>
        <w:t>Nutr  doi</w:t>
      </w:r>
      <w:proofErr w:type="gramEnd"/>
      <w:r w:rsidRPr="00713AD4">
        <w:rPr>
          <w:rFonts w:cs="Arial"/>
          <w:bCs/>
          <w:color w:val="000000" w:themeColor="text1"/>
        </w:rPr>
        <w:t>: 10.3945/ajcn.116.151548.</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Thomson, C. A., E. Ho and M. B. Strom (2016). "Chemopreventive properties of 3</w:t>
      </w:r>
      <w:proofErr w:type="gramStart"/>
      <w:r w:rsidRPr="00713AD4">
        <w:rPr>
          <w:rFonts w:cs="Arial"/>
          <w:color w:val="000000" w:themeColor="text1"/>
        </w:rPr>
        <w:t>,3'</w:t>
      </w:r>
      <w:proofErr w:type="gramEnd"/>
      <w:r w:rsidRPr="00713AD4">
        <w:rPr>
          <w:rFonts w:cs="Arial"/>
          <w:color w:val="000000" w:themeColor="text1"/>
        </w:rPr>
        <w:t xml:space="preserve">-diindolylmethane in breast cancer: evidence from experimental and human studies." </w:t>
      </w:r>
      <w:r w:rsidRPr="00713AD4">
        <w:rPr>
          <w:rFonts w:cs="Arial"/>
          <w:color w:val="000000" w:themeColor="text1"/>
          <w:u w:val="single"/>
        </w:rPr>
        <w:t>Nutr Rev</w:t>
      </w:r>
      <w:r w:rsidRPr="00713AD4">
        <w:rPr>
          <w:rFonts w:cs="Arial"/>
          <w:color w:val="000000" w:themeColor="text1"/>
        </w:rPr>
        <w:t xml:space="preserve"> 74(7): 432-443.</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Traber MG, Mah E, Leonard SW, Bobe G, Bruno RS. (2017). Metabolic syndrome increases dietary α-tocopherol requirements as assessed using urinary and plasma vitamin E catabolites: a double-blind, crossover clinical trial. Amer J Clin Nutr, 105(3):571-579.</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Tsakiroglou P, Ashworth S, Webber J, DelBo C, Klimis-Zacas D, Anthocyanins and Phenolic acids extracted from wild blueberries (V. augustifolium) differentially modulate endothelial cell migration, </w:t>
      </w:r>
      <w:r w:rsidRPr="00713AD4">
        <w:rPr>
          <w:rFonts w:cs="Arial"/>
          <w:i/>
          <w:color w:val="000000" w:themeColor="text1"/>
        </w:rPr>
        <w:t>Food and Function</w:t>
      </w:r>
      <w:r w:rsidRPr="00713AD4">
        <w:rPr>
          <w:rFonts w:cs="Arial"/>
          <w:color w:val="000000" w:themeColor="text1"/>
        </w:rPr>
        <w:t>, 2017 (invited paper, submitted).</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rPr>
        <w:t xml:space="preserve">Vadde R*, Radhakrishnan S*, Karunathilake E*, Reddivari L, Vanamala, J. 2016. Indian gooseberry (Emblica officinalis Gaertn.) suppresses cell proliferation and induces apoptosis in human colon cancer stem cells independent of p53 status via suppression of c-Myc and cyclin D1. </w:t>
      </w:r>
      <w:r w:rsidRPr="00713AD4">
        <w:rPr>
          <w:rFonts w:eastAsia="Times New Roman" w:cs="Arial"/>
          <w:i/>
          <w:color w:val="000000" w:themeColor="text1"/>
        </w:rPr>
        <w:t xml:space="preserve">Journal of Functional Foods. 23:601-613. </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Vendrame S, Tsakiroglou P, Kristo A, Schuschke D and Klimis-Zacas D, Wild blueberry consumption attenuates local inflammation in the Perivascular Adipose Tissue of Obese Zucker Rats, </w:t>
      </w:r>
      <w:r w:rsidRPr="00713AD4">
        <w:rPr>
          <w:rFonts w:cs="Arial"/>
          <w:i/>
          <w:color w:val="000000" w:themeColor="text1"/>
        </w:rPr>
        <w:t xml:space="preserve">Applied Physiology, Nutrition and Metabolism, in press, </w:t>
      </w:r>
      <w:r w:rsidRPr="00713AD4">
        <w:rPr>
          <w:rFonts w:cs="Arial"/>
          <w:color w:val="000000" w:themeColor="text1"/>
        </w:rPr>
        <w:t>1–7 (0000) dx.doi.org/10.1139/apnm-2016-0160</w:t>
      </w:r>
    </w:p>
    <w:p w:rsidR="004A589E" w:rsidRPr="00713AD4" w:rsidRDefault="004A589E" w:rsidP="008C7BEF">
      <w:pPr>
        <w:tabs>
          <w:tab w:val="left" w:pos="450"/>
        </w:tabs>
        <w:spacing w:before="100" w:beforeAutospacing="1" w:after="100" w:afterAutospacing="1"/>
        <w:jc w:val="both"/>
        <w:rPr>
          <w:rStyle w:val="Hyperlink"/>
          <w:rFonts w:cs="Arial"/>
          <w:color w:val="000000" w:themeColor="text1"/>
          <w:u w:val="none"/>
        </w:rPr>
      </w:pPr>
      <w:r w:rsidRPr="00713AD4">
        <w:rPr>
          <w:rFonts w:cs="Arial"/>
          <w:color w:val="000000" w:themeColor="text1"/>
          <w:lang w:val="it-IT"/>
        </w:rPr>
        <w:t xml:space="preserve">Vendrame S, Del Bo C, Ciappellano S, Riso P, Klimis-Zacas D, </w:t>
      </w:r>
      <w:r w:rsidRPr="00713AD4">
        <w:rPr>
          <w:rFonts w:cs="Arial"/>
          <w:color w:val="000000" w:themeColor="text1"/>
        </w:rPr>
        <w:t xml:space="preserve">Berry fruit consumption and Metabolic Syndrome, In </w:t>
      </w:r>
      <w:r w:rsidRPr="00713AD4">
        <w:rPr>
          <w:rFonts w:cs="Arial"/>
          <w:i/>
          <w:color w:val="000000" w:themeColor="text1"/>
        </w:rPr>
        <w:t xml:space="preserve">Antioxidants (Special Issue, Berries in Health and Disease, guest editor Dorothy Klimis-Zacas),2016, </w:t>
      </w:r>
      <w:r w:rsidRPr="00713AD4">
        <w:rPr>
          <w:rFonts w:cs="Arial"/>
          <w:color w:val="000000" w:themeColor="text1"/>
        </w:rPr>
        <w:t>5(4), 34; doi:</w:t>
      </w:r>
      <w:hyperlink r:id="rId15" w:history="1">
        <w:r w:rsidRPr="00713AD4">
          <w:rPr>
            <w:rStyle w:val="Hyperlink"/>
            <w:rFonts w:cs="Arial"/>
            <w:color w:val="000000" w:themeColor="text1"/>
          </w:rPr>
          <w:t>10.3390/antiox5040034</w:t>
        </w:r>
      </w:hyperlink>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Vogel KA, Martin BR, McCabe LD, Peacock M, Warden SJ, McCabe GP, Weaver Cm.  The effect of dairy intake on bone mass and body composition in early pubertal girls and boys:  A randomized controlled trial.  </w:t>
      </w:r>
      <w:proofErr w:type="gramStart"/>
      <w:r w:rsidRPr="00713AD4">
        <w:rPr>
          <w:rFonts w:cs="Arial"/>
          <w:bCs/>
          <w:color w:val="000000" w:themeColor="text1"/>
        </w:rPr>
        <w:t>AJCN  105:1214</w:t>
      </w:r>
      <w:proofErr w:type="gramEnd"/>
      <w:r w:rsidRPr="00713AD4">
        <w:rPr>
          <w:rFonts w:cs="Arial"/>
          <w:bCs/>
          <w:color w:val="000000" w:themeColor="text1"/>
        </w:rPr>
        <w:t>-1229, 2017.</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Wallace TC, Marzorati M, Spence L, Weaver CM, Williamson PS.  New frontiers in fibers:  Innovative and emerging research on the gut microbiome and bone health.  J Am Coll </w:t>
      </w:r>
      <w:proofErr w:type="gramStart"/>
      <w:r w:rsidRPr="00713AD4">
        <w:rPr>
          <w:rFonts w:eastAsia="Times New Roman" w:cs="Arial"/>
          <w:snapToGrid w:val="0"/>
          <w:color w:val="000000" w:themeColor="text1"/>
        </w:rPr>
        <w:t>Nutr  2017</w:t>
      </w:r>
      <w:proofErr w:type="gramEnd"/>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Wang, R., Y. Kang, C. V. Lohr, K. A. Fischer, C. S. Bradford, G. Johnson, W. M. Dashwood, D. E. Williams, E. Ho and R. H. Dashwood (2016). "Reciprocal regulation of BMF and BIRC5 (Survivin) linked to Eomes overexpression in colorectal cancer." </w:t>
      </w:r>
      <w:r w:rsidRPr="00713AD4">
        <w:rPr>
          <w:rFonts w:cs="Arial"/>
          <w:color w:val="000000" w:themeColor="text1"/>
          <w:u w:val="single"/>
        </w:rPr>
        <w:t>Cancer Lett</w:t>
      </w:r>
      <w:r w:rsidRPr="00713AD4">
        <w:rPr>
          <w:rFonts w:cs="Arial"/>
          <w:color w:val="000000" w:themeColor="text1"/>
        </w:rPr>
        <w:t xml:space="preserve"> 381(2): 341-348.</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Wang W, Yang J, Qi W, Yang H, Wang C, Tan B, Hammock BD, Park Y, Kim D, Zhang G (2017) Lipidomic Profiling of High-Fat Diet-Induced Obesity in Mice: Importance of Cytochrome P450-Derived Fatty Acid Epoxides, </w:t>
      </w:r>
      <w:r w:rsidRPr="00713AD4">
        <w:rPr>
          <w:rFonts w:cs="Arial"/>
          <w:i/>
          <w:color w:val="000000" w:themeColor="text1"/>
        </w:rPr>
        <w:t>Obesity</w:t>
      </w:r>
      <w:r w:rsidRPr="00713AD4">
        <w:rPr>
          <w:rFonts w:cs="Arial"/>
          <w:color w:val="000000" w:themeColor="text1"/>
        </w:rPr>
        <w:t xml:space="preserve"> 25: 132-140.</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Watson, G. W., S. Wickramasekara, Y. Fang, C. S. Maier, D. E. Williams, R. H. Dashwood, V. I. Perez and E. Ho (2016). "HDAC6 activity is not required for basal autophagic flux in metastatic prostate cancer cells." </w:t>
      </w:r>
      <w:r w:rsidRPr="00713AD4">
        <w:rPr>
          <w:rFonts w:cs="Arial"/>
          <w:color w:val="000000" w:themeColor="text1"/>
          <w:u w:val="single"/>
        </w:rPr>
        <w:t>Exp Biol Med (Maywood)</w:t>
      </w:r>
      <w:r w:rsidRPr="00713AD4">
        <w:rPr>
          <w:rFonts w:cs="Arial"/>
          <w:color w:val="000000" w:themeColor="text1"/>
        </w:rPr>
        <w:t xml:space="preserve"> 241(11): 1177-1185.</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Weaver CM.  Ensuring adequate calcium without concern for safety.  Nutr </w:t>
      </w:r>
      <w:proofErr w:type="gramStart"/>
      <w:r w:rsidRPr="00713AD4">
        <w:rPr>
          <w:rFonts w:eastAsia="Times New Roman" w:cs="Arial"/>
          <w:snapToGrid w:val="0"/>
          <w:color w:val="000000" w:themeColor="text1"/>
        </w:rPr>
        <w:t>Today  52:90</w:t>
      </w:r>
      <w:proofErr w:type="gramEnd"/>
      <w:r w:rsidRPr="00713AD4">
        <w:rPr>
          <w:rFonts w:eastAsia="Times New Roman" w:cs="Arial"/>
          <w:snapToGrid w:val="0"/>
          <w:color w:val="000000" w:themeColor="text1"/>
        </w:rPr>
        <w:t>-92, 2017.</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Weaver CM.  Miracle berries:  how blueberries can improve bone health.  K Biobank - Research Publishing </w:t>
      </w:r>
      <w:proofErr w:type="gramStart"/>
      <w:r w:rsidRPr="00713AD4">
        <w:rPr>
          <w:rFonts w:eastAsia="Times New Roman" w:cs="Arial"/>
          <w:snapToGrid w:val="0"/>
          <w:color w:val="000000" w:themeColor="text1"/>
        </w:rPr>
        <w:t>International  www.researchfeatures.com</w:t>
      </w:r>
      <w:proofErr w:type="gramEnd"/>
      <w:r w:rsidRPr="00713AD4">
        <w:rPr>
          <w:rFonts w:eastAsia="Times New Roman" w:cs="Arial"/>
          <w:snapToGrid w:val="0"/>
          <w:color w:val="000000" w:themeColor="text1"/>
        </w:rPr>
        <w:t xml:space="preserve"> pg 64-67, 2016.</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Weaver CM, Hill Gallant </w:t>
      </w:r>
      <w:proofErr w:type="gramStart"/>
      <w:r w:rsidRPr="00713AD4">
        <w:rPr>
          <w:rFonts w:eastAsia="Times New Roman" w:cs="Arial"/>
          <w:snapToGrid w:val="0"/>
          <w:color w:val="000000" w:themeColor="text1"/>
        </w:rPr>
        <w:t>KM  Ch</w:t>
      </w:r>
      <w:proofErr w:type="gramEnd"/>
      <w:r w:rsidRPr="00713AD4">
        <w:rPr>
          <w:rFonts w:eastAsia="Times New Roman" w:cs="Arial"/>
          <w:snapToGrid w:val="0"/>
          <w:color w:val="000000" w:themeColor="text1"/>
        </w:rPr>
        <w:t xml:space="preserve">. 44 Osteoporosis:  The Early Years.  In:  Nutrition in the Prevention and Treatment of </w:t>
      </w:r>
      <w:proofErr w:type="gramStart"/>
      <w:r w:rsidRPr="00713AD4">
        <w:rPr>
          <w:rFonts w:eastAsia="Times New Roman" w:cs="Arial"/>
          <w:snapToGrid w:val="0"/>
          <w:color w:val="000000" w:themeColor="text1"/>
        </w:rPr>
        <w:t>Disease  2017</w:t>
      </w:r>
      <w:proofErr w:type="gramEnd"/>
      <w:r w:rsidRPr="00713AD4">
        <w:rPr>
          <w:rFonts w:eastAsia="Times New Roman" w:cs="Arial"/>
          <w:snapToGrid w:val="0"/>
          <w:color w:val="000000" w:themeColor="text1"/>
        </w:rPr>
        <w:t xml:space="preserve">, 4th Ed.  Coulston, AM, Boushey, CJ, Ferruzzi MG, DeLahanty LM, </w:t>
      </w:r>
      <w:proofErr w:type="gramStart"/>
      <w:r w:rsidRPr="00713AD4">
        <w:rPr>
          <w:rFonts w:eastAsia="Times New Roman" w:cs="Arial"/>
          <w:snapToGrid w:val="0"/>
          <w:color w:val="000000" w:themeColor="text1"/>
        </w:rPr>
        <w:t>eds</w:t>
      </w:r>
      <w:proofErr w:type="gramEnd"/>
      <w:r w:rsidRPr="00713AD4">
        <w:rPr>
          <w:rFonts w:eastAsia="Times New Roman" w:cs="Arial"/>
          <w:snapToGrid w:val="0"/>
          <w:color w:val="000000" w:themeColor="text1"/>
        </w:rPr>
        <w:t>.  Elsevier, Inc.  Pp 969-989.</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Weaver CM, Jakeman S.  Ch. </w:t>
      </w:r>
      <w:proofErr w:type="gramStart"/>
      <w:r w:rsidRPr="00713AD4">
        <w:rPr>
          <w:rFonts w:eastAsia="Times New Roman" w:cs="Arial"/>
          <w:snapToGrid w:val="0"/>
          <w:color w:val="000000" w:themeColor="text1"/>
        </w:rPr>
        <w:t>14  Prebiotics</w:t>
      </w:r>
      <w:proofErr w:type="gramEnd"/>
      <w:r w:rsidRPr="00713AD4">
        <w:rPr>
          <w:rFonts w:eastAsia="Times New Roman" w:cs="Arial"/>
          <w:snapToGrid w:val="0"/>
          <w:color w:val="000000" w:themeColor="text1"/>
        </w:rPr>
        <w:t>, calcium absorption, and bone health:  In:  Nutritional Influences of Bone Health.  International Congress Series Proceedings of the 9th International Symposium on Nutrition Aspects of Osteoporosis, Montreal Canada.  Weaver CM, Daly R, Bischoff-Ferrari H,  eds, Springer, pgs 145-152, 2016.</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snapToGrid w:val="0"/>
          <w:color w:val="000000" w:themeColor="text1"/>
        </w:rPr>
        <w:t xml:space="preserve">Weaver CM, Lawlor M, McCabe GP.  Ch. </w:t>
      </w:r>
      <w:proofErr w:type="gramStart"/>
      <w:r w:rsidRPr="00713AD4">
        <w:rPr>
          <w:rFonts w:eastAsia="Times New Roman" w:cs="Arial"/>
          <w:snapToGrid w:val="0"/>
          <w:color w:val="000000" w:themeColor="text1"/>
        </w:rPr>
        <w:t>16  Predicting</w:t>
      </w:r>
      <w:proofErr w:type="gramEnd"/>
      <w:r w:rsidRPr="00713AD4">
        <w:rPr>
          <w:rFonts w:eastAsia="Times New Roman" w:cs="Arial"/>
          <w:snapToGrid w:val="0"/>
          <w:color w:val="000000" w:themeColor="text1"/>
        </w:rPr>
        <w:t xml:space="preserve"> calcium requirements in children.  In:  Nutritional Influences of Bone Health.  International Congress Series Proceedings of the 9th International Symposium on Nutrition Aspects of Osteoporosis, Montreal Canada.  Weaver CM, Daly R, Bischoff-Ferrari H,  eds, Springer, pgs 171-178, 2016.</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Weaver CM, Martin, BR, McCabe GP, McCabe LD, Woodward M, Anderson CAM, Appel LJ.  Individual variation in urinary sodium excretion among adolescent girls on a fixed intake.  J </w:t>
      </w:r>
      <w:proofErr w:type="gramStart"/>
      <w:r w:rsidRPr="00713AD4">
        <w:rPr>
          <w:rFonts w:cs="Arial"/>
          <w:bCs/>
          <w:color w:val="000000" w:themeColor="text1"/>
        </w:rPr>
        <w:t>Hyperten  34:1290</w:t>
      </w:r>
      <w:proofErr w:type="gramEnd"/>
      <w:r w:rsidRPr="00713AD4">
        <w:rPr>
          <w:rFonts w:cs="Arial"/>
          <w:bCs/>
          <w:color w:val="000000" w:themeColor="text1"/>
        </w:rPr>
        <w:t>-1297, 2016</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bCs/>
          <w:color w:val="000000" w:themeColor="text1"/>
        </w:rPr>
        <w:t xml:space="preserve">Whisner CM, Martin BR, Nakatsu CH, Story JA, Macdonald-Clark CJ, McCabe LD, McCabe GP, Weaver CM.  Soluble corn fiber increases calcium absorption associated with shifts in the gut microbiome:  A randomized dose-response trial in free-living pubertal females.  J </w:t>
      </w:r>
      <w:proofErr w:type="gramStart"/>
      <w:r w:rsidRPr="00713AD4">
        <w:rPr>
          <w:rFonts w:cs="Arial"/>
          <w:bCs/>
          <w:color w:val="000000" w:themeColor="text1"/>
        </w:rPr>
        <w:t>Nutr  146:1298</w:t>
      </w:r>
      <w:proofErr w:type="gramEnd"/>
      <w:r w:rsidRPr="00713AD4">
        <w:rPr>
          <w:rFonts w:cs="Arial"/>
          <w:bCs/>
          <w:color w:val="000000" w:themeColor="text1"/>
        </w:rPr>
        <w:t>-1306, 2016.</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Wu L, Guo X, Hartson</w:t>
      </w:r>
      <w:r w:rsidRPr="00713AD4">
        <w:rPr>
          <w:rFonts w:cs="Arial"/>
          <w:color w:val="000000" w:themeColor="text1"/>
          <w:vertAlign w:val="superscript"/>
        </w:rPr>
        <w:t xml:space="preserve"> </w:t>
      </w:r>
      <w:r w:rsidRPr="00713AD4">
        <w:rPr>
          <w:rFonts w:cs="Arial"/>
          <w:color w:val="000000" w:themeColor="text1"/>
        </w:rPr>
        <w:t>S, Davis A, He</w:t>
      </w:r>
      <w:r w:rsidRPr="00713AD4">
        <w:rPr>
          <w:rFonts w:cs="Arial"/>
          <w:color w:val="000000" w:themeColor="text1"/>
          <w:vertAlign w:val="superscript"/>
        </w:rPr>
        <w:t xml:space="preserve"> </w:t>
      </w:r>
      <w:r w:rsidRPr="00713AD4">
        <w:rPr>
          <w:rFonts w:cs="Arial"/>
          <w:color w:val="000000" w:themeColor="text1"/>
        </w:rPr>
        <w:t>H,</w:t>
      </w:r>
      <w:r w:rsidRPr="00713AD4">
        <w:rPr>
          <w:rFonts w:cs="Arial"/>
          <w:color w:val="000000" w:themeColor="text1"/>
          <w:vertAlign w:val="superscript"/>
        </w:rPr>
        <w:t xml:space="preserve"> </w:t>
      </w:r>
      <w:r w:rsidRPr="00713AD4">
        <w:rPr>
          <w:rFonts w:cs="Arial"/>
          <w:color w:val="000000" w:themeColor="text1"/>
        </w:rPr>
        <w:t xml:space="preserve">Medeiros D, Wang W, Clarke S, Lucas E, B Smith, von Lintig J, Lin D. Lack of β, β-carotene -9’, 10’-oxygenase (BCO2) leads to hepatic mitochondrial dysfunction and intracellular oxidative stress in mice. </w:t>
      </w:r>
      <w:r w:rsidRPr="00713AD4">
        <w:rPr>
          <w:rFonts w:cs="Arial"/>
          <w:i/>
          <w:iCs/>
          <w:color w:val="000000" w:themeColor="text1"/>
        </w:rPr>
        <w:t>Mol Nutr Food Res</w:t>
      </w:r>
      <w:r w:rsidRPr="00713AD4">
        <w:rPr>
          <w:rFonts w:cs="Arial"/>
          <w:i/>
          <w:color w:val="000000" w:themeColor="text1"/>
        </w:rPr>
        <w:t>.</w:t>
      </w:r>
      <w:r w:rsidRPr="00713AD4">
        <w:rPr>
          <w:rFonts w:cs="Arial"/>
          <w:color w:val="000000" w:themeColor="text1"/>
        </w:rPr>
        <w:t xml:space="preserve"> 2017</w:t>
      </w:r>
      <w:proofErr w:type="gramStart"/>
      <w:r w:rsidRPr="00713AD4">
        <w:rPr>
          <w:rFonts w:cs="Arial"/>
          <w:color w:val="000000" w:themeColor="text1"/>
        </w:rPr>
        <w:t>;61</w:t>
      </w:r>
      <w:proofErr w:type="gramEnd"/>
      <w:r w:rsidRPr="00713AD4">
        <w:rPr>
          <w:rFonts w:cs="Arial"/>
          <w:color w:val="000000" w:themeColor="text1"/>
        </w:rPr>
        <w:t>(5). Epub 2017 Feb 9.</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Wu L, Guo X, Wang W, Medeiros DM, Clarke SL, Lucas EA, Smith BJ, </w:t>
      </w:r>
      <w:r w:rsidRPr="00713AD4">
        <w:rPr>
          <w:rFonts w:cs="Arial"/>
          <w:bCs/>
          <w:color w:val="000000" w:themeColor="text1"/>
        </w:rPr>
        <w:t>Lin D</w:t>
      </w:r>
      <w:r w:rsidRPr="00713AD4">
        <w:rPr>
          <w:rFonts w:cs="Arial"/>
          <w:color w:val="000000" w:themeColor="text1"/>
        </w:rPr>
        <w:t xml:space="preserve">. Molecular aspects of β, β-carotene-9’, 10’-oxygenase 2 in carotenoid metabolism and diseases. </w:t>
      </w:r>
      <w:r w:rsidRPr="00713AD4">
        <w:rPr>
          <w:rFonts w:cs="Arial"/>
          <w:i/>
          <w:iCs/>
          <w:color w:val="000000" w:themeColor="text1"/>
        </w:rPr>
        <w:t>Exp Biol Med</w:t>
      </w:r>
      <w:r w:rsidRPr="00713AD4">
        <w:rPr>
          <w:rFonts w:cs="Arial"/>
          <w:color w:val="000000" w:themeColor="text1"/>
        </w:rPr>
        <w:t xml:space="preserve">. </w:t>
      </w:r>
      <w:r w:rsidRPr="00713AD4">
        <w:rPr>
          <w:rFonts w:cs="Arial"/>
          <w:i/>
          <w:color w:val="000000" w:themeColor="text1"/>
        </w:rPr>
        <w:t>(Maywood</w:t>
      </w:r>
      <w:proofErr w:type="gramStart"/>
      <w:r w:rsidRPr="00713AD4">
        <w:rPr>
          <w:rFonts w:cs="Arial"/>
          <w:i/>
          <w:color w:val="000000" w:themeColor="text1"/>
        </w:rPr>
        <w:t>)</w:t>
      </w:r>
      <w:r w:rsidRPr="00713AD4">
        <w:rPr>
          <w:rFonts w:cs="Arial"/>
          <w:color w:val="000000" w:themeColor="text1"/>
        </w:rPr>
        <w:t xml:space="preserve">  2016</w:t>
      </w:r>
      <w:proofErr w:type="gramEnd"/>
      <w:r w:rsidRPr="00713AD4">
        <w:rPr>
          <w:rFonts w:cs="Arial"/>
          <w:color w:val="000000" w:themeColor="text1"/>
        </w:rPr>
        <w:t>; 241(17):1879-1887.</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eastAsia="Times New Roman" w:cs="Arial"/>
          <w:color w:val="000000" w:themeColor="text1"/>
        </w:rPr>
        <w:t xml:space="preserve">Yeoh BS, Saha P, Singh V, Xiao X, Ying Y, Vanamala J, Kennett M, Harvatine K, Joe B, and Vijay-Kumar M. Stearoyl CoA Desaturase-1 Aggravates Colitogenic Potential of Adoptively Transferred Effector T cells. </w:t>
      </w:r>
      <w:r w:rsidRPr="00713AD4">
        <w:rPr>
          <w:rFonts w:eastAsia="Times New Roman" w:cs="Arial"/>
          <w:i/>
          <w:color w:val="000000" w:themeColor="text1"/>
        </w:rPr>
        <w:t xml:space="preserve">American Journal of Physiology - Gastrointestinal and Liver Physiology. Accepted 6 September 2016. </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 xml:space="preserve">Yue JT , Abraham MA , Bauer PV , LaPierre MP , Wang P , Duca FA , Filippi BM , Chan O , Lam TK . Inhibition of glycine transporter-1 in the dorsal vagal complex improves metabolic homeostasis in diabetes and obesity. </w:t>
      </w:r>
      <w:r w:rsidRPr="00713AD4">
        <w:rPr>
          <w:rFonts w:cs="Arial"/>
          <w:i/>
          <w:color w:val="000000" w:themeColor="text1"/>
        </w:rPr>
        <w:t xml:space="preserve">Nat </w:t>
      </w:r>
      <w:proofErr w:type="gramStart"/>
      <w:r w:rsidRPr="00713AD4">
        <w:rPr>
          <w:rFonts w:cs="Arial"/>
          <w:i/>
          <w:color w:val="000000" w:themeColor="text1"/>
        </w:rPr>
        <w:t>Commun</w:t>
      </w:r>
      <w:r w:rsidRPr="00713AD4">
        <w:rPr>
          <w:rFonts w:cs="Arial"/>
          <w:color w:val="000000" w:themeColor="text1"/>
        </w:rPr>
        <w:t xml:space="preserve"> .</w:t>
      </w:r>
      <w:proofErr w:type="gramEnd"/>
      <w:r w:rsidRPr="00713AD4">
        <w:rPr>
          <w:rFonts w:cs="Arial"/>
          <w:color w:val="000000" w:themeColor="text1"/>
        </w:rPr>
        <w:t xml:space="preserve"> 2016</w:t>
      </w:r>
      <w:proofErr w:type="gramStart"/>
      <w:r w:rsidRPr="00713AD4">
        <w:rPr>
          <w:rFonts w:cs="Arial"/>
          <w:color w:val="000000" w:themeColor="text1"/>
        </w:rPr>
        <w:t>;7:13501</w:t>
      </w:r>
      <w:proofErr w:type="gramEnd"/>
      <w:r w:rsidRPr="00713AD4">
        <w:rPr>
          <w:rFonts w:cs="Arial"/>
          <w:color w:val="000000" w:themeColor="text1"/>
        </w:rPr>
        <w:t>.</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Zempleni J, Aguilar-Lozano A, Sadri M, Manca S, Wu D, Zhou F, Mutai E, Sukreet S.</w:t>
      </w:r>
      <w:r w:rsidRPr="00713AD4">
        <w:rPr>
          <w:rFonts w:cs="Arial"/>
          <w:bCs/>
          <w:color w:val="000000" w:themeColor="text1"/>
        </w:rPr>
        <w:t xml:space="preserve"> Biological activities of extracellular vesicles and their cargos from bovine and human milk in humans and implications for infants. J Nutr 147:3-10, 2017</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Zempleni J.</w:t>
      </w:r>
      <w:r w:rsidRPr="00713AD4">
        <w:rPr>
          <w:rFonts w:cs="Arial"/>
          <w:bCs/>
          <w:color w:val="000000" w:themeColor="text1"/>
        </w:rPr>
        <w:t xml:space="preserve"> </w:t>
      </w:r>
      <w:r w:rsidRPr="00713AD4">
        <w:rPr>
          <w:rFonts w:cs="Arial"/>
          <w:color w:val="000000" w:themeColor="text1"/>
        </w:rPr>
        <w:t>Milk exosomes: beyond dietary microRNAs</w:t>
      </w:r>
      <w:r w:rsidRPr="00713AD4">
        <w:rPr>
          <w:rFonts w:cs="Arial"/>
          <w:bCs/>
          <w:color w:val="000000" w:themeColor="text1"/>
        </w:rPr>
        <w:t>. Nutr Genes (in press)</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noProof/>
          <w:color w:val="000000" w:themeColor="text1"/>
        </w:rPr>
        <w:t xml:space="preserve">Zhang, Z., L. L. Atwell, P. E. Farris, E. Ho and J. Shannon (2016). "Associations between cruciferous vegetable intake and selected biomarkers among women scheduled for breast biopsies." </w:t>
      </w:r>
      <w:r w:rsidRPr="00713AD4">
        <w:rPr>
          <w:rFonts w:cs="Arial"/>
          <w:noProof/>
          <w:color w:val="000000" w:themeColor="text1"/>
          <w:u w:val="single"/>
        </w:rPr>
        <w:t>Public Health Nutr</w:t>
      </w:r>
      <w:r w:rsidRPr="00713AD4">
        <w:rPr>
          <w:rFonts w:cs="Arial"/>
          <w:noProof/>
          <w:color w:val="000000" w:themeColor="text1"/>
        </w:rPr>
        <w:t xml:space="preserve"> 19(7): 1288-1295</w:t>
      </w:r>
    </w:p>
    <w:p w:rsidR="004A589E" w:rsidRPr="00713AD4" w:rsidRDefault="004A589E" w:rsidP="008C7BEF">
      <w:pPr>
        <w:tabs>
          <w:tab w:val="left" w:pos="450"/>
        </w:tabs>
        <w:spacing w:before="100" w:beforeAutospacing="1" w:after="100" w:afterAutospacing="1"/>
        <w:jc w:val="both"/>
        <w:rPr>
          <w:rFonts w:cs="Arial"/>
          <w:color w:val="000000" w:themeColor="text1"/>
        </w:rPr>
      </w:pPr>
      <w:r w:rsidRPr="00713AD4">
        <w:rPr>
          <w:rFonts w:cs="Arial"/>
          <w:color w:val="000000" w:themeColor="text1"/>
        </w:rPr>
        <w:t>Zhong F, Xu M, Bruno RS, Ballard KD, Zhu J. (2017). Targeted high performance liquid chromatography tandem mass spectrometry-based metabolomics differentiates metabolic syndrome from obesity. Exp Biol Med, 242(7):773-780.</w:t>
      </w:r>
    </w:p>
    <w:bookmarkEnd w:id="0"/>
    <w:p w:rsidR="004A589E" w:rsidRPr="00713AD4" w:rsidRDefault="004A589E" w:rsidP="004A589E">
      <w:pPr>
        <w:spacing w:before="100" w:beforeAutospacing="1" w:after="100" w:afterAutospacing="1"/>
        <w:rPr>
          <w:b/>
        </w:rPr>
      </w:pPr>
    </w:p>
    <w:sectPr w:rsidR="004A589E" w:rsidRPr="00713A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44D5D"/>
    <w:multiLevelType w:val="hybridMultilevel"/>
    <w:tmpl w:val="AA168AC6"/>
    <w:lvl w:ilvl="0" w:tplc="7918144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CC"/>
    <w:rsid w:val="00065153"/>
    <w:rsid w:val="00082973"/>
    <w:rsid w:val="000A5A2C"/>
    <w:rsid w:val="000E7FEE"/>
    <w:rsid w:val="000F60EB"/>
    <w:rsid w:val="00110894"/>
    <w:rsid w:val="00127545"/>
    <w:rsid w:val="00167DC0"/>
    <w:rsid w:val="00197385"/>
    <w:rsid w:val="001B5C3E"/>
    <w:rsid w:val="001C4F14"/>
    <w:rsid w:val="001E07A5"/>
    <w:rsid w:val="001F53E1"/>
    <w:rsid w:val="00210409"/>
    <w:rsid w:val="0021516C"/>
    <w:rsid w:val="00252BCC"/>
    <w:rsid w:val="00286FBD"/>
    <w:rsid w:val="003508DD"/>
    <w:rsid w:val="003B25B3"/>
    <w:rsid w:val="003E73F3"/>
    <w:rsid w:val="004471C7"/>
    <w:rsid w:val="00461126"/>
    <w:rsid w:val="004A589E"/>
    <w:rsid w:val="004B6B6D"/>
    <w:rsid w:val="004E545E"/>
    <w:rsid w:val="004F2F66"/>
    <w:rsid w:val="005178A5"/>
    <w:rsid w:val="00535FEC"/>
    <w:rsid w:val="005E7514"/>
    <w:rsid w:val="00614A56"/>
    <w:rsid w:val="00616C13"/>
    <w:rsid w:val="00635ED0"/>
    <w:rsid w:val="00664F5D"/>
    <w:rsid w:val="00666291"/>
    <w:rsid w:val="00667CDC"/>
    <w:rsid w:val="006F4BF9"/>
    <w:rsid w:val="00713AD4"/>
    <w:rsid w:val="00750753"/>
    <w:rsid w:val="00782886"/>
    <w:rsid w:val="007B4ADD"/>
    <w:rsid w:val="007E7F5D"/>
    <w:rsid w:val="008144C7"/>
    <w:rsid w:val="008377AE"/>
    <w:rsid w:val="0084158D"/>
    <w:rsid w:val="00844DEB"/>
    <w:rsid w:val="00881218"/>
    <w:rsid w:val="00894F67"/>
    <w:rsid w:val="008C3415"/>
    <w:rsid w:val="008C563F"/>
    <w:rsid w:val="008C7BEF"/>
    <w:rsid w:val="008E1050"/>
    <w:rsid w:val="008E5925"/>
    <w:rsid w:val="00917D2D"/>
    <w:rsid w:val="00983767"/>
    <w:rsid w:val="009C7862"/>
    <w:rsid w:val="009F1E58"/>
    <w:rsid w:val="00A068B5"/>
    <w:rsid w:val="00A27F3C"/>
    <w:rsid w:val="00AC629A"/>
    <w:rsid w:val="00B55151"/>
    <w:rsid w:val="00B82AA0"/>
    <w:rsid w:val="00BB2E61"/>
    <w:rsid w:val="00BB7D86"/>
    <w:rsid w:val="00BE740B"/>
    <w:rsid w:val="00C101E0"/>
    <w:rsid w:val="00C2077D"/>
    <w:rsid w:val="00C40FA9"/>
    <w:rsid w:val="00C876DE"/>
    <w:rsid w:val="00CF646E"/>
    <w:rsid w:val="00CF739F"/>
    <w:rsid w:val="00D22757"/>
    <w:rsid w:val="00DB31FE"/>
    <w:rsid w:val="00DB3594"/>
    <w:rsid w:val="00DE26A5"/>
    <w:rsid w:val="00E032B2"/>
    <w:rsid w:val="00EA5F97"/>
    <w:rsid w:val="00EE50B1"/>
    <w:rsid w:val="00F3494D"/>
    <w:rsid w:val="00F52615"/>
    <w:rsid w:val="00F80994"/>
    <w:rsid w:val="00FA3E79"/>
    <w:rsid w:val="00FE55B4"/>
    <w:rsid w:val="00FF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3D722B-4F28-429A-B5C9-AF400D02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BCC"/>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BCC"/>
    <w:rPr>
      <w:color w:val="0563C1" w:themeColor="hyperlink"/>
      <w:u w:val="single"/>
    </w:rPr>
  </w:style>
  <w:style w:type="paragraph" w:styleId="ListParagraph">
    <w:name w:val="List Paragraph"/>
    <w:basedOn w:val="Normal"/>
    <w:qFormat/>
    <w:rsid w:val="004A589E"/>
    <w:pPr>
      <w:spacing w:after="160" w:line="259" w:lineRule="auto"/>
      <w:ind w:left="720"/>
      <w:contextualSpacing/>
    </w:pPr>
  </w:style>
  <w:style w:type="character" w:customStyle="1" w:styleId="apple-converted-space">
    <w:name w:val="apple-converted-space"/>
    <w:rsid w:val="004A589E"/>
  </w:style>
  <w:style w:type="character" w:customStyle="1" w:styleId="s1">
    <w:name w:val="s1"/>
    <w:basedOn w:val="DefaultParagraphFont"/>
    <w:rsid w:val="004A589E"/>
  </w:style>
  <w:style w:type="character" w:customStyle="1" w:styleId="jrnl">
    <w:name w:val="jrnl"/>
    <w:rsid w:val="004A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3389/fnut.2016.00004.%20eCollection%202016" TargetMode="External"/><Relationship Id="rId13" Type="http://schemas.openxmlformats.org/officeDocument/2006/relationships/hyperlink" Target="http://animalnutr-ansci.faculty.ucdavis.edu/abstracts/2017-canc-conference_digital/" TargetMode="External"/><Relationship Id="rId3" Type="http://schemas.openxmlformats.org/officeDocument/2006/relationships/settings" Target="settings.xml"/><Relationship Id="rId7" Type="http://schemas.openxmlformats.org/officeDocument/2006/relationships/hyperlink" Target="http://www.hindawi.com/journals/ecam/2016/8135135/" TargetMode="External"/><Relationship Id="rId12" Type="http://schemas.openxmlformats.org/officeDocument/2006/relationships/hyperlink" Target="https://www.ncbi.nlm.nih.gov/pubmed/284822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x.doi.org/10.2147/JIR.S82261" TargetMode="External"/><Relationship Id="rId11" Type="http://schemas.openxmlformats.org/officeDocument/2006/relationships/hyperlink" Target="https://doi.org/10.3945/cdn.116.000042" TargetMode="External"/><Relationship Id="rId5" Type="http://schemas.openxmlformats.org/officeDocument/2006/relationships/hyperlink" Target="http://www.fao.org/3/a-i3495e.pdf" TargetMode="External"/><Relationship Id="rId15" Type="http://schemas.openxmlformats.org/officeDocument/2006/relationships/hyperlink" Target="http://dx.doi.org/10.3390/antiox5040034" TargetMode="External"/><Relationship Id="rId10" Type="http://schemas.openxmlformats.org/officeDocument/2006/relationships/hyperlink" Target="https://doi.org/10.3945/cdn.116.000315" TargetMode="External"/><Relationship Id="rId4" Type="http://schemas.openxmlformats.org/officeDocument/2006/relationships/webSettings" Target="webSettings.xml"/><Relationship Id="rId9" Type="http://schemas.openxmlformats.org/officeDocument/2006/relationships/hyperlink" Target="http://jn.nutrition.org" TargetMode="External"/><Relationship Id="rId14" Type="http://schemas.openxmlformats.org/officeDocument/2006/relationships/hyperlink" Target="http://dx.doi.org/10.3390/antiox5040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11220</Words>
  <Characters>65634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Emily</dc:creator>
  <cp:keywords/>
  <dc:description/>
  <cp:lastModifiedBy>Milan P Shipka</cp:lastModifiedBy>
  <cp:revision>2</cp:revision>
  <dcterms:created xsi:type="dcterms:W3CDTF">2017-12-20T18:50:00Z</dcterms:created>
  <dcterms:modified xsi:type="dcterms:W3CDTF">2017-12-20T18:50:00Z</dcterms:modified>
</cp:coreProperties>
</file>