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82" w:rsidRPr="00B15938" w:rsidRDefault="00004C82" w:rsidP="00004C82">
      <w:pPr>
        <w:spacing w:before="100" w:after="100" w:line="240" w:lineRule="auto"/>
        <w:rPr>
          <w:sz w:val="18"/>
        </w:rPr>
      </w:pPr>
      <w:bookmarkStart w:id="0" w:name="_GoBack"/>
      <w:proofErr w:type="gramStart"/>
      <w:r w:rsidRPr="00B15938">
        <w:rPr>
          <w:rFonts w:ascii="Times New Roman" w:eastAsia="Times New Roman" w:hAnsi="Times New Roman" w:cs="Times New Roman"/>
          <w:b/>
          <w:sz w:val="20"/>
        </w:rPr>
        <w:t xml:space="preserve">Appendix </w:t>
      </w:r>
      <w:r>
        <w:rPr>
          <w:rFonts w:ascii="Times New Roman" w:eastAsia="Times New Roman" w:hAnsi="Times New Roman" w:cs="Times New Roman"/>
          <w:b/>
          <w:sz w:val="20"/>
        </w:rPr>
        <w:t>2</w:t>
      </w:r>
      <w:bookmarkEnd w:id="0"/>
      <w:r w:rsidRPr="00B15938">
        <w:rPr>
          <w:rFonts w:ascii="Times New Roman" w:eastAsia="Times New Roman" w:hAnsi="Times New Roman" w:cs="Times New Roman"/>
          <w:b/>
          <w:sz w:val="20"/>
        </w:rPr>
        <w:t>.</w:t>
      </w:r>
      <w:proofErr w:type="gramEnd"/>
      <w:r w:rsidRPr="00B15938">
        <w:rPr>
          <w:rFonts w:ascii="Times New Roman" w:eastAsia="Times New Roman" w:hAnsi="Times New Roman" w:cs="Times New Roman"/>
          <w:b/>
          <w:sz w:val="20"/>
        </w:rPr>
        <w:t xml:space="preserve"> Assessment Development</w:t>
      </w:r>
    </w:p>
    <w:p w:rsidR="00004C82" w:rsidRPr="00B15938" w:rsidRDefault="00004C82" w:rsidP="00004C82">
      <w:pPr>
        <w:spacing w:before="100" w:after="100" w:line="240" w:lineRule="auto"/>
        <w:rPr>
          <w:sz w:val="18"/>
        </w:rPr>
      </w:pPr>
      <w:r w:rsidRPr="00B15938">
        <w:rPr>
          <w:rFonts w:ascii="Times New Roman" w:eastAsia="Times New Roman" w:hAnsi="Times New Roman" w:cs="Times New Roman"/>
          <w:sz w:val="20"/>
        </w:rPr>
        <w:t>The four-level Kirkpatrick model is a good tool for assessing program/project effectiveness (Figure 2). According to this model, evaluation should always begin with level one, and then should move sequentially through levels two, three, and four. Information from each prior level serves as a base for the next level's evaluation. Each successive level represents a more precise measure of the effectiveness of the training program, but at the same time requires a more rigorous and time-consuming analysis:</w:t>
      </w:r>
    </w:p>
    <w:p w:rsidR="00004C82" w:rsidRPr="00B15938" w:rsidRDefault="00004C82" w:rsidP="00004C82">
      <w:pPr>
        <w:numPr>
          <w:ilvl w:val="0"/>
          <w:numId w:val="2"/>
        </w:numPr>
        <w:spacing w:before="100" w:after="100" w:line="240" w:lineRule="auto"/>
        <w:ind w:hanging="359"/>
        <w:contextualSpacing/>
        <w:rPr>
          <w:sz w:val="18"/>
        </w:rPr>
      </w:pPr>
      <w:r w:rsidRPr="00B15938">
        <w:rPr>
          <w:rFonts w:ascii="Times New Roman" w:eastAsia="Times New Roman" w:hAnsi="Times New Roman" w:cs="Times New Roman"/>
          <w:sz w:val="20"/>
        </w:rPr>
        <w:t xml:space="preserve">Level 1 Evaluation - Reactions: Just as the word implies, evaluation at this level measures how participants in a training program react to it. It attempts to answer questions regarding the participants' perceptions - Did they like it? Was the material relevant to their work? This type of evaluation is often called a </w:t>
      </w:r>
      <w:proofErr w:type="spellStart"/>
      <w:r w:rsidRPr="00B15938">
        <w:rPr>
          <w:rFonts w:ascii="Times New Roman" w:eastAsia="Times New Roman" w:hAnsi="Times New Roman" w:cs="Times New Roman"/>
          <w:sz w:val="20"/>
        </w:rPr>
        <w:t>smilesheet</w:t>
      </w:r>
      <w:proofErr w:type="spellEnd"/>
      <w:r w:rsidRPr="00B15938">
        <w:rPr>
          <w:rFonts w:ascii="Times New Roman" w:eastAsia="Times New Roman" w:hAnsi="Times New Roman" w:cs="Times New Roman"/>
          <w:sz w:val="20"/>
        </w:rPr>
        <w:t>. According to Kirkpatrick, every program should at least be evaluated at this level to provide for the improvement of a training program. In addition, the participants' reactions have important consequences for learning (level two). Although a positive reaction does not guarantee learning, a negative reaction almost certainly reduces its possibility.</w:t>
      </w:r>
    </w:p>
    <w:p w:rsidR="00004C82" w:rsidRPr="00B15938" w:rsidRDefault="00004C82" w:rsidP="00004C82">
      <w:pPr>
        <w:numPr>
          <w:ilvl w:val="0"/>
          <w:numId w:val="2"/>
        </w:numPr>
        <w:spacing w:before="100" w:after="100" w:line="240" w:lineRule="auto"/>
        <w:ind w:hanging="359"/>
        <w:contextualSpacing/>
        <w:rPr>
          <w:sz w:val="18"/>
        </w:rPr>
      </w:pPr>
      <w:r w:rsidRPr="00B15938">
        <w:rPr>
          <w:rFonts w:ascii="Times New Roman" w:eastAsia="Times New Roman" w:hAnsi="Times New Roman" w:cs="Times New Roman"/>
          <w:sz w:val="20"/>
        </w:rPr>
        <w:t>Level 2 Evaluation - Learning: Assessing at this level moves the evaluation beyond learner satisfaction and attempts to assess the extent students have advanced in skills, knowledge, or attitude. Measurement at this level is more difficult and laborious than level one. Methods range from formal to informal testing to team assessment and self-assessment. If possible, participants take the test or assessment before the training (pretest) and after training (post-test) to determine the amount of learning that has occurred.</w:t>
      </w:r>
    </w:p>
    <w:p w:rsidR="00004C82" w:rsidRPr="00B15938" w:rsidRDefault="00004C82" w:rsidP="00004C82">
      <w:pPr>
        <w:numPr>
          <w:ilvl w:val="0"/>
          <w:numId w:val="2"/>
        </w:numPr>
        <w:spacing w:before="100" w:after="100" w:line="240" w:lineRule="auto"/>
        <w:ind w:hanging="359"/>
        <w:contextualSpacing/>
        <w:rPr>
          <w:sz w:val="18"/>
        </w:rPr>
      </w:pPr>
      <w:r w:rsidRPr="00B15938">
        <w:rPr>
          <w:rFonts w:ascii="Times New Roman" w:eastAsia="Times New Roman" w:hAnsi="Times New Roman" w:cs="Times New Roman"/>
          <w:sz w:val="20"/>
        </w:rPr>
        <w:t>Level 3 Evaluation - Transfer: This level measures the transfer that has occurred in learners' behavior due to the training program. Evaluating at this level attempts to answer the question - Are the newly acquired skills, knowledge, or attitude being used in the everyday environment of the learner? For many trainers this level represents the truest assessment of a program's effectiveness. However, measuring at this level is difficult as it is often impossible to predict when the change in behavior will occur; thus, requiring important decisions in terms of when to evaluate, how often to evaluate, and how to evaluate.</w:t>
      </w:r>
    </w:p>
    <w:p w:rsidR="00004C82" w:rsidRPr="00B15938" w:rsidRDefault="00004C82" w:rsidP="00004C82">
      <w:pPr>
        <w:numPr>
          <w:ilvl w:val="0"/>
          <w:numId w:val="2"/>
        </w:numPr>
        <w:spacing w:before="100" w:after="100" w:line="240" w:lineRule="auto"/>
        <w:ind w:hanging="359"/>
        <w:contextualSpacing/>
        <w:rPr>
          <w:sz w:val="18"/>
        </w:rPr>
      </w:pPr>
      <w:r w:rsidRPr="00B15938">
        <w:rPr>
          <w:rFonts w:ascii="Times New Roman" w:eastAsia="Times New Roman" w:hAnsi="Times New Roman" w:cs="Times New Roman"/>
          <w:sz w:val="20"/>
        </w:rPr>
        <w:t>Level 4 Evaluation - Results: Frequently thought of as the bottom line, this level measures the success of the program in terms that managers and executives can understand -increased production, improved quality, decreased costs, reduced frequency of accidents, increased sales, and even higher profits or return on investment. Determining results in this level is difficult to measure, and it will require an accumulation of data over several years to address the impact of the course on the training program.</w:t>
      </w:r>
    </w:p>
    <w:p w:rsidR="00004C82" w:rsidRPr="00B15938" w:rsidRDefault="00004C82" w:rsidP="00004C82">
      <w:pPr>
        <w:spacing w:before="100" w:after="100" w:line="240" w:lineRule="auto"/>
        <w:rPr>
          <w:sz w:val="18"/>
        </w:rPr>
      </w:pPr>
    </w:p>
    <w:p w:rsidR="00004C82" w:rsidRPr="00B15938" w:rsidRDefault="00004C82" w:rsidP="00004C82">
      <w:pPr>
        <w:spacing w:before="100" w:after="100" w:line="240" w:lineRule="auto"/>
        <w:jc w:val="center"/>
        <w:rPr>
          <w:sz w:val="18"/>
        </w:rPr>
      </w:pPr>
      <w:r w:rsidRPr="00B15938">
        <w:rPr>
          <w:noProof/>
          <w:sz w:val="18"/>
        </w:rPr>
        <w:drawing>
          <wp:inline distT="0" distB="0" distL="0" distR="0" wp14:anchorId="025F55AC" wp14:editId="1E665891">
            <wp:extent cx="2463165" cy="1917700"/>
            <wp:effectExtent l="0" t="0" r="0" b="6350"/>
            <wp:docPr id="2" name="Picture 2" descr="http://learnnovators.com/wp-content/uploads/2013/06/Donald_Kirkpatricks_Pyramid_Learnnov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novators.com/wp-content/uploads/2013/06/Donald_Kirkpatricks_Pyramid_Learnnovato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165" cy="1917700"/>
                    </a:xfrm>
                    <a:prstGeom prst="rect">
                      <a:avLst/>
                    </a:prstGeom>
                    <a:noFill/>
                    <a:ln>
                      <a:noFill/>
                    </a:ln>
                  </pic:spPr>
                </pic:pic>
              </a:graphicData>
            </a:graphic>
          </wp:inline>
        </w:drawing>
      </w:r>
    </w:p>
    <w:p w:rsidR="00004C82" w:rsidRPr="00B15938" w:rsidRDefault="00004C82" w:rsidP="00004C82">
      <w:pPr>
        <w:spacing w:before="100" w:after="100" w:line="240" w:lineRule="auto"/>
        <w:rPr>
          <w:sz w:val="18"/>
        </w:rPr>
      </w:pPr>
    </w:p>
    <w:p w:rsidR="00004C82" w:rsidRPr="00B15938" w:rsidRDefault="00004C82" w:rsidP="00004C82">
      <w:pPr>
        <w:spacing w:before="100" w:after="100" w:line="240" w:lineRule="auto"/>
        <w:rPr>
          <w:rFonts w:ascii="Times New Roman" w:hAnsi="Times New Roman" w:cs="Times New Roman"/>
          <w:sz w:val="20"/>
        </w:rPr>
      </w:pPr>
      <w:proofErr w:type="gramStart"/>
      <w:r w:rsidRPr="00B15938">
        <w:rPr>
          <w:rFonts w:ascii="Times New Roman" w:hAnsi="Times New Roman" w:cs="Times New Roman"/>
          <w:sz w:val="20"/>
        </w:rPr>
        <w:t>Figure 1.</w:t>
      </w:r>
      <w:proofErr w:type="gramEnd"/>
      <w:r w:rsidRPr="00B15938">
        <w:rPr>
          <w:rFonts w:ascii="Times New Roman" w:hAnsi="Times New Roman" w:cs="Times New Roman"/>
          <w:sz w:val="20"/>
        </w:rPr>
        <w:t xml:space="preserve"> Kirkpatrick’s four-level model (each successive evaluation level is built on information provided by the lower level.</w:t>
      </w:r>
    </w:p>
    <w:p w:rsidR="00004C82" w:rsidRPr="00B15938" w:rsidRDefault="00004C82" w:rsidP="00004C82">
      <w:pPr>
        <w:spacing w:before="100" w:after="100" w:line="240" w:lineRule="auto"/>
        <w:rPr>
          <w:sz w:val="18"/>
        </w:rPr>
      </w:pPr>
    </w:p>
    <w:p w:rsidR="00004C82" w:rsidRPr="00B15938" w:rsidRDefault="00004C82" w:rsidP="00004C82">
      <w:pPr>
        <w:spacing w:before="100" w:after="100" w:line="240" w:lineRule="auto"/>
        <w:rPr>
          <w:sz w:val="18"/>
        </w:rPr>
      </w:pPr>
      <w:r w:rsidRPr="00B15938">
        <w:rPr>
          <w:rFonts w:ascii="Times New Roman" w:eastAsia="Times New Roman" w:hAnsi="Times New Roman" w:cs="Times New Roman"/>
          <w:b/>
          <w:sz w:val="20"/>
        </w:rPr>
        <w:t>Evaluation and Verification Indicators</w:t>
      </w:r>
    </w:p>
    <w:p w:rsidR="00004C82" w:rsidRPr="00B15938" w:rsidRDefault="00004C82" w:rsidP="00004C82">
      <w:pPr>
        <w:spacing w:before="100" w:after="100" w:line="240" w:lineRule="auto"/>
        <w:rPr>
          <w:sz w:val="18"/>
        </w:rPr>
      </w:pPr>
      <w:r w:rsidRPr="00B15938">
        <w:rPr>
          <w:rFonts w:ascii="Times New Roman" w:eastAsia="Times New Roman" w:hAnsi="Times New Roman" w:cs="Times New Roman"/>
          <w:sz w:val="20"/>
        </w:rPr>
        <w:t>The A-E-I-O-U framework for evaluation is particularly useful in assessing extension/outreach programs; project objectives will be organized into evaluation questions in five areas:</w:t>
      </w:r>
    </w:p>
    <w:p w:rsidR="00004C82" w:rsidRPr="00B15938" w:rsidRDefault="00004C82" w:rsidP="00004C82">
      <w:pPr>
        <w:numPr>
          <w:ilvl w:val="0"/>
          <w:numId w:val="1"/>
        </w:numPr>
        <w:spacing w:after="0" w:line="240" w:lineRule="auto"/>
        <w:ind w:hanging="359"/>
        <w:contextualSpacing/>
        <w:rPr>
          <w:sz w:val="18"/>
        </w:rPr>
      </w:pPr>
      <w:r w:rsidRPr="00B15938">
        <w:rPr>
          <w:rFonts w:ascii="Times New Roman" w:eastAsia="Times New Roman" w:hAnsi="Times New Roman" w:cs="Times New Roman"/>
          <w:sz w:val="20"/>
        </w:rPr>
        <w:t>Accountability:</w:t>
      </w:r>
    </w:p>
    <w:p w:rsidR="00004C82" w:rsidRPr="00B15938" w:rsidRDefault="00004C82" w:rsidP="00004C82">
      <w:pPr>
        <w:numPr>
          <w:ilvl w:val="1"/>
          <w:numId w:val="3"/>
        </w:numPr>
        <w:spacing w:after="0" w:line="240" w:lineRule="auto"/>
        <w:ind w:hanging="359"/>
        <w:contextualSpacing/>
        <w:rPr>
          <w:sz w:val="18"/>
        </w:rPr>
      </w:pPr>
      <w:r w:rsidRPr="00B15938">
        <w:rPr>
          <w:rFonts w:ascii="Times New Roman" w:eastAsia="Times New Roman" w:hAnsi="Times New Roman" w:cs="Times New Roman"/>
          <w:sz w:val="20"/>
        </w:rPr>
        <w:lastRenderedPageBreak/>
        <w:t>Did the project team do what it said it was going to do?</w:t>
      </w:r>
    </w:p>
    <w:p w:rsidR="00004C82" w:rsidRPr="00B15938" w:rsidRDefault="00004C82" w:rsidP="00004C82">
      <w:pPr>
        <w:numPr>
          <w:ilvl w:val="1"/>
          <w:numId w:val="3"/>
        </w:numPr>
        <w:spacing w:after="0" w:line="240" w:lineRule="auto"/>
        <w:ind w:hanging="359"/>
        <w:contextualSpacing/>
        <w:rPr>
          <w:sz w:val="18"/>
        </w:rPr>
      </w:pPr>
      <w:r w:rsidRPr="00B15938">
        <w:rPr>
          <w:rFonts w:ascii="Times New Roman" w:eastAsia="Times New Roman" w:hAnsi="Times New Roman" w:cs="Times New Roman"/>
          <w:sz w:val="20"/>
        </w:rPr>
        <w:t>Establish research and education collaborations</w:t>
      </w:r>
    </w:p>
    <w:p w:rsidR="00004C82" w:rsidRPr="00B15938" w:rsidRDefault="00004C82" w:rsidP="00004C82">
      <w:pPr>
        <w:numPr>
          <w:ilvl w:val="0"/>
          <w:numId w:val="3"/>
        </w:numPr>
        <w:spacing w:after="0" w:line="240" w:lineRule="auto"/>
        <w:ind w:hanging="359"/>
        <w:contextualSpacing/>
        <w:rPr>
          <w:sz w:val="18"/>
        </w:rPr>
      </w:pPr>
      <w:r w:rsidRPr="00B15938">
        <w:rPr>
          <w:rFonts w:ascii="Times New Roman" w:eastAsia="Times New Roman" w:hAnsi="Times New Roman" w:cs="Times New Roman"/>
          <w:sz w:val="20"/>
        </w:rPr>
        <w:t>Effectiveness:</w:t>
      </w:r>
    </w:p>
    <w:p w:rsidR="00004C82" w:rsidRPr="00B15938" w:rsidRDefault="00004C82" w:rsidP="00004C82">
      <w:pPr>
        <w:numPr>
          <w:ilvl w:val="1"/>
          <w:numId w:val="3"/>
        </w:numPr>
        <w:spacing w:after="0" w:line="240" w:lineRule="auto"/>
        <w:ind w:hanging="359"/>
        <w:contextualSpacing/>
        <w:rPr>
          <w:sz w:val="18"/>
        </w:rPr>
      </w:pPr>
      <w:r w:rsidRPr="00B15938">
        <w:rPr>
          <w:rFonts w:ascii="Times New Roman" w:eastAsia="Times New Roman" w:hAnsi="Times New Roman" w:cs="Times New Roman"/>
          <w:sz w:val="20"/>
        </w:rPr>
        <w:t>How well did the research components meet the objectives of the project?</w:t>
      </w:r>
    </w:p>
    <w:p w:rsidR="00004C82" w:rsidRPr="00B15938" w:rsidRDefault="00004C82" w:rsidP="00004C82">
      <w:pPr>
        <w:numPr>
          <w:ilvl w:val="1"/>
          <w:numId w:val="3"/>
        </w:numPr>
        <w:spacing w:after="0" w:line="240" w:lineRule="auto"/>
        <w:ind w:hanging="359"/>
        <w:contextualSpacing/>
        <w:rPr>
          <w:sz w:val="18"/>
        </w:rPr>
      </w:pPr>
      <w:r w:rsidRPr="00B15938">
        <w:rPr>
          <w:rFonts w:ascii="Times New Roman" w:eastAsia="Times New Roman" w:hAnsi="Times New Roman" w:cs="Times New Roman"/>
          <w:sz w:val="20"/>
        </w:rPr>
        <w:t>How well did the education activities meet the objectives of the project?</w:t>
      </w:r>
    </w:p>
    <w:p w:rsidR="00004C82" w:rsidRPr="00B15938" w:rsidRDefault="00004C82" w:rsidP="00004C82">
      <w:pPr>
        <w:numPr>
          <w:ilvl w:val="1"/>
          <w:numId w:val="3"/>
        </w:numPr>
        <w:spacing w:after="0" w:line="240" w:lineRule="auto"/>
        <w:ind w:hanging="359"/>
        <w:contextualSpacing/>
        <w:rPr>
          <w:sz w:val="18"/>
        </w:rPr>
      </w:pPr>
      <w:r w:rsidRPr="00B15938">
        <w:rPr>
          <w:rFonts w:ascii="Times New Roman" w:eastAsia="Times New Roman" w:hAnsi="Times New Roman" w:cs="Times New Roman"/>
          <w:sz w:val="20"/>
        </w:rPr>
        <w:t>What changes need to be made to serve the general public's interests?</w:t>
      </w:r>
    </w:p>
    <w:p w:rsidR="00004C82" w:rsidRPr="00B15938" w:rsidRDefault="00004C82" w:rsidP="00004C82">
      <w:pPr>
        <w:numPr>
          <w:ilvl w:val="0"/>
          <w:numId w:val="3"/>
        </w:numPr>
        <w:spacing w:after="0" w:line="240" w:lineRule="auto"/>
        <w:ind w:hanging="359"/>
        <w:contextualSpacing/>
        <w:rPr>
          <w:sz w:val="18"/>
        </w:rPr>
      </w:pPr>
      <w:r w:rsidRPr="00B15938">
        <w:rPr>
          <w:rFonts w:ascii="Times New Roman" w:eastAsia="Times New Roman" w:hAnsi="Times New Roman" w:cs="Times New Roman"/>
          <w:sz w:val="20"/>
        </w:rPr>
        <w:t>Impact:</w:t>
      </w:r>
    </w:p>
    <w:p w:rsidR="00004C82" w:rsidRPr="00B15938" w:rsidRDefault="00004C82" w:rsidP="00004C82">
      <w:pPr>
        <w:numPr>
          <w:ilvl w:val="1"/>
          <w:numId w:val="3"/>
        </w:numPr>
        <w:spacing w:after="0" w:line="240" w:lineRule="auto"/>
        <w:ind w:hanging="359"/>
        <w:contextualSpacing/>
        <w:rPr>
          <w:sz w:val="18"/>
        </w:rPr>
      </w:pPr>
      <w:r w:rsidRPr="00B15938">
        <w:rPr>
          <w:rFonts w:ascii="Times New Roman" w:eastAsia="Times New Roman" w:hAnsi="Times New Roman" w:cs="Times New Roman"/>
          <w:sz w:val="20"/>
        </w:rPr>
        <w:t>What changes have occurred as a result of the project?</w:t>
      </w:r>
    </w:p>
    <w:p w:rsidR="00004C82" w:rsidRPr="00B15938" w:rsidRDefault="00004C82" w:rsidP="00004C82">
      <w:pPr>
        <w:numPr>
          <w:ilvl w:val="1"/>
          <w:numId w:val="3"/>
        </w:numPr>
        <w:spacing w:after="0" w:line="240" w:lineRule="auto"/>
        <w:ind w:hanging="359"/>
        <w:contextualSpacing/>
        <w:rPr>
          <w:sz w:val="18"/>
        </w:rPr>
      </w:pPr>
      <w:r w:rsidRPr="00B15938">
        <w:rPr>
          <w:rFonts w:ascii="Times New Roman" w:eastAsia="Times New Roman" w:hAnsi="Times New Roman" w:cs="Times New Roman"/>
          <w:sz w:val="20"/>
        </w:rPr>
        <w:t>How have faculty and students learned from the process?</w:t>
      </w:r>
    </w:p>
    <w:p w:rsidR="00004C82" w:rsidRPr="00B15938" w:rsidRDefault="00004C82" w:rsidP="00004C82">
      <w:pPr>
        <w:numPr>
          <w:ilvl w:val="0"/>
          <w:numId w:val="3"/>
        </w:numPr>
        <w:spacing w:after="0" w:line="240" w:lineRule="auto"/>
        <w:ind w:hanging="359"/>
        <w:contextualSpacing/>
        <w:rPr>
          <w:sz w:val="18"/>
        </w:rPr>
      </w:pPr>
      <w:r w:rsidRPr="00B15938">
        <w:rPr>
          <w:rFonts w:ascii="Times New Roman" w:eastAsia="Times New Roman" w:hAnsi="Times New Roman" w:cs="Times New Roman"/>
          <w:sz w:val="20"/>
        </w:rPr>
        <w:t>Organizational content:</w:t>
      </w:r>
    </w:p>
    <w:p w:rsidR="00004C82" w:rsidRPr="00B15938" w:rsidRDefault="00004C82" w:rsidP="00004C82">
      <w:pPr>
        <w:numPr>
          <w:ilvl w:val="1"/>
          <w:numId w:val="3"/>
        </w:numPr>
        <w:spacing w:after="0" w:line="240" w:lineRule="auto"/>
        <w:ind w:hanging="359"/>
        <w:contextualSpacing/>
        <w:rPr>
          <w:sz w:val="18"/>
        </w:rPr>
      </w:pPr>
      <w:r w:rsidRPr="00B15938">
        <w:rPr>
          <w:rFonts w:ascii="Times New Roman" w:eastAsia="Times New Roman" w:hAnsi="Times New Roman" w:cs="Times New Roman"/>
          <w:sz w:val="20"/>
        </w:rPr>
        <w:t>What organizational policies or procedures or circumstances helped to achieve the goals and objectives of the project?</w:t>
      </w:r>
    </w:p>
    <w:p w:rsidR="00004C82" w:rsidRPr="00B15938" w:rsidRDefault="00004C82" w:rsidP="00004C82">
      <w:pPr>
        <w:numPr>
          <w:ilvl w:val="1"/>
          <w:numId w:val="3"/>
        </w:numPr>
        <w:spacing w:after="0" w:line="240" w:lineRule="auto"/>
        <w:ind w:hanging="359"/>
        <w:contextualSpacing/>
        <w:rPr>
          <w:sz w:val="18"/>
        </w:rPr>
      </w:pPr>
      <w:r w:rsidRPr="00B15938">
        <w:rPr>
          <w:rFonts w:ascii="Times New Roman" w:eastAsia="Times New Roman" w:hAnsi="Times New Roman" w:cs="Times New Roman"/>
          <w:sz w:val="20"/>
        </w:rPr>
        <w:t>What made it difficult to achieve project goals and objectives?</w:t>
      </w:r>
    </w:p>
    <w:p w:rsidR="00004C82" w:rsidRPr="00B15938" w:rsidRDefault="00004C82" w:rsidP="00004C82">
      <w:pPr>
        <w:numPr>
          <w:ilvl w:val="0"/>
          <w:numId w:val="3"/>
        </w:numPr>
        <w:spacing w:after="0" w:line="240" w:lineRule="auto"/>
        <w:ind w:hanging="359"/>
        <w:contextualSpacing/>
        <w:rPr>
          <w:sz w:val="18"/>
        </w:rPr>
      </w:pPr>
      <w:r w:rsidRPr="00B15938">
        <w:rPr>
          <w:rFonts w:ascii="Times New Roman" w:eastAsia="Times New Roman" w:hAnsi="Times New Roman" w:cs="Times New Roman"/>
          <w:sz w:val="20"/>
        </w:rPr>
        <w:t>Unanticipated outcomes:</w:t>
      </w:r>
    </w:p>
    <w:p w:rsidR="00004C82" w:rsidRPr="00B15938" w:rsidRDefault="00004C82" w:rsidP="00004C82">
      <w:pPr>
        <w:numPr>
          <w:ilvl w:val="1"/>
          <w:numId w:val="3"/>
        </w:numPr>
        <w:spacing w:after="0" w:line="240" w:lineRule="auto"/>
        <w:ind w:hanging="359"/>
        <w:contextualSpacing/>
        <w:rPr>
          <w:sz w:val="18"/>
        </w:rPr>
      </w:pPr>
      <w:r w:rsidRPr="00B15938">
        <w:rPr>
          <w:rFonts w:ascii="Times New Roman" w:eastAsia="Times New Roman" w:hAnsi="Times New Roman" w:cs="Times New Roman"/>
          <w:sz w:val="20"/>
        </w:rPr>
        <w:t>What happened that was not planned or expected?</w:t>
      </w:r>
    </w:p>
    <w:p w:rsidR="006B70E7" w:rsidRDefault="006B70E7"/>
    <w:sectPr w:rsidR="006B70E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56E7"/>
    <w:multiLevelType w:val="multilevel"/>
    <w:tmpl w:val="62B8843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48E77ECC"/>
    <w:multiLevelType w:val="multilevel"/>
    <w:tmpl w:val="3C8ACAEE"/>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49934D8A"/>
    <w:multiLevelType w:val="multilevel"/>
    <w:tmpl w:val="CF2A38C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82"/>
    <w:rsid w:val="00004C82"/>
    <w:rsid w:val="006B7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4C82"/>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8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4C82"/>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8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Company>University of Minnesota</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 Chen</dc:creator>
  <cp:lastModifiedBy>Paul L Chen</cp:lastModifiedBy>
  <cp:revision>1</cp:revision>
  <dcterms:created xsi:type="dcterms:W3CDTF">2014-11-18T18:25:00Z</dcterms:created>
  <dcterms:modified xsi:type="dcterms:W3CDTF">2014-11-18T18:25:00Z</dcterms:modified>
</cp:coreProperties>
</file>