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E8" w:rsidRPr="00D1656D" w:rsidRDefault="00F730E8" w:rsidP="00F730E8">
      <w:pPr>
        <w:spacing w:after="200" w:line="276" w:lineRule="auto"/>
        <w:jc w:val="center"/>
        <w:rPr>
          <w:b/>
        </w:rPr>
      </w:pPr>
      <w:r w:rsidRPr="00D1656D">
        <w:rPr>
          <w:b/>
        </w:rPr>
        <w:t>Appendix 1</w:t>
      </w:r>
    </w:p>
    <w:p w:rsidR="00F730E8" w:rsidRPr="00D1656D" w:rsidRDefault="00F730E8" w:rsidP="00F730E8">
      <w:pPr>
        <w:rPr>
          <w:b/>
        </w:rPr>
      </w:pPr>
    </w:p>
    <w:p w:rsidR="00F730E8" w:rsidRPr="00D1656D" w:rsidRDefault="00F730E8" w:rsidP="00F730E8">
      <w:r w:rsidRPr="00D1656D">
        <w:t>Sub-projects, collaborators, and team leaders for the W-3150 Project from 2015 to 2020.</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90"/>
        <w:gridCol w:w="3690"/>
        <w:gridCol w:w="1890"/>
        <w:gridCol w:w="1260"/>
      </w:tblGrid>
      <w:tr w:rsidR="00F730E8" w:rsidRPr="00D1656D" w:rsidTr="00D60316">
        <w:trPr>
          <w:trHeight w:val="962"/>
        </w:trPr>
        <w:tc>
          <w:tcPr>
            <w:tcW w:w="2448" w:type="dxa"/>
          </w:tcPr>
          <w:p w:rsidR="00F730E8" w:rsidRPr="00D1656D" w:rsidRDefault="00F730E8" w:rsidP="00D60316">
            <w:pPr>
              <w:pStyle w:val="CM19"/>
              <w:widowControl/>
              <w:autoSpaceDE/>
              <w:autoSpaceDN/>
              <w:adjustRightInd/>
              <w:spacing w:after="0"/>
              <w:jc w:val="center"/>
              <w:rPr>
                <w:sz w:val="24"/>
                <w:szCs w:val="24"/>
              </w:rPr>
            </w:pPr>
            <w:r w:rsidRPr="00D1656D">
              <w:rPr>
                <w:b/>
                <w:sz w:val="24"/>
                <w:szCs w:val="24"/>
              </w:rPr>
              <w:t>Sub-Projects</w:t>
            </w:r>
            <w:r w:rsidRPr="00D1656D">
              <w:rPr>
                <w:sz w:val="24"/>
                <w:szCs w:val="24"/>
                <w:vertAlign w:val="superscript"/>
              </w:rPr>
              <w:t>†</w:t>
            </w:r>
          </w:p>
        </w:tc>
        <w:tc>
          <w:tcPr>
            <w:tcW w:w="3690" w:type="dxa"/>
          </w:tcPr>
          <w:p w:rsidR="00F730E8" w:rsidRPr="00D1656D" w:rsidRDefault="00F730E8" w:rsidP="00D60316">
            <w:pPr>
              <w:jc w:val="center"/>
              <w:rPr>
                <w:b/>
              </w:rPr>
            </w:pPr>
            <w:r w:rsidRPr="00D1656D">
              <w:rPr>
                <w:b/>
              </w:rPr>
              <w:t>Collaborating Institutions</w:t>
            </w:r>
          </w:p>
        </w:tc>
        <w:tc>
          <w:tcPr>
            <w:tcW w:w="3690" w:type="dxa"/>
          </w:tcPr>
          <w:p w:rsidR="00F730E8" w:rsidRPr="00D1656D" w:rsidRDefault="00F730E8" w:rsidP="00D60316">
            <w:pPr>
              <w:jc w:val="center"/>
              <w:rPr>
                <w:lang w:val="es-ES"/>
              </w:rPr>
            </w:pPr>
            <w:r w:rsidRPr="00D1656D">
              <w:rPr>
                <w:b/>
              </w:rPr>
              <w:t>Collaborators</w:t>
            </w:r>
          </w:p>
        </w:tc>
        <w:tc>
          <w:tcPr>
            <w:tcW w:w="1890" w:type="dxa"/>
          </w:tcPr>
          <w:p w:rsidR="00F730E8" w:rsidRPr="00D1656D" w:rsidRDefault="00F730E8" w:rsidP="00D60316">
            <w:pPr>
              <w:jc w:val="center"/>
              <w:rPr>
                <w:b/>
              </w:rPr>
            </w:pPr>
            <w:r w:rsidRPr="00D1656D">
              <w:rPr>
                <w:b/>
              </w:rPr>
              <w:t>Team Leader</w:t>
            </w:r>
            <w:r w:rsidRPr="00D1656D">
              <w:rPr>
                <w:b/>
                <w:vertAlign w:val="superscript"/>
              </w:rPr>
              <w:t>‡</w:t>
            </w:r>
          </w:p>
        </w:tc>
        <w:tc>
          <w:tcPr>
            <w:tcW w:w="1260" w:type="dxa"/>
          </w:tcPr>
          <w:p w:rsidR="00F730E8" w:rsidRPr="00D1656D" w:rsidRDefault="00F730E8" w:rsidP="00D60316">
            <w:pPr>
              <w:jc w:val="center"/>
              <w:rPr>
                <w:b/>
              </w:rPr>
            </w:pPr>
            <w:r w:rsidRPr="00D1656D">
              <w:rPr>
                <w:b/>
              </w:rPr>
              <w:t>Objective</w:t>
            </w:r>
            <w:r w:rsidRPr="00D1656D">
              <w:rPr>
                <w:b/>
                <w:vertAlign w:val="superscript"/>
              </w:rPr>
              <w:t>¶</w:t>
            </w:r>
          </w:p>
        </w:tc>
      </w:tr>
      <w:tr w:rsidR="00F730E8" w:rsidRPr="00D1656D" w:rsidTr="00D60316">
        <w:trPr>
          <w:trHeight w:val="288"/>
        </w:trPr>
        <w:tc>
          <w:tcPr>
            <w:tcW w:w="12978" w:type="dxa"/>
            <w:gridSpan w:val="5"/>
          </w:tcPr>
          <w:p w:rsidR="00F730E8" w:rsidRPr="00D1656D" w:rsidRDefault="00F730E8" w:rsidP="00D60316">
            <w:pPr>
              <w:pStyle w:val="Heading3"/>
              <w:spacing w:before="0" w:beforeAutospacing="0" w:after="0" w:afterAutospacing="0"/>
              <w:rPr>
                <w:sz w:val="24"/>
                <w:szCs w:val="24"/>
              </w:rPr>
            </w:pPr>
            <w:r w:rsidRPr="00D1656D">
              <w:rPr>
                <w:sz w:val="24"/>
                <w:szCs w:val="24"/>
              </w:rPr>
              <w:t xml:space="preserve">Objective 1: Improving yield potential; Subobjective 1a. </w:t>
            </w:r>
            <w:r w:rsidRPr="00D1656D">
              <w:rPr>
                <w:b w:val="0"/>
                <w:sz w:val="24"/>
                <w:szCs w:val="24"/>
              </w:rPr>
              <w:t>Resistance and pathogen variability for biotic stresses</w:t>
            </w:r>
          </w:p>
        </w:tc>
      </w:tr>
      <w:tr w:rsidR="00F730E8" w:rsidRPr="00D1656D" w:rsidTr="00D60316">
        <w:trPr>
          <w:trHeight w:val="962"/>
        </w:trPr>
        <w:tc>
          <w:tcPr>
            <w:tcW w:w="2448" w:type="dxa"/>
          </w:tcPr>
          <w:p w:rsidR="00F730E8" w:rsidRPr="00D1656D" w:rsidRDefault="00F730E8" w:rsidP="00D60316">
            <w:pPr>
              <w:pStyle w:val="CM19"/>
              <w:widowControl/>
              <w:autoSpaceDE/>
              <w:autoSpaceDN/>
              <w:adjustRightInd/>
              <w:spacing w:after="0"/>
              <w:rPr>
                <w:sz w:val="24"/>
                <w:szCs w:val="24"/>
              </w:rPr>
            </w:pPr>
            <w:r w:rsidRPr="00D1656D">
              <w:rPr>
                <w:sz w:val="24"/>
                <w:szCs w:val="24"/>
              </w:rPr>
              <w:t>Common Bacterial Blight and bacterial wilt Resistance</w:t>
            </w:r>
          </w:p>
        </w:tc>
        <w:tc>
          <w:tcPr>
            <w:tcW w:w="3690" w:type="dxa"/>
          </w:tcPr>
          <w:p w:rsidR="00F730E8" w:rsidRPr="00D1656D" w:rsidRDefault="00F730E8" w:rsidP="00D60316">
            <w:r w:rsidRPr="00D1656D">
              <w:t>U.C. Davis, U. of Puerto Rico, North Dakota State U., U. of Nebraska, ARS</w:t>
            </w:r>
          </w:p>
        </w:tc>
        <w:tc>
          <w:tcPr>
            <w:tcW w:w="3690" w:type="dxa"/>
          </w:tcPr>
          <w:p w:rsidR="00F730E8" w:rsidRPr="00D1656D" w:rsidRDefault="00F730E8" w:rsidP="00D60316">
            <w:pPr>
              <w:rPr>
                <w:lang w:val="es-ES"/>
              </w:rPr>
            </w:pPr>
            <w:r w:rsidRPr="00D1656D">
              <w:rPr>
                <w:lang w:val="es-ES"/>
              </w:rPr>
              <w:t>Gilbertson, Beaver, Osorno, Miklas, Porch</w:t>
            </w:r>
            <w:r w:rsidRPr="00D1656D">
              <w:rPr>
                <w:b/>
                <w:lang w:val="es-ES"/>
              </w:rPr>
              <w:t xml:space="preserve">, </w:t>
            </w:r>
            <w:r w:rsidRPr="00D1656D">
              <w:rPr>
                <w:lang w:val="es-ES"/>
              </w:rPr>
              <w:t>Zapata, Urrea, Pasche</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 xml:space="preserve">Miklas </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2448" w:type="dxa"/>
          </w:tcPr>
          <w:p w:rsidR="00F730E8" w:rsidRPr="00D1656D" w:rsidRDefault="00F730E8" w:rsidP="00D60316">
            <w:r w:rsidRPr="00D1656D">
              <w:t>Halo Blight, Brown Spot Resistance</w:t>
            </w:r>
          </w:p>
        </w:tc>
        <w:tc>
          <w:tcPr>
            <w:tcW w:w="3690" w:type="dxa"/>
          </w:tcPr>
          <w:p w:rsidR="00F730E8" w:rsidRPr="00D1656D" w:rsidRDefault="00F730E8" w:rsidP="00D60316">
            <w:r w:rsidRPr="00D1656D">
              <w:t>U.C. Davis, North Dakota State U., U. of Nebraska, ARS</w:t>
            </w:r>
          </w:p>
        </w:tc>
        <w:tc>
          <w:tcPr>
            <w:tcW w:w="3690" w:type="dxa"/>
          </w:tcPr>
          <w:p w:rsidR="00F730E8" w:rsidRPr="00D1656D" w:rsidRDefault="00F730E8" w:rsidP="00D60316">
            <w:r w:rsidRPr="00D1656D">
              <w:t>Gilbertson, Miklas, Osorno, Urrea</w:t>
            </w:r>
          </w:p>
        </w:tc>
        <w:tc>
          <w:tcPr>
            <w:tcW w:w="1890" w:type="dxa"/>
          </w:tcPr>
          <w:p w:rsidR="00F730E8" w:rsidRPr="00D1656D" w:rsidRDefault="00F730E8" w:rsidP="00D60316">
            <w:r w:rsidRPr="00D1656D">
              <w:t>Osorno</w:t>
            </w:r>
          </w:p>
        </w:tc>
        <w:tc>
          <w:tcPr>
            <w:tcW w:w="1260" w:type="dxa"/>
          </w:tcPr>
          <w:p w:rsidR="00F730E8" w:rsidRPr="00D1656D" w:rsidRDefault="00F730E8" w:rsidP="00D60316">
            <w:pPr>
              <w:jc w:val="center"/>
            </w:pPr>
            <w:r w:rsidRPr="00D1656D">
              <w:t>1</w:t>
            </w:r>
          </w:p>
        </w:tc>
      </w:tr>
      <w:tr w:rsidR="00F730E8" w:rsidRPr="00D1656D" w:rsidTr="00D60316">
        <w:tc>
          <w:tcPr>
            <w:tcW w:w="2448"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Anthracnose Resistance</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North Dakota State U., Michigan State U.</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Kelly, Osorno, Pasche</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Kelly</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2448" w:type="dxa"/>
          </w:tcPr>
          <w:p w:rsidR="00F730E8" w:rsidRPr="00D1656D" w:rsidRDefault="00F730E8" w:rsidP="00D60316">
            <w:pPr>
              <w:pStyle w:val="Level1"/>
              <w:widowControl/>
              <w:rPr>
                <w:szCs w:val="24"/>
              </w:rPr>
            </w:pPr>
            <w:r w:rsidRPr="00D1656D">
              <w:rPr>
                <w:szCs w:val="24"/>
              </w:rPr>
              <w:t xml:space="preserve">Root Rot </w:t>
            </w:r>
          </w:p>
        </w:tc>
        <w:tc>
          <w:tcPr>
            <w:tcW w:w="3690" w:type="dxa"/>
          </w:tcPr>
          <w:p w:rsidR="00F730E8" w:rsidRPr="00D1656D" w:rsidRDefault="00F730E8" w:rsidP="00D60316">
            <w:r w:rsidRPr="00D1656D">
              <w:t>Oregon State U., U. of Puerto Rico, North Dakota State U., U. of Nebraska, Michigan State U., ARS</w:t>
            </w:r>
          </w:p>
        </w:tc>
        <w:tc>
          <w:tcPr>
            <w:tcW w:w="3690" w:type="dxa"/>
          </w:tcPr>
          <w:p w:rsidR="00F730E8" w:rsidRPr="00D1656D" w:rsidRDefault="00F730E8" w:rsidP="00D60316">
            <w:r w:rsidRPr="00D1656D">
              <w:t>Kelly, Osorno, Steadman, Urrea, Myers, Pasche, Estevez, Porch</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Schwartz, Steadman, Urrea</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2448" w:type="dxa"/>
          </w:tcPr>
          <w:p w:rsidR="00F730E8" w:rsidRPr="00D1656D" w:rsidRDefault="00F730E8" w:rsidP="00D60316">
            <w:pPr>
              <w:pStyle w:val="Level1"/>
              <w:widowControl/>
              <w:rPr>
                <w:szCs w:val="24"/>
              </w:rPr>
            </w:pPr>
            <w:r w:rsidRPr="00D1656D">
              <w:rPr>
                <w:szCs w:val="24"/>
              </w:rPr>
              <w:t>Rust Resistance</w:t>
            </w:r>
          </w:p>
        </w:tc>
        <w:tc>
          <w:tcPr>
            <w:tcW w:w="3690" w:type="dxa"/>
          </w:tcPr>
          <w:p w:rsidR="00F730E8" w:rsidRPr="00D1656D" w:rsidRDefault="00F730E8" w:rsidP="00D60316">
            <w:pPr>
              <w:pStyle w:val="Level1"/>
              <w:widowControl/>
              <w:rPr>
                <w:szCs w:val="24"/>
              </w:rPr>
            </w:pPr>
            <w:r w:rsidRPr="00D1656D">
              <w:rPr>
                <w:szCs w:val="24"/>
              </w:rPr>
              <w:t>U. of Puerto Rico, North Dakota State U., Colorado State U., U. of Nebraska, Michigan State U., ARS, Delaware State U.</w:t>
            </w:r>
          </w:p>
        </w:tc>
        <w:tc>
          <w:tcPr>
            <w:tcW w:w="3690" w:type="dxa"/>
          </w:tcPr>
          <w:p w:rsidR="00F730E8" w:rsidRPr="00D1656D" w:rsidRDefault="00F730E8" w:rsidP="00D60316">
            <w:pPr>
              <w:pStyle w:val="Level1"/>
              <w:widowControl/>
              <w:rPr>
                <w:szCs w:val="24"/>
              </w:rPr>
            </w:pPr>
            <w:r w:rsidRPr="00D1656D">
              <w:rPr>
                <w:szCs w:val="24"/>
              </w:rPr>
              <w:t>Beaver, Brick, Osorno, Kelly, Miklas, Pastor-Corrales, Steadman, Urrea, Kalavacharla</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Pastor-Corrales</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2448" w:type="dxa"/>
          </w:tcPr>
          <w:p w:rsidR="00F730E8" w:rsidRPr="00D1656D" w:rsidRDefault="00F730E8" w:rsidP="00D60316">
            <w:pPr>
              <w:pStyle w:val="Heading2"/>
              <w:spacing w:before="0" w:beforeAutospacing="0" w:after="0" w:afterAutospacing="0"/>
              <w:rPr>
                <w:sz w:val="24"/>
                <w:szCs w:val="24"/>
              </w:rPr>
            </w:pPr>
            <w:r w:rsidRPr="00D1656D">
              <w:rPr>
                <w:b w:val="0"/>
                <w:sz w:val="24"/>
                <w:szCs w:val="24"/>
              </w:rPr>
              <w:t>White Mold Resistance</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North Dakota State U., U. of Nebraska, Michigan State U., ARS,</w:t>
            </w:r>
            <w:r w:rsidRPr="00D1656D">
              <w:rPr>
                <w:sz w:val="24"/>
                <w:szCs w:val="24"/>
              </w:rPr>
              <w:t xml:space="preserve"> </w:t>
            </w:r>
            <w:r w:rsidRPr="00D1656D">
              <w:rPr>
                <w:b w:val="0"/>
                <w:sz w:val="24"/>
                <w:szCs w:val="24"/>
              </w:rPr>
              <w:t>Oregon State U.</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Osorno, Griffiths, Kelly, Miklas, Myers,</w:t>
            </w:r>
            <w:r w:rsidRPr="00D1656D">
              <w:rPr>
                <w:sz w:val="24"/>
                <w:szCs w:val="24"/>
              </w:rPr>
              <w:t xml:space="preserve"> </w:t>
            </w:r>
            <w:r w:rsidRPr="00D1656D">
              <w:rPr>
                <w:b w:val="0"/>
                <w:sz w:val="24"/>
                <w:szCs w:val="24"/>
              </w:rPr>
              <w:t>Steadman, Urrea, McClean</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Steadman and Miklas</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12978" w:type="dxa"/>
            <w:gridSpan w:val="5"/>
          </w:tcPr>
          <w:p w:rsidR="00F730E8" w:rsidRPr="00D1656D" w:rsidRDefault="00F730E8" w:rsidP="00D60316">
            <w:pPr>
              <w:pStyle w:val="Heading3"/>
              <w:spacing w:before="0" w:beforeAutospacing="0" w:after="0" w:afterAutospacing="0"/>
              <w:rPr>
                <w:b w:val="0"/>
                <w:sz w:val="24"/>
                <w:szCs w:val="24"/>
              </w:rPr>
            </w:pPr>
            <w:r w:rsidRPr="00D1656D">
              <w:rPr>
                <w:sz w:val="24"/>
                <w:szCs w:val="24"/>
              </w:rPr>
              <w:t xml:space="preserve">Subobjective 1b. </w:t>
            </w:r>
            <w:r w:rsidRPr="00D1656D">
              <w:rPr>
                <w:b w:val="0"/>
                <w:sz w:val="24"/>
                <w:szCs w:val="24"/>
              </w:rPr>
              <w:t>Abiotic stresses</w:t>
            </w:r>
          </w:p>
        </w:tc>
      </w:tr>
      <w:tr w:rsidR="00F730E8" w:rsidRPr="00D1656D" w:rsidTr="00D60316">
        <w:tc>
          <w:tcPr>
            <w:tcW w:w="2448"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Drought Tolerance</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U. of Nebraska, Michigan State U., ARS,</w:t>
            </w:r>
            <w:r w:rsidRPr="00D1656D">
              <w:rPr>
                <w:sz w:val="24"/>
                <w:szCs w:val="24"/>
              </w:rPr>
              <w:t xml:space="preserve"> </w:t>
            </w:r>
            <w:r w:rsidRPr="00D1656D">
              <w:rPr>
                <w:b w:val="0"/>
                <w:sz w:val="24"/>
                <w:szCs w:val="24"/>
              </w:rPr>
              <w:t>U.C. Davis</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Porch, Urrea, Kelly, Miklas, Gepts</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Urrea, Porch</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1, 3</w:t>
            </w:r>
          </w:p>
        </w:tc>
      </w:tr>
      <w:tr w:rsidR="00F730E8" w:rsidRPr="00D1656D" w:rsidTr="00D60316">
        <w:tc>
          <w:tcPr>
            <w:tcW w:w="2448"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Heat Tolerance</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U. of Puerto Rico, U. of Nebraska, ARS,</w:t>
            </w:r>
            <w:r w:rsidRPr="00D1656D">
              <w:rPr>
                <w:sz w:val="24"/>
                <w:szCs w:val="24"/>
              </w:rPr>
              <w:t xml:space="preserve"> </w:t>
            </w:r>
            <w:r w:rsidRPr="00D1656D">
              <w:rPr>
                <w:b w:val="0"/>
                <w:sz w:val="24"/>
                <w:szCs w:val="24"/>
              </w:rPr>
              <w:t>Cornell University, U.C. Davis</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Porch, Griffiths, Beaver, Urrea, Gepts</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Porch, Urrea</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1, 3</w:t>
            </w:r>
          </w:p>
        </w:tc>
      </w:tr>
      <w:tr w:rsidR="00F730E8" w:rsidRPr="00D1656D" w:rsidTr="00D60316">
        <w:tc>
          <w:tcPr>
            <w:tcW w:w="2448" w:type="dxa"/>
          </w:tcPr>
          <w:p w:rsidR="00F730E8" w:rsidRPr="00D1656D" w:rsidRDefault="00F730E8" w:rsidP="00D60316">
            <w:pPr>
              <w:pStyle w:val="Heading2"/>
              <w:spacing w:before="0" w:beforeAutospacing="0" w:after="0" w:afterAutospacing="0"/>
              <w:rPr>
                <w:sz w:val="24"/>
                <w:szCs w:val="24"/>
              </w:rPr>
            </w:pPr>
            <w:r w:rsidRPr="00D1656D">
              <w:rPr>
                <w:sz w:val="24"/>
                <w:szCs w:val="24"/>
              </w:rPr>
              <w:lastRenderedPageBreak/>
              <w:t xml:space="preserve">Subobjective 1c. </w:t>
            </w:r>
            <w:r w:rsidRPr="00D1656D">
              <w:rPr>
                <w:b w:val="0"/>
                <w:sz w:val="24"/>
                <w:szCs w:val="24"/>
              </w:rPr>
              <w:t>Characterization/utilization of exotic germplasm</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Colorado State U., UC Davis, U. of Nebraska, Michigan State U., ARS,</w:t>
            </w:r>
            <w:r w:rsidRPr="00D1656D">
              <w:rPr>
                <w:sz w:val="24"/>
                <w:szCs w:val="24"/>
              </w:rPr>
              <w:t xml:space="preserve"> </w:t>
            </w:r>
            <w:r w:rsidRPr="00D1656D">
              <w:rPr>
                <w:b w:val="0"/>
                <w:sz w:val="24"/>
                <w:szCs w:val="24"/>
              </w:rPr>
              <w:t>U. of Puerto Rico</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Gepts, Kelly, Miklas, Pastor-Corrales, Porch, Urrea, Beaver, Cichy</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Porch, Kisha</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1, 2, 3</w:t>
            </w:r>
          </w:p>
        </w:tc>
      </w:tr>
      <w:tr w:rsidR="00F730E8" w:rsidRPr="00D1656D" w:rsidTr="00D60316">
        <w:tc>
          <w:tcPr>
            <w:tcW w:w="12978" w:type="dxa"/>
            <w:gridSpan w:val="5"/>
          </w:tcPr>
          <w:p w:rsidR="00F730E8" w:rsidRPr="00D1656D" w:rsidRDefault="00F730E8" w:rsidP="00D60316">
            <w:pPr>
              <w:pStyle w:val="Heading3"/>
              <w:spacing w:before="0" w:beforeAutospacing="0" w:after="0" w:afterAutospacing="0"/>
              <w:rPr>
                <w:b w:val="0"/>
                <w:sz w:val="24"/>
                <w:szCs w:val="24"/>
              </w:rPr>
            </w:pPr>
            <w:r w:rsidRPr="00D1656D">
              <w:rPr>
                <w:sz w:val="24"/>
                <w:szCs w:val="24"/>
              </w:rPr>
              <w:t xml:space="preserve">Subobjective 1d. </w:t>
            </w:r>
            <w:r w:rsidRPr="00D1656D">
              <w:rPr>
                <w:b w:val="0"/>
                <w:sz w:val="24"/>
                <w:szCs w:val="24"/>
              </w:rPr>
              <w:t>Genomics/marker assisted selection</w:t>
            </w:r>
          </w:p>
        </w:tc>
      </w:tr>
      <w:tr w:rsidR="00F730E8" w:rsidRPr="00D1656D" w:rsidTr="00D60316">
        <w:tc>
          <w:tcPr>
            <w:tcW w:w="2448" w:type="dxa"/>
          </w:tcPr>
          <w:p w:rsidR="00F730E8" w:rsidRPr="00D1656D" w:rsidRDefault="00F730E8" w:rsidP="00D60316">
            <w:r w:rsidRPr="00D1656D">
              <w:t>SNP Chip and SNP Calling Parameters</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Delaware State U., U.C. Davis, U. of Nebraska, Michigan State U., ARS,</w:t>
            </w:r>
            <w:r w:rsidRPr="00D1656D">
              <w:rPr>
                <w:sz w:val="24"/>
                <w:szCs w:val="24"/>
              </w:rPr>
              <w:t xml:space="preserve"> </w:t>
            </w:r>
            <w:r w:rsidRPr="00D1656D">
              <w:rPr>
                <w:b w:val="0"/>
                <w:sz w:val="24"/>
                <w:szCs w:val="24"/>
              </w:rPr>
              <w:t>Oregon State U., North Dakota State U.</w:t>
            </w:r>
          </w:p>
        </w:tc>
        <w:tc>
          <w:tcPr>
            <w:tcW w:w="3690" w:type="dxa"/>
          </w:tcPr>
          <w:p w:rsidR="00F730E8" w:rsidRPr="00D1656D" w:rsidRDefault="00F730E8" w:rsidP="00D60316">
            <w:pPr>
              <w:pStyle w:val="Heading2"/>
              <w:spacing w:before="0" w:beforeAutospacing="0" w:after="0" w:afterAutospacing="0"/>
              <w:rPr>
                <w:b w:val="0"/>
                <w:sz w:val="24"/>
                <w:szCs w:val="24"/>
              </w:rPr>
            </w:pPr>
            <w:r w:rsidRPr="00D1656D">
              <w:rPr>
                <w:b w:val="0"/>
                <w:sz w:val="24"/>
                <w:szCs w:val="24"/>
              </w:rPr>
              <w:t>Gepts, Miklas, Myers, Kelly, Urrea, McClean, Kalavacharla, Porch, Hart</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McClean</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1, 2</w:t>
            </w:r>
          </w:p>
        </w:tc>
      </w:tr>
      <w:tr w:rsidR="00F730E8" w:rsidRPr="00D1656D" w:rsidTr="00D60316">
        <w:tc>
          <w:tcPr>
            <w:tcW w:w="2448" w:type="dxa"/>
          </w:tcPr>
          <w:p w:rsidR="00F730E8" w:rsidRPr="00D1656D" w:rsidRDefault="00F730E8" w:rsidP="00D60316">
            <w:r w:rsidRPr="00D1656D">
              <w:t>Genotyping-by-sequencing</w:t>
            </w:r>
          </w:p>
        </w:tc>
        <w:tc>
          <w:tcPr>
            <w:tcW w:w="3690" w:type="dxa"/>
          </w:tcPr>
          <w:p w:rsidR="00F730E8" w:rsidRPr="00D1656D" w:rsidRDefault="00F730E8" w:rsidP="00D60316">
            <w:pPr>
              <w:rPr>
                <w:rFonts w:eastAsia="Calibri"/>
              </w:rPr>
            </w:pPr>
            <w:r w:rsidRPr="00D1656D">
              <w:rPr>
                <w:rFonts w:eastAsia="Calibri"/>
              </w:rPr>
              <w:t>ARS, North Dakota State U., U.C. Davis</w:t>
            </w:r>
          </w:p>
        </w:tc>
        <w:tc>
          <w:tcPr>
            <w:tcW w:w="3690" w:type="dxa"/>
          </w:tcPr>
          <w:p w:rsidR="00F730E8" w:rsidRPr="00D1656D" w:rsidRDefault="00F730E8" w:rsidP="00D60316">
            <w:pPr>
              <w:rPr>
                <w:rFonts w:eastAsia="Calibri"/>
              </w:rPr>
            </w:pPr>
            <w:r w:rsidRPr="00D1656D">
              <w:rPr>
                <w:rFonts w:eastAsia="Calibri"/>
              </w:rPr>
              <w:t>Miklas, Porch, Hart, McClean, Gepts</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Gepts</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1, 2</w:t>
            </w:r>
          </w:p>
        </w:tc>
      </w:tr>
      <w:tr w:rsidR="00F730E8" w:rsidRPr="00D1656D" w:rsidTr="00D60316">
        <w:tc>
          <w:tcPr>
            <w:tcW w:w="2448" w:type="dxa"/>
          </w:tcPr>
          <w:p w:rsidR="00F730E8" w:rsidRPr="00D1656D" w:rsidRDefault="00F730E8" w:rsidP="00D60316">
            <w:r w:rsidRPr="00D1656D">
              <w:t>Association mapping</w:t>
            </w:r>
          </w:p>
        </w:tc>
        <w:tc>
          <w:tcPr>
            <w:tcW w:w="3690" w:type="dxa"/>
          </w:tcPr>
          <w:p w:rsidR="00F730E8" w:rsidRPr="00D1656D" w:rsidRDefault="00F730E8" w:rsidP="00D60316">
            <w:pPr>
              <w:rPr>
                <w:rFonts w:eastAsia="Calibri"/>
              </w:rPr>
            </w:pPr>
            <w:r w:rsidRPr="00D1656D">
              <w:rPr>
                <w:rFonts w:eastAsia="Calibri"/>
              </w:rPr>
              <w:t>ARS, Michigan State, North Dakota State, U.C. Davis</w:t>
            </w:r>
          </w:p>
        </w:tc>
        <w:tc>
          <w:tcPr>
            <w:tcW w:w="3690" w:type="dxa"/>
          </w:tcPr>
          <w:p w:rsidR="00F730E8" w:rsidRPr="00D1656D" w:rsidRDefault="00F730E8" w:rsidP="00D60316">
            <w:pPr>
              <w:rPr>
                <w:rFonts w:eastAsia="Calibri"/>
              </w:rPr>
            </w:pPr>
            <w:r w:rsidRPr="00D1656D">
              <w:rPr>
                <w:rFonts w:eastAsia="Calibri"/>
              </w:rPr>
              <w:t>Kelly, Miklas, McClean, Porch, Hart, Gepts, Cichy</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McClean</w:t>
            </w:r>
          </w:p>
        </w:tc>
        <w:tc>
          <w:tcPr>
            <w:tcW w:w="1260" w:type="dxa"/>
          </w:tcPr>
          <w:p w:rsidR="00F730E8" w:rsidRPr="00D1656D" w:rsidRDefault="00F730E8" w:rsidP="00D60316">
            <w:pPr>
              <w:pStyle w:val="Heading3"/>
              <w:spacing w:before="0" w:beforeAutospacing="0" w:after="0" w:afterAutospacing="0"/>
              <w:jc w:val="center"/>
              <w:rPr>
                <w:b w:val="0"/>
                <w:sz w:val="24"/>
                <w:szCs w:val="24"/>
              </w:rPr>
            </w:pPr>
          </w:p>
        </w:tc>
      </w:tr>
      <w:tr w:rsidR="00F730E8" w:rsidRPr="00D1656D" w:rsidTr="00D60316">
        <w:tc>
          <w:tcPr>
            <w:tcW w:w="2448" w:type="dxa"/>
          </w:tcPr>
          <w:p w:rsidR="00F730E8" w:rsidRPr="00D1656D" w:rsidRDefault="00F730E8" w:rsidP="00D60316">
            <w:r w:rsidRPr="00D1656D">
              <w:t>PhaseolusGenes marker database</w:t>
            </w:r>
          </w:p>
        </w:tc>
        <w:tc>
          <w:tcPr>
            <w:tcW w:w="3690" w:type="dxa"/>
          </w:tcPr>
          <w:p w:rsidR="00F730E8" w:rsidRPr="00D1656D" w:rsidRDefault="00F730E8" w:rsidP="00D60316">
            <w:pPr>
              <w:rPr>
                <w:rFonts w:eastAsia="Calibri"/>
              </w:rPr>
            </w:pPr>
            <w:r w:rsidRPr="00D1656D">
              <w:rPr>
                <w:rFonts w:eastAsia="Calibri"/>
              </w:rPr>
              <w:t xml:space="preserve">U.C. Davis, North Dakota State U., Michigan State U., </w:t>
            </w:r>
          </w:p>
        </w:tc>
        <w:tc>
          <w:tcPr>
            <w:tcW w:w="3690" w:type="dxa"/>
          </w:tcPr>
          <w:p w:rsidR="00F730E8" w:rsidRPr="00D1656D" w:rsidRDefault="00F730E8" w:rsidP="00D60316">
            <w:pPr>
              <w:rPr>
                <w:rFonts w:eastAsia="Calibri"/>
              </w:rPr>
            </w:pPr>
            <w:r w:rsidRPr="00D1656D">
              <w:rPr>
                <w:rFonts w:eastAsia="Calibri"/>
              </w:rPr>
              <w:t>Gepts, McClean, Kelly</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Gepts</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1, 2</w:t>
            </w:r>
          </w:p>
        </w:tc>
      </w:tr>
      <w:tr w:rsidR="00F730E8" w:rsidRPr="00D1656D" w:rsidTr="00D60316">
        <w:tc>
          <w:tcPr>
            <w:tcW w:w="2448" w:type="dxa"/>
          </w:tcPr>
          <w:p w:rsidR="00F730E8" w:rsidRPr="00D1656D" w:rsidRDefault="00F730E8" w:rsidP="00D60316">
            <w:r w:rsidRPr="00D1656D">
              <w:t>Epigenomics</w:t>
            </w:r>
          </w:p>
        </w:tc>
        <w:tc>
          <w:tcPr>
            <w:tcW w:w="3690" w:type="dxa"/>
          </w:tcPr>
          <w:p w:rsidR="00F730E8" w:rsidRPr="00D1656D" w:rsidRDefault="00F730E8" w:rsidP="00D60316">
            <w:pPr>
              <w:rPr>
                <w:rFonts w:eastAsia="Calibri"/>
              </w:rPr>
            </w:pPr>
            <w:r w:rsidRPr="00D1656D">
              <w:t>Delaware State U., U.C. Davis</w:t>
            </w:r>
          </w:p>
        </w:tc>
        <w:tc>
          <w:tcPr>
            <w:tcW w:w="3690" w:type="dxa"/>
          </w:tcPr>
          <w:p w:rsidR="00F730E8" w:rsidRPr="00D1656D" w:rsidRDefault="00F730E8" w:rsidP="00D60316">
            <w:pPr>
              <w:rPr>
                <w:rFonts w:eastAsia="Calibri"/>
              </w:rPr>
            </w:pPr>
            <w:r w:rsidRPr="00D1656D">
              <w:rPr>
                <w:rFonts w:eastAsia="Calibri"/>
              </w:rPr>
              <w:t>Kalavacharla, Gepts</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Kalavacharla</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12978" w:type="dxa"/>
            <w:gridSpan w:val="5"/>
          </w:tcPr>
          <w:p w:rsidR="00F730E8" w:rsidRPr="00D1656D" w:rsidRDefault="00F730E8" w:rsidP="00D60316">
            <w:pPr>
              <w:pStyle w:val="Heading3"/>
              <w:spacing w:before="0" w:beforeAutospacing="0" w:after="0" w:afterAutospacing="0"/>
              <w:rPr>
                <w:b w:val="0"/>
                <w:sz w:val="24"/>
                <w:szCs w:val="24"/>
              </w:rPr>
            </w:pPr>
            <w:r w:rsidRPr="00D1656D">
              <w:rPr>
                <w:sz w:val="24"/>
                <w:szCs w:val="24"/>
              </w:rPr>
              <w:t xml:space="preserve">Subobjective 1e. </w:t>
            </w:r>
            <w:r w:rsidRPr="00D1656D">
              <w:rPr>
                <w:b w:val="0"/>
                <w:sz w:val="24"/>
                <w:szCs w:val="24"/>
              </w:rPr>
              <w:t>National/regional nurseries</w:t>
            </w:r>
          </w:p>
        </w:tc>
      </w:tr>
      <w:tr w:rsidR="00F730E8" w:rsidRPr="00D1656D" w:rsidTr="00D60316">
        <w:tc>
          <w:tcPr>
            <w:tcW w:w="2448" w:type="dxa"/>
          </w:tcPr>
          <w:p w:rsidR="00F730E8" w:rsidRPr="00D1656D" w:rsidRDefault="00F730E8" w:rsidP="00D60316">
            <w:r w:rsidRPr="00D1656D">
              <w:t>Midwestern Regional Performance Nursery</w:t>
            </w:r>
          </w:p>
        </w:tc>
        <w:tc>
          <w:tcPr>
            <w:tcW w:w="3690" w:type="dxa"/>
          </w:tcPr>
          <w:p w:rsidR="00F730E8" w:rsidRPr="00D1656D" w:rsidRDefault="00F730E8" w:rsidP="00D60316">
            <w:pPr>
              <w:pStyle w:val="CommentText"/>
              <w:rPr>
                <w:sz w:val="24"/>
                <w:szCs w:val="24"/>
              </w:rPr>
            </w:pPr>
            <w:r w:rsidRPr="00D1656D">
              <w:rPr>
                <w:sz w:val="24"/>
                <w:szCs w:val="24"/>
              </w:rPr>
              <w:t>Colorado State U., U. of Nebraska, Michigan State U., North Dakota State U.</w:t>
            </w:r>
          </w:p>
        </w:tc>
        <w:tc>
          <w:tcPr>
            <w:tcW w:w="3690" w:type="dxa"/>
          </w:tcPr>
          <w:p w:rsidR="00F730E8" w:rsidRPr="00D1656D" w:rsidRDefault="00F730E8" w:rsidP="00D60316">
            <w:pPr>
              <w:pStyle w:val="CommentText"/>
              <w:rPr>
                <w:sz w:val="24"/>
                <w:szCs w:val="24"/>
              </w:rPr>
            </w:pPr>
            <w:r w:rsidRPr="00D1656D">
              <w:rPr>
                <w:sz w:val="24"/>
                <w:szCs w:val="24"/>
              </w:rPr>
              <w:t xml:space="preserve">Brick, Osorno, Kelly, Urrea </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Osorno</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2448" w:type="dxa"/>
          </w:tcPr>
          <w:p w:rsidR="00F730E8" w:rsidRPr="00D1656D" w:rsidRDefault="00F730E8" w:rsidP="00D60316">
            <w:r w:rsidRPr="00D1656D">
              <w:t>National Cooperative Dry Bean Nursery</w:t>
            </w:r>
          </w:p>
        </w:tc>
        <w:tc>
          <w:tcPr>
            <w:tcW w:w="3690" w:type="dxa"/>
          </w:tcPr>
          <w:p w:rsidR="00F730E8" w:rsidRPr="00D1656D" w:rsidRDefault="00F730E8" w:rsidP="00D60316">
            <w:r w:rsidRPr="00D1656D">
              <w:t>Colorado State U., U. of Nebraska, Michigan State U., North Dakota State U., ARS</w:t>
            </w:r>
          </w:p>
        </w:tc>
        <w:tc>
          <w:tcPr>
            <w:tcW w:w="3690" w:type="dxa"/>
          </w:tcPr>
          <w:p w:rsidR="00F730E8" w:rsidRPr="00D1656D" w:rsidRDefault="00F730E8" w:rsidP="00D60316">
            <w:r w:rsidRPr="00D1656D">
              <w:t>Brick, Osorno, Kelly, Pastor-Corrales, Steadman, Miklas, Urrea, Halseth, Cichy</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Miklas</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w:t>
            </w:r>
          </w:p>
        </w:tc>
      </w:tr>
      <w:tr w:rsidR="00F730E8" w:rsidRPr="00D1656D" w:rsidTr="00D60316">
        <w:tc>
          <w:tcPr>
            <w:tcW w:w="2448" w:type="dxa"/>
          </w:tcPr>
          <w:p w:rsidR="00F730E8" w:rsidRPr="00D1656D" w:rsidRDefault="00F730E8" w:rsidP="00D60316">
            <w:r w:rsidRPr="00D1656D">
              <w:t>National Rust Nursery</w:t>
            </w:r>
          </w:p>
        </w:tc>
        <w:tc>
          <w:tcPr>
            <w:tcW w:w="3690" w:type="dxa"/>
          </w:tcPr>
          <w:p w:rsidR="00F730E8" w:rsidRPr="00D1656D" w:rsidRDefault="00F730E8" w:rsidP="00D60316">
            <w:r w:rsidRPr="00D1656D">
              <w:t>Colorado State U., U. of Nebraska, ARS</w:t>
            </w:r>
          </w:p>
        </w:tc>
        <w:tc>
          <w:tcPr>
            <w:tcW w:w="3690" w:type="dxa"/>
          </w:tcPr>
          <w:p w:rsidR="00F730E8" w:rsidRPr="00D1656D" w:rsidRDefault="00F730E8" w:rsidP="00D60316">
            <w:r w:rsidRPr="00D1656D">
              <w:t>Pastor-Corrales, Steadman, Brick</w:t>
            </w:r>
          </w:p>
        </w:tc>
        <w:tc>
          <w:tcPr>
            <w:tcW w:w="1890" w:type="dxa"/>
          </w:tcPr>
          <w:p w:rsidR="00F730E8" w:rsidRPr="00D1656D" w:rsidRDefault="00F730E8" w:rsidP="00D60316">
            <w:r w:rsidRPr="00D1656D">
              <w:t xml:space="preserve">Pastor-Corrales </w:t>
            </w:r>
          </w:p>
        </w:tc>
        <w:tc>
          <w:tcPr>
            <w:tcW w:w="1260" w:type="dxa"/>
          </w:tcPr>
          <w:p w:rsidR="00F730E8" w:rsidRPr="00D1656D" w:rsidRDefault="00F730E8" w:rsidP="00D60316">
            <w:pPr>
              <w:jc w:val="center"/>
            </w:pPr>
            <w:r w:rsidRPr="00D1656D">
              <w:t>1</w:t>
            </w:r>
          </w:p>
        </w:tc>
      </w:tr>
      <w:tr w:rsidR="00F730E8" w:rsidRPr="00D1656D" w:rsidTr="00D60316">
        <w:tc>
          <w:tcPr>
            <w:tcW w:w="2448" w:type="dxa"/>
          </w:tcPr>
          <w:p w:rsidR="00F730E8" w:rsidRPr="00D1656D" w:rsidRDefault="00F730E8" w:rsidP="00D60316">
            <w:r w:rsidRPr="00D1656D">
              <w:t>National White Mold Nursery</w:t>
            </w:r>
          </w:p>
        </w:tc>
        <w:tc>
          <w:tcPr>
            <w:tcW w:w="3690" w:type="dxa"/>
          </w:tcPr>
          <w:p w:rsidR="00F730E8" w:rsidRPr="00D1656D" w:rsidRDefault="00F730E8" w:rsidP="00D60316">
            <w:r w:rsidRPr="00D1656D">
              <w:t>U. of Nebraska, Michigan State U., North Dakota State U., Oregon State U., ARS</w:t>
            </w:r>
          </w:p>
        </w:tc>
        <w:tc>
          <w:tcPr>
            <w:tcW w:w="3690" w:type="dxa"/>
          </w:tcPr>
          <w:p w:rsidR="00F730E8" w:rsidRPr="00D1656D" w:rsidRDefault="00F730E8" w:rsidP="00D60316">
            <w:r w:rsidRPr="00D1656D">
              <w:t>Kelly, Miklas, Myers, Steadman, Urrea, Wunsch</w:t>
            </w:r>
          </w:p>
        </w:tc>
        <w:tc>
          <w:tcPr>
            <w:tcW w:w="1890" w:type="dxa"/>
          </w:tcPr>
          <w:p w:rsidR="00F730E8" w:rsidRPr="00D1656D" w:rsidRDefault="00F730E8" w:rsidP="00D60316">
            <w:r w:rsidRPr="00D1656D">
              <w:t>Steadman</w:t>
            </w:r>
          </w:p>
        </w:tc>
        <w:tc>
          <w:tcPr>
            <w:tcW w:w="1260" w:type="dxa"/>
          </w:tcPr>
          <w:p w:rsidR="00F730E8" w:rsidRPr="00D1656D" w:rsidRDefault="00F730E8" w:rsidP="00D60316">
            <w:pPr>
              <w:jc w:val="center"/>
            </w:pPr>
            <w:r w:rsidRPr="00D1656D">
              <w:t>1</w:t>
            </w:r>
          </w:p>
        </w:tc>
      </w:tr>
      <w:tr w:rsidR="00F730E8" w:rsidRPr="00D1656D" w:rsidTr="00D60316">
        <w:tc>
          <w:tcPr>
            <w:tcW w:w="2448" w:type="dxa"/>
          </w:tcPr>
          <w:p w:rsidR="00F730E8" w:rsidRPr="00D1656D" w:rsidRDefault="00F730E8" w:rsidP="00D60316">
            <w:r w:rsidRPr="00D1656D">
              <w:t>Puerto Rico Cooperative Winter Nurseries</w:t>
            </w:r>
          </w:p>
        </w:tc>
        <w:tc>
          <w:tcPr>
            <w:tcW w:w="3690" w:type="dxa"/>
          </w:tcPr>
          <w:p w:rsidR="00F730E8" w:rsidRPr="00D1656D" w:rsidRDefault="00F730E8" w:rsidP="00D60316">
            <w:r w:rsidRPr="00D1656D">
              <w:t>U. of Puerto Rico, U. of Nebraska, Michigan State U., North Dakota State U.</w:t>
            </w:r>
          </w:p>
        </w:tc>
        <w:tc>
          <w:tcPr>
            <w:tcW w:w="3690" w:type="dxa"/>
          </w:tcPr>
          <w:p w:rsidR="00F730E8" w:rsidRPr="00D1656D" w:rsidRDefault="00F730E8" w:rsidP="00D60316">
            <w:r w:rsidRPr="00D1656D">
              <w:t>Beaver, Osorno, Kelly, Urrea, Steadman</w:t>
            </w:r>
          </w:p>
        </w:tc>
        <w:tc>
          <w:tcPr>
            <w:tcW w:w="1890" w:type="dxa"/>
          </w:tcPr>
          <w:p w:rsidR="00F730E8" w:rsidRPr="00D1656D" w:rsidRDefault="00F730E8" w:rsidP="00D60316">
            <w:r w:rsidRPr="00D1656D">
              <w:t>Beaver</w:t>
            </w:r>
          </w:p>
        </w:tc>
        <w:tc>
          <w:tcPr>
            <w:tcW w:w="1260" w:type="dxa"/>
          </w:tcPr>
          <w:p w:rsidR="00F730E8" w:rsidRPr="00D1656D" w:rsidRDefault="00F730E8" w:rsidP="00D60316">
            <w:pPr>
              <w:jc w:val="center"/>
            </w:pPr>
            <w:r w:rsidRPr="00D1656D">
              <w:t>1</w:t>
            </w:r>
          </w:p>
        </w:tc>
      </w:tr>
      <w:tr w:rsidR="00F730E8" w:rsidRPr="00D1656D" w:rsidTr="00D60316">
        <w:tc>
          <w:tcPr>
            <w:tcW w:w="2448" w:type="dxa"/>
          </w:tcPr>
          <w:p w:rsidR="00F730E8" w:rsidRPr="00D1656D" w:rsidRDefault="00F730E8" w:rsidP="00D60316">
            <w:r w:rsidRPr="00D1656D">
              <w:t>Western Regional Bean Trial</w:t>
            </w:r>
          </w:p>
        </w:tc>
        <w:tc>
          <w:tcPr>
            <w:tcW w:w="3690" w:type="dxa"/>
          </w:tcPr>
          <w:p w:rsidR="00F730E8" w:rsidRPr="00D1656D" w:rsidRDefault="00F730E8" w:rsidP="00D60316">
            <w:r w:rsidRPr="00D1656D">
              <w:t>Colorado State U., ARS, U. of Nebraska</w:t>
            </w:r>
          </w:p>
        </w:tc>
        <w:tc>
          <w:tcPr>
            <w:tcW w:w="3690" w:type="dxa"/>
          </w:tcPr>
          <w:p w:rsidR="00F730E8" w:rsidRPr="00D1656D" w:rsidRDefault="00F730E8" w:rsidP="00D60316">
            <w:r w:rsidRPr="00D1656D">
              <w:t>Brick, Miklas, Urrea</w:t>
            </w:r>
          </w:p>
        </w:tc>
        <w:tc>
          <w:tcPr>
            <w:tcW w:w="1890" w:type="dxa"/>
          </w:tcPr>
          <w:p w:rsidR="00F730E8" w:rsidRPr="00D1656D" w:rsidRDefault="00F730E8" w:rsidP="00D60316">
            <w:r w:rsidRPr="00D1656D">
              <w:t>Urrea</w:t>
            </w:r>
          </w:p>
        </w:tc>
        <w:tc>
          <w:tcPr>
            <w:tcW w:w="1260" w:type="dxa"/>
          </w:tcPr>
          <w:p w:rsidR="00F730E8" w:rsidRPr="00D1656D" w:rsidRDefault="00F730E8" w:rsidP="00D60316">
            <w:pPr>
              <w:jc w:val="center"/>
            </w:pPr>
            <w:r w:rsidRPr="00D1656D">
              <w:t>1</w:t>
            </w:r>
          </w:p>
        </w:tc>
      </w:tr>
      <w:tr w:rsidR="00F730E8" w:rsidRPr="00D1656D" w:rsidTr="00D60316">
        <w:tc>
          <w:tcPr>
            <w:tcW w:w="2448" w:type="dxa"/>
          </w:tcPr>
          <w:p w:rsidR="00F730E8" w:rsidRPr="00D1656D" w:rsidRDefault="00F730E8" w:rsidP="00D60316">
            <w:r w:rsidRPr="00D1656D">
              <w:lastRenderedPageBreak/>
              <w:t>Cooperative Drought Bean Nursery</w:t>
            </w:r>
          </w:p>
        </w:tc>
        <w:tc>
          <w:tcPr>
            <w:tcW w:w="3690" w:type="dxa"/>
          </w:tcPr>
          <w:p w:rsidR="00F730E8" w:rsidRPr="00D1656D" w:rsidRDefault="00F730E8" w:rsidP="00D60316">
            <w:r w:rsidRPr="00D1656D">
              <w:t>U. of Nebraska, Michigan State U., UC Davis, Colorado State U., ARS</w:t>
            </w:r>
          </w:p>
        </w:tc>
        <w:tc>
          <w:tcPr>
            <w:tcW w:w="3690" w:type="dxa"/>
          </w:tcPr>
          <w:p w:rsidR="00F730E8" w:rsidRPr="00D1656D" w:rsidRDefault="00F730E8" w:rsidP="00D60316">
            <w:r w:rsidRPr="00D1656D">
              <w:t>Urrea, Porch, Kelly, Brick, Miklas, Gepts</w:t>
            </w:r>
          </w:p>
        </w:tc>
        <w:tc>
          <w:tcPr>
            <w:tcW w:w="1890" w:type="dxa"/>
          </w:tcPr>
          <w:p w:rsidR="00F730E8" w:rsidRPr="00D1656D" w:rsidRDefault="00F730E8" w:rsidP="00D60316">
            <w:r w:rsidRPr="00D1656D">
              <w:t>Urrea and Porch</w:t>
            </w:r>
          </w:p>
        </w:tc>
        <w:tc>
          <w:tcPr>
            <w:tcW w:w="1260" w:type="dxa"/>
          </w:tcPr>
          <w:p w:rsidR="00F730E8" w:rsidRPr="00D1656D" w:rsidRDefault="00F730E8" w:rsidP="00D60316">
            <w:pPr>
              <w:jc w:val="center"/>
            </w:pPr>
            <w:r w:rsidRPr="00D1656D">
              <w:t>1</w:t>
            </w:r>
          </w:p>
        </w:tc>
      </w:tr>
      <w:tr w:rsidR="00F730E8" w:rsidRPr="00D1656D" w:rsidTr="00D60316">
        <w:tc>
          <w:tcPr>
            <w:tcW w:w="12978" w:type="dxa"/>
            <w:gridSpan w:val="5"/>
          </w:tcPr>
          <w:p w:rsidR="00F730E8" w:rsidRPr="00D1656D" w:rsidRDefault="00F730E8" w:rsidP="00D60316">
            <w:pPr>
              <w:pStyle w:val="Heading3"/>
              <w:spacing w:before="0" w:beforeAutospacing="0" w:after="0" w:afterAutospacing="0"/>
              <w:rPr>
                <w:b w:val="0"/>
                <w:sz w:val="24"/>
                <w:szCs w:val="24"/>
              </w:rPr>
            </w:pPr>
            <w:r w:rsidRPr="00D1656D">
              <w:rPr>
                <w:sz w:val="24"/>
                <w:szCs w:val="24"/>
              </w:rPr>
              <w:t xml:space="preserve">Objective 2. Analyze, document, and utilize genomic resources to enhance nutritional qualities and identify diversity within </w:t>
            </w:r>
            <w:r w:rsidRPr="00D1656D">
              <w:rPr>
                <w:i/>
                <w:sz w:val="24"/>
                <w:szCs w:val="24"/>
              </w:rPr>
              <w:t>Phaseolus</w:t>
            </w:r>
            <w:r w:rsidRPr="00D1656D">
              <w:rPr>
                <w:sz w:val="24"/>
                <w:szCs w:val="24"/>
              </w:rPr>
              <w:t xml:space="preserve"> to facilitate development of nutritious food products to promote human health and well-being</w:t>
            </w:r>
          </w:p>
        </w:tc>
      </w:tr>
      <w:tr w:rsidR="00F730E8" w:rsidRPr="00D1656D" w:rsidTr="00D60316">
        <w:tc>
          <w:tcPr>
            <w:tcW w:w="2448" w:type="dxa"/>
          </w:tcPr>
          <w:p w:rsidR="00F730E8" w:rsidRPr="00D1656D" w:rsidRDefault="00F730E8" w:rsidP="00D60316">
            <w:r w:rsidRPr="00D1656D">
              <w:rPr>
                <w:rFonts w:eastAsia="Calibri"/>
                <w:b/>
                <w:spacing w:val="-3"/>
              </w:rPr>
              <w:t xml:space="preserve">Sub-objective 2a. </w:t>
            </w:r>
            <w:r w:rsidRPr="00D1656D">
              <w:t xml:space="preserve">Nutritional Value </w:t>
            </w:r>
          </w:p>
        </w:tc>
        <w:tc>
          <w:tcPr>
            <w:tcW w:w="3690" w:type="dxa"/>
          </w:tcPr>
          <w:p w:rsidR="00F730E8" w:rsidRPr="00D1656D" w:rsidRDefault="00F730E8" w:rsidP="00D60316">
            <w:r w:rsidRPr="00D1656D">
              <w:t>ADM, Maryville State U., Iowa State U., Colorado State U., UC Davis, U. of Nebraska, ARS, Oregon State U.</w:t>
            </w:r>
          </w:p>
        </w:tc>
        <w:tc>
          <w:tcPr>
            <w:tcW w:w="3690" w:type="dxa"/>
          </w:tcPr>
          <w:p w:rsidR="00F730E8" w:rsidRPr="00D1656D" w:rsidRDefault="00F730E8" w:rsidP="00D60316">
            <w:r w:rsidRPr="00D1656D">
              <w:t>Brick, Gepts, Cichy, Rueda, Urrea, Schlegel, Thompson, Khwaja, Kisha, Winham</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Grusak</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2, 3</w:t>
            </w:r>
          </w:p>
        </w:tc>
      </w:tr>
      <w:tr w:rsidR="00F730E8" w:rsidRPr="00D1656D" w:rsidTr="00D60316">
        <w:tc>
          <w:tcPr>
            <w:tcW w:w="2448" w:type="dxa"/>
          </w:tcPr>
          <w:p w:rsidR="00F730E8" w:rsidRPr="00D1656D" w:rsidRDefault="00F730E8" w:rsidP="00D60316">
            <w:r w:rsidRPr="00D1656D">
              <w:rPr>
                <w:rFonts w:eastAsia="Calibri"/>
                <w:b/>
                <w:spacing w:val="-3"/>
              </w:rPr>
              <w:t xml:space="preserve">Sub-objective 2b. </w:t>
            </w:r>
            <w:r w:rsidRPr="00D1656D">
              <w:t>Processing quality</w:t>
            </w:r>
          </w:p>
        </w:tc>
        <w:tc>
          <w:tcPr>
            <w:tcW w:w="3690" w:type="dxa"/>
          </w:tcPr>
          <w:p w:rsidR="00F730E8" w:rsidRPr="00D1656D" w:rsidRDefault="00F730E8" w:rsidP="00D60316">
            <w:r w:rsidRPr="00D1656D">
              <w:t>ADM, U. of Nebraska, ARS</w:t>
            </w:r>
          </w:p>
        </w:tc>
        <w:tc>
          <w:tcPr>
            <w:tcW w:w="3690" w:type="dxa"/>
          </w:tcPr>
          <w:p w:rsidR="00F730E8" w:rsidRPr="00D1656D" w:rsidRDefault="00F730E8" w:rsidP="00D60316">
            <w:r w:rsidRPr="00D1656D">
              <w:t>Urrea, Rueda</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Cichy</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2, 3</w:t>
            </w:r>
          </w:p>
        </w:tc>
      </w:tr>
      <w:tr w:rsidR="00F730E8" w:rsidRPr="00D1656D" w:rsidTr="00D60316">
        <w:tc>
          <w:tcPr>
            <w:tcW w:w="2448" w:type="dxa"/>
          </w:tcPr>
          <w:p w:rsidR="00F730E8" w:rsidRPr="00D1656D" w:rsidRDefault="00F730E8" w:rsidP="00D60316">
            <w:r w:rsidRPr="00D1656D">
              <w:rPr>
                <w:rFonts w:eastAsia="Calibri"/>
                <w:b/>
                <w:spacing w:val="-3"/>
              </w:rPr>
              <w:t xml:space="preserve">Sub-objective 2c. </w:t>
            </w:r>
            <w:r w:rsidRPr="00D1656D">
              <w:t>Nutritional databases</w:t>
            </w:r>
          </w:p>
        </w:tc>
        <w:tc>
          <w:tcPr>
            <w:tcW w:w="3690" w:type="dxa"/>
          </w:tcPr>
          <w:p w:rsidR="00F730E8" w:rsidRPr="00D1656D" w:rsidRDefault="00F730E8" w:rsidP="00D60316">
            <w:r w:rsidRPr="00D1656D">
              <w:t>ARS, ADM, U. of Nebraska, Colorado State U.</w:t>
            </w:r>
          </w:p>
        </w:tc>
        <w:tc>
          <w:tcPr>
            <w:tcW w:w="3690" w:type="dxa"/>
          </w:tcPr>
          <w:p w:rsidR="00F730E8" w:rsidRPr="00D1656D" w:rsidRDefault="00F730E8" w:rsidP="00D60316">
            <w:r w:rsidRPr="00D1656D">
              <w:t>Grusak, Schlegel, Brick, Haytowitz</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Rueda</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2, 3</w:t>
            </w:r>
          </w:p>
        </w:tc>
      </w:tr>
      <w:tr w:rsidR="00F730E8" w:rsidRPr="00D1656D" w:rsidTr="00D60316">
        <w:tc>
          <w:tcPr>
            <w:tcW w:w="2448" w:type="dxa"/>
          </w:tcPr>
          <w:p w:rsidR="00F730E8" w:rsidRPr="00D1656D" w:rsidRDefault="00F730E8" w:rsidP="00D60316">
            <w:r w:rsidRPr="00D1656D">
              <w:rPr>
                <w:rFonts w:eastAsia="Calibri"/>
                <w:b/>
                <w:spacing w:val="-3"/>
              </w:rPr>
              <w:t xml:space="preserve">Sub-objective 2d. </w:t>
            </w:r>
            <w:r w:rsidRPr="00D1656D">
              <w:t>Health effects</w:t>
            </w:r>
          </w:p>
        </w:tc>
        <w:tc>
          <w:tcPr>
            <w:tcW w:w="3690" w:type="dxa"/>
          </w:tcPr>
          <w:p w:rsidR="00F730E8" w:rsidRPr="00D1656D" w:rsidRDefault="00F730E8" w:rsidP="00D60316">
            <w:r w:rsidRPr="00D1656D">
              <w:t>Washington U., ADM, Iowa State U., Colorado State U., ARS, U. of Nebraska</w:t>
            </w:r>
          </w:p>
        </w:tc>
        <w:tc>
          <w:tcPr>
            <w:tcW w:w="3690" w:type="dxa"/>
          </w:tcPr>
          <w:p w:rsidR="00F730E8" w:rsidRPr="00D1656D" w:rsidRDefault="00F730E8" w:rsidP="00D60316">
            <w:r w:rsidRPr="00D1656D">
              <w:t>Rueda, Thompson, Grusak, Manary, Naratto, Winham</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Schlegel, Brick</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2, 3</w:t>
            </w:r>
          </w:p>
        </w:tc>
      </w:tr>
      <w:tr w:rsidR="00F730E8" w:rsidRPr="00D1656D" w:rsidTr="00D60316">
        <w:tc>
          <w:tcPr>
            <w:tcW w:w="12978" w:type="dxa"/>
            <w:gridSpan w:val="5"/>
          </w:tcPr>
          <w:p w:rsidR="00F730E8" w:rsidRPr="00D1656D" w:rsidRDefault="00F730E8" w:rsidP="00D60316">
            <w:pPr>
              <w:pStyle w:val="Heading3"/>
              <w:spacing w:before="0" w:beforeAutospacing="0" w:after="0" w:afterAutospacing="0"/>
              <w:rPr>
                <w:b w:val="0"/>
                <w:sz w:val="24"/>
                <w:szCs w:val="24"/>
              </w:rPr>
            </w:pPr>
            <w:r w:rsidRPr="00D1656D">
              <w:rPr>
                <w:rFonts w:eastAsia="Calibri"/>
                <w:sz w:val="24"/>
                <w:szCs w:val="24"/>
              </w:rPr>
              <w:t>Objective 3. Implement sustainable and profitable agricultural systems that improve bean seed yield, conserve natural resources and protect the environment</w:t>
            </w:r>
          </w:p>
        </w:tc>
      </w:tr>
      <w:tr w:rsidR="00F730E8" w:rsidRPr="00D1656D" w:rsidTr="00D60316">
        <w:tc>
          <w:tcPr>
            <w:tcW w:w="2448" w:type="dxa"/>
          </w:tcPr>
          <w:p w:rsidR="00F730E8" w:rsidRPr="00D1656D" w:rsidRDefault="00F730E8" w:rsidP="00D60316">
            <w:r w:rsidRPr="00D1656D">
              <w:rPr>
                <w:rFonts w:eastAsia="Calibri"/>
                <w:b/>
                <w:spacing w:val="-3"/>
              </w:rPr>
              <w:t xml:space="preserve">Sub-objective 3a. </w:t>
            </w:r>
            <w:r w:rsidRPr="00D1656D">
              <w:t>Integrated Pest and Disease Management</w:t>
            </w:r>
          </w:p>
        </w:tc>
        <w:tc>
          <w:tcPr>
            <w:tcW w:w="3690" w:type="dxa"/>
          </w:tcPr>
          <w:p w:rsidR="00F730E8" w:rsidRPr="00D1656D" w:rsidRDefault="00F730E8" w:rsidP="00D60316">
            <w:pPr>
              <w:rPr>
                <w:rFonts w:eastAsia="Calibri"/>
              </w:rPr>
            </w:pPr>
            <w:r w:rsidRPr="00D1656D">
              <w:rPr>
                <w:rFonts w:eastAsia="Calibri"/>
              </w:rPr>
              <w:t>Oregon State U., U. of Nebraska, U. of Puerto Rico, North Dakota State U., Michigan State U., ARS</w:t>
            </w:r>
          </w:p>
        </w:tc>
        <w:tc>
          <w:tcPr>
            <w:tcW w:w="3690" w:type="dxa"/>
          </w:tcPr>
          <w:p w:rsidR="00F730E8" w:rsidRPr="00D1656D" w:rsidRDefault="00F730E8" w:rsidP="00D60316">
            <w:r w:rsidRPr="00D1656D">
              <w:rPr>
                <w:rFonts w:eastAsia="Calibri"/>
              </w:rPr>
              <w:t>Osorno, Kelly, Urrea, Myers, Estevez, Pasche, Steadman, Pastor-Corrales</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Pasche</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1, 3</w:t>
            </w:r>
          </w:p>
        </w:tc>
      </w:tr>
      <w:tr w:rsidR="00F730E8" w:rsidRPr="00D1656D" w:rsidTr="00D60316">
        <w:tc>
          <w:tcPr>
            <w:tcW w:w="2448" w:type="dxa"/>
          </w:tcPr>
          <w:p w:rsidR="00F730E8" w:rsidRPr="00D1656D" w:rsidRDefault="00F730E8" w:rsidP="00D60316">
            <w:r w:rsidRPr="00D1656D">
              <w:rPr>
                <w:rFonts w:eastAsia="Calibri"/>
                <w:b/>
              </w:rPr>
              <w:t xml:space="preserve">Sub-objective 3b. </w:t>
            </w:r>
            <w:r w:rsidRPr="00D1656D">
              <w:rPr>
                <w:rFonts w:eastAsia="Calibri"/>
              </w:rPr>
              <w:t>Improved fixation, acquisition and utilization of nitrogen</w:t>
            </w:r>
          </w:p>
        </w:tc>
        <w:tc>
          <w:tcPr>
            <w:tcW w:w="3690" w:type="dxa"/>
          </w:tcPr>
          <w:p w:rsidR="00F730E8" w:rsidRPr="00D1656D" w:rsidRDefault="00F730E8" w:rsidP="00D60316">
            <w:pPr>
              <w:rPr>
                <w:rFonts w:eastAsia="Calibri"/>
              </w:rPr>
            </w:pPr>
            <w:r w:rsidRPr="00D1656D">
              <w:rPr>
                <w:rFonts w:eastAsia="Calibri"/>
                <w:lang w:val="es-PE"/>
              </w:rPr>
              <w:t xml:space="preserve">U. of Puerto Rico, Penn. </w:t>
            </w:r>
            <w:r w:rsidRPr="00D1656D">
              <w:rPr>
                <w:rFonts w:eastAsia="Calibri"/>
              </w:rPr>
              <w:t>State U., North Dakota State U., Michigan State U., ARS</w:t>
            </w:r>
          </w:p>
        </w:tc>
        <w:tc>
          <w:tcPr>
            <w:tcW w:w="3690" w:type="dxa"/>
          </w:tcPr>
          <w:p w:rsidR="00F730E8" w:rsidRPr="00D1656D" w:rsidRDefault="00F730E8" w:rsidP="00D60316">
            <w:r w:rsidRPr="00D1656D">
              <w:rPr>
                <w:rFonts w:eastAsia="Calibri"/>
              </w:rPr>
              <w:t>Estevez, Lynch, Osorno, Miklas, Kelly, Porch, Beaver</w:t>
            </w:r>
          </w:p>
        </w:tc>
        <w:tc>
          <w:tcPr>
            <w:tcW w:w="1890" w:type="dxa"/>
          </w:tcPr>
          <w:p w:rsidR="00F730E8" w:rsidRPr="00D1656D" w:rsidRDefault="00F730E8" w:rsidP="00D60316">
            <w:pPr>
              <w:pStyle w:val="Heading3"/>
              <w:spacing w:before="0" w:beforeAutospacing="0" w:after="0" w:afterAutospacing="0"/>
              <w:rPr>
                <w:b w:val="0"/>
                <w:sz w:val="24"/>
                <w:szCs w:val="24"/>
              </w:rPr>
            </w:pPr>
            <w:r w:rsidRPr="00D1656D">
              <w:rPr>
                <w:b w:val="0"/>
                <w:sz w:val="24"/>
                <w:szCs w:val="24"/>
              </w:rPr>
              <w:t>Estevez, Beaver</w:t>
            </w:r>
          </w:p>
        </w:tc>
        <w:tc>
          <w:tcPr>
            <w:tcW w:w="1260" w:type="dxa"/>
          </w:tcPr>
          <w:p w:rsidR="00F730E8" w:rsidRPr="00D1656D" w:rsidRDefault="00F730E8" w:rsidP="00D60316">
            <w:pPr>
              <w:pStyle w:val="Heading3"/>
              <w:spacing w:before="0" w:beforeAutospacing="0" w:after="0" w:afterAutospacing="0"/>
              <w:jc w:val="center"/>
              <w:rPr>
                <w:b w:val="0"/>
                <w:sz w:val="24"/>
                <w:szCs w:val="24"/>
              </w:rPr>
            </w:pPr>
            <w:r w:rsidRPr="00D1656D">
              <w:rPr>
                <w:b w:val="0"/>
                <w:sz w:val="24"/>
                <w:szCs w:val="24"/>
              </w:rPr>
              <w:t>1, 3</w:t>
            </w:r>
          </w:p>
        </w:tc>
      </w:tr>
      <w:tr w:rsidR="00F730E8" w:rsidRPr="00D1656D" w:rsidTr="00D60316">
        <w:tc>
          <w:tcPr>
            <w:tcW w:w="2448" w:type="dxa"/>
            <w:tcBorders>
              <w:top w:val="single" w:sz="4" w:space="0" w:color="auto"/>
              <w:left w:val="single" w:sz="4" w:space="0" w:color="auto"/>
              <w:bottom w:val="single" w:sz="4" w:space="0" w:color="auto"/>
              <w:right w:val="single" w:sz="4" w:space="0" w:color="auto"/>
            </w:tcBorders>
          </w:tcPr>
          <w:p w:rsidR="00F730E8" w:rsidRPr="00D1656D" w:rsidRDefault="00F730E8" w:rsidP="00D60316">
            <w:pPr>
              <w:rPr>
                <w:b/>
              </w:rPr>
            </w:pPr>
            <w:r w:rsidRPr="00D1656D">
              <w:rPr>
                <w:b/>
              </w:rPr>
              <w:t xml:space="preserve">Outreach </w:t>
            </w:r>
          </w:p>
        </w:tc>
        <w:tc>
          <w:tcPr>
            <w:tcW w:w="3690" w:type="dxa"/>
            <w:tcBorders>
              <w:top w:val="single" w:sz="4" w:space="0" w:color="auto"/>
              <w:left w:val="single" w:sz="4" w:space="0" w:color="auto"/>
              <w:bottom w:val="single" w:sz="4" w:space="0" w:color="auto"/>
              <w:right w:val="single" w:sz="4" w:space="0" w:color="auto"/>
            </w:tcBorders>
          </w:tcPr>
          <w:p w:rsidR="00F730E8" w:rsidRPr="00D1656D" w:rsidRDefault="00F730E8" w:rsidP="00D60316">
            <w:r w:rsidRPr="00D1656D">
              <w:t>U. of Nebraska, ADM, Colorado State U.</w:t>
            </w:r>
          </w:p>
        </w:tc>
        <w:tc>
          <w:tcPr>
            <w:tcW w:w="3690" w:type="dxa"/>
            <w:tcBorders>
              <w:top w:val="single" w:sz="4" w:space="0" w:color="auto"/>
              <w:left w:val="single" w:sz="4" w:space="0" w:color="auto"/>
              <w:bottom w:val="single" w:sz="4" w:space="0" w:color="auto"/>
              <w:right w:val="single" w:sz="4" w:space="0" w:color="auto"/>
            </w:tcBorders>
          </w:tcPr>
          <w:p w:rsidR="00F730E8" w:rsidRPr="00D1656D" w:rsidRDefault="00F730E8" w:rsidP="00D60316">
            <w:r w:rsidRPr="00D1656D">
              <w:t xml:space="preserve">Brick, Miles, Rueda, Urrea </w:t>
            </w:r>
          </w:p>
        </w:tc>
        <w:tc>
          <w:tcPr>
            <w:tcW w:w="1890" w:type="dxa"/>
            <w:tcBorders>
              <w:top w:val="single" w:sz="4" w:space="0" w:color="auto"/>
              <w:left w:val="single" w:sz="4" w:space="0" w:color="auto"/>
              <w:bottom w:val="single" w:sz="4" w:space="0" w:color="auto"/>
              <w:right w:val="single" w:sz="4" w:space="0" w:color="auto"/>
            </w:tcBorders>
          </w:tcPr>
          <w:p w:rsidR="00F730E8" w:rsidRPr="00D1656D" w:rsidRDefault="00F730E8" w:rsidP="00D60316">
            <w:r w:rsidRPr="00D1656D">
              <w:t>Rueda</w:t>
            </w:r>
          </w:p>
        </w:tc>
        <w:tc>
          <w:tcPr>
            <w:tcW w:w="1260" w:type="dxa"/>
            <w:tcBorders>
              <w:top w:val="single" w:sz="4" w:space="0" w:color="auto"/>
              <w:left w:val="single" w:sz="4" w:space="0" w:color="auto"/>
              <w:bottom w:val="single" w:sz="4" w:space="0" w:color="auto"/>
              <w:right w:val="single" w:sz="4" w:space="0" w:color="auto"/>
            </w:tcBorders>
          </w:tcPr>
          <w:p w:rsidR="00F730E8" w:rsidRPr="00D1656D" w:rsidRDefault="00F730E8" w:rsidP="00D60316">
            <w:pPr>
              <w:jc w:val="center"/>
            </w:pPr>
          </w:p>
        </w:tc>
      </w:tr>
    </w:tbl>
    <w:p w:rsidR="00F730E8" w:rsidRPr="00D1656D" w:rsidRDefault="00F730E8" w:rsidP="00F730E8">
      <w:pPr>
        <w:rPr>
          <w:sz w:val="20"/>
          <w:szCs w:val="20"/>
        </w:rPr>
      </w:pPr>
      <w:r w:rsidRPr="00D1656D">
        <w:rPr>
          <w:sz w:val="20"/>
          <w:szCs w:val="20"/>
          <w:vertAlign w:val="superscript"/>
        </w:rPr>
        <w:t xml:space="preserve">† </w:t>
      </w:r>
      <w:r w:rsidRPr="00D1656D">
        <w:rPr>
          <w:sz w:val="20"/>
          <w:szCs w:val="20"/>
        </w:rPr>
        <w:t xml:space="preserve">The Midwestern Regional Performance Nursery, National Rust Nursery, National Cooperative Dry Bean Nursery, National White Mold Nursery, Western Regional Bean Trial, Cooperative Drought Nursery and Winter Nursery are integral parts of the W-3150 project. </w:t>
      </w:r>
    </w:p>
    <w:p w:rsidR="00F730E8" w:rsidRPr="00D1656D" w:rsidRDefault="00F730E8" w:rsidP="00F730E8">
      <w:pPr>
        <w:rPr>
          <w:sz w:val="20"/>
          <w:szCs w:val="20"/>
        </w:rPr>
      </w:pPr>
      <w:r w:rsidRPr="00D1656D">
        <w:rPr>
          <w:b/>
          <w:sz w:val="20"/>
          <w:szCs w:val="20"/>
          <w:vertAlign w:val="superscript"/>
        </w:rPr>
        <w:t>‡</w:t>
      </w:r>
      <w:r w:rsidRPr="00D1656D">
        <w:rPr>
          <w:b/>
          <w:sz w:val="20"/>
          <w:szCs w:val="20"/>
        </w:rPr>
        <w:t xml:space="preserve"> </w:t>
      </w:r>
      <w:r w:rsidRPr="00D1656D">
        <w:rPr>
          <w:sz w:val="20"/>
          <w:szCs w:val="20"/>
        </w:rPr>
        <w:t xml:space="preserve">Team Leaders are responsible for coordination, discussion, and preparation of their Sub-Project documents and progress reports. </w:t>
      </w:r>
    </w:p>
    <w:p w:rsidR="00F730E8" w:rsidRPr="00D1656D" w:rsidRDefault="00F730E8" w:rsidP="00F730E8">
      <w:pPr>
        <w:rPr>
          <w:b/>
        </w:rPr>
        <w:sectPr w:rsidR="00F730E8" w:rsidRPr="00D1656D" w:rsidSect="003A2291">
          <w:pgSz w:w="15840" w:h="12240" w:orient="landscape" w:code="1"/>
          <w:pgMar w:top="1440" w:right="1440" w:bottom="1440" w:left="1440" w:header="720" w:footer="720" w:gutter="0"/>
          <w:cols w:space="720"/>
          <w:docGrid w:linePitch="360"/>
        </w:sectPr>
      </w:pPr>
      <w:r w:rsidRPr="00D1656D">
        <w:rPr>
          <w:sz w:val="20"/>
          <w:szCs w:val="20"/>
          <w:vertAlign w:val="superscript"/>
        </w:rPr>
        <w:t>¶</w:t>
      </w:r>
      <w:r w:rsidRPr="00D1656D">
        <w:rPr>
          <w:sz w:val="20"/>
          <w:szCs w:val="20"/>
        </w:rPr>
        <w:t xml:space="preserve"> Objectives</w:t>
      </w:r>
      <w:r w:rsidRPr="00D1656D">
        <w:t>:</w:t>
      </w:r>
      <w:r w:rsidRPr="00D1656D">
        <w:rPr>
          <w:b/>
        </w:rPr>
        <w:t xml:space="preserve"> </w:t>
      </w:r>
      <w:r w:rsidRPr="00D1656D">
        <w:rPr>
          <w:sz w:val="20"/>
          <w:szCs w:val="20"/>
        </w:rPr>
        <w:t>1. Improving bean yield potential by incorporating resistance/tolerance to major biotic and abiotic stresses, broadening the genetic base, implementing/integrating genomic resources and coordinating field trial nurseries; 2. Analyze, document, and utilize genomic resources to enhance nutritional qualities and identify diversity within Phaseolus vulgaris to facilitate development of nutritious food products to promote human health and well-being; and 3. Implement sustainable and profitable agricultural systems that improve bean seed yield, conserve natural resources, and protect the environment.</w:t>
      </w:r>
      <w:bookmarkStart w:id="0" w:name="_GoBack"/>
      <w:bookmarkEnd w:id="0"/>
    </w:p>
    <w:p w:rsidR="00432946" w:rsidRDefault="00432946"/>
    <w:sectPr w:rsidR="00432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8"/>
    <w:rsid w:val="0000039B"/>
    <w:rsid w:val="00003D20"/>
    <w:rsid w:val="00005D22"/>
    <w:rsid w:val="000201E2"/>
    <w:rsid w:val="00034824"/>
    <w:rsid w:val="00034A9F"/>
    <w:rsid w:val="00036C5A"/>
    <w:rsid w:val="00045084"/>
    <w:rsid w:val="00050A2F"/>
    <w:rsid w:val="00051FD6"/>
    <w:rsid w:val="0005435B"/>
    <w:rsid w:val="000576B0"/>
    <w:rsid w:val="00080BD9"/>
    <w:rsid w:val="000819DB"/>
    <w:rsid w:val="00084D4E"/>
    <w:rsid w:val="0008544F"/>
    <w:rsid w:val="00085680"/>
    <w:rsid w:val="00094B70"/>
    <w:rsid w:val="000975D1"/>
    <w:rsid w:val="000976F0"/>
    <w:rsid w:val="000B05EB"/>
    <w:rsid w:val="000B097A"/>
    <w:rsid w:val="000C3E7A"/>
    <w:rsid w:val="000D7088"/>
    <w:rsid w:val="00105454"/>
    <w:rsid w:val="001141D8"/>
    <w:rsid w:val="00116838"/>
    <w:rsid w:val="00120387"/>
    <w:rsid w:val="001243E8"/>
    <w:rsid w:val="00126768"/>
    <w:rsid w:val="001305D9"/>
    <w:rsid w:val="00132E9F"/>
    <w:rsid w:val="00137618"/>
    <w:rsid w:val="00153484"/>
    <w:rsid w:val="00154278"/>
    <w:rsid w:val="001622D7"/>
    <w:rsid w:val="00163672"/>
    <w:rsid w:val="00165E14"/>
    <w:rsid w:val="00167663"/>
    <w:rsid w:val="0017509D"/>
    <w:rsid w:val="001778CE"/>
    <w:rsid w:val="00180169"/>
    <w:rsid w:val="00180172"/>
    <w:rsid w:val="00180A41"/>
    <w:rsid w:val="00184F73"/>
    <w:rsid w:val="001911B2"/>
    <w:rsid w:val="001964D7"/>
    <w:rsid w:val="001B0F8F"/>
    <w:rsid w:val="001B3701"/>
    <w:rsid w:val="001D7BEF"/>
    <w:rsid w:val="001F5C29"/>
    <w:rsid w:val="002005ED"/>
    <w:rsid w:val="00202721"/>
    <w:rsid w:val="0022453A"/>
    <w:rsid w:val="0022759E"/>
    <w:rsid w:val="0023499B"/>
    <w:rsid w:val="0024156A"/>
    <w:rsid w:val="002434AD"/>
    <w:rsid w:val="00250AB8"/>
    <w:rsid w:val="002527FF"/>
    <w:rsid w:val="00256484"/>
    <w:rsid w:val="0026267F"/>
    <w:rsid w:val="00262818"/>
    <w:rsid w:val="002730B9"/>
    <w:rsid w:val="0028627C"/>
    <w:rsid w:val="002910F7"/>
    <w:rsid w:val="00293CD3"/>
    <w:rsid w:val="00294E83"/>
    <w:rsid w:val="002A3FB4"/>
    <w:rsid w:val="002A68C7"/>
    <w:rsid w:val="002B08C8"/>
    <w:rsid w:val="002C705F"/>
    <w:rsid w:val="002E0930"/>
    <w:rsid w:val="002F2737"/>
    <w:rsid w:val="002F4D5C"/>
    <w:rsid w:val="003033E9"/>
    <w:rsid w:val="00307E99"/>
    <w:rsid w:val="00311560"/>
    <w:rsid w:val="00322047"/>
    <w:rsid w:val="00330DF9"/>
    <w:rsid w:val="00333ADB"/>
    <w:rsid w:val="003371F4"/>
    <w:rsid w:val="0035713B"/>
    <w:rsid w:val="003709FF"/>
    <w:rsid w:val="00371596"/>
    <w:rsid w:val="00373032"/>
    <w:rsid w:val="00373829"/>
    <w:rsid w:val="003801C5"/>
    <w:rsid w:val="00392C26"/>
    <w:rsid w:val="003A31D1"/>
    <w:rsid w:val="003D0F16"/>
    <w:rsid w:val="003D6B8D"/>
    <w:rsid w:val="003F4ACF"/>
    <w:rsid w:val="004016AD"/>
    <w:rsid w:val="0040602F"/>
    <w:rsid w:val="00422D38"/>
    <w:rsid w:val="004249CF"/>
    <w:rsid w:val="004259FC"/>
    <w:rsid w:val="00432946"/>
    <w:rsid w:val="00432BAE"/>
    <w:rsid w:val="00432CCE"/>
    <w:rsid w:val="00441BD5"/>
    <w:rsid w:val="00442751"/>
    <w:rsid w:val="0045479F"/>
    <w:rsid w:val="004557BD"/>
    <w:rsid w:val="004641C7"/>
    <w:rsid w:val="00464636"/>
    <w:rsid w:val="004656A3"/>
    <w:rsid w:val="00471D45"/>
    <w:rsid w:val="00490AE1"/>
    <w:rsid w:val="004964CE"/>
    <w:rsid w:val="004A1503"/>
    <w:rsid w:val="004A6EE2"/>
    <w:rsid w:val="004D0DED"/>
    <w:rsid w:val="004D3344"/>
    <w:rsid w:val="004E0591"/>
    <w:rsid w:val="004E0782"/>
    <w:rsid w:val="004E6B1D"/>
    <w:rsid w:val="004E78B1"/>
    <w:rsid w:val="004F0DEC"/>
    <w:rsid w:val="00504C4F"/>
    <w:rsid w:val="0050655A"/>
    <w:rsid w:val="00507381"/>
    <w:rsid w:val="005125A2"/>
    <w:rsid w:val="00526F7A"/>
    <w:rsid w:val="00540911"/>
    <w:rsid w:val="00540CC6"/>
    <w:rsid w:val="005411F8"/>
    <w:rsid w:val="00544C6F"/>
    <w:rsid w:val="00550D0F"/>
    <w:rsid w:val="0055485B"/>
    <w:rsid w:val="00573872"/>
    <w:rsid w:val="005755ED"/>
    <w:rsid w:val="005B0998"/>
    <w:rsid w:val="005B298D"/>
    <w:rsid w:val="005C07A5"/>
    <w:rsid w:val="005C1A77"/>
    <w:rsid w:val="005D0A65"/>
    <w:rsid w:val="005D62D0"/>
    <w:rsid w:val="005E02D4"/>
    <w:rsid w:val="005E530E"/>
    <w:rsid w:val="0061788C"/>
    <w:rsid w:val="00623B3E"/>
    <w:rsid w:val="00627D70"/>
    <w:rsid w:val="006340BB"/>
    <w:rsid w:val="00635723"/>
    <w:rsid w:val="00654A7A"/>
    <w:rsid w:val="00664E34"/>
    <w:rsid w:val="00667D28"/>
    <w:rsid w:val="0067585A"/>
    <w:rsid w:val="00690D72"/>
    <w:rsid w:val="00695E12"/>
    <w:rsid w:val="006A10F4"/>
    <w:rsid w:val="006A487D"/>
    <w:rsid w:val="006B03C1"/>
    <w:rsid w:val="006B1BDD"/>
    <w:rsid w:val="006B30C7"/>
    <w:rsid w:val="006B5BDC"/>
    <w:rsid w:val="006B6962"/>
    <w:rsid w:val="006C318D"/>
    <w:rsid w:val="006C3C56"/>
    <w:rsid w:val="006C52BA"/>
    <w:rsid w:val="006D3D8F"/>
    <w:rsid w:val="006E005A"/>
    <w:rsid w:val="006E247D"/>
    <w:rsid w:val="0070172D"/>
    <w:rsid w:val="00705168"/>
    <w:rsid w:val="00706DDB"/>
    <w:rsid w:val="0070781C"/>
    <w:rsid w:val="00707E9F"/>
    <w:rsid w:val="00710CDC"/>
    <w:rsid w:val="00721673"/>
    <w:rsid w:val="00722834"/>
    <w:rsid w:val="007315B4"/>
    <w:rsid w:val="0073186F"/>
    <w:rsid w:val="00743E75"/>
    <w:rsid w:val="00746AB7"/>
    <w:rsid w:val="007526A0"/>
    <w:rsid w:val="00754546"/>
    <w:rsid w:val="007633FA"/>
    <w:rsid w:val="00770FE3"/>
    <w:rsid w:val="007712B8"/>
    <w:rsid w:val="00772235"/>
    <w:rsid w:val="00776C11"/>
    <w:rsid w:val="00782B83"/>
    <w:rsid w:val="00783047"/>
    <w:rsid w:val="007959F6"/>
    <w:rsid w:val="007A1C6A"/>
    <w:rsid w:val="007B1608"/>
    <w:rsid w:val="007B2744"/>
    <w:rsid w:val="007C0CA0"/>
    <w:rsid w:val="007E0618"/>
    <w:rsid w:val="007E175A"/>
    <w:rsid w:val="007F17F1"/>
    <w:rsid w:val="007F2826"/>
    <w:rsid w:val="007F4FC5"/>
    <w:rsid w:val="007F57AE"/>
    <w:rsid w:val="008152A3"/>
    <w:rsid w:val="008155C1"/>
    <w:rsid w:val="00817B5D"/>
    <w:rsid w:val="00820EF9"/>
    <w:rsid w:val="00823348"/>
    <w:rsid w:val="0084584F"/>
    <w:rsid w:val="0085259B"/>
    <w:rsid w:val="008560B8"/>
    <w:rsid w:val="00870DF7"/>
    <w:rsid w:val="00871853"/>
    <w:rsid w:val="00874E32"/>
    <w:rsid w:val="0088356A"/>
    <w:rsid w:val="00890648"/>
    <w:rsid w:val="008927E4"/>
    <w:rsid w:val="008A38AB"/>
    <w:rsid w:val="008B1113"/>
    <w:rsid w:val="008B23F7"/>
    <w:rsid w:val="008C63AC"/>
    <w:rsid w:val="008D07DC"/>
    <w:rsid w:val="008D2A2E"/>
    <w:rsid w:val="008E3753"/>
    <w:rsid w:val="00905C71"/>
    <w:rsid w:val="00911039"/>
    <w:rsid w:val="0091351E"/>
    <w:rsid w:val="0091735B"/>
    <w:rsid w:val="0092128D"/>
    <w:rsid w:val="0092382D"/>
    <w:rsid w:val="00923BE4"/>
    <w:rsid w:val="00926718"/>
    <w:rsid w:val="00944014"/>
    <w:rsid w:val="00981100"/>
    <w:rsid w:val="00982D0A"/>
    <w:rsid w:val="00984B6D"/>
    <w:rsid w:val="009862F6"/>
    <w:rsid w:val="0099209E"/>
    <w:rsid w:val="009A424A"/>
    <w:rsid w:val="009A49D4"/>
    <w:rsid w:val="009B1722"/>
    <w:rsid w:val="009B3A4E"/>
    <w:rsid w:val="009D03B0"/>
    <w:rsid w:val="009D5748"/>
    <w:rsid w:val="009E48F4"/>
    <w:rsid w:val="009F4AF7"/>
    <w:rsid w:val="00A021E9"/>
    <w:rsid w:val="00A0727A"/>
    <w:rsid w:val="00A273B7"/>
    <w:rsid w:val="00A30261"/>
    <w:rsid w:val="00A307DC"/>
    <w:rsid w:val="00A32D36"/>
    <w:rsid w:val="00A334CA"/>
    <w:rsid w:val="00A33734"/>
    <w:rsid w:val="00A3667D"/>
    <w:rsid w:val="00A45026"/>
    <w:rsid w:val="00A46A7C"/>
    <w:rsid w:val="00A5388F"/>
    <w:rsid w:val="00A611F1"/>
    <w:rsid w:val="00A62B60"/>
    <w:rsid w:val="00A654B7"/>
    <w:rsid w:val="00A7636C"/>
    <w:rsid w:val="00AA1624"/>
    <w:rsid w:val="00AA1F79"/>
    <w:rsid w:val="00AB05D2"/>
    <w:rsid w:val="00AB199C"/>
    <w:rsid w:val="00AB7CCB"/>
    <w:rsid w:val="00AC1297"/>
    <w:rsid w:val="00AC272E"/>
    <w:rsid w:val="00AC4DAE"/>
    <w:rsid w:val="00AD068D"/>
    <w:rsid w:val="00AD4500"/>
    <w:rsid w:val="00AD49C0"/>
    <w:rsid w:val="00AE10D3"/>
    <w:rsid w:val="00AE13E4"/>
    <w:rsid w:val="00AE5E2A"/>
    <w:rsid w:val="00AE777A"/>
    <w:rsid w:val="00AE7997"/>
    <w:rsid w:val="00AF0988"/>
    <w:rsid w:val="00AF1B2F"/>
    <w:rsid w:val="00B013C3"/>
    <w:rsid w:val="00B04D3C"/>
    <w:rsid w:val="00B3520B"/>
    <w:rsid w:val="00B3636B"/>
    <w:rsid w:val="00B36CF8"/>
    <w:rsid w:val="00B40A5F"/>
    <w:rsid w:val="00B531CE"/>
    <w:rsid w:val="00B56BE3"/>
    <w:rsid w:val="00B57AF8"/>
    <w:rsid w:val="00B57CB0"/>
    <w:rsid w:val="00B61976"/>
    <w:rsid w:val="00B670E9"/>
    <w:rsid w:val="00B72D12"/>
    <w:rsid w:val="00B74D69"/>
    <w:rsid w:val="00B7509E"/>
    <w:rsid w:val="00B937D1"/>
    <w:rsid w:val="00BA50A4"/>
    <w:rsid w:val="00BB1CE0"/>
    <w:rsid w:val="00BB714B"/>
    <w:rsid w:val="00BC02E3"/>
    <w:rsid w:val="00BC31B9"/>
    <w:rsid w:val="00BC5353"/>
    <w:rsid w:val="00BD13DC"/>
    <w:rsid w:val="00BD5D00"/>
    <w:rsid w:val="00BE5504"/>
    <w:rsid w:val="00C006D7"/>
    <w:rsid w:val="00C06A2B"/>
    <w:rsid w:val="00C2061D"/>
    <w:rsid w:val="00C2180C"/>
    <w:rsid w:val="00C24829"/>
    <w:rsid w:val="00C35CAD"/>
    <w:rsid w:val="00C40BD0"/>
    <w:rsid w:val="00C60B6A"/>
    <w:rsid w:val="00C67A6E"/>
    <w:rsid w:val="00C731ED"/>
    <w:rsid w:val="00C76503"/>
    <w:rsid w:val="00C765B1"/>
    <w:rsid w:val="00C76DF7"/>
    <w:rsid w:val="00C8282F"/>
    <w:rsid w:val="00C86496"/>
    <w:rsid w:val="00C9637B"/>
    <w:rsid w:val="00CA5F02"/>
    <w:rsid w:val="00CA670E"/>
    <w:rsid w:val="00CB4401"/>
    <w:rsid w:val="00CB76F3"/>
    <w:rsid w:val="00CC518D"/>
    <w:rsid w:val="00CD7A7A"/>
    <w:rsid w:val="00CD7B0D"/>
    <w:rsid w:val="00CE0F4E"/>
    <w:rsid w:val="00CE5DA0"/>
    <w:rsid w:val="00CF202A"/>
    <w:rsid w:val="00CF3DB9"/>
    <w:rsid w:val="00CF5319"/>
    <w:rsid w:val="00D007D3"/>
    <w:rsid w:val="00D17A78"/>
    <w:rsid w:val="00D17DF1"/>
    <w:rsid w:val="00D370BA"/>
    <w:rsid w:val="00D44FC7"/>
    <w:rsid w:val="00D51D76"/>
    <w:rsid w:val="00D55FD0"/>
    <w:rsid w:val="00D66B9E"/>
    <w:rsid w:val="00D727B0"/>
    <w:rsid w:val="00D75CA5"/>
    <w:rsid w:val="00D83947"/>
    <w:rsid w:val="00D86EE4"/>
    <w:rsid w:val="00D969A5"/>
    <w:rsid w:val="00DB0EFE"/>
    <w:rsid w:val="00DB5ECA"/>
    <w:rsid w:val="00DC5B31"/>
    <w:rsid w:val="00DD0E2F"/>
    <w:rsid w:val="00DE32E1"/>
    <w:rsid w:val="00DE7472"/>
    <w:rsid w:val="00DE7B13"/>
    <w:rsid w:val="00DF6BDA"/>
    <w:rsid w:val="00E00016"/>
    <w:rsid w:val="00E0027C"/>
    <w:rsid w:val="00E2266D"/>
    <w:rsid w:val="00E2752C"/>
    <w:rsid w:val="00E31CB9"/>
    <w:rsid w:val="00E33F2D"/>
    <w:rsid w:val="00E34D0E"/>
    <w:rsid w:val="00E413C6"/>
    <w:rsid w:val="00E41E08"/>
    <w:rsid w:val="00E44FE3"/>
    <w:rsid w:val="00E70A33"/>
    <w:rsid w:val="00E73163"/>
    <w:rsid w:val="00E74805"/>
    <w:rsid w:val="00E8028E"/>
    <w:rsid w:val="00E847E7"/>
    <w:rsid w:val="00E85593"/>
    <w:rsid w:val="00E90C54"/>
    <w:rsid w:val="00E931F1"/>
    <w:rsid w:val="00E95FDF"/>
    <w:rsid w:val="00EA2100"/>
    <w:rsid w:val="00EB1F4E"/>
    <w:rsid w:val="00EC3E4A"/>
    <w:rsid w:val="00ED1345"/>
    <w:rsid w:val="00ED1837"/>
    <w:rsid w:val="00EE0AEC"/>
    <w:rsid w:val="00EE124B"/>
    <w:rsid w:val="00EE2601"/>
    <w:rsid w:val="00EE6EA0"/>
    <w:rsid w:val="00EF234E"/>
    <w:rsid w:val="00EF4A7C"/>
    <w:rsid w:val="00F0470A"/>
    <w:rsid w:val="00F04B9D"/>
    <w:rsid w:val="00F05B4B"/>
    <w:rsid w:val="00F17FB4"/>
    <w:rsid w:val="00F20273"/>
    <w:rsid w:val="00F22FF5"/>
    <w:rsid w:val="00F23682"/>
    <w:rsid w:val="00F239C2"/>
    <w:rsid w:val="00F36307"/>
    <w:rsid w:val="00F37EF4"/>
    <w:rsid w:val="00F5721A"/>
    <w:rsid w:val="00F730E8"/>
    <w:rsid w:val="00F73A1B"/>
    <w:rsid w:val="00F94530"/>
    <w:rsid w:val="00F97335"/>
    <w:rsid w:val="00FB3321"/>
    <w:rsid w:val="00FC32A7"/>
    <w:rsid w:val="00FD2423"/>
    <w:rsid w:val="00FE0B90"/>
    <w:rsid w:val="00FE1314"/>
    <w:rsid w:val="00FE1EDD"/>
    <w:rsid w:val="00FF3E86"/>
    <w:rsid w:val="00FF49FD"/>
    <w:rsid w:val="00FF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7574E-0803-4075-A7DE-B3A6083D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E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F730E8"/>
    <w:pPr>
      <w:spacing w:before="100" w:beforeAutospacing="1" w:after="100" w:afterAutospacing="1"/>
      <w:outlineLvl w:val="1"/>
    </w:pPr>
    <w:rPr>
      <w:b/>
      <w:bCs/>
      <w:sz w:val="36"/>
      <w:szCs w:val="36"/>
    </w:rPr>
  </w:style>
  <w:style w:type="paragraph" w:styleId="Heading3">
    <w:name w:val="heading 3"/>
    <w:basedOn w:val="Normal"/>
    <w:link w:val="Heading3Char"/>
    <w:qFormat/>
    <w:rsid w:val="00F730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30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730E8"/>
    <w:rPr>
      <w:rFonts w:ascii="Times New Roman" w:eastAsia="Times New Roman" w:hAnsi="Times New Roman" w:cs="Times New Roman"/>
      <w:b/>
      <w:bCs/>
      <w:sz w:val="27"/>
      <w:szCs w:val="27"/>
    </w:rPr>
  </w:style>
  <w:style w:type="paragraph" w:styleId="CommentText">
    <w:name w:val="annotation text"/>
    <w:basedOn w:val="Normal"/>
    <w:link w:val="CommentTextChar"/>
    <w:semiHidden/>
    <w:rsid w:val="00F730E8"/>
    <w:rPr>
      <w:sz w:val="20"/>
      <w:szCs w:val="20"/>
    </w:rPr>
  </w:style>
  <w:style w:type="character" w:customStyle="1" w:styleId="CommentTextChar">
    <w:name w:val="Comment Text Char"/>
    <w:basedOn w:val="DefaultParagraphFont"/>
    <w:link w:val="CommentText"/>
    <w:semiHidden/>
    <w:rsid w:val="00F730E8"/>
    <w:rPr>
      <w:rFonts w:ascii="Times New Roman" w:eastAsia="Times New Roman" w:hAnsi="Times New Roman" w:cs="Times New Roman"/>
      <w:sz w:val="20"/>
      <w:szCs w:val="20"/>
    </w:rPr>
  </w:style>
  <w:style w:type="paragraph" w:customStyle="1" w:styleId="Level1">
    <w:name w:val="Level 1"/>
    <w:basedOn w:val="Normal"/>
    <w:rsid w:val="00F730E8"/>
    <w:pPr>
      <w:widowControl w:val="0"/>
    </w:pPr>
    <w:rPr>
      <w:szCs w:val="20"/>
    </w:rPr>
  </w:style>
  <w:style w:type="paragraph" w:customStyle="1" w:styleId="CM19">
    <w:name w:val="CM19"/>
    <w:basedOn w:val="Normal"/>
    <w:next w:val="Normal"/>
    <w:rsid w:val="00F730E8"/>
    <w:pPr>
      <w:widowControl w:val="0"/>
      <w:autoSpaceDE w:val="0"/>
      <w:autoSpaceDN w:val="0"/>
      <w:adjustRightInd w:val="0"/>
      <w:spacing w:after="27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5374</Characters>
  <Application>Microsoft Office Word</Application>
  <DocSecurity>0</DocSecurity>
  <Lines>44</Lines>
  <Paragraphs>12</Paragraphs>
  <ScaleCrop>false</ScaleCrop>
  <Company>Microsoft</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Thill, Donn (dthill@uidaho.edu)</dc:creator>
  <cp:keywords/>
  <dc:description/>
  <cp:lastModifiedBy>Thill, Donn (dthill@uidaho.edu)</cp:lastModifiedBy>
  <cp:revision>1</cp:revision>
  <dcterms:created xsi:type="dcterms:W3CDTF">2015-06-22T15:17:00Z</dcterms:created>
  <dcterms:modified xsi:type="dcterms:W3CDTF">2015-06-22T15:18:00Z</dcterms:modified>
</cp:coreProperties>
</file>