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B04" w:rsidRPr="002F2B04" w:rsidRDefault="003C3CBD" w:rsidP="002F2B04">
      <w:pPr>
        <w:spacing w:before="100" w:beforeAutospacing="1" w:after="100" w:afterAutospacing="1" w:line="240" w:lineRule="auto"/>
        <w:ind w:left="0" w:firstLine="0"/>
        <w:jc w:val="left"/>
        <w:outlineLvl w:val="3"/>
        <w:rPr>
          <w:rFonts w:ascii="Arial" w:eastAsia="Times New Roman" w:hAnsi="Arial" w:cs="Arial"/>
          <w:b/>
          <w:bCs/>
        </w:rPr>
      </w:pPr>
      <w:r w:rsidRPr="005E02CA">
        <w:rPr>
          <w:rFonts w:ascii="Arial" w:eastAsia="Times New Roman" w:hAnsi="Arial" w:cs="Arial"/>
          <w:b/>
          <w:bCs/>
        </w:rPr>
        <w:t>2008</w:t>
      </w:r>
      <w:r w:rsidR="002F2B04">
        <w:rPr>
          <w:rFonts w:ascii="Arial" w:eastAsia="Times New Roman" w:hAnsi="Arial" w:cs="Arial"/>
          <w:b/>
          <w:bCs/>
        </w:rPr>
        <w:t xml:space="preserve"> </w:t>
      </w:r>
      <w:r w:rsidR="002F2B04" w:rsidRPr="005E02CA">
        <w:rPr>
          <w:rFonts w:ascii="Arial" w:eastAsia="Times New Roman" w:hAnsi="Arial" w:cs="Arial"/>
          <w:color w:val="000000"/>
        </w:rPr>
        <w:t>Peer-Reviewed Publications</w:t>
      </w:r>
    </w:p>
    <w:p w:rsidR="008302D9" w:rsidRPr="005E02CA" w:rsidRDefault="008302D9" w:rsidP="00734E52">
      <w:pPr>
        <w:pStyle w:val="ListParagraph"/>
        <w:numPr>
          <w:ilvl w:val="0"/>
          <w:numId w:val="6"/>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Abebe Y, Bogale A, Hambidge KM, </w:t>
      </w:r>
      <w:r w:rsidRPr="005E02CA">
        <w:rPr>
          <w:rFonts w:ascii="Arial" w:eastAsia="Times New Roman" w:hAnsi="Arial" w:cs="Arial"/>
          <w:b/>
          <w:color w:val="000000"/>
        </w:rPr>
        <w:t>Stoecker BJ</w:t>
      </w:r>
      <w:r w:rsidRPr="005E02CA">
        <w:rPr>
          <w:rFonts w:ascii="Arial" w:eastAsia="Times New Roman" w:hAnsi="Arial" w:cs="Arial"/>
          <w:color w:val="000000"/>
        </w:rPr>
        <w:t>, Arbide I, Teshome A, Krebs NF, Westcott JE, Bailey KB, Gibson RS. Inadequate intakes of dietary zinc among pregnant women from subsistence households in Sidama, Southern Ethiopia. Public Health Nutr 11:379-386, 2007.</w:t>
      </w:r>
    </w:p>
    <w:p w:rsidR="008302D9" w:rsidRPr="005E02CA" w:rsidRDefault="008302D9" w:rsidP="00734E52">
      <w:pPr>
        <w:pStyle w:val="ListParagraph"/>
        <w:numPr>
          <w:ilvl w:val="0"/>
          <w:numId w:val="6"/>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Alwerdt JL, Seigler DS, </w:t>
      </w:r>
      <w:r w:rsidRPr="005E02CA">
        <w:rPr>
          <w:rFonts w:ascii="Arial" w:eastAsia="Times New Roman" w:hAnsi="Arial" w:cs="Arial"/>
          <w:b/>
          <w:color w:val="000000"/>
        </w:rPr>
        <w:t>Gonzalez de Mejia E</w:t>
      </w:r>
      <w:r w:rsidRPr="005E02CA">
        <w:rPr>
          <w:rFonts w:ascii="Arial" w:eastAsia="Times New Roman" w:hAnsi="Arial" w:cs="Arial"/>
          <w:color w:val="000000"/>
        </w:rPr>
        <w:t>, Yousef GG, Lila MA. The Influence of Alternative Liquid Chromatography Techniques on Chemical Complexity and Bioactivity of Proanthocyanidin Mixtures. J. Agric. Food Chem. 65 (6): 1896-1906, 2008.</w:t>
      </w:r>
    </w:p>
    <w:p w:rsidR="008302D9" w:rsidRPr="005E02CA" w:rsidRDefault="008302D9" w:rsidP="00734E52">
      <w:pPr>
        <w:pStyle w:val="ListParagraph"/>
        <w:numPr>
          <w:ilvl w:val="0"/>
          <w:numId w:val="6"/>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Aparicio-Fernández X, Reynoso-Camacho R, Castaño-Tostado E, García-Gasca T, </w:t>
      </w:r>
      <w:r w:rsidRPr="005E02CA">
        <w:rPr>
          <w:rFonts w:ascii="Arial" w:eastAsia="Times New Roman" w:hAnsi="Arial" w:cs="Arial"/>
          <w:b/>
          <w:color w:val="000000"/>
        </w:rPr>
        <w:t>González de Mejia E</w:t>
      </w:r>
      <w:r w:rsidRPr="005E02CA">
        <w:rPr>
          <w:rFonts w:ascii="Arial" w:eastAsia="Times New Roman" w:hAnsi="Arial" w:cs="Arial"/>
          <w:color w:val="000000"/>
        </w:rPr>
        <w:t xml:space="preserve">, Guzmán-Maldonado H, Elizondo-Azuela G, Lila MA, Loarca-Pina G. Antiradical capacity and induction of apoptosis in HeLa cells by a Phaseolus vulgaris extract. Plant Foods Human </w:t>
      </w:r>
      <w:proofErr w:type="gramStart"/>
      <w:r w:rsidRPr="005E02CA">
        <w:rPr>
          <w:rFonts w:ascii="Arial" w:eastAsia="Times New Roman" w:hAnsi="Arial" w:cs="Arial"/>
          <w:color w:val="000000"/>
        </w:rPr>
        <w:t>Nutr.,</w:t>
      </w:r>
      <w:proofErr w:type="gramEnd"/>
      <w:r w:rsidRPr="005E02CA">
        <w:rPr>
          <w:rFonts w:ascii="Arial" w:eastAsia="Times New Roman" w:hAnsi="Arial" w:cs="Arial"/>
          <w:color w:val="000000"/>
        </w:rPr>
        <w:t xml:space="preserve"> 63(1):35-40, 2008.</w:t>
      </w:r>
    </w:p>
    <w:p w:rsidR="008302D9" w:rsidRPr="005E02CA" w:rsidRDefault="008302D9" w:rsidP="00734E52">
      <w:pPr>
        <w:pStyle w:val="ListParagraph"/>
        <w:numPr>
          <w:ilvl w:val="0"/>
          <w:numId w:val="6"/>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Ariefdjohan M, Martin B, Lachcik P, </w:t>
      </w:r>
      <w:r w:rsidRPr="005E02CA">
        <w:rPr>
          <w:rFonts w:ascii="Arial" w:eastAsia="Times New Roman" w:hAnsi="Arial" w:cs="Arial"/>
          <w:b/>
          <w:color w:val="000000"/>
        </w:rPr>
        <w:t>Weaver CM</w:t>
      </w:r>
      <w:r w:rsidRPr="005E02CA">
        <w:rPr>
          <w:rFonts w:ascii="Arial" w:eastAsia="Times New Roman" w:hAnsi="Arial" w:cs="Arial"/>
          <w:color w:val="000000"/>
        </w:rPr>
        <w:t>. Acute and chronic effects of honey and its carbohydrate constituents on calcium absorption in rats. J. Ag. Food Chem. 56:2649-2654, 2008.</w:t>
      </w:r>
    </w:p>
    <w:p w:rsidR="008302D9" w:rsidRPr="005E02CA" w:rsidRDefault="008302D9" w:rsidP="00734E52">
      <w:pPr>
        <w:pStyle w:val="ListParagraph"/>
        <w:numPr>
          <w:ilvl w:val="0"/>
          <w:numId w:val="6"/>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b/>
          <w:color w:val="000000"/>
        </w:rPr>
        <w:t>Bruno RS</w:t>
      </w:r>
      <w:r w:rsidRPr="005E02CA">
        <w:rPr>
          <w:rFonts w:ascii="Arial" w:eastAsia="Times New Roman" w:hAnsi="Arial" w:cs="Arial"/>
          <w:color w:val="000000"/>
        </w:rPr>
        <w:t>, Dugan CE, Smyth JA, DiNatale DA, Koo SI. Green tea extract protects leptin-deficient, spontaneously obese mice from hepatic steatosis and injury. J Nutr. 138(2):323-31, 2008.</w:t>
      </w:r>
    </w:p>
    <w:p w:rsidR="008302D9" w:rsidRPr="005E02CA" w:rsidRDefault="008302D9" w:rsidP="00734E52">
      <w:pPr>
        <w:pStyle w:val="ListParagraph"/>
        <w:numPr>
          <w:ilvl w:val="0"/>
          <w:numId w:val="6"/>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Bu SY, Lerner M, </w:t>
      </w:r>
      <w:r w:rsidRPr="005E02CA">
        <w:rPr>
          <w:rFonts w:ascii="Arial" w:eastAsia="Times New Roman" w:hAnsi="Arial" w:cs="Arial"/>
          <w:b/>
          <w:color w:val="000000"/>
        </w:rPr>
        <w:t>Stoecker BJ</w:t>
      </w:r>
      <w:r w:rsidRPr="005E02CA">
        <w:rPr>
          <w:rFonts w:ascii="Arial" w:eastAsia="Times New Roman" w:hAnsi="Arial" w:cs="Arial"/>
          <w:color w:val="000000"/>
        </w:rPr>
        <w:t xml:space="preserve">, Boldrin E, Brackett DJ, </w:t>
      </w:r>
      <w:r w:rsidRPr="005E02CA">
        <w:rPr>
          <w:rFonts w:ascii="Arial" w:eastAsia="Times New Roman" w:hAnsi="Arial" w:cs="Arial"/>
          <w:b/>
          <w:color w:val="000000"/>
        </w:rPr>
        <w:t>Lucas EA</w:t>
      </w:r>
      <w:r w:rsidRPr="005E02CA">
        <w:rPr>
          <w:rFonts w:ascii="Arial" w:eastAsia="Times New Roman" w:hAnsi="Arial" w:cs="Arial"/>
          <w:color w:val="000000"/>
        </w:rPr>
        <w:t>, Smith BJ. Dried plum polyphenols inhibit osteoclastogenesis by downregulating NFATc1 and inflammatory mediators. Calcif Tissue Int. 82(6):475-88, 2008.</w:t>
      </w:r>
    </w:p>
    <w:p w:rsidR="008302D9" w:rsidRPr="005E02CA" w:rsidRDefault="008302D9" w:rsidP="00734E52">
      <w:pPr>
        <w:pStyle w:val="ListParagraph"/>
        <w:numPr>
          <w:ilvl w:val="0"/>
          <w:numId w:val="6"/>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Bu SY, Lerner M, </w:t>
      </w:r>
      <w:r w:rsidRPr="005E02CA">
        <w:rPr>
          <w:rFonts w:ascii="Arial" w:eastAsia="Times New Roman" w:hAnsi="Arial" w:cs="Arial"/>
          <w:b/>
          <w:color w:val="000000"/>
        </w:rPr>
        <w:t>Stoecker BJ</w:t>
      </w:r>
      <w:r w:rsidRPr="005E02CA">
        <w:rPr>
          <w:rFonts w:ascii="Arial" w:eastAsia="Times New Roman" w:hAnsi="Arial" w:cs="Arial"/>
          <w:color w:val="000000"/>
        </w:rPr>
        <w:t xml:space="preserve">, Boldrin E, Brackett DJ, </w:t>
      </w:r>
      <w:r w:rsidRPr="005E02CA">
        <w:rPr>
          <w:rFonts w:ascii="Arial" w:eastAsia="Times New Roman" w:hAnsi="Arial" w:cs="Arial"/>
          <w:b/>
          <w:color w:val="000000"/>
        </w:rPr>
        <w:t>Lucas EA</w:t>
      </w:r>
      <w:r w:rsidRPr="005E02CA">
        <w:rPr>
          <w:rFonts w:ascii="Arial" w:eastAsia="Times New Roman" w:hAnsi="Arial" w:cs="Arial"/>
          <w:color w:val="000000"/>
        </w:rPr>
        <w:t>, Smith, BJ. Dried plum polyphenols inhibit osteoclastogenesis by downregulating NFATc1 and inflammatory mediators. Calcified Tissue International 82:475-488, 2008.</w:t>
      </w:r>
    </w:p>
    <w:p w:rsidR="008302D9" w:rsidRPr="005E02CA" w:rsidRDefault="008302D9" w:rsidP="00734E52">
      <w:pPr>
        <w:pStyle w:val="ListParagraph"/>
        <w:numPr>
          <w:ilvl w:val="0"/>
          <w:numId w:val="6"/>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Charoenkiatkul S, Kriengsinyos W, Tutipopipat S, Suthutvoravut U, </w:t>
      </w:r>
      <w:r w:rsidRPr="005E02CA">
        <w:rPr>
          <w:rFonts w:ascii="Arial" w:eastAsia="Times New Roman" w:hAnsi="Arial" w:cs="Arial"/>
          <w:b/>
          <w:color w:val="000000"/>
        </w:rPr>
        <w:t>Weaver CM</w:t>
      </w:r>
      <w:r w:rsidRPr="005E02CA">
        <w:rPr>
          <w:rFonts w:ascii="Arial" w:eastAsia="Times New Roman" w:hAnsi="Arial" w:cs="Arial"/>
          <w:color w:val="000000"/>
        </w:rPr>
        <w:t>. Calcium absorption from commonly consumed vegetables in healthy Thai women. J. Food Sci. 73(9):H218-21, 2008.</w:t>
      </w:r>
    </w:p>
    <w:p w:rsidR="008302D9" w:rsidRPr="005E02CA" w:rsidRDefault="008302D9" w:rsidP="00734E52">
      <w:pPr>
        <w:pStyle w:val="ListParagraph"/>
        <w:numPr>
          <w:ilvl w:val="0"/>
          <w:numId w:val="6"/>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Clarke, JD, Dashwood, RH and </w:t>
      </w:r>
      <w:r w:rsidRPr="005E02CA">
        <w:rPr>
          <w:rFonts w:ascii="Arial" w:eastAsia="Times New Roman" w:hAnsi="Arial" w:cs="Arial"/>
          <w:b/>
          <w:color w:val="000000"/>
        </w:rPr>
        <w:t>Ho E</w:t>
      </w:r>
      <w:r w:rsidRPr="005E02CA">
        <w:rPr>
          <w:rFonts w:ascii="Arial" w:eastAsia="Times New Roman" w:hAnsi="Arial" w:cs="Arial"/>
          <w:color w:val="000000"/>
        </w:rPr>
        <w:t>. Multi-targeted prevention of cancer by sulforaphane. Cancer Letters, 269(2):291-304, 2008.</w:t>
      </w:r>
    </w:p>
    <w:p w:rsidR="008302D9" w:rsidRPr="005E02CA" w:rsidRDefault="008302D9" w:rsidP="00734E52">
      <w:pPr>
        <w:pStyle w:val="ListParagraph"/>
        <w:numPr>
          <w:ilvl w:val="0"/>
          <w:numId w:val="6"/>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Dashwood RH, </w:t>
      </w:r>
      <w:r w:rsidRPr="005E02CA">
        <w:rPr>
          <w:rFonts w:ascii="Arial" w:eastAsia="Times New Roman" w:hAnsi="Arial" w:cs="Arial"/>
          <w:b/>
          <w:color w:val="000000"/>
        </w:rPr>
        <w:t>Ho E</w:t>
      </w:r>
      <w:r w:rsidRPr="005E02CA">
        <w:rPr>
          <w:rFonts w:ascii="Arial" w:eastAsia="Times New Roman" w:hAnsi="Arial" w:cs="Arial"/>
          <w:color w:val="000000"/>
        </w:rPr>
        <w:t>. Dietary agents as histone deacetylase inhibitors: sulforaphane and structurally-related isothiocyanates. Nutr Rev, 66 Suppl 1:S36-8, 2008.</w:t>
      </w:r>
    </w:p>
    <w:p w:rsidR="008302D9" w:rsidRPr="005E02CA" w:rsidRDefault="008302D9" w:rsidP="00734E52">
      <w:pPr>
        <w:pStyle w:val="ListParagraph"/>
        <w:numPr>
          <w:ilvl w:val="0"/>
          <w:numId w:val="6"/>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Devareddy L, Hooshmand S, Collins JK, </w:t>
      </w:r>
      <w:r w:rsidRPr="005E02CA">
        <w:rPr>
          <w:rFonts w:ascii="Arial" w:eastAsia="Times New Roman" w:hAnsi="Arial" w:cs="Arial"/>
          <w:b/>
          <w:color w:val="000000"/>
        </w:rPr>
        <w:t>Lucas EA</w:t>
      </w:r>
      <w:r w:rsidRPr="005E02CA">
        <w:rPr>
          <w:rFonts w:ascii="Arial" w:eastAsia="Times New Roman" w:hAnsi="Arial" w:cs="Arial"/>
          <w:color w:val="000000"/>
        </w:rPr>
        <w:t>, Chai SC. Blueberry prevents bone loss in ovariectomized rat model of postmenopausal osteoporosis. J Nutr Biochem. 19(10):694-9, 2008.</w:t>
      </w:r>
    </w:p>
    <w:p w:rsidR="008302D9" w:rsidRPr="005E02CA" w:rsidRDefault="008302D9" w:rsidP="00734E52">
      <w:pPr>
        <w:pStyle w:val="ListParagraph"/>
        <w:numPr>
          <w:ilvl w:val="0"/>
          <w:numId w:val="6"/>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Dia VP, Berhow MA, </w:t>
      </w:r>
      <w:r w:rsidRPr="005E02CA">
        <w:rPr>
          <w:rFonts w:ascii="Arial" w:eastAsia="Times New Roman" w:hAnsi="Arial" w:cs="Arial"/>
          <w:b/>
          <w:color w:val="000000"/>
        </w:rPr>
        <w:t>Gonzalez de Mejia E</w:t>
      </w:r>
      <w:r w:rsidRPr="005E02CA">
        <w:rPr>
          <w:rFonts w:ascii="Arial" w:eastAsia="Times New Roman" w:hAnsi="Arial" w:cs="Arial"/>
          <w:color w:val="000000"/>
        </w:rPr>
        <w:t>. Bowman-Birk Inhibitor and genistein among soy compounds that synergistically inhibit nitric oxide and prostaglandin E2 pathways in lipopolysaccharide-induced macrophages. J. Agric. Food Chem., 56 (24), 1170711717, 2008.</w:t>
      </w:r>
    </w:p>
    <w:p w:rsidR="008302D9" w:rsidRPr="005E02CA" w:rsidRDefault="008302D9" w:rsidP="00734E52">
      <w:pPr>
        <w:pStyle w:val="ListParagraph"/>
        <w:numPr>
          <w:ilvl w:val="0"/>
          <w:numId w:val="6"/>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Dia PV, Wang W, Oh VL, de Lumen BO, </w:t>
      </w:r>
      <w:r w:rsidRPr="005E02CA">
        <w:rPr>
          <w:rFonts w:ascii="Arial" w:eastAsia="Times New Roman" w:hAnsi="Arial" w:cs="Arial"/>
          <w:b/>
          <w:color w:val="000000"/>
        </w:rPr>
        <w:t>Gonzalez de Mejia E</w:t>
      </w:r>
      <w:r w:rsidRPr="005E02CA">
        <w:rPr>
          <w:rFonts w:ascii="Arial" w:eastAsia="Times New Roman" w:hAnsi="Arial" w:cs="Arial"/>
          <w:color w:val="000000"/>
        </w:rPr>
        <w:t xml:space="preserve">. Isolation, purification and characterization of lunasin from defatted soybean flour and in vitro evaluation of its anti-inflammatory activity. Food Chemistry, 113 (5), 2009. </w:t>
      </w:r>
      <w:proofErr w:type="gramStart"/>
      <w:r w:rsidRPr="005E02CA">
        <w:rPr>
          <w:rFonts w:ascii="Arial" w:eastAsia="Times New Roman" w:hAnsi="Arial" w:cs="Arial"/>
          <w:color w:val="000000"/>
        </w:rPr>
        <w:t>doi</w:t>
      </w:r>
      <w:proofErr w:type="gramEnd"/>
      <w:r w:rsidRPr="005E02CA">
        <w:rPr>
          <w:rFonts w:ascii="Arial" w:eastAsia="Times New Roman" w:hAnsi="Arial" w:cs="Arial"/>
          <w:color w:val="000000"/>
        </w:rPr>
        <w:t>: 10.1016/j.foodchem.2008.09.023.</w:t>
      </w:r>
    </w:p>
    <w:p w:rsidR="008302D9" w:rsidRPr="005E02CA" w:rsidRDefault="008302D9" w:rsidP="00734E52">
      <w:pPr>
        <w:pStyle w:val="ListParagraph"/>
        <w:numPr>
          <w:ilvl w:val="0"/>
          <w:numId w:val="6"/>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Droke EA, Hager KA, Lerner MR, Lightfoot SA, </w:t>
      </w:r>
      <w:r w:rsidRPr="005E02CA">
        <w:rPr>
          <w:rFonts w:ascii="Arial" w:eastAsia="Times New Roman" w:hAnsi="Arial" w:cs="Arial"/>
          <w:b/>
          <w:color w:val="000000"/>
        </w:rPr>
        <w:t>Stoecker BJ</w:t>
      </w:r>
      <w:r w:rsidRPr="005E02CA">
        <w:rPr>
          <w:rFonts w:ascii="Arial" w:eastAsia="Times New Roman" w:hAnsi="Arial" w:cs="Arial"/>
          <w:color w:val="000000"/>
        </w:rPr>
        <w:t>, Brackett DJ, Smith BJ. Soy isoflavones avert chronic inflammation-induced bone loss and vascular disease. J Inflammation (Lond) 4:17-28, 2007.</w:t>
      </w:r>
    </w:p>
    <w:p w:rsidR="008302D9" w:rsidRPr="005E02CA" w:rsidRDefault="008302D9" w:rsidP="00734E52">
      <w:pPr>
        <w:pStyle w:val="ListParagraph"/>
        <w:numPr>
          <w:ilvl w:val="0"/>
          <w:numId w:val="6"/>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Fenton JI, Nuñez NP, Yakar S, Susan N, Perkins SN, </w:t>
      </w:r>
      <w:r w:rsidRPr="005E02CA">
        <w:rPr>
          <w:rFonts w:ascii="Arial" w:eastAsia="Times New Roman" w:hAnsi="Arial" w:cs="Arial"/>
          <w:b/>
          <w:color w:val="000000"/>
        </w:rPr>
        <w:t>Hord NG</w:t>
      </w:r>
      <w:r w:rsidRPr="005E02CA">
        <w:rPr>
          <w:rFonts w:ascii="Arial" w:eastAsia="Times New Roman" w:hAnsi="Arial" w:cs="Arial"/>
          <w:color w:val="000000"/>
        </w:rPr>
        <w:t>, Hursting SD. Dietary modulation of energy balance alters the serum profile of inflammation in C57BL/6N mice. Diabetes, Obesity and Metabolism. 11(4): 343-354, 2009.</w:t>
      </w:r>
    </w:p>
    <w:p w:rsidR="008302D9" w:rsidRPr="005E02CA" w:rsidRDefault="008302D9" w:rsidP="00734E52">
      <w:pPr>
        <w:pStyle w:val="ListParagraph"/>
        <w:numPr>
          <w:ilvl w:val="0"/>
          <w:numId w:val="6"/>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Fenton, JI, Birmingham, J, Hursting, SD and </w:t>
      </w:r>
      <w:r w:rsidRPr="005E02CA">
        <w:rPr>
          <w:rFonts w:ascii="Arial" w:eastAsia="Times New Roman" w:hAnsi="Arial" w:cs="Arial"/>
          <w:b/>
          <w:color w:val="000000"/>
        </w:rPr>
        <w:t>Hord, NG</w:t>
      </w:r>
      <w:r w:rsidRPr="005E02CA">
        <w:rPr>
          <w:rFonts w:ascii="Arial" w:eastAsia="Times New Roman" w:hAnsi="Arial" w:cs="Arial"/>
          <w:color w:val="000000"/>
        </w:rPr>
        <w:t xml:space="preserve"> Adiponectin blocks leptin induced NFº-B DNA binding, interleukin-6 trans- signaling and cell proliferation in ApcMin colon epithelial cells. International Journal of Cancer. 122(11): 2437-45, 2008.</w:t>
      </w:r>
    </w:p>
    <w:p w:rsidR="008302D9" w:rsidRPr="005E02CA" w:rsidRDefault="008302D9" w:rsidP="00734E52">
      <w:pPr>
        <w:pStyle w:val="ListParagraph"/>
        <w:numPr>
          <w:ilvl w:val="0"/>
          <w:numId w:val="6"/>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lastRenderedPageBreak/>
        <w:t xml:space="preserve">Fenton, JI, Lavigne JA, Perkins, SN, Liu H, Chandramouli, GVR, Shih, JH, </w:t>
      </w:r>
      <w:r w:rsidRPr="005E02CA">
        <w:rPr>
          <w:rFonts w:ascii="Arial" w:eastAsia="Times New Roman" w:hAnsi="Arial" w:cs="Arial"/>
          <w:b/>
          <w:color w:val="000000"/>
        </w:rPr>
        <w:t>Hord, NG</w:t>
      </w:r>
      <w:r w:rsidRPr="005E02CA">
        <w:rPr>
          <w:rFonts w:ascii="Arial" w:eastAsia="Times New Roman" w:hAnsi="Arial" w:cs="Arial"/>
          <w:color w:val="000000"/>
        </w:rPr>
        <w:t>, Hursting, SD Microarray analysis reveals that leptin induces autocrine/paracrine cascades to promote survival and proliferation of colon epithelial cells in an Apc genotype dependent fashion. Mol Carcinog. 2008 Jan</w:t>
      </w:r>
      <w:proofErr w:type="gramStart"/>
      <w:r w:rsidRPr="005E02CA">
        <w:rPr>
          <w:rFonts w:ascii="Arial" w:eastAsia="Times New Roman" w:hAnsi="Arial" w:cs="Arial"/>
          <w:color w:val="000000"/>
        </w:rPr>
        <w:t>;47</w:t>
      </w:r>
      <w:proofErr w:type="gramEnd"/>
      <w:r w:rsidRPr="005E02CA">
        <w:rPr>
          <w:rFonts w:ascii="Arial" w:eastAsia="Times New Roman" w:hAnsi="Arial" w:cs="Arial"/>
          <w:color w:val="000000"/>
        </w:rPr>
        <w:t>(1):9-21.</w:t>
      </w:r>
    </w:p>
    <w:p w:rsidR="008302D9" w:rsidRPr="005E02CA" w:rsidRDefault="008302D9" w:rsidP="00734E52">
      <w:pPr>
        <w:pStyle w:val="ListParagraph"/>
        <w:numPr>
          <w:ilvl w:val="0"/>
          <w:numId w:val="6"/>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Frias J. Song Y S, Martínez-Villaluenga C, </w:t>
      </w:r>
      <w:r w:rsidRPr="005E02CA">
        <w:rPr>
          <w:rFonts w:ascii="Arial" w:eastAsia="Times New Roman" w:hAnsi="Arial" w:cs="Arial"/>
          <w:b/>
          <w:color w:val="000000"/>
        </w:rPr>
        <w:t>González de Mejia E</w:t>
      </w:r>
      <w:r w:rsidRPr="005E02CA">
        <w:rPr>
          <w:rFonts w:ascii="Arial" w:eastAsia="Times New Roman" w:hAnsi="Arial" w:cs="Arial"/>
          <w:color w:val="000000"/>
        </w:rPr>
        <w:t>, Vidal-Valverde C. Immunoreactivity and Amino Acid Content of Fermented Soybean Products. J. Agric. Food Chem., 56 (1), 99105, 2008.</w:t>
      </w:r>
    </w:p>
    <w:p w:rsidR="008302D9" w:rsidRPr="005E02CA" w:rsidRDefault="008302D9" w:rsidP="00734E52">
      <w:pPr>
        <w:pStyle w:val="ListParagraph"/>
        <w:numPr>
          <w:ilvl w:val="0"/>
          <w:numId w:val="6"/>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Geiser DL, Shen M-C, Mayo JJ, </w:t>
      </w:r>
      <w:r w:rsidRPr="005E02CA">
        <w:rPr>
          <w:rFonts w:ascii="Arial" w:eastAsia="Times New Roman" w:hAnsi="Arial" w:cs="Arial"/>
          <w:b/>
          <w:color w:val="000000"/>
        </w:rPr>
        <w:t>Winzerling, JJ</w:t>
      </w:r>
      <w:r w:rsidRPr="005E02CA">
        <w:rPr>
          <w:rFonts w:ascii="Arial" w:eastAsia="Times New Roman" w:hAnsi="Arial" w:cs="Arial"/>
          <w:color w:val="000000"/>
        </w:rPr>
        <w:t>. Iron Loaded Ferritin Secretion and Inhibition by in Aedes aegypti larval cells. Comparative Biochemistry and Molecular Biology. 2009 Jan 8. [Epub ahead of print], 2009.</w:t>
      </w:r>
    </w:p>
    <w:p w:rsidR="008302D9" w:rsidRPr="005E02CA" w:rsidRDefault="008302D9" w:rsidP="00734E52">
      <w:pPr>
        <w:pStyle w:val="ListParagraph"/>
        <w:numPr>
          <w:ilvl w:val="0"/>
          <w:numId w:val="6"/>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Geiser DL, Mayo JJ, Shen M-C, </w:t>
      </w:r>
      <w:r w:rsidRPr="005E02CA">
        <w:rPr>
          <w:rFonts w:ascii="Arial" w:eastAsia="Times New Roman" w:hAnsi="Arial" w:cs="Arial"/>
          <w:b/>
          <w:color w:val="000000"/>
        </w:rPr>
        <w:t>Winzerling, JJ</w:t>
      </w:r>
      <w:r w:rsidRPr="005E02CA">
        <w:rPr>
          <w:rFonts w:ascii="Arial" w:eastAsia="Times New Roman" w:hAnsi="Arial" w:cs="Arial"/>
          <w:color w:val="000000"/>
        </w:rPr>
        <w:t>. The unique regulation of Aedes aegypti larval cell ferritin by iron. Insect Biochemistry and Molecular Biology, 37(5):418-29, 2007.</w:t>
      </w:r>
    </w:p>
    <w:p w:rsidR="008302D9" w:rsidRPr="005E02CA" w:rsidRDefault="008302D9" w:rsidP="00734E52">
      <w:pPr>
        <w:pStyle w:val="ListParagraph"/>
        <w:numPr>
          <w:ilvl w:val="0"/>
          <w:numId w:val="6"/>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Gibson RS, Abebe Y, Stabler S, Allen RH, Westcott JE, </w:t>
      </w:r>
      <w:r w:rsidRPr="005E02CA">
        <w:rPr>
          <w:rFonts w:ascii="Arial" w:eastAsia="Times New Roman" w:hAnsi="Arial" w:cs="Arial"/>
          <w:b/>
          <w:color w:val="000000"/>
        </w:rPr>
        <w:t>Stoecker BJ</w:t>
      </w:r>
      <w:r w:rsidRPr="005E02CA">
        <w:rPr>
          <w:rFonts w:ascii="Arial" w:eastAsia="Times New Roman" w:hAnsi="Arial" w:cs="Arial"/>
          <w:color w:val="000000"/>
        </w:rPr>
        <w:t>, Krebs NF, Hambidge KM. Zinc, gravida, infection, and iron, but not vitamin B-12 or folate status predict hemoglobin during pregnancy in southern Ethiopia. J Nutrition 138:581-586, 2008.</w:t>
      </w:r>
    </w:p>
    <w:p w:rsidR="008302D9" w:rsidRPr="005E02CA" w:rsidRDefault="008302D9" w:rsidP="00734E52">
      <w:pPr>
        <w:pStyle w:val="ListParagraph"/>
        <w:numPr>
          <w:ilvl w:val="0"/>
          <w:numId w:val="6"/>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Hajdusek O, Sojka D, Kopacek P, Buresova V, Franta Z, Sauman I, </w:t>
      </w:r>
      <w:r w:rsidRPr="005E02CA">
        <w:rPr>
          <w:rFonts w:ascii="Arial" w:eastAsia="Times New Roman" w:hAnsi="Arial" w:cs="Arial"/>
          <w:b/>
          <w:color w:val="000000"/>
        </w:rPr>
        <w:t>Winzerling, JJ</w:t>
      </w:r>
      <w:r w:rsidRPr="005E02CA">
        <w:rPr>
          <w:rFonts w:ascii="Arial" w:eastAsia="Times New Roman" w:hAnsi="Arial" w:cs="Arial"/>
          <w:color w:val="000000"/>
        </w:rPr>
        <w:t>, Grubhoffer L. Knockdown of proteins involved in iron metabolism limits tick reproduction and development. Proceedings National Academy Sciences, USA. 2009 Jan 27</w:t>
      </w:r>
      <w:proofErr w:type="gramStart"/>
      <w:r w:rsidRPr="005E02CA">
        <w:rPr>
          <w:rFonts w:ascii="Arial" w:eastAsia="Times New Roman" w:hAnsi="Arial" w:cs="Arial"/>
          <w:color w:val="000000"/>
        </w:rPr>
        <w:t>;106</w:t>
      </w:r>
      <w:proofErr w:type="gramEnd"/>
      <w:r w:rsidRPr="005E02CA">
        <w:rPr>
          <w:rFonts w:ascii="Arial" w:eastAsia="Times New Roman" w:hAnsi="Arial" w:cs="Arial"/>
          <w:color w:val="000000"/>
        </w:rPr>
        <w:t>(4):1033-8. Epub 2009 Jan 26.</w:t>
      </w:r>
    </w:p>
    <w:p w:rsidR="008302D9" w:rsidRPr="005E02CA" w:rsidRDefault="008302D9" w:rsidP="00734E52">
      <w:pPr>
        <w:pStyle w:val="ListParagraph"/>
        <w:numPr>
          <w:ilvl w:val="0"/>
          <w:numId w:val="6"/>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Heck CI, </w:t>
      </w:r>
      <w:r w:rsidRPr="005E02CA">
        <w:rPr>
          <w:rFonts w:ascii="Arial" w:eastAsia="Times New Roman" w:hAnsi="Arial" w:cs="Arial"/>
          <w:b/>
          <w:color w:val="000000"/>
        </w:rPr>
        <w:t>de Mejia EG</w:t>
      </w:r>
      <w:r w:rsidRPr="005E02CA">
        <w:rPr>
          <w:rFonts w:ascii="Arial" w:eastAsia="Times New Roman" w:hAnsi="Arial" w:cs="Arial"/>
          <w:color w:val="000000"/>
        </w:rPr>
        <w:t>. Yerba mate tea (Ilex paraguariensis): a comprehensive review on chemistry, health implications and technological considerations. J. Food Sci., 72 (9), 138-151, 2007.</w:t>
      </w:r>
    </w:p>
    <w:p w:rsidR="008302D9" w:rsidRPr="005E02CA" w:rsidRDefault="008302D9" w:rsidP="00734E52">
      <w:pPr>
        <w:pStyle w:val="ListParagraph"/>
        <w:numPr>
          <w:ilvl w:val="0"/>
          <w:numId w:val="6"/>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Heck CI, Schmalko M, </w:t>
      </w:r>
      <w:r w:rsidRPr="005E02CA">
        <w:rPr>
          <w:rFonts w:ascii="Arial" w:eastAsia="Times New Roman" w:hAnsi="Arial" w:cs="Arial"/>
          <w:b/>
          <w:color w:val="000000"/>
        </w:rPr>
        <w:t>Gonzalez de Mejia E</w:t>
      </w:r>
      <w:r w:rsidRPr="005E02CA">
        <w:rPr>
          <w:rFonts w:ascii="Arial" w:eastAsia="Times New Roman" w:hAnsi="Arial" w:cs="Arial"/>
          <w:color w:val="000000"/>
        </w:rPr>
        <w:t>. Effect of Growing and Drying Conditions on Phenolic Composition of Mate teas (Ilex paraguariensis). J. Agric. Food Chem., 56 (18): 8394-8403, 2008.</w:t>
      </w:r>
    </w:p>
    <w:p w:rsidR="008302D9" w:rsidRPr="005E02CA" w:rsidRDefault="008302D9" w:rsidP="00734E52">
      <w:pPr>
        <w:pStyle w:val="ListParagraph"/>
        <w:numPr>
          <w:ilvl w:val="0"/>
          <w:numId w:val="6"/>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Herrejon K, Hartke JL, Scherer J, </w:t>
      </w:r>
      <w:r w:rsidRPr="005E02CA">
        <w:rPr>
          <w:rFonts w:ascii="Arial" w:eastAsia="Times New Roman" w:hAnsi="Arial" w:cs="Arial"/>
          <w:b/>
          <w:color w:val="000000"/>
        </w:rPr>
        <w:t>Chapman-Novakofski K</w:t>
      </w:r>
      <w:r w:rsidRPr="005E02CA">
        <w:rPr>
          <w:rFonts w:ascii="Arial" w:eastAsia="Times New Roman" w:hAnsi="Arial" w:cs="Arial"/>
          <w:color w:val="000000"/>
        </w:rPr>
        <w:t>. The creation and impact evaluation of Your Guide to Diet and Diabetes, an interactive web-based diabetes tutorial. Accepted to Diabetes Technology and Therapeutics, August, 2008.</w:t>
      </w:r>
    </w:p>
    <w:p w:rsidR="008302D9" w:rsidRPr="005E02CA" w:rsidRDefault="008302D9" w:rsidP="00734E52">
      <w:pPr>
        <w:pStyle w:val="ListParagraph"/>
        <w:numPr>
          <w:ilvl w:val="0"/>
          <w:numId w:val="6"/>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Hill K, Braun MM, Kern M, Martin BR, Navalta J, Sedlock D, McCabe LD, McCabe GP, Peacock M, </w:t>
      </w:r>
      <w:r w:rsidRPr="005E02CA">
        <w:rPr>
          <w:rFonts w:ascii="Arial" w:eastAsia="Times New Roman" w:hAnsi="Arial" w:cs="Arial"/>
          <w:b/>
          <w:color w:val="000000"/>
        </w:rPr>
        <w:t>Weaver CM</w:t>
      </w:r>
      <w:r w:rsidRPr="005E02CA">
        <w:rPr>
          <w:rFonts w:ascii="Arial" w:eastAsia="Times New Roman" w:hAnsi="Arial" w:cs="Arial"/>
          <w:color w:val="000000"/>
        </w:rPr>
        <w:t>. Predictors of calcium retention in adolescent boys. J. Clin. Endocrin. Metab. 93(12):4743-4748, 2008.</w:t>
      </w:r>
    </w:p>
    <w:p w:rsidR="008302D9" w:rsidRPr="005E02CA" w:rsidRDefault="008302D9" w:rsidP="00734E52">
      <w:pPr>
        <w:pStyle w:val="ListParagraph"/>
        <w:numPr>
          <w:ilvl w:val="0"/>
          <w:numId w:val="6"/>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Ho CC, de Moura F, Kim SH, </w:t>
      </w:r>
      <w:r w:rsidRPr="005E02CA">
        <w:rPr>
          <w:rFonts w:ascii="Arial" w:eastAsia="Times New Roman" w:hAnsi="Arial" w:cs="Arial"/>
          <w:b/>
          <w:color w:val="000000"/>
        </w:rPr>
        <w:t>Clifford AJ</w:t>
      </w:r>
      <w:r w:rsidRPr="005E02CA">
        <w:rPr>
          <w:rFonts w:ascii="Arial" w:eastAsia="Times New Roman" w:hAnsi="Arial" w:cs="Arial"/>
          <w:color w:val="000000"/>
        </w:rPr>
        <w:t xml:space="preserve">. Excentral cleavage of b-carotene in vivo in a healthy man. </w:t>
      </w:r>
      <w:proofErr w:type="gramStart"/>
      <w:r w:rsidRPr="005E02CA">
        <w:rPr>
          <w:rFonts w:ascii="Arial" w:eastAsia="Times New Roman" w:hAnsi="Arial" w:cs="Arial"/>
          <w:color w:val="000000"/>
        </w:rPr>
        <w:t>Am</w:t>
      </w:r>
      <w:proofErr w:type="gramEnd"/>
      <w:r w:rsidRPr="005E02CA">
        <w:rPr>
          <w:rFonts w:ascii="Arial" w:eastAsia="Times New Roman" w:hAnsi="Arial" w:cs="Arial"/>
          <w:color w:val="000000"/>
        </w:rPr>
        <w:t xml:space="preserve"> J Clin Nutr, 85:770-7, 2007.</w:t>
      </w:r>
    </w:p>
    <w:p w:rsidR="008302D9" w:rsidRPr="005E02CA" w:rsidRDefault="008302D9" w:rsidP="00734E52">
      <w:pPr>
        <w:pStyle w:val="ListParagraph"/>
        <w:numPr>
          <w:ilvl w:val="0"/>
          <w:numId w:val="6"/>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Ho CC, de Moura F, Kim SH, Burri BJ, </w:t>
      </w:r>
      <w:r w:rsidRPr="005E02CA">
        <w:rPr>
          <w:rFonts w:ascii="Arial" w:eastAsia="Times New Roman" w:hAnsi="Arial" w:cs="Arial"/>
          <w:b/>
          <w:color w:val="000000"/>
        </w:rPr>
        <w:t>Clifford AJ</w:t>
      </w:r>
      <w:r w:rsidRPr="005E02CA">
        <w:rPr>
          <w:rFonts w:ascii="Arial" w:eastAsia="Times New Roman" w:hAnsi="Arial" w:cs="Arial"/>
          <w:color w:val="000000"/>
        </w:rPr>
        <w:t xml:space="preserve">. </w:t>
      </w:r>
      <w:proofErr w:type="gramStart"/>
      <w:r w:rsidRPr="005E02CA">
        <w:rPr>
          <w:rFonts w:ascii="Arial" w:eastAsia="Times New Roman" w:hAnsi="Arial" w:cs="Arial"/>
          <w:color w:val="000000"/>
        </w:rPr>
        <w:t>b-Carotene</w:t>
      </w:r>
      <w:proofErr w:type="gramEnd"/>
      <w:r w:rsidRPr="005E02CA">
        <w:rPr>
          <w:rFonts w:ascii="Arial" w:eastAsia="Times New Roman" w:hAnsi="Arial" w:cs="Arial"/>
          <w:color w:val="000000"/>
        </w:rPr>
        <w:t xml:space="preserve"> absorption and conversion to retinoids in healthy humans assessed with a 14C-b-carotene tracer. J Nutr. (Submitted).</w:t>
      </w:r>
    </w:p>
    <w:p w:rsidR="008302D9" w:rsidRPr="005E02CA" w:rsidRDefault="008302D9" w:rsidP="00734E52">
      <w:pPr>
        <w:pStyle w:val="ListParagraph"/>
        <w:numPr>
          <w:ilvl w:val="0"/>
          <w:numId w:val="6"/>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b/>
          <w:color w:val="000000"/>
        </w:rPr>
        <w:t>Hord NG</w:t>
      </w:r>
      <w:r w:rsidRPr="005E02CA">
        <w:rPr>
          <w:rFonts w:ascii="Arial" w:eastAsia="Times New Roman" w:hAnsi="Arial" w:cs="Arial"/>
          <w:color w:val="000000"/>
        </w:rPr>
        <w:t>. Eukaryotic-microbiota cross-talk: potential mechanisms for health benefits of prebiotics and probiotic bacteria. 28:215-31, 2008.</w:t>
      </w:r>
    </w:p>
    <w:p w:rsidR="008302D9" w:rsidRPr="005E02CA" w:rsidRDefault="008302D9" w:rsidP="00734E52">
      <w:pPr>
        <w:pStyle w:val="ListParagraph"/>
        <w:numPr>
          <w:ilvl w:val="0"/>
          <w:numId w:val="6"/>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b/>
          <w:color w:val="000000"/>
        </w:rPr>
        <w:t>Hord NG</w:t>
      </w:r>
      <w:r w:rsidRPr="005E02CA">
        <w:rPr>
          <w:rFonts w:ascii="Arial" w:eastAsia="Times New Roman" w:hAnsi="Arial" w:cs="Arial"/>
          <w:color w:val="000000"/>
        </w:rPr>
        <w:t>, Fenton JI. Context is everything: mining the normal and preneoplastic microenvironment for insights into the diet and cancer risk conundrum. Molecular Food and Nutrition Research, 51(1):100-108, 2007.</w:t>
      </w:r>
    </w:p>
    <w:p w:rsidR="008302D9" w:rsidRPr="005E02CA" w:rsidRDefault="008302D9" w:rsidP="00734E52">
      <w:pPr>
        <w:pStyle w:val="ListParagraph"/>
        <w:numPr>
          <w:ilvl w:val="0"/>
          <w:numId w:val="6"/>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Johnson CD, Lucas EA, Hooshmand S, Campbell S, Akhter MP, </w:t>
      </w:r>
      <w:r w:rsidRPr="005E02CA">
        <w:rPr>
          <w:rFonts w:ascii="Arial" w:eastAsia="Times New Roman" w:hAnsi="Arial" w:cs="Arial"/>
          <w:b/>
          <w:color w:val="000000"/>
        </w:rPr>
        <w:t>Arjmandi BH</w:t>
      </w:r>
      <w:r w:rsidRPr="005E02CA">
        <w:rPr>
          <w:rFonts w:ascii="Arial" w:eastAsia="Times New Roman" w:hAnsi="Arial" w:cs="Arial"/>
          <w:color w:val="000000"/>
        </w:rPr>
        <w:t>. Addition of fructooligosaccharides and dried pum to soy-based diets reverses bone loss in the ovariectomized rat. Evid Based Complement Alternat Med. 2008 Jul 30. [Epub ahead of print].</w:t>
      </w:r>
    </w:p>
    <w:p w:rsidR="008302D9" w:rsidRPr="005E02CA" w:rsidRDefault="008302D9" w:rsidP="00734E52">
      <w:pPr>
        <w:pStyle w:val="ListParagraph"/>
        <w:numPr>
          <w:ilvl w:val="0"/>
          <w:numId w:val="6"/>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Kennedy TS, Thomas DG, Wogene T, Abebe Y, Hubbs-Tait L, </w:t>
      </w:r>
      <w:r w:rsidRPr="005E02CA">
        <w:rPr>
          <w:rFonts w:ascii="Arial" w:eastAsia="Times New Roman" w:hAnsi="Arial" w:cs="Arial"/>
          <w:b/>
          <w:color w:val="000000"/>
        </w:rPr>
        <w:t>Stoecker BJ</w:t>
      </w:r>
      <w:r w:rsidRPr="005E02CA">
        <w:rPr>
          <w:rFonts w:ascii="Arial" w:eastAsia="Times New Roman" w:hAnsi="Arial" w:cs="Arial"/>
          <w:color w:val="000000"/>
        </w:rPr>
        <w:t>, Hambidge KM. Growth and visual information processing in infants in southern Ethiopia. J Applied Develop Psych 29:129-140, 2008.</w:t>
      </w:r>
    </w:p>
    <w:p w:rsidR="008302D9" w:rsidRPr="005E02CA" w:rsidRDefault="008302D9" w:rsidP="00734E52">
      <w:pPr>
        <w:pStyle w:val="ListParagraph"/>
        <w:numPr>
          <w:ilvl w:val="0"/>
          <w:numId w:val="6"/>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Keylock KT, Lowder T, Leifheit KA, Cook M, Mariani RA, Ross K, Kim K, </w:t>
      </w:r>
      <w:r w:rsidRPr="005E02CA">
        <w:rPr>
          <w:rFonts w:ascii="Arial" w:eastAsia="Times New Roman" w:hAnsi="Arial" w:cs="Arial"/>
          <w:b/>
          <w:color w:val="000000"/>
        </w:rPr>
        <w:t>Chapman-Novakofski K</w:t>
      </w:r>
      <w:r w:rsidRPr="005E02CA">
        <w:rPr>
          <w:rFonts w:ascii="Arial" w:eastAsia="Times New Roman" w:hAnsi="Arial" w:cs="Arial"/>
          <w:color w:val="000000"/>
        </w:rPr>
        <w:t>, McAuley E, Woods JA. Higher antibody, but not cell-mediated, responses to vaccination in higher physically fit elderly. J Appl Physiol 102(3): 1090-1098, 2007.</w:t>
      </w:r>
    </w:p>
    <w:p w:rsidR="008302D9" w:rsidRPr="005E02CA" w:rsidRDefault="008302D9" w:rsidP="00734E52">
      <w:pPr>
        <w:pStyle w:val="ListParagraph"/>
        <w:numPr>
          <w:ilvl w:val="0"/>
          <w:numId w:val="6"/>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lastRenderedPageBreak/>
        <w:t xml:space="preserve">Khan N, Nast C, Evans EM, </w:t>
      </w:r>
      <w:r w:rsidRPr="005E02CA">
        <w:rPr>
          <w:rFonts w:ascii="Arial" w:eastAsia="Times New Roman" w:hAnsi="Arial" w:cs="Arial"/>
          <w:b/>
          <w:color w:val="000000"/>
        </w:rPr>
        <w:t>Chapman-Novakofski K</w:t>
      </w:r>
      <w:r w:rsidRPr="005E02CA">
        <w:rPr>
          <w:rFonts w:ascii="Arial" w:eastAsia="Times New Roman" w:hAnsi="Arial" w:cs="Arial"/>
          <w:color w:val="000000"/>
        </w:rPr>
        <w:t>. Development of a training program for undergraduate student-assisted teachi</w:t>
      </w:r>
      <w:r w:rsidR="003C3CBD" w:rsidRPr="005E02CA">
        <w:rPr>
          <w:rFonts w:ascii="Arial" w:eastAsia="Times New Roman" w:hAnsi="Arial" w:cs="Arial"/>
          <w:color w:val="000000"/>
        </w:rPr>
        <w:t>ng. J Nutr Educ Behav, 41(1)</w:t>
      </w:r>
      <w:r w:rsidRPr="005E02CA">
        <w:rPr>
          <w:rFonts w:ascii="Arial" w:eastAsia="Times New Roman" w:hAnsi="Arial" w:cs="Arial"/>
          <w:color w:val="000000"/>
        </w:rPr>
        <w:t xml:space="preserve"> 2009.</w:t>
      </w:r>
    </w:p>
    <w:p w:rsidR="008302D9" w:rsidRPr="005E02CA" w:rsidRDefault="008302D9" w:rsidP="00734E52">
      <w:pPr>
        <w:pStyle w:val="ListParagraph"/>
        <w:numPr>
          <w:ilvl w:val="0"/>
          <w:numId w:val="6"/>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Kim SH, Kelly PB, </w:t>
      </w:r>
      <w:r w:rsidRPr="005E02CA">
        <w:rPr>
          <w:rFonts w:ascii="Arial" w:eastAsia="Times New Roman" w:hAnsi="Arial" w:cs="Arial"/>
          <w:b/>
          <w:color w:val="000000"/>
        </w:rPr>
        <w:t>Clifford AJ</w:t>
      </w:r>
      <w:r w:rsidRPr="005E02CA">
        <w:rPr>
          <w:rFonts w:ascii="Arial" w:eastAsia="Times New Roman" w:hAnsi="Arial" w:cs="Arial"/>
          <w:color w:val="000000"/>
        </w:rPr>
        <w:t>. Biological/biomedical accelerator mass spectrometry targets. 1. Optimizing the CO2 reduction step using zinc dust. Anal Chem, 80:7651-60, 2008.</w:t>
      </w:r>
    </w:p>
    <w:p w:rsidR="008302D9" w:rsidRPr="005E02CA" w:rsidRDefault="008302D9" w:rsidP="00734E52">
      <w:pPr>
        <w:pStyle w:val="ListParagraph"/>
        <w:numPr>
          <w:ilvl w:val="0"/>
          <w:numId w:val="6"/>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Kim SH, Kelly PB, </w:t>
      </w:r>
      <w:r w:rsidRPr="005E02CA">
        <w:rPr>
          <w:rFonts w:ascii="Arial" w:eastAsia="Times New Roman" w:hAnsi="Arial" w:cs="Arial"/>
          <w:b/>
          <w:color w:val="000000"/>
        </w:rPr>
        <w:t>Clifford AJ</w:t>
      </w:r>
      <w:r w:rsidRPr="005E02CA">
        <w:rPr>
          <w:rFonts w:ascii="Arial" w:eastAsia="Times New Roman" w:hAnsi="Arial" w:cs="Arial"/>
          <w:color w:val="000000"/>
        </w:rPr>
        <w:t>. Biological/biomedical accelerator mass spectrometry targets. Physical, morphological, and structural characteristics. Anal Chem, 80:7661-9, 2008.</w:t>
      </w:r>
    </w:p>
    <w:p w:rsidR="008302D9" w:rsidRPr="005E02CA" w:rsidRDefault="008302D9" w:rsidP="00734E52">
      <w:pPr>
        <w:pStyle w:val="ListParagraph"/>
        <w:numPr>
          <w:ilvl w:val="0"/>
          <w:numId w:val="6"/>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MacFarlane AJ, Perry CA, Girnary HH, Gao D, Allen RH, Stabler SS, </w:t>
      </w:r>
      <w:r w:rsidRPr="005E02CA">
        <w:rPr>
          <w:rFonts w:ascii="Arial" w:eastAsia="Times New Roman" w:hAnsi="Arial" w:cs="Arial"/>
          <w:b/>
          <w:color w:val="000000"/>
        </w:rPr>
        <w:t>Shane B</w:t>
      </w:r>
      <w:r w:rsidRPr="005E02CA">
        <w:rPr>
          <w:rFonts w:ascii="Arial" w:eastAsia="Times New Roman" w:hAnsi="Arial" w:cs="Arial"/>
          <w:color w:val="000000"/>
        </w:rPr>
        <w:t>, Stover PJ. Mthfd1 is an essential gene in mice and alters biomarkers of impaired one-carbon metabolism. J. Biol. Chem. 284:1533-1539, 2009.</w:t>
      </w:r>
    </w:p>
    <w:p w:rsidR="008302D9" w:rsidRPr="005E02CA" w:rsidRDefault="008302D9" w:rsidP="00734E52">
      <w:pPr>
        <w:pStyle w:val="ListParagraph"/>
        <w:numPr>
          <w:ilvl w:val="0"/>
          <w:numId w:val="6"/>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Martinez-Villaluenga C, Bringe NA, Berhow MA, </w:t>
      </w:r>
      <w:proofErr w:type="gramStart"/>
      <w:r w:rsidRPr="005E02CA">
        <w:rPr>
          <w:rFonts w:ascii="Arial" w:eastAsia="Times New Roman" w:hAnsi="Arial" w:cs="Arial"/>
          <w:b/>
          <w:color w:val="000000"/>
        </w:rPr>
        <w:t>Gonzalez</w:t>
      </w:r>
      <w:proofErr w:type="gramEnd"/>
      <w:r w:rsidRPr="005E02CA">
        <w:rPr>
          <w:rFonts w:ascii="Arial" w:eastAsia="Times New Roman" w:hAnsi="Arial" w:cs="Arial"/>
          <w:b/>
          <w:color w:val="000000"/>
        </w:rPr>
        <w:t xml:space="preserve"> de Mejia E</w:t>
      </w:r>
      <w:r w:rsidRPr="005E02CA">
        <w:rPr>
          <w:rFonts w:ascii="Arial" w:eastAsia="Times New Roman" w:hAnsi="Arial" w:cs="Arial"/>
          <w:color w:val="000000"/>
        </w:rPr>
        <w:t>. ²-Conglycinin embeds active peptides that inhibit lipid accumulation in 3T3-L1 adipocytes in vitro. J. Agric. Food Chem., 56 (22), 1053310543, 2008.</w:t>
      </w:r>
    </w:p>
    <w:p w:rsidR="008302D9" w:rsidRPr="005E02CA" w:rsidRDefault="008302D9" w:rsidP="00734E52">
      <w:pPr>
        <w:pStyle w:val="ListParagraph"/>
        <w:numPr>
          <w:ilvl w:val="0"/>
          <w:numId w:val="6"/>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Martino HSD, Martin BR, </w:t>
      </w:r>
      <w:r w:rsidRPr="005E02CA">
        <w:rPr>
          <w:rFonts w:ascii="Arial" w:eastAsia="Times New Roman" w:hAnsi="Arial" w:cs="Arial"/>
          <w:b/>
          <w:color w:val="000000"/>
        </w:rPr>
        <w:t>Weaver CM</w:t>
      </w:r>
      <w:r w:rsidRPr="005E02CA">
        <w:rPr>
          <w:rFonts w:ascii="Arial" w:eastAsia="Times New Roman" w:hAnsi="Arial" w:cs="Arial"/>
          <w:color w:val="000000"/>
        </w:rPr>
        <w:t>, Bressan J, Moreira MA, Costa NMB. Antinutrient factors and bioavailability of calcium of genetically modified soybeans. J. Food Sci. 72:S698-695, 2007.</w:t>
      </w:r>
    </w:p>
    <w:p w:rsidR="008302D9" w:rsidRPr="005E02CA" w:rsidRDefault="008302D9" w:rsidP="00734E52">
      <w:pPr>
        <w:pStyle w:val="ListParagraph"/>
        <w:numPr>
          <w:ilvl w:val="0"/>
          <w:numId w:val="6"/>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b/>
          <w:color w:val="000000"/>
        </w:rPr>
        <w:t>Medeiros DM</w:t>
      </w:r>
      <w:r w:rsidRPr="005E02CA">
        <w:rPr>
          <w:rFonts w:ascii="Arial" w:eastAsia="Times New Roman" w:hAnsi="Arial" w:cs="Arial"/>
          <w:color w:val="000000"/>
        </w:rPr>
        <w:t>. Assessing mitochondria biogenesis. Methods 46: 288-294, 2008.</w:t>
      </w:r>
    </w:p>
    <w:p w:rsidR="008302D9" w:rsidRPr="005E02CA" w:rsidRDefault="008302D9" w:rsidP="00734E52">
      <w:pPr>
        <w:pStyle w:val="ListParagraph"/>
        <w:numPr>
          <w:ilvl w:val="0"/>
          <w:numId w:val="6"/>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Miller JA, Hakim IA, </w:t>
      </w:r>
      <w:r w:rsidRPr="005E02CA">
        <w:rPr>
          <w:rFonts w:ascii="Arial" w:eastAsia="Times New Roman" w:hAnsi="Arial" w:cs="Arial"/>
          <w:b/>
          <w:color w:val="000000"/>
        </w:rPr>
        <w:t>Thomson CA</w:t>
      </w:r>
      <w:r w:rsidRPr="005E02CA">
        <w:rPr>
          <w:rFonts w:ascii="Arial" w:eastAsia="Times New Roman" w:hAnsi="Arial" w:cs="Arial"/>
          <w:color w:val="000000"/>
        </w:rPr>
        <w:t>, et al. Determination of d-Limonene in Adipose Tissue by Gas Chromatography-Mass Spectrometry J Chrom B. 870: 68-73, 2008.</w:t>
      </w:r>
    </w:p>
    <w:p w:rsidR="008302D9" w:rsidRPr="005E02CA" w:rsidRDefault="008302D9" w:rsidP="00734E52">
      <w:pPr>
        <w:pStyle w:val="ListParagraph"/>
        <w:numPr>
          <w:ilvl w:val="0"/>
          <w:numId w:val="6"/>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Mustachich DJ, Gohil K, </w:t>
      </w:r>
      <w:r w:rsidRPr="005E02CA">
        <w:rPr>
          <w:rFonts w:ascii="Arial" w:eastAsia="Times New Roman" w:hAnsi="Arial" w:cs="Arial"/>
          <w:b/>
          <w:color w:val="000000"/>
        </w:rPr>
        <w:t>Bruno RS</w:t>
      </w:r>
      <w:r w:rsidRPr="005E02CA">
        <w:rPr>
          <w:rFonts w:ascii="Arial" w:eastAsia="Times New Roman" w:hAnsi="Arial" w:cs="Arial"/>
          <w:color w:val="000000"/>
        </w:rPr>
        <w:t xml:space="preserve">, Yan M, Leonard SW, </w:t>
      </w:r>
      <w:r w:rsidRPr="005E02CA">
        <w:rPr>
          <w:rFonts w:ascii="Arial" w:eastAsia="Times New Roman" w:hAnsi="Arial" w:cs="Arial"/>
          <w:b/>
          <w:color w:val="000000"/>
        </w:rPr>
        <w:t>Ho E</w:t>
      </w:r>
      <w:r w:rsidRPr="005E02CA">
        <w:rPr>
          <w:rFonts w:ascii="Arial" w:eastAsia="Times New Roman" w:hAnsi="Arial" w:cs="Arial"/>
          <w:color w:val="000000"/>
        </w:rPr>
        <w:t>, Cross CE, Traber MG. Alpha-tocopherol modulates genes involved in hepatic xenobiotic pathways in mice. J Nutr Biochem, E-pub Sept 10, 2008.</w:t>
      </w:r>
    </w:p>
    <w:p w:rsidR="008302D9" w:rsidRPr="005E02CA" w:rsidRDefault="008302D9" w:rsidP="00734E52">
      <w:pPr>
        <w:pStyle w:val="ListParagraph"/>
        <w:numPr>
          <w:ilvl w:val="0"/>
          <w:numId w:val="6"/>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Nesaretnam K, Koon TH, Selvaduray KR, </w:t>
      </w:r>
      <w:r w:rsidRPr="005E02CA">
        <w:rPr>
          <w:rFonts w:ascii="Arial" w:eastAsia="Times New Roman" w:hAnsi="Arial" w:cs="Arial"/>
          <w:b/>
          <w:color w:val="000000"/>
        </w:rPr>
        <w:t>Bruno RS, Ho E</w:t>
      </w:r>
      <w:r w:rsidRPr="005E02CA">
        <w:rPr>
          <w:rFonts w:ascii="Arial" w:eastAsia="Times New Roman" w:hAnsi="Arial" w:cs="Arial"/>
          <w:color w:val="000000"/>
        </w:rPr>
        <w:t>. Modulation of cell growth and apoptosis response in human prostate cancer cells supplemented with tocotrienols. Eur J Lipid Sci Technol. 110:23-31, 2008.</w:t>
      </w:r>
    </w:p>
    <w:p w:rsidR="008302D9" w:rsidRPr="005E02CA" w:rsidRDefault="008302D9" w:rsidP="00734E52">
      <w:pPr>
        <w:pStyle w:val="ListParagraph"/>
        <w:numPr>
          <w:ilvl w:val="0"/>
          <w:numId w:val="6"/>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Olvera-Garcia V, Castano-Tostado E, Resendiz-Lopez I, Reynoso-Camacho R, </w:t>
      </w:r>
      <w:r w:rsidRPr="005E02CA">
        <w:rPr>
          <w:rFonts w:ascii="Arial" w:eastAsia="Times New Roman" w:hAnsi="Arial" w:cs="Arial"/>
          <w:b/>
          <w:color w:val="000000"/>
        </w:rPr>
        <w:t xml:space="preserve">Gonzalez de Mejia </w:t>
      </w:r>
      <w:r w:rsidRPr="005E02CA">
        <w:rPr>
          <w:rFonts w:ascii="Arial" w:eastAsia="Times New Roman" w:hAnsi="Arial" w:cs="Arial"/>
          <w:color w:val="000000"/>
        </w:rPr>
        <w:t>E, Elizondo-Azuela G, Loarca-Pina G. Hibiscus sabdariffa L. extracts inhibit the mutagenicity in microsuspension assay and the proliferation of HeLa cells. J. Food Sci. 73 (5): T75T81, 2008.</w:t>
      </w:r>
    </w:p>
    <w:p w:rsidR="008302D9" w:rsidRPr="005E02CA" w:rsidRDefault="008302D9" w:rsidP="00734E52">
      <w:pPr>
        <w:pStyle w:val="ListParagraph"/>
        <w:numPr>
          <w:ilvl w:val="0"/>
          <w:numId w:val="6"/>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Patade A, Devareddy L, </w:t>
      </w:r>
      <w:r w:rsidRPr="005E02CA">
        <w:rPr>
          <w:rFonts w:ascii="Arial" w:eastAsia="Times New Roman" w:hAnsi="Arial" w:cs="Arial"/>
          <w:b/>
          <w:color w:val="000000"/>
        </w:rPr>
        <w:t>Lucas EA</w:t>
      </w:r>
      <w:r w:rsidRPr="005E02CA">
        <w:rPr>
          <w:rFonts w:ascii="Arial" w:eastAsia="Times New Roman" w:hAnsi="Arial" w:cs="Arial"/>
          <w:color w:val="000000"/>
        </w:rPr>
        <w:t>, Korlagunta K, Daggy BP, Arjmandi, BH. Flaxseed reduces total- and LDL-cholesterol concentrations in Native American postmenopausal women. J Womens Health, 7(3):1-12, 2008.</w:t>
      </w:r>
    </w:p>
    <w:p w:rsidR="008302D9" w:rsidRPr="005E02CA" w:rsidRDefault="008302D9" w:rsidP="00734E52">
      <w:pPr>
        <w:pStyle w:val="ListParagraph"/>
        <w:numPr>
          <w:ilvl w:val="0"/>
          <w:numId w:val="6"/>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Reppert A, Steiner B, </w:t>
      </w:r>
      <w:r w:rsidRPr="005E02CA">
        <w:rPr>
          <w:rFonts w:ascii="Arial" w:eastAsia="Times New Roman" w:hAnsi="Arial" w:cs="Arial"/>
          <w:b/>
          <w:color w:val="000000"/>
        </w:rPr>
        <w:t>Chapman-Novakofski K</w:t>
      </w:r>
      <w:r w:rsidRPr="005E02CA">
        <w:rPr>
          <w:rFonts w:ascii="Arial" w:eastAsia="Times New Roman" w:hAnsi="Arial" w:cs="Arial"/>
          <w:color w:val="000000"/>
        </w:rPr>
        <w:t xml:space="preserve">. Prevalence of metabolic syndrome and associated risk factors in Illinois. </w:t>
      </w:r>
      <w:proofErr w:type="gramStart"/>
      <w:r w:rsidRPr="005E02CA">
        <w:rPr>
          <w:rFonts w:ascii="Arial" w:eastAsia="Times New Roman" w:hAnsi="Arial" w:cs="Arial"/>
          <w:color w:val="000000"/>
        </w:rPr>
        <w:t>Am</w:t>
      </w:r>
      <w:proofErr w:type="gramEnd"/>
      <w:r w:rsidRPr="005E02CA">
        <w:rPr>
          <w:rFonts w:ascii="Arial" w:eastAsia="Times New Roman" w:hAnsi="Arial" w:cs="Arial"/>
          <w:color w:val="000000"/>
        </w:rPr>
        <w:t xml:space="preserve"> J Health Promotion 23(2):130-138, 2008.</w:t>
      </w:r>
    </w:p>
    <w:p w:rsidR="008302D9" w:rsidRPr="005E02CA" w:rsidRDefault="008302D9" w:rsidP="00734E52">
      <w:pPr>
        <w:pStyle w:val="ListParagraph"/>
        <w:numPr>
          <w:ilvl w:val="0"/>
          <w:numId w:val="6"/>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Sprengelmeyer K, Banks D, Camp S, Farner B, </w:t>
      </w:r>
      <w:r w:rsidRPr="005E02CA">
        <w:rPr>
          <w:rFonts w:ascii="Arial" w:eastAsia="Times New Roman" w:hAnsi="Arial" w:cs="Arial"/>
          <w:b/>
          <w:color w:val="000000"/>
        </w:rPr>
        <w:t>Chapman-Novakofski K</w:t>
      </w:r>
      <w:r w:rsidRPr="005E02CA">
        <w:rPr>
          <w:rFonts w:ascii="Arial" w:eastAsia="Times New Roman" w:hAnsi="Arial" w:cs="Arial"/>
          <w:color w:val="000000"/>
        </w:rPr>
        <w:t>. From theories of behavior back to knowledge: results of a knowledge-focused diabetes education program. International J Food Science, Technology, &amp; Nutrition 1(2):155-166, 2007.</w:t>
      </w:r>
    </w:p>
    <w:p w:rsidR="008302D9" w:rsidRPr="005E02CA" w:rsidRDefault="008302D9" w:rsidP="00734E52">
      <w:pPr>
        <w:pStyle w:val="ListParagraph"/>
        <w:numPr>
          <w:ilvl w:val="0"/>
          <w:numId w:val="6"/>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Serrano E, Anderson J, </w:t>
      </w:r>
      <w:r w:rsidRPr="005E02CA">
        <w:rPr>
          <w:rFonts w:ascii="Arial" w:eastAsia="Times New Roman" w:hAnsi="Arial" w:cs="Arial"/>
          <w:b/>
          <w:color w:val="000000"/>
        </w:rPr>
        <w:t>Chapman-Novakofski K</w:t>
      </w:r>
      <w:r w:rsidRPr="005E02CA">
        <w:rPr>
          <w:rFonts w:ascii="Arial" w:eastAsia="Times New Roman" w:hAnsi="Arial" w:cs="Arial"/>
          <w:color w:val="000000"/>
        </w:rPr>
        <w:t>. Not lost in translation: Nutrition education as translational science. J Nutrition Educ Behav 39(3): 164-170, 2007.</w:t>
      </w:r>
    </w:p>
    <w:p w:rsidR="008302D9" w:rsidRPr="005E02CA" w:rsidRDefault="008302D9" w:rsidP="00734E52">
      <w:pPr>
        <w:pStyle w:val="ListParagraph"/>
        <w:numPr>
          <w:ilvl w:val="0"/>
          <w:numId w:val="6"/>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b/>
          <w:color w:val="000000"/>
        </w:rPr>
        <w:t>Shane B</w:t>
      </w:r>
      <w:r w:rsidRPr="005E02CA">
        <w:rPr>
          <w:rFonts w:ascii="Arial" w:eastAsia="Times New Roman" w:hAnsi="Arial" w:cs="Arial"/>
          <w:color w:val="000000"/>
        </w:rPr>
        <w:t>. Folate and vitamin B12 metabolism: Overview and interaction with riboflavin, vitamin B6, and polymorphisms. In Folate and Vitamin B12 Deficiencies: Proceedings of a WHO Technical Consultation. Food Nutr. Bull. 29:S5-16, 2008.</w:t>
      </w:r>
    </w:p>
    <w:p w:rsidR="008302D9" w:rsidRPr="005E02CA" w:rsidRDefault="008302D9" w:rsidP="00734E52">
      <w:pPr>
        <w:pStyle w:val="ListParagraph"/>
        <w:numPr>
          <w:ilvl w:val="0"/>
          <w:numId w:val="6"/>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Shen C-L, Yeh JK, </w:t>
      </w:r>
      <w:r w:rsidRPr="005E02CA">
        <w:rPr>
          <w:rFonts w:ascii="Arial" w:eastAsia="Times New Roman" w:hAnsi="Arial" w:cs="Arial"/>
          <w:b/>
          <w:color w:val="000000"/>
        </w:rPr>
        <w:t>Stoecker BJ</w:t>
      </w:r>
      <w:r w:rsidRPr="005E02CA">
        <w:rPr>
          <w:rFonts w:ascii="Arial" w:eastAsia="Times New Roman" w:hAnsi="Arial" w:cs="Arial"/>
          <w:color w:val="000000"/>
        </w:rPr>
        <w:t>, Chyu M-C, Wang J-S. Green tea polyphenols mitigate deterioration of bone microarchitecture in middle-aged female rats. Bone Dec 11 (E-pub ahead of print] 2008.</w:t>
      </w:r>
    </w:p>
    <w:p w:rsidR="008302D9" w:rsidRPr="005E02CA" w:rsidRDefault="008302D9" w:rsidP="00734E52">
      <w:pPr>
        <w:pStyle w:val="ListParagraph"/>
        <w:numPr>
          <w:ilvl w:val="0"/>
          <w:numId w:val="6"/>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Silva-Sánchez C, Barba de la Rosa AP, León-Galván MF, de Lumen BO, de León-Rodríguez A, </w:t>
      </w:r>
      <w:r w:rsidRPr="005E02CA">
        <w:rPr>
          <w:rFonts w:ascii="Arial" w:eastAsia="Times New Roman" w:hAnsi="Arial" w:cs="Arial"/>
          <w:b/>
          <w:color w:val="000000"/>
        </w:rPr>
        <w:t>González de Mejía E</w:t>
      </w:r>
      <w:r w:rsidRPr="005E02CA">
        <w:rPr>
          <w:rFonts w:ascii="Arial" w:eastAsia="Times New Roman" w:hAnsi="Arial" w:cs="Arial"/>
          <w:color w:val="000000"/>
        </w:rPr>
        <w:t>. Bioactive peptides in Amaranth (Amaranthus hypochondriacus) Seed. J. Agric. Food Chem. 56 (4): 1233-1240, 2008.</w:t>
      </w:r>
    </w:p>
    <w:p w:rsidR="008302D9" w:rsidRPr="005E02CA" w:rsidRDefault="008302D9" w:rsidP="00734E52">
      <w:pPr>
        <w:pStyle w:val="ListParagraph"/>
        <w:numPr>
          <w:ilvl w:val="0"/>
          <w:numId w:val="6"/>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Song Y-S, Martinez-Villaluenga C, </w:t>
      </w:r>
      <w:r w:rsidRPr="005E02CA">
        <w:rPr>
          <w:rFonts w:ascii="Arial" w:eastAsia="Times New Roman" w:hAnsi="Arial" w:cs="Arial"/>
          <w:b/>
          <w:color w:val="000000"/>
        </w:rPr>
        <w:t>González de Mejia E</w:t>
      </w:r>
      <w:r w:rsidRPr="005E02CA">
        <w:rPr>
          <w:rFonts w:ascii="Arial" w:eastAsia="Times New Roman" w:hAnsi="Arial" w:cs="Arial"/>
          <w:color w:val="000000"/>
        </w:rPr>
        <w:t>. Quantification of human IgE immunoreactive soybean proteins in commercial soy ingredients and products. Submitted, J. Food Sci. 73 (6), T90-T99, 2008.</w:t>
      </w:r>
    </w:p>
    <w:p w:rsidR="008302D9" w:rsidRPr="005E02CA" w:rsidRDefault="008302D9" w:rsidP="00734E52">
      <w:pPr>
        <w:pStyle w:val="ListParagraph"/>
        <w:numPr>
          <w:ilvl w:val="0"/>
          <w:numId w:val="6"/>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lastRenderedPageBreak/>
        <w:t xml:space="preserve">Song Y-S, Frias J, Martinez-Villaluenga C, Vidal-Valdeverde C, </w:t>
      </w:r>
      <w:r w:rsidRPr="005E02CA">
        <w:rPr>
          <w:rFonts w:ascii="Arial" w:eastAsia="Times New Roman" w:hAnsi="Arial" w:cs="Arial"/>
          <w:b/>
          <w:color w:val="000000"/>
        </w:rPr>
        <w:t>Gonzalez de Mejia E</w:t>
      </w:r>
      <w:r w:rsidRPr="005E02CA">
        <w:rPr>
          <w:rFonts w:ascii="Arial" w:eastAsia="Times New Roman" w:hAnsi="Arial" w:cs="Arial"/>
          <w:color w:val="000000"/>
        </w:rPr>
        <w:t>. Immunoreactivity reduction of soybean meal by fermentation, effect on amino acid composition and antigenicity of commercial soy products. Food Chem., 108 (2): 571-581, 2008.</w:t>
      </w:r>
    </w:p>
    <w:p w:rsidR="008302D9" w:rsidRPr="005E02CA" w:rsidRDefault="008302D9" w:rsidP="00734E52">
      <w:pPr>
        <w:pStyle w:val="ListParagraph"/>
        <w:numPr>
          <w:ilvl w:val="0"/>
          <w:numId w:val="6"/>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b/>
          <w:color w:val="000000"/>
        </w:rPr>
        <w:t>Stoecker BJ</w:t>
      </w:r>
      <w:r w:rsidRPr="005E02CA">
        <w:rPr>
          <w:rFonts w:ascii="Arial" w:eastAsia="Times New Roman" w:hAnsi="Arial" w:cs="Arial"/>
          <w:color w:val="000000"/>
        </w:rPr>
        <w:t xml:space="preserve">. Basis for dietary recommendations for chromium. In: Vincent JB, </w:t>
      </w:r>
      <w:proofErr w:type="gramStart"/>
      <w:r w:rsidRPr="005E02CA">
        <w:rPr>
          <w:rFonts w:ascii="Arial" w:eastAsia="Times New Roman" w:hAnsi="Arial" w:cs="Arial"/>
          <w:color w:val="000000"/>
        </w:rPr>
        <w:t>ed</w:t>
      </w:r>
      <w:proofErr w:type="gramEnd"/>
      <w:r w:rsidRPr="005E02CA">
        <w:rPr>
          <w:rFonts w:ascii="Arial" w:eastAsia="Times New Roman" w:hAnsi="Arial" w:cs="Arial"/>
          <w:color w:val="000000"/>
        </w:rPr>
        <w:t>. The Nutritional Biochemistry of Chromium (III). Amsterdam: Elsevier B.V., pp. 43-55, 2007.</w:t>
      </w:r>
    </w:p>
    <w:p w:rsidR="008302D9" w:rsidRPr="005E02CA" w:rsidRDefault="008302D9" w:rsidP="00734E52">
      <w:pPr>
        <w:pStyle w:val="ListParagraph"/>
        <w:numPr>
          <w:ilvl w:val="0"/>
          <w:numId w:val="6"/>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b/>
          <w:color w:val="000000"/>
        </w:rPr>
        <w:t>Thomson CA</w:t>
      </w:r>
      <w:r w:rsidRPr="005E02CA">
        <w:rPr>
          <w:rFonts w:ascii="Arial" w:eastAsia="Times New Roman" w:hAnsi="Arial" w:cs="Arial"/>
          <w:color w:val="000000"/>
        </w:rPr>
        <w:t>, Stendell-Hollis NR, Rock CL et al. Plasma and Dietary Carotenoids are Associated with Reduced Oxidative Stress in Women Previously Treated for Breast Cancer. CEBP. 16(10): 2008-2015, 2007.</w:t>
      </w:r>
    </w:p>
    <w:p w:rsidR="008302D9" w:rsidRPr="005E02CA" w:rsidRDefault="008302D9" w:rsidP="00734E52">
      <w:pPr>
        <w:pStyle w:val="ListParagraph"/>
        <w:numPr>
          <w:ilvl w:val="0"/>
          <w:numId w:val="6"/>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b/>
          <w:color w:val="000000"/>
        </w:rPr>
        <w:t>Thomson CA</w:t>
      </w:r>
      <w:r w:rsidRPr="005E02CA">
        <w:rPr>
          <w:rFonts w:ascii="Arial" w:eastAsia="Times New Roman" w:hAnsi="Arial" w:cs="Arial"/>
          <w:color w:val="000000"/>
        </w:rPr>
        <w:t xml:space="preserve">, Neuhouser ML, Shikany JM, et al. The Role of Antioxidants and Vitamin A in Ovarian Cancer: Results from the Womens Health Initiative Prospective Cohort. Nutr &amp; Cancer. </w:t>
      </w:r>
      <w:proofErr w:type="gramStart"/>
      <w:r w:rsidRPr="005E02CA">
        <w:rPr>
          <w:rFonts w:ascii="Arial" w:eastAsia="Times New Roman" w:hAnsi="Arial" w:cs="Arial"/>
          <w:color w:val="000000"/>
        </w:rPr>
        <w:t>60:</w:t>
      </w:r>
      <w:proofErr w:type="gramEnd"/>
      <w:r w:rsidRPr="005E02CA">
        <w:rPr>
          <w:rFonts w:ascii="Arial" w:eastAsia="Times New Roman" w:hAnsi="Arial" w:cs="Arial"/>
          <w:color w:val="000000"/>
        </w:rPr>
        <w:t>(6): 710-719, 2008.</w:t>
      </w:r>
    </w:p>
    <w:p w:rsidR="008302D9" w:rsidRPr="005E02CA" w:rsidRDefault="008302D9" w:rsidP="00734E52">
      <w:pPr>
        <w:pStyle w:val="ListParagraph"/>
        <w:numPr>
          <w:ilvl w:val="0"/>
          <w:numId w:val="6"/>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b/>
          <w:color w:val="000000"/>
        </w:rPr>
        <w:t>Thomson CA</w:t>
      </w:r>
      <w:r w:rsidRPr="005E02CA">
        <w:rPr>
          <w:rFonts w:ascii="Arial" w:eastAsia="Times New Roman" w:hAnsi="Arial" w:cs="Arial"/>
          <w:color w:val="000000"/>
        </w:rPr>
        <w:t>, Stendell-Hollis NR, West JL, et al. High-Lycopene Tomato Intake Increases Serum Carotenoid Levels but not Biomarker Oxidative Stress and Inflammation in Healthy Adults. The Open Bioactive Compounds Journal. 1: 7-12, 2008.</w:t>
      </w:r>
    </w:p>
    <w:p w:rsidR="008302D9" w:rsidRPr="005E02CA" w:rsidRDefault="008302D9" w:rsidP="00734E52">
      <w:pPr>
        <w:pStyle w:val="ListParagraph"/>
        <w:numPr>
          <w:ilvl w:val="0"/>
          <w:numId w:val="6"/>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Ulrich CM, Neuhouser M, Liu AY, Boynton A, Gregory JF III, </w:t>
      </w:r>
      <w:r w:rsidRPr="005E02CA">
        <w:rPr>
          <w:rFonts w:ascii="Arial" w:eastAsia="Times New Roman" w:hAnsi="Arial" w:cs="Arial"/>
          <w:b/>
          <w:color w:val="000000"/>
        </w:rPr>
        <w:t>Shane B</w:t>
      </w:r>
      <w:r w:rsidRPr="005E02CA">
        <w:rPr>
          <w:rFonts w:ascii="Arial" w:eastAsia="Times New Roman" w:hAnsi="Arial" w:cs="Arial"/>
          <w:color w:val="000000"/>
        </w:rPr>
        <w:t xml:space="preserve">, James SJ, Reed MC, </w:t>
      </w:r>
      <w:proofErr w:type="gramStart"/>
      <w:r w:rsidRPr="005E02CA">
        <w:rPr>
          <w:rFonts w:ascii="Arial" w:eastAsia="Times New Roman" w:hAnsi="Arial" w:cs="Arial"/>
          <w:color w:val="000000"/>
        </w:rPr>
        <w:t>Nijhout</w:t>
      </w:r>
      <w:proofErr w:type="gramEnd"/>
      <w:r w:rsidRPr="005E02CA">
        <w:rPr>
          <w:rFonts w:ascii="Arial" w:eastAsia="Times New Roman" w:hAnsi="Arial" w:cs="Arial"/>
          <w:color w:val="000000"/>
        </w:rPr>
        <w:t xml:space="preserve"> HF. Mathematical modeling of folate metabolism: predicted effects of genetic polymorphisms on mechanisms and biomarkers relevant to carcinogenesis. Can. Epidemiol. Biomark. Prev. 17:1822-1831, 2008.</w:t>
      </w:r>
    </w:p>
    <w:p w:rsidR="008302D9" w:rsidRPr="005E02CA" w:rsidRDefault="008302D9" w:rsidP="00734E52">
      <w:pPr>
        <w:pStyle w:val="ListParagraph"/>
        <w:numPr>
          <w:ilvl w:val="0"/>
          <w:numId w:val="6"/>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Vaughn N, Rizzo A, Doane D, Beverly JL, </w:t>
      </w:r>
      <w:r w:rsidRPr="005E02CA">
        <w:rPr>
          <w:rFonts w:ascii="Arial" w:eastAsia="Times New Roman" w:hAnsi="Arial" w:cs="Arial"/>
          <w:b/>
          <w:color w:val="000000"/>
        </w:rPr>
        <w:t>Gonzalez de Mejia E</w:t>
      </w:r>
      <w:r w:rsidRPr="005E02CA">
        <w:rPr>
          <w:rFonts w:ascii="Arial" w:eastAsia="Times New Roman" w:hAnsi="Arial" w:cs="Arial"/>
          <w:color w:val="000000"/>
        </w:rPr>
        <w:t xml:space="preserve">. Intracerebroventricular administration of soy protein hydrolysates reduces body weight without affecting food intake in rats. Plant Foods Hum. </w:t>
      </w:r>
      <w:proofErr w:type="gramStart"/>
      <w:r w:rsidRPr="005E02CA">
        <w:rPr>
          <w:rFonts w:ascii="Arial" w:eastAsia="Times New Roman" w:hAnsi="Arial" w:cs="Arial"/>
          <w:color w:val="000000"/>
        </w:rPr>
        <w:t>Nutr.,</w:t>
      </w:r>
      <w:proofErr w:type="gramEnd"/>
      <w:r w:rsidRPr="005E02CA">
        <w:rPr>
          <w:rFonts w:ascii="Arial" w:eastAsia="Times New Roman" w:hAnsi="Arial" w:cs="Arial"/>
          <w:color w:val="000000"/>
        </w:rPr>
        <w:t xml:space="preserve"> 63(1):41-46, 2008.</w:t>
      </w:r>
    </w:p>
    <w:p w:rsidR="008302D9" w:rsidRPr="005E02CA" w:rsidRDefault="008302D9" w:rsidP="00734E52">
      <w:pPr>
        <w:pStyle w:val="ListParagraph"/>
        <w:numPr>
          <w:ilvl w:val="0"/>
          <w:numId w:val="6"/>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Villarreal A, </w:t>
      </w:r>
      <w:r w:rsidRPr="005E02CA">
        <w:rPr>
          <w:rFonts w:ascii="Arial" w:eastAsia="Times New Roman" w:hAnsi="Arial" w:cs="Arial"/>
          <w:b/>
          <w:color w:val="000000"/>
        </w:rPr>
        <w:t>Stoecker BJ</w:t>
      </w:r>
      <w:r w:rsidRPr="005E02CA">
        <w:rPr>
          <w:rFonts w:ascii="Arial" w:eastAsia="Times New Roman" w:hAnsi="Arial" w:cs="Arial"/>
          <w:color w:val="000000"/>
        </w:rPr>
        <w:t>, Garcia C, Garcia K, Rios R, Gonzales C, Mandadi K, Faraji B, Patil BS, Deyhim F. Cranberry juice improved antioxidant status without affecting bone quality in orchidectomized male rats. Phytomedicine 14:815-20, 2007.</w:t>
      </w:r>
    </w:p>
    <w:p w:rsidR="008302D9" w:rsidRPr="005E02CA" w:rsidRDefault="008302D9" w:rsidP="00734E52">
      <w:pPr>
        <w:pStyle w:val="ListParagraph"/>
        <w:numPr>
          <w:ilvl w:val="0"/>
          <w:numId w:val="6"/>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Wang W, Dia VP, Vasconez M, Nelson R, </w:t>
      </w:r>
      <w:r w:rsidRPr="005E02CA">
        <w:rPr>
          <w:rFonts w:ascii="Arial" w:eastAsia="Times New Roman" w:hAnsi="Arial" w:cs="Arial"/>
          <w:b/>
          <w:color w:val="000000"/>
        </w:rPr>
        <w:t>Gonzalez de Mejia E</w:t>
      </w:r>
      <w:r w:rsidRPr="005E02CA">
        <w:rPr>
          <w:rFonts w:ascii="Arial" w:eastAsia="Times New Roman" w:hAnsi="Arial" w:cs="Arial"/>
          <w:color w:val="000000"/>
        </w:rPr>
        <w:t>. Analysis of soybean protein-derived peptides and the effect of cultivar, environmental conditions, and processing on lunasin concentration in soybean and soy products. In: Special edition of Journal of the Association of Official Analytical Chemists International on Accurate methodology for amino acids and bioactive peptides in functional foods and dietary supplements for assessing protein adequacy and health effects. JAOAC Int. 91 (4): 936-946, 2008.</w:t>
      </w:r>
    </w:p>
    <w:p w:rsidR="008302D9" w:rsidRPr="005E02CA" w:rsidRDefault="008302D9" w:rsidP="00734E52">
      <w:pPr>
        <w:pStyle w:val="ListParagraph"/>
        <w:numPr>
          <w:ilvl w:val="0"/>
          <w:numId w:val="6"/>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Wang W, Bringe N, Berhow M, </w:t>
      </w:r>
      <w:r w:rsidRPr="005E02CA">
        <w:rPr>
          <w:rFonts w:ascii="Arial" w:eastAsia="Times New Roman" w:hAnsi="Arial" w:cs="Arial"/>
          <w:b/>
          <w:color w:val="000000"/>
        </w:rPr>
        <w:t>Gonzalez de Mejia E</w:t>
      </w:r>
      <w:r w:rsidRPr="005E02CA">
        <w:rPr>
          <w:rFonts w:ascii="Arial" w:eastAsia="Times New Roman" w:hAnsi="Arial" w:cs="Arial"/>
          <w:color w:val="000000"/>
        </w:rPr>
        <w:t>. ß-conglycinins among sources of bioactives in hydrolysates of different soybean varieties that inhibit leukemia cells in vitro. J. Agric. Food Chem. 56 (11): 4012-4020, 2008.</w:t>
      </w:r>
    </w:p>
    <w:p w:rsidR="008302D9" w:rsidRPr="005E02CA" w:rsidRDefault="008302D9" w:rsidP="00734E52">
      <w:pPr>
        <w:pStyle w:val="ListParagraph"/>
        <w:numPr>
          <w:ilvl w:val="0"/>
          <w:numId w:val="6"/>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Wang W, Rupasinghe SG, Schuler MA, </w:t>
      </w:r>
      <w:r w:rsidRPr="005E02CA">
        <w:rPr>
          <w:rFonts w:ascii="Arial" w:eastAsia="Times New Roman" w:hAnsi="Arial" w:cs="Arial"/>
          <w:b/>
          <w:color w:val="000000"/>
        </w:rPr>
        <w:t>Gonzalez de Mejia E</w:t>
      </w:r>
      <w:r w:rsidRPr="005E02CA">
        <w:rPr>
          <w:rFonts w:ascii="Arial" w:eastAsia="Times New Roman" w:hAnsi="Arial" w:cs="Arial"/>
          <w:color w:val="000000"/>
        </w:rPr>
        <w:t>. Identification and characterization of topoisomerase II inhibitory peptides from soy protein hydrolysates. J. Agric. Food Chem. 56 (15): 6267-6277, 2008.</w:t>
      </w:r>
    </w:p>
    <w:p w:rsidR="008302D9" w:rsidRPr="005E02CA" w:rsidRDefault="008302D9" w:rsidP="00734E52">
      <w:pPr>
        <w:pStyle w:val="ListParagraph"/>
        <w:numPr>
          <w:ilvl w:val="0"/>
          <w:numId w:val="6"/>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Wardwell L, </w:t>
      </w:r>
      <w:r w:rsidRPr="005E02CA">
        <w:rPr>
          <w:rFonts w:ascii="Arial" w:eastAsia="Times New Roman" w:hAnsi="Arial" w:cs="Arial"/>
          <w:b/>
          <w:color w:val="000000"/>
        </w:rPr>
        <w:t>Chapman-Novakofski K</w:t>
      </w:r>
      <w:r w:rsidRPr="005E02CA">
        <w:rPr>
          <w:rFonts w:ascii="Arial" w:eastAsia="Times New Roman" w:hAnsi="Arial" w:cs="Arial"/>
          <w:color w:val="000000"/>
        </w:rPr>
        <w:t>, Herrel S, Woods J. Nutrient intake and immune function of elderly subjects. J Amer Diet Assoc 108:2005-2012, 2008. Wardwell L, Brewer M, Chapman-Novakofski K. Effects of age, gender and chronic obstructive pulmonary disease on taste acuity. Accepted to the International J Food Sciences and Nutrition, December, 2008.</w:t>
      </w:r>
    </w:p>
    <w:p w:rsidR="008302D9" w:rsidRPr="005E02CA" w:rsidRDefault="008302D9" w:rsidP="00734E52">
      <w:pPr>
        <w:pStyle w:val="ListParagraph"/>
        <w:numPr>
          <w:ilvl w:val="0"/>
          <w:numId w:val="6"/>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b/>
          <w:color w:val="000000"/>
        </w:rPr>
        <w:t>Weaver CM</w:t>
      </w:r>
      <w:r w:rsidRPr="005E02CA">
        <w:rPr>
          <w:rFonts w:ascii="Arial" w:eastAsia="Times New Roman" w:hAnsi="Arial" w:cs="Arial"/>
          <w:color w:val="000000"/>
        </w:rPr>
        <w:t>, McCabe LD, McCabe GP, Braun M, Martin BR, DiMeglio LA, Peacock M. Vitamin D status and calcium metabolism in adolescent black and white girls on a range of controlled calcium intakes. J. Clin. Endocrin. Metab. 93:3907-3914, 2008.</w:t>
      </w:r>
    </w:p>
    <w:p w:rsidR="008302D9" w:rsidRPr="005E02CA" w:rsidRDefault="008302D9" w:rsidP="00734E52">
      <w:pPr>
        <w:pStyle w:val="ListParagraph"/>
        <w:numPr>
          <w:ilvl w:val="0"/>
          <w:numId w:val="6"/>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Wilson S, Martinez-Villaluenga C, </w:t>
      </w:r>
      <w:r w:rsidRPr="005E02CA">
        <w:rPr>
          <w:rFonts w:ascii="Arial" w:eastAsia="Times New Roman" w:hAnsi="Arial" w:cs="Arial"/>
          <w:b/>
          <w:color w:val="000000"/>
        </w:rPr>
        <w:t>Gonzalez de Mejia E</w:t>
      </w:r>
      <w:r w:rsidRPr="005E02CA">
        <w:rPr>
          <w:rFonts w:ascii="Arial" w:eastAsia="Times New Roman" w:hAnsi="Arial" w:cs="Arial"/>
          <w:color w:val="000000"/>
        </w:rPr>
        <w:t>. Purification, thermal stability and antigenicity of the immunodominant soybean allergen P34 in soy cultivars, ingredients and products. J. Food Sci. 73 (6), T106-T114, 2008.</w:t>
      </w:r>
    </w:p>
    <w:p w:rsidR="008302D9" w:rsidRPr="005E02CA" w:rsidRDefault="008302D9" w:rsidP="00734E52">
      <w:pPr>
        <w:pStyle w:val="ListParagraph"/>
        <w:numPr>
          <w:ilvl w:val="0"/>
          <w:numId w:val="6"/>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Zhou G, Kohlhepp P, Geiser DL, Frasquillo C, Vazquez-Moreno L, </w:t>
      </w:r>
      <w:r w:rsidRPr="005E02CA">
        <w:rPr>
          <w:rFonts w:ascii="Arial" w:eastAsia="Times New Roman" w:hAnsi="Arial" w:cs="Arial"/>
          <w:b/>
          <w:color w:val="000000"/>
        </w:rPr>
        <w:t>Winzerling, JJ</w:t>
      </w:r>
      <w:r w:rsidRPr="005E02CA">
        <w:rPr>
          <w:rFonts w:ascii="Arial" w:eastAsia="Times New Roman" w:hAnsi="Arial" w:cs="Arial"/>
          <w:color w:val="000000"/>
        </w:rPr>
        <w:t xml:space="preserve"> Fate of blood meal iron in mosquitoes. Journal of Insect Physiology, 53(11):1169-78, 2007.</w:t>
      </w:r>
    </w:p>
    <w:p w:rsidR="003C3CBD" w:rsidRPr="005E02CA" w:rsidRDefault="008302D9" w:rsidP="005E02CA">
      <w:pPr>
        <w:pStyle w:val="ListParagraph"/>
        <w:numPr>
          <w:ilvl w:val="0"/>
          <w:numId w:val="6"/>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lastRenderedPageBreak/>
        <w:t xml:space="preserve">Zhou G, Geiser DL, Velasquez LS, Mayo JJ, </w:t>
      </w:r>
      <w:r w:rsidRPr="005E02CA">
        <w:rPr>
          <w:rFonts w:ascii="Arial" w:eastAsia="Times New Roman" w:hAnsi="Arial" w:cs="Arial"/>
          <w:b/>
          <w:color w:val="000000"/>
        </w:rPr>
        <w:t>Winzerling, JJ</w:t>
      </w:r>
      <w:r w:rsidRPr="005E02CA">
        <w:rPr>
          <w:rFonts w:ascii="Arial" w:eastAsia="Times New Roman" w:hAnsi="Arial" w:cs="Arial"/>
          <w:color w:val="000000"/>
        </w:rPr>
        <w:t>. Differential regulation of transferrin 1 and 2 in Aedes aegypti. Insect Biochemistry and Molecular Biology. 2008 Dec. 30. [Epub ahead of print], 2009.</w:t>
      </w:r>
      <w:bookmarkStart w:id="0" w:name="2"/>
      <w:bookmarkEnd w:id="0"/>
    </w:p>
    <w:p w:rsidR="003C3CBD" w:rsidRPr="005E02CA" w:rsidRDefault="003C3CBD" w:rsidP="008302D9">
      <w:pPr>
        <w:spacing w:line="240" w:lineRule="auto"/>
        <w:ind w:left="0" w:firstLine="0"/>
        <w:jc w:val="left"/>
        <w:rPr>
          <w:rFonts w:ascii="Arial" w:eastAsia="Times New Roman" w:hAnsi="Arial" w:cs="Arial"/>
          <w:b/>
          <w:color w:val="000000"/>
        </w:rPr>
      </w:pPr>
      <w:r w:rsidRPr="005E02CA">
        <w:rPr>
          <w:rFonts w:ascii="Arial" w:eastAsia="Times New Roman" w:hAnsi="Arial" w:cs="Arial"/>
          <w:b/>
          <w:color w:val="000000"/>
        </w:rPr>
        <w:t>2009</w:t>
      </w:r>
      <w:r w:rsidR="002F2B04">
        <w:rPr>
          <w:rFonts w:ascii="Arial" w:eastAsia="Times New Roman" w:hAnsi="Arial" w:cs="Arial"/>
          <w:b/>
          <w:color w:val="000000"/>
        </w:rPr>
        <w:t xml:space="preserve"> </w:t>
      </w:r>
      <w:r w:rsidR="002F2B04" w:rsidRPr="005E02CA">
        <w:rPr>
          <w:rFonts w:ascii="Arial" w:eastAsia="Times New Roman" w:hAnsi="Arial" w:cs="Arial"/>
          <w:color w:val="000000"/>
        </w:rPr>
        <w:t>Peer-Reviewed Publications</w:t>
      </w:r>
    </w:p>
    <w:p w:rsidR="008302D9" w:rsidRPr="005E02CA" w:rsidRDefault="008302D9" w:rsidP="005E02CA">
      <w:pPr>
        <w:pStyle w:val="ListParagraph"/>
        <w:numPr>
          <w:ilvl w:val="0"/>
          <w:numId w:val="8"/>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Amnuaycheewa P, </w:t>
      </w:r>
      <w:r w:rsidRPr="005E02CA">
        <w:rPr>
          <w:rFonts w:ascii="Arial" w:eastAsia="Times New Roman" w:hAnsi="Arial" w:cs="Arial"/>
          <w:b/>
          <w:color w:val="000000"/>
        </w:rPr>
        <w:t>de Mejia EG</w:t>
      </w:r>
      <w:r w:rsidRPr="005E02CA">
        <w:rPr>
          <w:rFonts w:ascii="Arial" w:eastAsia="Times New Roman" w:hAnsi="Arial" w:cs="Arial"/>
          <w:color w:val="000000"/>
        </w:rPr>
        <w:t xml:space="preserve">. (2010)  Purification, characterization, and quantification of soy allergen profilin (Gly m 3) in soy products. Food Chem 119: 1671-1680. </w:t>
      </w:r>
    </w:p>
    <w:p w:rsidR="008302D9" w:rsidRPr="005E02CA" w:rsidRDefault="008302D9" w:rsidP="005E02CA">
      <w:pPr>
        <w:pStyle w:val="ListParagraph"/>
        <w:numPr>
          <w:ilvl w:val="0"/>
          <w:numId w:val="8"/>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Ballard KD, </w:t>
      </w:r>
      <w:r w:rsidRPr="005E02CA">
        <w:rPr>
          <w:rFonts w:ascii="Arial" w:eastAsia="Times New Roman" w:hAnsi="Arial" w:cs="Arial"/>
          <w:b/>
          <w:color w:val="000000"/>
        </w:rPr>
        <w:t>Bruno RS</w:t>
      </w:r>
      <w:r w:rsidRPr="005E02CA">
        <w:rPr>
          <w:rFonts w:ascii="Arial" w:eastAsia="Times New Roman" w:hAnsi="Arial" w:cs="Arial"/>
          <w:color w:val="000000"/>
        </w:rPr>
        <w:t>, Seip RL, Quann EE, Volk BM, Freidenreich DJ, Kawiecki DM, Chung, M-Y, Kraemer WJ, Volek JS.  (2009)  Effects of a novel whey-derived peptide on vascular responses in healthy individuals. Nutr J 22</w:t>
      </w:r>
      <w:proofErr w:type="gramStart"/>
      <w:r w:rsidRPr="005E02CA">
        <w:rPr>
          <w:rFonts w:ascii="Arial" w:eastAsia="Times New Roman" w:hAnsi="Arial" w:cs="Arial"/>
          <w:color w:val="000000"/>
        </w:rPr>
        <w:t>;8</w:t>
      </w:r>
      <w:proofErr w:type="gramEnd"/>
      <w:r w:rsidRPr="005E02CA">
        <w:rPr>
          <w:rFonts w:ascii="Arial" w:eastAsia="Times New Roman" w:hAnsi="Arial" w:cs="Arial"/>
          <w:color w:val="000000"/>
        </w:rPr>
        <w:t xml:space="preserve">(1):34.  </w:t>
      </w:r>
    </w:p>
    <w:p w:rsidR="008302D9" w:rsidRPr="005E02CA" w:rsidRDefault="008302D9" w:rsidP="005E02CA">
      <w:pPr>
        <w:pStyle w:val="ListParagraph"/>
        <w:numPr>
          <w:ilvl w:val="0"/>
          <w:numId w:val="8"/>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Bonjour J-P, Gueguen L, Palacios C, Shearer MJ, </w:t>
      </w:r>
      <w:r w:rsidRPr="005E02CA">
        <w:rPr>
          <w:rFonts w:ascii="Arial" w:eastAsia="Times New Roman" w:hAnsi="Arial" w:cs="Arial"/>
          <w:b/>
          <w:color w:val="000000"/>
        </w:rPr>
        <w:t>Weaver CM</w:t>
      </w:r>
      <w:r w:rsidRPr="005E02CA">
        <w:rPr>
          <w:rFonts w:ascii="Arial" w:eastAsia="Times New Roman" w:hAnsi="Arial" w:cs="Arial"/>
          <w:color w:val="000000"/>
        </w:rPr>
        <w:t xml:space="preserve">.  (2009)  Minerals and vitamins </w:t>
      </w:r>
      <w:r w:rsidR="00985CDA" w:rsidRPr="005E02CA">
        <w:rPr>
          <w:rFonts w:ascii="Arial" w:eastAsia="Times New Roman" w:hAnsi="Arial" w:cs="Arial"/>
          <w:color w:val="000000"/>
        </w:rPr>
        <w:t>i</w:t>
      </w:r>
      <w:r w:rsidRPr="005E02CA">
        <w:rPr>
          <w:rFonts w:ascii="Arial" w:eastAsia="Times New Roman" w:hAnsi="Arial" w:cs="Arial"/>
          <w:color w:val="000000"/>
        </w:rPr>
        <w:t xml:space="preserve">n bone health:  the potential value of dietary enhancement.  Br J Nutr 101:1581-1596. </w:t>
      </w:r>
    </w:p>
    <w:p w:rsidR="008302D9" w:rsidRPr="005E02CA" w:rsidRDefault="008302D9" w:rsidP="005E02CA">
      <w:pPr>
        <w:pStyle w:val="ListParagraph"/>
        <w:numPr>
          <w:ilvl w:val="0"/>
          <w:numId w:val="8"/>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b/>
          <w:color w:val="000000"/>
        </w:rPr>
        <w:t>Chapman-Novakofski KM</w:t>
      </w:r>
      <w:r w:rsidRPr="005E02CA">
        <w:rPr>
          <w:rFonts w:ascii="Arial" w:eastAsia="Times New Roman" w:hAnsi="Arial" w:cs="Arial"/>
          <w:color w:val="000000"/>
        </w:rPr>
        <w:t xml:space="preserve">.  (2009)  Mineral Requirements for Elderly Persons. In Nutrition for the Older Adult. Bernstein M, Luggen AS, eds., Sudbury, MA: Jones and Bartlett Publishers, pp 71-88. </w:t>
      </w:r>
    </w:p>
    <w:p w:rsidR="008302D9" w:rsidRPr="005E02CA" w:rsidRDefault="008302D9" w:rsidP="005E02CA">
      <w:pPr>
        <w:pStyle w:val="ListParagraph"/>
        <w:numPr>
          <w:ilvl w:val="0"/>
          <w:numId w:val="8"/>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b/>
          <w:color w:val="000000"/>
        </w:rPr>
        <w:t>Chapman-Novakofski KM</w:t>
      </w:r>
      <w:r w:rsidRPr="005E02CA">
        <w:rPr>
          <w:rFonts w:ascii="Arial" w:eastAsia="Times New Roman" w:hAnsi="Arial" w:cs="Arial"/>
          <w:color w:val="000000"/>
        </w:rPr>
        <w:t xml:space="preserve">.  (2009)  Diabetes in Pediatrics. In Nutrition in the Lifecyle-an Evidence-based Approach. Edelstein S, Sharlin J, eds. Sudbury, MA: Jones and Bartlett Publishers. </w:t>
      </w:r>
    </w:p>
    <w:p w:rsidR="008302D9" w:rsidRPr="005E02CA" w:rsidRDefault="008302D9" w:rsidP="005E02CA">
      <w:pPr>
        <w:pStyle w:val="ListParagraph"/>
        <w:numPr>
          <w:ilvl w:val="0"/>
          <w:numId w:val="8"/>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Cheong JMK, Gunaratna NS, McCabe GP, Jackson JS, </w:t>
      </w:r>
      <w:r w:rsidRPr="005E02CA">
        <w:rPr>
          <w:rFonts w:ascii="Arial" w:eastAsia="Times New Roman" w:hAnsi="Arial" w:cs="Arial"/>
          <w:b/>
          <w:color w:val="000000"/>
        </w:rPr>
        <w:t>Weaver CM</w:t>
      </w:r>
      <w:r w:rsidRPr="005E02CA">
        <w:rPr>
          <w:rFonts w:ascii="Arial" w:eastAsia="Times New Roman" w:hAnsi="Arial" w:cs="Arial"/>
          <w:color w:val="000000"/>
        </w:rPr>
        <w:t xml:space="preserve">.  (2009)  Bone seeking labels as markers for bone turnover:  effect of dosing schedule on labeling various bone sites in rats.  Calcif Tissue </w:t>
      </w:r>
      <w:proofErr w:type="gramStart"/>
      <w:r w:rsidRPr="005E02CA">
        <w:rPr>
          <w:rFonts w:ascii="Arial" w:eastAsia="Times New Roman" w:hAnsi="Arial" w:cs="Arial"/>
          <w:color w:val="000000"/>
        </w:rPr>
        <w:t>Intl  85</w:t>
      </w:r>
      <w:proofErr w:type="gramEnd"/>
      <w:r w:rsidRPr="005E02CA">
        <w:rPr>
          <w:rFonts w:ascii="Arial" w:eastAsia="Times New Roman" w:hAnsi="Arial" w:cs="Arial"/>
          <w:color w:val="000000"/>
        </w:rPr>
        <w:t xml:space="preserve">(5): 444-450. </w:t>
      </w:r>
    </w:p>
    <w:p w:rsidR="008302D9" w:rsidRPr="005E02CA" w:rsidRDefault="008302D9" w:rsidP="005E02CA">
      <w:pPr>
        <w:pStyle w:val="ListParagraph"/>
        <w:numPr>
          <w:ilvl w:val="0"/>
          <w:numId w:val="8"/>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Chung M-Y, Yeung SF, DiNatale DA, Volek JS, </w:t>
      </w:r>
      <w:r w:rsidRPr="005E02CA">
        <w:rPr>
          <w:rFonts w:ascii="Arial" w:eastAsia="Times New Roman" w:hAnsi="Arial" w:cs="Arial"/>
          <w:b/>
          <w:color w:val="000000"/>
        </w:rPr>
        <w:t>Bruno RS</w:t>
      </w:r>
      <w:r w:rsidRPr="005E02CA">
        <w:rPr>
          <w:rFonts w:ascii="Arial" w:eastAsia="Times New Roman" w:hAnsi="Arial" w:cs="Arial"/>
          <w:color w:val="000000"/>
        </w:rPr>
        <w:t xml:space="preserve">. (2010). Dietary α- and γ-tocopherol protect against LPS-triggered hepatic injury in spontaneously obese mice. J Nutr Biochem, e-Pub Feb 4, 2010. </w:t>
      </w:r>
    </w:p>
    <w:p w:rsidR="008302D9" w:rsidRPr="005E02CA" w:rsidRDefault="008302D9" w:rsidP="005E02CA">
      <w:pPr>
        <w:pStyle w:val="ListParagraph"/>
        <w:numPr>
          <w:ilvl w:val="0"/>
          <w:numId w:val="8"/>
        </w:numPr>
        <w:spacing w:before="100" w:beforeAutospacing="1" w:after="240" w:line="240" w:lineRule="auto"/>
        <w:ind w:left="360"/>
        <w:rPr>
          <w:rFonts w:ascii="Arial" w:eastAsia="Times New Roman" w:hAnsi="Arial" w:cs="Arial"/>
          <w:color w:val="000000"/>
        </w:rPr>
      </w:pPr>
      <w:proofErr w:type="gramStart"/>
      <w:r w:rsidRPr="005E02CA">
        <w:rPr>
          <w:rFonts w:ascii="Arial" w:eastAsia="Times New Roman" w:hAnsi="Arial" w:cs="Arial"/>
          <w:b/>
          <w:color w:val="000000"/>
        </w:rPr>
        <w:t>de</w:t>
      </w:r>
      <w:proofErr w:type="gramEnd"/>
      <w:r w:rsidRPr="005E02CA">
        <w:rPr>
          <w:rFonts w:ascii="Arial" w:eastAsia="Times New Roman" w:hAnsi="Arial" w:cs="Arial"/>
          <w:b/>
          <w:color w:val="000000"/>
        </w:rPr>
        <w:t xml:space="preserve"> Mejia EG</w:t>
      </w:r>
      <w:r w:rsidRPr="005E02CA">
        <w:rPr>
          <w:rFonts w:ascii="Arial" w:eastAsia="Times New Roman" w:hAnsi="Arial" w:cs="Arial"/>
          <w:color w:val="000000"/>
        </w:rPr>
        <w:t xml:space="preserve">, Ramirez-Mares MV, Puangpraphant S.  (2009)  </w:t>
      </w:r>
      <w:proofErr w:type="gramStart"/>
      <w:r w:rsidRPr="005E02CA">
        <w:rPr>
          <w:rFonts w:ascii="Arial" w:eastAsia="Times New Roman" w:hAnsi="Arial" w:cs="Arial"/>
          <w:color w:val="000000"/>
        </w:rPr>
        <w:t>Bioactive</w:t>
      </w:r>
      <w:proofErr w:type="gramEnd"/>
      <w:r w:rsidRPr="005E02CA">
        <w:rPr>
          <w:rFonts w:ascii="Arial" w:eastAsia="Times New Roman" w:hAnsi="Arial" w:cs="Arial"/>
          <w:color w:val="000000"/>
        </w:rPr>
        <w:t xml:space="preserve"> components of tea: cancer, inflammation and behavior. Brain, Behavior, and Immunity 23: 721–731.</w:t>
      </w:r>
    </w:p>
    <w:p w:rsidR="008302D9" w:rsidRPr="005E02CA" w:rsidRDefault="008302D9" w:rsidP="005E02CA">
      <w:pPr>
        <w:pStyle w:val="ListParagraph"/>
        <w:numPr>
          <w:ilvl w:val="0"/>
          <w:numId w:val="8"/>
        </w:numPr>
        <w:spacing w:before="100" w:beforeAutospacing="1" w:after="240" w:line="240" w:lineRule="auto"/>
        <w:ind w:left="360"/>
        <w:rPr>
          <w:rFonts w:ascii="Arial" w:eastAsia="Times New Roman" w:hAnsi="Arial" w:cs="Arial"/>
          <w:color w:val="000000"/>
        </w:rPr>
      </w:pPr>
      <w:proofErr w:type="gramStart"/>
      <w:r w:rsidRPr="005E02CA">
        <w:rPr>
          <w:rFonts w:ascii="Arial" w:eastAsia="Times New Roman" w:hAnsi="Arial" w:cs="Arial"/>
          <w:b/>
          <w:color w:val="000000"/>
        </w:rPr>
        <w:t>de</w:t>
      </w:r>
      <w:proofErr w:type="gramEnd"/>
      <w:r w:rsidRPr="005E02CA">
        <w:rPr>
          <w:rFonts w:ascii="Arial" w:eastAsia="Times New Roman" w:hAnsi="Arial" w:cs="Arial"/>
          <w:b/>
          <w:color w:val="000000"/>
        </w:rPr>
        <w:t xml:space="preserve"> Mejia EG</w:t>
      </w:r>
      <w:r w:rsidRPr="005E02CA">
        <w:rPr>
          <w:rFonts w:ascii="Arial" w:eastAsia="Times New Roman" w:hAnsi="Arial" w:cs="Arial"/>
          <w:color w:val="000000"/>
        </w:rPr>
        <w:t xml:space="preserve">, Dia VP.  (2009)   Chemistry and biological properties of soybean bioactive peptides and proteins. ACS Series, 2009.  In:  Soy quality: chemistry, texture and flavor.  Cadwallader K., Chang, S. eds. ACS Symposium Series, American Chemical Society: Philadelphia. </w:t>
      </w:r>
    </w:p>
    <w:p w:rsidR="008302D9" w:rsidRPr="005E02CA" w:rsidRDefault="008302D9" w:rsidP="005E02CA">
      <w:pPr>
        <w:pStyle w:val="ListParagraph"/>
        <w:numPr>
          <w:ilvl w:val="0"/>
          <w:numId w:val="8"/>
        </w:numPr>
        <w:spacing w:before="100" w:beforeAutospacing="1" w:after="240" w:line="240" w:lineRule="auto"/>
        <w:ind w:left="360"/>
        <w:rPr>
          <w:rFonts w:ascii="Arial" w:eastAsia="Times New Roman" w:hAnsi="Arial" w:cs="Arial"/>
          <w:color w:val="000000"/>
        </w:rPr>
      </w:pPr>
      <w:proofErr w:type="gramStart"/>
      <w:r w:rsidRPr="005E02CA">
        <w:rPr>
          <w:rFonts w:ascii="Arial" w:eastAsia="Times New Roman" w:hAnsi="Arial" w:cs="Arial"/>
          <w:b/>
          <w:color w:val="000000"/>
        </w:rPr>
        <w:t>de</w:t>
      </w:r>
      <w:proofErr w:type="gramEnd"/>
      <w:r w:rsidRPr="005E02CA">
        <w:rPr>
          <w:rFonts w:ascii="Arial" w:eastAsia="Times New Roman" w:hAnsi="Arial" w:cs="Arial"/>
          <w:b/>
          <w:color w:val="000000"/>
        </w:rPr>
        <w:t xml:space="preserve"> Mejia, EG</w:t>
      </w:r>
      <w:r w:rsidRPr="005E02CA">
        <w:rPr>
          <w:rFonts w:ascii="Arial" w:eastAsia="Times New Roman" w:hAnsi="Arial" w:cs="Arial"/>
          <w:color w:val="000000"/>
        </w:rPr>
        <w:t xml:space="preserve">, Dia VP.  (2009)  Lunasin and lunasin-like peptides inhibit inflammation through suppression of NF-κ-B pathway in the macrophage. Peptides 30: 2388–2398. </w:t>
      </w:r>
    </w:p>
    <w:p w:rsidR="008302D9" w:rsidRPr="005E02CA" w:rsidRDefault="008302D9" w:rsidP="005E02CA">
      <w:pPr>
        <w:pStyle w:val="ListParagraph"/>
        <w:numPr>
          <w:ilvl w:val="0"/>
          <w:numId w:val="8"/>
        </w:numPr>
        <w:spacing w:before="100" w:beforeAutospacing="1" w:after="240" w:line="240" w:lineRule="auto"/>
        <w:ind w:left="360"/>
        <w:rPr>
          <w:rFonts w:ascii="Arial" w:eastAsia="Times New Roman" w:hAnsi="Arial" w:cs="Arial"/>
          <w:color w:val="000000"/>
        </w:rPr>
      </w:pPr>
      <w:proofErr w:type="gramStart"/>
      <w:r w:rsidRPr="005E02CA">
        <w:rPr>
          <w:rFonts w:ascii="Arial" w:eastAsia="Times New Roman" w:hAnsi="Arial" w:cs="Arial"/>
          <w:b/>
          <w:color w:val="000000"/>
        </w:rPr>
        <w:t>de</w:t>
      </w:r>
      <w:proofErr w:type="gramEnd"/>
      <w:r w:rsidRPr="005E02CA">
        <w:rPr>
          <w:rFonts w:ascii="Arial" w:eastAsia="Times New Roman" w:hAnsi="Arial" w:cs="Arial"/>
          <w:b/>
          <w:color w:val="000000"/>
        </w:rPr>
        <w:t xml:space="preserve"> Mejia EG</w:t>
      </w:r>
      <w:r w:rsidRPr="005E02CA">
        <w:rPr>
          <w:rFonts w:ascii="Arial" w:eastAsia="Times New Roman" w:hAnsi="Arial" w:cs="Arial"/>
          <w:color w:val="000000"/>
        </w:rPr>
        <w:t>, Wang W, Dia VP.  (2010)   Lunasin, with an arginine-glycine-aspartic acid motif</w:t>
      </w:r>
      <w:proofErr w:type="gramStart"/>
      <w:r w:rsidRPr="005E02CA">
        <w:rPr>
          <w:rFonts w:ascii="Arial" w:eastAsia="Times New Roman" w:hAnsi="Arial" w:cs="Arial"/>
          <w:color w:val="000000"/>
        </w:rPr>
        <w:t>,causes</w:t>
      </w:r>
      <w:proofErr w:type="gramEnd"/>
      <w:r w:rsidRPr="005E02CA">
        <w:rPr>
          <w:rFonts w:ascii="Arial" w:eastAsia="Times New Roman" w:hAnsi="Arial" w:cs="Arial"/>
          <w:color w:val="000000"/>
        </w:rPr>
        <w:t xml:space="preserve"> apoptosis to L1210 leukemia cells by activation of caspase-3. Mol Nutr Food Res 54: 1–9. DOI 10.1002/mnfr.200900073 1.   </w:t>
      </w:r>
    </w:p>
    <w:p w:rsidR="008302D9" w:rsidRPr="005E02CA" w:rsidRDefault="008302D9" w:rsidP="005E02CA">
      <w:pPr>
        <w:pStyle w:val="ListParagraph"/>
        <w:numPr>
          <w:ilvl w:val="0"/>
          <w:numId w:val="8"/>
        </w:numPr>
        <w:spacing w:before="100" w:beforeAutospacing="1" w:after="240" w:line="240" w:lineRule="auto"/>
        <w:ind w:left="360"/>
        <w:rPr>
          <w:rFonts w:ascii="Arial" w:eastAsia="Times New Roman" w:hAnsi="Arial" w:cs="Arial"/>
          <w:color w:val="000000"/>
        </w:rPr>
      </w:pPr>
      <w:proofErr w:type="gramStart"/>
      <w:r w:rsidRPr="005E02CA">
        <w:rPr>
          <w:rFonts w:ascii="Arial" w:eastAsia="Times New Roman" w:hAnsi="Arial" w:cs="Arial"/>
          <w:b/>
          <w:color w:val="000000"/>
        </w:rPr>
        <w:t>de</w:t>
      </w:r>
      <w:proofErr w:type="gramEnd"/>
      <w:r w:rsidRPr="005E02CA">
        <w:rPr>
          <w:rFonts w:ascii="Arial" w:eastAsia="Times New Roman" w:hAnsi="Arial" w:cs="Arial"/>
          <w:b/>
          <w:color w:val="000000"/>
        </w:rPr>
        <w:t xml:space="preserve"> Mejia, EG</w:t>
      </w:r>
      <w:r w:rsidRPr="005E02CA">
        <w:rPr>
          <w:rFonts w:ascii="Arial" w:eastAsia="Times New Roman" w:hAnsi="Arial" w:cs="Arial"/>
          <w:color w:val="000000"/>
        </w:rPr>
        <w:t>., Martinez-Villaluenga, C, Roman M, Bringe NA. (2009</w:t>
      </w:r>
      <w:proofErr w:type="gramStart"/>
      <w:r w:rsidRPr="005E02CA">
        <w:rPr>
          <w:rFonts w:ascii="Arial" w:eastAsia="Times New Roman" w:hAnsi="Arial" w:cs="Arial"/>
          <w:color w:val="000000"/>
        </w:rPr>
        <w:t>)  Fatty</w:t>
      </w:r>
      <w:proofErr w:type="gramEnd"/>
      <w:r w:rsidRPr="005E02CA">
        <w:rPr>
          <w:rFonts w:ascii="Arial" w:eastAsia="Times New Roman" w:hAnsi="Arial" w:cs="Arial"/>
          <w:color w:val="000000"/>
        </w:rPr>
        <w:t xml:space="preserve"> acid synthase and in vitro adipogenic response o</w:t>
      </w:r>
      <w:r w:rsidR="003C3CBD" w:rsidRPr="005E02CA">
        <w:rPr>
          <w:rFonts w:ascii="Arial" w:eastAsia="Times New Roman" w:hAnsi="Arial" w:cs="Arial"/>
          <w:color w:val="000000"/>
        </w:rPr>
        <w:t>f human adipocytes inhibited by</w:t>
      </w:r>
      <w:r w:rsidRPr="005E02CA">
        <w:rPr>
          <w:rFonts w:ascii="Arial" w:eastAsia="Times New Roman" w:hAnsi="Arial" w:cs="Arial"/>
          <w:color w:val="000000"/>
        </w:rPr>
        <w:t xml:space="preserve"> α and α’ subunits of soybean β-conglycinin hydrolysates. Food Chem 119 (4): 1571-1577. </w:t>
      </w:r>
    </w:p>
    <w:p w:rsidR="008302D9" w:rsidRPr="005E02CA" w:rsidRDefault="008302D9" w:rsidP="005E02CA">
      <w:pPr>
        <w:pStyle w:val="ListParagraph"/>
        <w:numPr>
          <w:ilvl w:val="0"/>
          <w:numId w:val="8"/>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Dia VP, </w:t>
      </w:r>
      <w:r w:rsidRPr="005E02CA">
        <w:rPr>
          <w:rFonts w:ascii="Arial" w:eastAsia="Times New Roman" w:hAnsi="Arial" w:cs="Arial"/>
          <w:b/>
          <w:color w:val="000000"/>
        </w:rPr>
        <w:t>de Mejia EG</w:t>
      </w:r>
      <w:r w:rsidRPr="005E02CA">
        <w:rPr>
          <w:rFonts w:ascii="Arial" w:eastAsia="Times New Roman" w:hAnsi="Arial" w:cs="Arial"/>
          <w:color w:val="000000"/>
        </w:rPr>
        <w:t>. (2010)  Lunasin promotes apoptosis in human colon cancer cells by mitochondrial pathway activation and induction of nuclear clusterin expression. Cancer Letters</w:t>
      </w:r>
      <w:r w:rsidR="00F23DFF" w:rsidRPr="005E02CA">
        <w:rPr>
          <w:rFonts w:ascii="Arial" w:eastAsia="Times New Roman" w:hAnsi="Arial" w:cs="Arial"/>
          <w:color w:val="000000"/>
        </w:rPr>
        <w:t xml:space="preserve"> </w:t>
      </w:r>
      <w:r w:rsidRPr="005E02CA">
        <w:rPr>
          <w:rFonts w:ascii="Arial" w:eastAsia="Times New Roman" w:hAnsi="Arial" w:cs="Arial"/>
          <w:color w:val="000000"/>
        </w:rPr>
        <w:t>277: (6) 1481 – 1493.</w:t>
      </w:r>
    </w:p>
    <w:p w:rsidR="008302D9" w:rsidRPr="005E02CA" w:rsidRDefault="008302D9" w:rsidP="005E02CA">
      <w:pPr>
        <w:pStyle w:val="ListParagraph"/>
        <w:numPr>
          <w:ilvl w:val="0"/>
          <w:numId w:val="8"/>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Dia VP, Torres S, de Lumen BO, Erdman J, </w:t>
      </w:r>
      <w:r w:rsidRPr="005E02CA">
        <w:rPr>
          <w:rFonts w:ascii="Arial" w:eastAsia="Times New Roman" w:hAnsi="Arial" w:cs="Arial"/>
          <w:b/>
          <w:color w:val="000000"/>
        </w:rPr>
        <w:t>de Mejia EG</w:t>
      </w:r>
      <w:r w:rsidRPr="005E02CA">
        <w:rPr>
          <w:rFonts w:ascii="Arial" w:eastAsia="Times New Roman" w:hAnsi="Arial" w:cs="Arial"/>
          <w:color w:val="000000"/>
        </w:rPr>
        <w:t xml:space="preserve">.  (2009)   Presence of lunasin in plasma of men after soy protein consumption. J Agric Food Chem 57, 1260-1266. </w:t>
      </w:r>
    </w:p>
    <w:p w:rsidR="008302D9" w:rsidRPr="005E02CA" w:rsidRDefault="008302D9" w:rsidP="005E02CA">
      <w:pPr>
        <w:pStyle w:val="ListParagraph"/>
        <w:numPr>
          <w:ilvl w:val="0"/>
          <w:numId w:val="8"/>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Dia VP, Wang W, Oh VL, de Lumen BO, </w:t>
      </w:r>
      <w:r w:rsidRPr="005E02CA">
        <w:rPr>
          <w:rFonts w:ascii="Arial" w:eastAsia="Times New Roman" w:hAnsi="Arial" w:cs="Arial"/>
          <w:b/>
          <w:color w:val="000000"/>
        </w:rPr>
        <w:t>de Mejia, EG</w:t>
      </w:r>
      <w:r w:rsidRPr="005E02CA">
        <w:rPr>
          <w:rFonts w:ascii="Arial" w:eastAsia="Times New Roman" w:hAnsi="Arial" w:cs="Arial"/>
          <w:color w:val="000000"/>
        </w:rPr>
        <w:t xml:space="preserve">.    (2009)  Isolation, purification and characterization of lunasin from defatted soybean flour </w:t>
      </w:r>
      <w:proofErr w:type="gramStart"/>
      <w:r w:rsidRPr="005E02CA">
        <w:rPr>
          <w:rFonts w:ascii="Arial" w:eastAsia="Times New Roman" w:hAnsi="Arial" w:cs="Arial"/>
          <w:color w:val="000000"/>
        </w:rPr>
        <w:t>and  in</w:t>
      </w:r>
      <w:proofErr w:type="gramEnd"/>
      <w:r w:rsidRPr="005E02CA">
        <w:rPr>
          <w:rFonts w:ascii="Arial" w:eastAsia="Times New Roman" w:hAnsi="Arial" w:cs="Arial"/>
          <w:color w:val="000000"/>
        </w:rPr>
        <w:t xml:space="preserve"> vitro  evaluation of its</w:t>
      </w:r>
      <w:r w:rsidR="00F23DFF" w:rsidRPr="005E02CA">
        <w:rPr>
          <w:rFonts w:ascii="Arial" w:eastAsia="Times New Roman" w:hAnsi="Arial" w:cs="Arial"/>
          <w:color w:val="000000"/>
        </w:rPr>
        <w:t xml:space="preserve"> a</w:t>
      </w:r>
      <w:r w:rsidRPr="005E02CA">
        <w:rPr>
          <w:rFonts w:ascii="Arial" w:eastAsia="Times New Roman" w:hAnsi="Arial" w:cs="Arial"/>
          <w:color w:val="000000"/>
        </w:rPr>
        <w:t xml:space="preserve">ntiinflammatory activity.  Food Chem 114 (1): 108-115.  </w:t>
      </w:r>
    </w:p>
    <w:p w:rsidR="008302D9" w:rsidRPr="005E02CA" w:rsidRDefault="008302D9" w:rsidP="005E02CA">
      <w:pPr>
        <w:pStyle w:val="ListParagraph"/>
        <w:numPr>
          <w:ilvl w:val="0"/>
          <w:numId w:val="8"/>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Ferruzzi MG, Lobo JK, Janle E, Cooper B, Simon JE, Wu Q-L, Welch C, Ho L, </w:t>
      </w:r>
      <w:r w:rsidRPr="005E02CA">
        <w:rPr>
          <w:rFonts w:ascii="Arial" w:eastAsia="Times New Roman" w:hAnsi="Arial" w:cs="Arial"/>
          <w:b/>
          <w:color w:val="000000"/>
        </w:rPr>
        <w:t>Weaver C</w:t>
      </w:r>
      <w:r w:rsidRPr="005E02CA">
        <w:rPr>
          <w:rFonts w:ascii="Arial" w:eastAsia="Times New Roman" w:hAnsi="Arial" w:cs="Arial"/>
          <w:color w:val="000000"/>
        </w:rPr>
        <w:t xml:space="preserve">, Pasinetti GM.  (2009)  Bioavailability of gallic acid and catechins from grape seed </w:t>
      </w:r>
      <w:r w:rsidRPr="005E02CA">
        <w:rPr>
          <w:rFonts w:ascii="Arial" w:eastAsia="Times New Roman" w:hAnsi="Arial" w:cs="Arial"/>
          <w:color w:val="000000"/>
        </w:rPr>
        <w:lastRenderedPageBreak/>
        <w:t xml:space="preserve">polyphenol extract is improved by repeated dosing in rats:  implications for treatment of Alzheimer's </w:t>
      </w:r>
      <w:proofErr w:type="gramStart"/>
      <w:r w:rsidRPr="005E02CA">
        <w:rPr>
          <w:rFonts w:ascii="Arial" w:eastAsia="Times New Roman" w:hAnsi="Arial" w:cs="Arial"/>
          <w:color w:val="000000"/>
        </w:rPr>
        <w:t>Disease</w:t>
      </w:r>
      <w:proofErr w:type="gramEnd"/>
      <w:r w:rsidRPr="005E02CA">
        <w:rPr>
          <w:rFonts w:ascii="Arial" w:eastAsia="Times New Roman" w:hAnsi="Arial" w:cs="Arial"/>
          <w:color w:val="000000"/>
        </w:rPr>
        <w:t xml:space="preserve">.  J Alzheimers Dis 18:113-24. </w:t>
      </w:r>
    </w:p>
    <w:p w:rsidR="00F23DFF" w:rsidRPr="005E02CA" w:rsidRDefault="008302D9" w:rsidP="005E02CA">
      <w:pPr>
        <w:pStyle w:val="ListParagraph"/>
        <w:numPr>
          <w:ilvl w:val="0"/>
          <w:numId w:val="8"/>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Flögel A, Kim D-O, Chung S-J, Song WO, Fernandez M-L, </w:t>
      </w:r>
      <w:r w:rsidRPr="005E02CA">
        <w:rPr>
          <w:rFonts w:ascii="Arial" w:eastAsia="Times New Roman" w:hAnsi="Arial" w:cs="Arial"/>
          <w:b/>
          <w:color w:val="000000"/>
        </w:rPr>
        <w:t>Bruno RS</w:t>
      </w:r>
      <w:r w:rsidRPr="005E02CA">
        <w:rPr>
          <w:rFonts w:ascii="Arial" w:eastAsia="Times New Roman" w:hAnsi="Arial" w:cs="Arial"/>
          <w:color w:val="000000"/>
        </w:rPr>
        <w:t>, Koo SI, Chun OK. Development and validation of an algorithm to establish a total antioxidant capacity database of U.S. diet. International J Food Sci Nutr (In Press).</w:t>
      </w:r>
    </w:p>
    <w:p w:rsidR="008302D9" w:rsidRPr="005E02CA" w:rsidRDefault="008302D9" w:rsidP="005E02CA">
      <w:pPr>
        <w:pStyle w:val="ListParagraph"/>
        <w:numPr>
          <w:ilvl w:val="0"/>
          <w:numId w:val="8"/>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Gharaibeh MA, </w:t>
      </w:r>
      <w:r w:rsidRPr="005E02CA">
        <w:rPr>
          <w:rFonts w:ascii="Arial" w:eastAsia="Times New Roman" w:hAnsi="Arial" w:cs="Arial"/>
          <w:b/>
          <w:color w:val="000000"/>
        </w:rPr>
        <w:t>Stoecker BJ</w:t>
      </w:r>
      <w:r w:rsidRPr="005E02CA">
        <w:rPr>
          <w:rFonts w:ascii="Arial" w:eastAsia="Times New Roman" w:hAnsi="Arial" w:cs="Arial"/>
          <w:color w:val="000000"/>
        </w:rPr>
        <w:t>. (2009)  Assessment of serum 25 (OH</w:t>
      </w:r>
      <w:proofErr w:type="gramStart"/>
      <w:r w:rsidRPr="005E02CA">
        <w:rPr>
          <w:rFonts w:ascii="Arial" w:eastAsia="Times New Roman" w:hAnsi="Arial" w:cs="Arial"/>
          <w:color w:val="000000"/>
        </w:rPr>
        <w:t>)D</w:t>
      </w:r>
      <w:proofErr w:type="gramEnd"/>
      <w:r w:rsidRPr="005E02CA">
        <w:rPr>
          <w:rFonts w:ascii="Arial" w:eastAsia="Times New Roman" w:hAnsi="Arial" w:cs="Arial"/>
          <w:color w:val="000000"/>
        </w:rPr>
        <w:t xml:space="preserve"> concentration in women of childbearing age and their preschool children in Northern Jordan during summer Eur J Clin Nutr 63:1320-6.  </w:t>
      </w:r>
    </w:p>
    <w:p w:rsidR="008302D9" w:rsidRPr="005E02CA" w:rsidRDefault="008302D9" w:rsidP="005E02CA">
      <w:pPr>
        <w:pStyle w:val="ListParagraph"/>
        <w:numPr>
          <w:ilvl w:val="0"/>
          <w:numId w:val="8"/>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Hassan YI, Moriyama H, Olsen LJ, Bi X, </w:t>
      </w:r>
      <w:r w:rsidRPr="005E02CA">
        <w:rPr>
          <w:rFonts w:ascii="Arial" w:eastAsia="Times New Roman" w:hAnsi="Arial" w:cs="Arial"/>
          <w:b/>
          <w:color w:val="000000"/>
        </w:rPr>
        <w:t>Zempleni J</w:t>
      </w:r>
      <w:r w:rsidRPr="005E02CA">
        <w:rPr>
          <w:rFonts w:ascii="Arial" w:eastAsia="Times New Roman" w:hAnsi="Arial" w:cs="Arial"/>
          <w:color w:val="000000"/>
        </w:rPr>
        <w:t>. (2009</w:t>
      </w:r>
      <w:proofErr w:type="gramStart"/>
      <w:r w:rsidRPr="005E02CA">
        <w:rPr>
          <w:rFonts w:ascii="Arial" w:eastAsia="Times New Roman" w:hAnsi="Arial" w:cs="Arial"/>
          <w:color w:val="000000"/>
        </w:rPr>
        <w:t>)  N</w:t>
      </w:r>
      <w:proofErr w:type="gramEnd"/>
      <w:r w:rsidRPr="005E02CA">
        <w:rPr>
          <w:rFonts w:ascii="Arial" w:eastAsia="Times New Roman" w:hAnsi="Arial" w:cs="Arial"/>
          <w:color w:val="000000"/>
        </w:rPr>
        <w:t>- and C-terminal domains in human holocarboxylase synthetase participate in substrate recognition. Mol Genet Metabol</w:t>
      </w:r>
      <w:r w:rsidR="00F23DFF" w:rsidRPr="005E02CA">
        <w:rPr>
          <w:rFonts w:ascii="Arial" w:eastAsia="Times New Roman" w:hAnsi="Arial" w:cs="Arial"/>
          <w:color w:val="000000"/>
        </w:rPr>
        <w:t xml:space="preserve"> </w:t>
      </w:r>
      <w:r w:rsidRPr="005E02CA">
        <w:rPr>
          <w:rFonts w:ascii="Arial" w:eastAsia="Times New Roman" w:hAnsi="Arial" w:cs="Arial"/>
          <w:color w:val="000000"/>
        </w:rPr>
        <w:t xml:space="preserve">96:183-188. </w:t>
      </w:r>
    </w:p>
    <w:p w:rsidR="008302D9" w:rsidRPr="005E02CA" w:rsidRDefault="008302D9" w:rsidP="005E02CA">
      <w:pPr>
        <w:pStyle w:val="ListParagraph"/>
        <w:numPr>
          <w:ilvl w:val="0"/>
          <w:numId w:val="8"/>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Hassan YI, Moriyama H, </w:t>
      </w:r>
      <w:r w:rsidRPr="005E02CA">
        <w:rPr>
          <w:rFonts w:ascii="Arial" w:eastAsia="Times New Roman" w:hAnsi="Arial" w:cs="Arial"/>
          <w:b/>
          <w:color w:val="000000"/>
        </w:rPr>
        <w:t>Zempleni J</w:t>
      </w:r>
      <w:r w:rsidRPr="005E02CA">
        <w:rPr>
          <w:rFonts w:ascii="Arial" w:eastAsia="Times New Roman" w:hAnsi="Arial" w:cs="Arial"/>
          <w:color w:val="000000"/>
        </w:rPr>
        <w:t>. (2010</w:t>
      </w:r>
      <w:proofErr w:type="gramStart"/>
      <w:r w:rsidRPr="005E02CA">
        <w:rPr>
          <w:rFonts w:ascii="Arial" w:eastAsia="Times New Roman" w:hAnsi="Arial" w:cs="Arial"/>
          <w:color w:val="000000"/>
        </w:rPr>
        <w:t>)  The</w:t>
      </w:r>
      <w:proofErr w:type="gramEnd"/>
      <w:r w:rsidRPr="005E02CA">
        <w:rPr>
          <w:rFonts w:ascii="Arial" w:eastAsia="Times New Roman" w:hAnsi="Arial" w:cs="Arial"/>
          <w:color w:val="000000"/>
        </w:rPr>
        <w:t xml:space="preserve"> polypeptide Syn67 interacts physically with human holocarboxylase synthetase, but is not a target for biotinylation. Arch Biochem Biophys</w:t>
      </w:r>
      <w:r w:rsidR="00F23DFF" w:rsidRPr="005E02CA">
        <w:rPr>
          <w:rFonts w:ascii="Arial" w:eastAsia="Times New Roman" w:hAnsi="Arial" w:cs="Arial"/>
          <w:color w:val="000000"/>
        </w:rPr>
        <w:t xml:space="preserve"> </w:t>
      </w:r>
      <w:r w:rsidRPr="005E02CA">
        <w:rPr>
          <w:rFonts w:ascii="Arial" w:eastAsia="Times New Roman" w:hAnsi="Arial" w:cs="Arial"/>
          <w:color w:val="000000"/>
        </w:rPr>
        <w:t xml:space="preserve">495:35-41.  (an image from this article was used for the journal’s cover page) </w:t>
      </w:r>
    </w:p>
    <w:p w:rsidR="008302D9" w:rsidRPr="005E02CA" w:rsidRDefault="008302D9" w:rsidP="005E02CA">
      <w:pPr>
        <w:pStyle w:val="ListParagraph"/>
        <w:numPr>
          <w:ilvl w:val="0"/>
          <w:numId w:val="8"/>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Heck CI, </w:t>
      </w:r>
      <w:r w:rsidRPr="005E02CA">
        <w:rPr>
          <w:rFonts w:ascii="Arial" w:eastAsia="Times New Roman" w:hAnsi="Arial" w:cs="Arial"/>
          <w:b/>
          <w:color w:val="000000"/>
        </w:rPr>
        <w:t>de Mejia EG</w:t>
      </w:r>
      <w:r w:rsidRPr="005E02CA">
        <w:rPr>
          <w:rFonts w:ascii="Arial" w:eastAsia="Times New Roman" w:hAnsi="Arial" w:cs="Arial"/>
          <w:color w:val="000000"/>
        </w:rPr>
        <w:t>.  (2009). Teas and tea-based functional beverages. In: Functional and</w:t>
      </w:r>
      <w:r w:rsidR="00F23DFF" w:rsidRPr="005E02CA">
        <w:rPr>
          <w:rFonts w:ascii="Arial" w:eastAsia="Times New Roman" w:hAnsi="Arial" w:cs="Arial"/>
          <w:color w:val="000000"/>
        </w:rPr>
        <w:t xml:space="preserve"> </w:t>
      </w:r>
      <w:r w:rsidRPr="005E02CA">
        <w:rPr>
          <w:rFonts w:ascii="Arial" w:eastAsia="Times New Roman" w:hAnsi="Arial" w:cs="Arial"/>
          <w:color w:val="000000"/>
        </w:rPr>
        <w:t xml:space="preserve">speciality beverage technology. Paquin P, ed. Université Laval, Canada, Institute of Nutraceutical and Functional Foods, Quebec, Canada. Woodhead </w:t>
      </w:r>
      <w:proofErr w:type="gramStart"/>
      <w:r w:rsidRPr="005E02CA">
        <w:rPr>
          <w:rFonts w:ascii="Arial" w:eastAsia="Times New Roman" w:hAnsi="Arial" w:cs="Arial"/>
          <w:color w:val="000000"/>
        </w:rPr>
        <w:t>Publishing  512</w:t>
      </w:r>
      <w:proofErr w:type="gramEnd"/>
      <w:r w:rsidRPr="005E02CA">
        <w:rPr>
          <w:rFonts w:ascii="Arial" w:eastAsia="Times New Roman" w:hAnsi="Arial" w:cs="Arial"/>
          <w:color w:val="000000"/>
        </w:rPr>
        <w:t xml:space="preserve"> pp. </w:t>
      </w:r>
    </w:p>
    <w:p w:rsidR="008302D9" w:rsidRPr="005E02CA" w:rsidRDefault="008302D9" w:rsidP="005E02CA">
      <w:pPr>
        <w:pStyle w:val="ListParagraph"/>
        <w:numPr>
          <w:ilvl w:val="0"/>
          <w:numId w:val="8"/>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Herrejon K, Hartke JL, Scherer J, </w:t>
      </w:r>
      <w:r w:rsidRPr="005E02CA">
        <w:rPr>
          <w:rFonts w:ascii="Arial" w:eastAsia="Times New Roman" w:hAnsi="Arial" w:cs="Arial"/>
          <w:b/>
          <w:color w:val="000000"/>
        </w:rPr>
        <w:t>Chapman-Novakofski K.</w:t>
      </w:r>
      <w:r w:rsidRPr="005E02CA">
        <w:rPr>
          <w:rFonts w:ascii="Arial" w:eastAsia="Times New Roman" w:hAnsi="Arial" w:cs="Arial"/>
          <w:color w:val="000000"/>
        </w:rPr>
        <w:t xml:space="preserve"> (2009</w:t>
      </w:r>
      <w:proofErr w:type="gramStart"/>
      <w:r w:rsidRPr="005E02CA">
        <w:rPr>
          <w:rFonts w:ascii="Arial" w:eastAsia="Times New Roman" w:hAnsi="Arial" w:cs="Arial"/>
          <w:color w:val="000000"/>
        </w:rPr>
        <w:t>)  The</w:t>
      </w:r>
      <w:proofErr w:type="gramEnd"/>
      <w:r w:rsidRPr="005E02CA">
        <w:rPr>
          <w:rFonts w:ascii="Arial" w:eastAsia="Times New Roman" w:hAnsi="Arial" w:cs="Arial"/>
          <w:color w:val="000000"/>
        </w:rPr>
        <w:t xml:space="preserve"> creation and impact</w:t>
      </w:r>
      <w:r w:rsidR="00F23DFF" w:rsidRPr="005E02CA">
        <w:rPr>
          <w:rFonts w:ascii="Arial" w:eastAsia="Times New Roman" w:hAnsi="Arial" w:cs="Arial"/>
          <w:color w:val="000000"/>
        </w:rPr>
        <w:t xml:space="preserve"> </w:t>
      </w:r>
      <w:r w:rsidRPr="005E02CA">
        <w:rPr>
          <w:rFonts w:ascii="Arial" w:eastAsia="Times New Roman" w:hAnsi="Arial" w:cs="Arial"/>
          <w:color w:val="000000"/>
        </w:rPr>
        <w:t xml:space="preserve">evaluation of Your Guide to Diet and Diabetes, an interactive web-based diabetes tutorial. Diabetes Technology and Therapeutics 11(3): 1-9. </w:t>
      </w:r>
    </w:p>
    <w:p w:rsidR="008302D9" w:rsidRPr="005E02CA" w:rsidRDefault="008302D9" w:rsidP="005E02CA">
      <w:pPr>
        <w:pStyle w:val="ListParagraph"/>
        <w:numPr>
          <w:ilvl w:val="0"/>
          <w:numId w:val="8"/>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b/>
          <w:color w:val="000000"/>
        </w:rPr>
        <w:t>Ho E, Zempleni J</w:t>
      </w:r>
      <w:r w:rsidRPr="005E02CA">
        <w:rPr>
          <w:rFonts w:ascii="Arial" w:eastAsia="Times New Roman" w:hAnsi="Arial" w:cs="Arial"/>
          <w:color w:val="000000"/>
        </w:rPr>
        <w:t>. (2009</w:t>
      </w:r>
      <w:proofErr w:type="gramStart"/>
      <w:r w:rsidRPr="005E02CA">
        <w:rPr>
          <w:rFonts w:ascii="Arial" w:eastAsia="Times New Roman" w:hAnsi="Arial" w:cs="Arial"/>
          <w:color w:val="000000"/>
        </w:rPr>
        <w:t>)  Overview</w:t>
      </w:r>
      <w:proofErr w:type="gramEnd"/>
      <w:r w:rsidRPr="005E02CA">
        <w:rPr>
          <w:rFonts w:ascii="Arial" w:eastAsia="Times New Roman" w:hAnsi="Arial" w:cs="Arial"/>
          <w:color w:val="000000"/>
        </w:rPr>
        <w:t xml:space="preserve"> to symposium "Nutrients and Epigenetic Regulation of</w:t>
      </w:r>
      <w:r w:rsidR="00F23DFF" w:rsidRPr="005E02CA">
        <w:rPr>
          <w:rFonts w:ascii="Arial" w:eastAsia="Times New Roman" w:hAnsi="Arial" w:cs="Arial"/>
          <w:color w:val="000000"/>
        </w:rPr>
        <w:t xml:space="preserve"> </w:t>
      </w:r>
      <w:r w:rsidRPr="005E02CA">
        <w:rPr>
          <w:rFonts w:ascii="Arial" w:eastAsia="Times New Roman" w:hAnsi="Arial" w:cs="Arial"/>
          <w:color w:val="000000"/>
        </w:rPr>
        <w:t xml:space="preserve">Gene Expression." J Nutr 139:2387-2388. </w:t>
      </w:r>
    </w:p>
    <w:p w:rsidR="008302D9" w:rsidRPr="005E02CA" w:rsidRDefault="008302D9" w:rsidP="005E02CA">
      <w:pPr>
        <w:pStyle w:val="ListParagraph"/>
        <w:numPr>
          <w:ilvl w:val="0"/>
          <w:numId w:val="8"/>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b/>
          <w:color w:val="000000"/>
        </w:rPr>
        <w:t>Ho E</w:t>
      </w:r>
      <w:r w:rsidRPr="005E02CA">
        <w:rPr>
          <w:rFonts w:ascii="Arial" w:eastAsia="Times New Roman" w:hAnsi="Arial" w:cs="Arial"/>
          <w:color w:val="000000"/>
        </w:rPr>
        <w:t xml:space="preserve">, Song Y.  (2009)  Zinc and prostatic cancer.   Curr Opin Clin Nutr Metab Care 12(6):640-5. </w:t>
      </w:r>
    </w:p>
    <w:p w:rsidR="008302D9" w:rsidRPr="005E02CA" w:rsidRDefault="008302D9" w:rsidP="005E02CA">
      <w:pPr>
        <w:pStyle w:val="ListParagraph"/>
        <w:numPr>
          <w:ilvl w:val="0"/>
          <w:numId w:val="8"/>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b/>
          <w:color w:val="000000"/>
        </w:rPr>
        <w:t>Ho E</w:t>
      </w:r>
      <w:r w:rsidRPr="005E02CA">
        <w:rPr>
          <w:rFonts w:ascii="Arial" w:eastAsia="Times New Roman" w:hAnsi="Arial" w:cs="Arial"/>
          <w:color w:val="000000"/>
        </w:rPr>
        <w:t xml:space="preserve">, Clarke JD, Dashwood RH. (2009)  Sulforaphane as an HDAC inhibitor for cancer prevention.  J Nutr 139(12):2393-6. </w:t>
      </w:r>
    </w:p>
    <w:p w:rsidR="008302D9" w:rsidRPr="005E02CA" w:rsidRDefault="008302D9" w:rsidP="005E02CA">
      <w:pPr>
        <w:pStyle w:val="ListParagraph"/>
        <w:numPr>
          <w:ilvl w:val="0"/>
          <w:numId w:val="8"/>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Ho CC, de Moura FF, Kim SH, Burri BJ, </w:t>
      </w:r>
      <w:r w:rsidRPr="005E02CA">
        <w:rPr>
          <w:rFonts w:ascii="Arial" w:eastAsia="Times New Roman" w:hAnsi="Arial" w:cs="Arial"/>
          <w:b/>
          <w:color w:val="000000"/>
        </w:rPr>
        <w:t>Clifford AJ</w:t>
      </w:r>
      <w:r w:rsidRPr="005E02CA">
        <w:rPr>
          <w:rFonts w:ascii="Arial" w:eastAsia="Times New Roman" w:hAnsi="Arial" w:cs="Arial"/>
          <w:color w:val="000000"/>
        </w:rPr>
        <w:t xml:space="preserve">. (2009)  </w:t>
      </w:r>
      <w:proofErr w:type="gramStart"/>
      <w:r w:rsidRPr="005E02CA">
        <w:rPr>
          <w:rFonts w:ascii="Arial" w:eastAsia="Times New Roman" w:hAnsi="Arial" w:cs="Arial"/>
          <w:color w:val="000000"/>
        </w:rPr>
        <w:t>A</w:t>
      </w:r>
      <w:proofErr w:type="gramEnd"/>
      <w:r w:rsidRPr="005E02CA">
        <w:rPr>
          <w:rFonts w:ascii="Arial" w:eastAsia="Times New Roman" w:hAnsi="Arial" w:cs="Arial"/>
          <w:color w:val="000000"/>
        </w:rPr>
        <w:t xml:space="preserve"> minute dose of 14C-β-carotene is absorbed and converted to retinoids in humans. J Nutr 139(8):1480-6.  </w:t>
      </w:r>
    </w:p>
    <w:p w:rsidR="008302D9" w:rsidRPr="005E02CA" w:rsidRDefault="008302D9" w:rsidP="005E02CA">
      <w:pPr>
        <w:pStyle w:val="ListParagraph"/>
        <w:numPr>
          <w:ilvl w:val="0"/>
          <w:numId w:val="8"/>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Ho L, Chen LH, Wang J, Zhao, W, Talcott ST, Ono K, Teplow D, Humala N, Cheng A, Percival</w:t>
      </w:r>
      <w:r w:rsidR="00F23DFF" w:rsidRPr="005E02CA">
        <w:rPr>
          <w:rFonts w:ascii="Arial" w:eastAsia="Times New Roman" w:hAnsi="Arial" w:cs="Arial"/>
          <w:color w:val="000000"/>
        </w:rPr>
        <w:t xml:space="preserve"> </w:t>
      </w:r>
      <w:r w:rsidRPr="005E02CA">
        <w:rPr>
          <w:rFonts w:ascii="Arial" w:eastAsia="Times New Roman" w:hAnsi="Arial" w:cs="Arial"/>
          <w:color w:val="000000"/>
        </w:rPr>
        <w:t xml:space="preserve">SS, Ferruzzi MG, Janle E, </w:t>
      </w:r>
      <w:r w:rsidRPr="005E02CA">
        <w:rPr>
          <w:rFonts w:ascii="Arial" w:eastAsia="Times New Roman" w:hAnsi="Arial" w:cs="Arial"/>
          <w:b/>
          <w:color w:val="000000"/>
        </w:rPr>
        <w:t>Weaver C</w:t>
      </w:r>
      <w:r w:rsidRPr="005E02CA">
        <w:rPr>
          <w:rFonts w:ascii="Arial" w:eastAsia="Times New Roman" w:hAnsi="Arial" w:cs="Arial"/>
          <w:color w:val="000000"/>
        </w:rPr>
        <w:t xml:space="preserve">. Dickstein DA, Pasinetti G.  (2009)  Heterogeneity in red wine polyphenolic contents differentially influences Alzheimer’s disease-type neuropathology and cognitive deterioration.  J Alzheimer’s Dis 18:113-24. </w:t>
      </w:r>
    </w:p>
    <w:p w:rsidR="008302D9" w:rsidRPr="005E02CA" w:rsidRDefault="008302D9" w:rsidP="005E02CA">
      <w:pPr>
        <w:pStyle w:val="ListParagraph"/>
        <w:numPr>
          <w:ilvl w:val="0"/>
          <w:numId w:val="8"/>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b/>
          <w:color w:val="000000"/>
        </w:rPr>
        <w:t>Hord, NG</w:t>
      </w:r>
      <w:r w:rsidRPr="005E02CA">
        <w:rPr>
          <w:rFonts w:ascii="Arial" w:eastAsia="Times New Roman" w:hAnsi="Arial" w:cs="Arial"/>
          <w:color w:val="000000"/>
        </w:rPr>
        <w:t xml:space="preserve">, Bryan, NS.  (2010) Three chapters in “Food, Nutrition and the Nitric Oxide Pathway: Biochemistry and Bioactivity”, DEStech Publications, Inc., Lancaster, PA, Bryan NS, ed. Hord NG, Tang YP, Bryan NS.  (2009)  Food sources of nitrates and nitrites: the physiological context for potential health benefits, Am J Clin Nutr 90: 1-10.  (Editor’s pick: invited commentary and journal press release coincident with publication). </w:t>
      </w:r>
    </w:p>
    <w:p w:rsidR="008302D9" w:rsidRPr="005E02CA" w:rsidRDefault="008302D9" w:rsidP="005E02CA">
      <w:pPr>
        <w:pStyle w:val="ListParagraph"/>
        <w:numPr>
          <w:ilvl w:val="0"/>
          <w:numId w:val="8"/>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Hubbs-Tait L, Mulugeta A, Bogale A, Kennedy TS, </w:t>
      </w:r>
      <w:r w:rsidRPr="005E02CA">
        <w:rPr>
          <w:rFonts w:ascii="Arial" w:eastAsia="Times New Roman" w:hAnsi="Arial" w:cs="Arial"/>
          <w:b/>
          <w:color w:val="000000"/>
        </w:rPr>
        <w:t>Stoecker BJ</w:t>
      </w:r>
      <w:r w:rsidRPr="005E02CA">
        <w:rPr>
          <w:rFonts w:ascii="Arial" w:eastAsia="Times New Roman" w:hAnsi="Arial" w:cs="Arial"/>
          <w:color w:val="000000"/>
        </w:rPr>
        <w:t>.  (2009)  Main and interaction effects of iron, zinc, lead and parenting on children’s cognitive outcomes.  Dev Neuropsychol</w:t>
      </w:r>
      <w:r w:rsidR="00F23DFF" w:rsidRPr="005E02CA">
        <w:rPr>
          <w:rFonts w:ascii="Arial" w:eastAsia="Times New Roman" w:hAnsi="Arial" w:cs="Arial"/>
          <w:color w:val="000000"/>
        </w:rPr>
        <w:t xml:space="preserve"> </w:t>
      </w:r>
      <w:r w:rsidRPr="005E02CA">
        <w:rPr>
          <w:rFonts w:ascii="Arial" w:eastAsia="Times New Roman" w:hAnsi="Arial" w:cs="Arial"/>
          <w:color w:val="000000"/>
        </w:rPr>
        <w:t xml:space="preserve">34:175-195. </w:t>
      </w:r>
    </w:p>
    <w:p w:rsidR="008302D9" w:rsidRPr="005E02CA" w:rsidRDefault="008302D9" w:rsidP="005E02CA">
      <w:pPr>
        <w:pStyle w:val="ListParagraph"/>
        <w:numPr>
          <w:ilvl w:val="0"/>
          <w:numId w:val="8"/>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Hyder JA, </w:t>
      </w:r>
      <w:r w:rsidRPr="005E02CA">
        <w:rPr>
          <w:rFonts w:ascii="Arial" w:eastAsia="Times New Roman" w:hAnsi="Arial" w:cs="Arial"/>
          <w:b/>
          <w:color w:val="000000"/>
        </w:rPr>
        <w:t>Thomson CA</w:t>
      </w:r>
      <w:r w:rsidRPr="005E02CA">
        <w:rPr>
          <w:rFonts w:ascii="Arial" w:eastAsia="Times New Roman" w:hAnsi="Arial" w:cs="Arial"/>
          <w:color w:val="000000"/>
        </w:rPr>
        <w:t>, Natarajan L, Madlensky L, Pu M, Edmond J, Kealey S, Rock CL, Flatt SW,  Pierce JP.  (2009)  Adopting a plant-base diet minimally increased food costs in WHEL study. Am J Health Behav 33(5): 530-</w:t>
      </w:r>
      <w:proofErr w:type="gramStart"/>
      <w:r w:rsidRPr="005E02CA">
        <w:rPr>
          <w:rFonts w:ascii="Arial" w:eastAsia="Times New Roman" w:hAnsi="Arial" w:cs="Arial"/>
          <w:color w:val="000000"/>
        </w:rPr>
        <w:t>539.</w:t>
      </w:r>
      <w:proofErr w:type="gramEnd"/>
      <w:r w:rsidRPr="005E02CA">
        <w:rPr>
          <w:rFonts w:ascii="Arial" w:eastAsia="Times New Roman" w:hAnsi="Arial" w:cs="Arial"/>
          <w:color w:val="000000"/>
        </w:rPr>
        <w:t xml:space="preserve">   [PMCID 19296743].</w:t>
      </w:r>
    </w:p>
    <w:p w:rsidR="008302D9" w:rsidRPr="005E02CA" w:rsidRDefault="008302D9" w:rsidP="005E02CA">
      <w:pPr>
        <w:pStyle w:val="ListParagraph"/>
        <w:numPr>
          <w:ilvl w:val="0"/>
          <w:numId w:val="8"/>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Iwaniec UT, Turner RT, Koo SI, Kaur R, </w:t>
      </w:r>
      <w:r w:rsidRPr="005E02CA">
        <w:rPr>
          <w:rFonts w:ascii="Arial" w:eastAsia="Times New Roman" w:hAnsi="Arial" w:cs="Arial"/>
          <w:b/>
          <w:color w:val="000000"/>
        </w:rPr>
        <w:t>Ho E</w:t>
      </w:r>
      <w:r w:rsidRPr="005E02CA">
        <w:rPr>
          <w:rFonts w:ascii="Arial" w:eastAsia="Times New Roman" w:hAnsi="Arial" w:cs="Arial"/>
          <w:color w:val="000000"/>
        </w:rPr>
        <w:t xml:space="preserve">, Wong CP, </w:t>
      </w:r>
      <w:r w:rsidRPr="005E02CA">
        <w:rPr>
          <w:rFonts w:ascii="Arial" w:eastAsia="Times New Roman" w:hAnsi="Arial" w:cs="Arial"/>
          <w:b/>
          <w:color w:val="000000"/>
        </w:rPr>
        <w:t>Bruno RS</w:t>
      </w:r>
      <w:r w:rsidRPr="005E02CA">
        <w:rPr>
          <w:rFonts w:ascii="Arial" w:eastAsia="Times New Roman" w:hAnsi="Arial" w:cs="Arial"/>
          <w:color w:val="000000"/>
        </w:rPr>
        <w:t xml:space="preserve">. (2009)  Consumption of green tea extract results in osteopenia in growing male mice.  J Nutr 139 (10):1914-9.  PMCID: PMC2744612  (International Press release issued that highlighted findings of this study) </w:t>
      </w:r>
    </w:p>
    <w:p w:rsidR="008302D9" w:rsidRPr="005E02CA" w:rsidRDefault="008302D9" w:rsidP="005E02CA">
      <w:pPr>
        <w:pStyle w:val="ListParagraph"/>
        <w:numPr>
          <w:ilvl w:val="0"/>
          <w:numId w:val="8"/>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Kenny AM, Mangano KM, Abourizk RH, </w:t>
      </w:r>
      <w:r w:rsidRPr="005E02CA">
        <w:rPr>
          <w:rFonts w:ascii="Arial" w:eastAsia="Times New Roman" w:hAnsi="Arial" w:cs="Arial"/>
          <w:b/>
          <w:color w:val="000000"/>
        </w:rPr>
        <w:t>Bruno RS</w:t>
      </w:r>
      <w:r w:rsidRPr="005E02CA">
        <w:rPr>
          <w:rFonts w:ascii="Arial" w:eastAsia="Times New Roman" w:hAnsi="Arial" w:cs="Arial"/>
          <w:color w:val="000000"/>
        </w:rPr>
        <w:t>, Anamani DE, Kleppinger A, Walsh SJ,</w:t>
      </w:r>
      <w:r w:rsidR="00F23DFF" w:rsidRPr="005E02CA">
        <w:rPr>
          <w:rFonts w:ascii="Arial" w:eastAsia="Times New Roman" w:hAnsi="Arial" w:cs="Arial"/>
          <w:color w:val="000000"/>
        </w:rPr>
        <w:t xml:space="preserve"> </w:t>
      </w:r>
      <w:r w:rsidRPr="005E02CA">
        <w:rPr>
          <w:rFonts w:ascii="Arial" w:eastAsia="Times New Roman" w:hAnsi="Arial" w:cs="Arial"/>
          <w:color w:val="000000"/>
        </w:rPr>
        <w:t xml:space="preserve">Prestwood KM, Kerstetter JE. (2009). Soy proteins and isoflavones affect bone mineral density in older women: a randomized controlled trial. Am J Clin Nutr; 90(1):234-42. </w:t>
      </w:r>
    </w:p>
    <w:p w:rsidR="008302D9" w:rsidRPr="005E02CA" w:rsidRDefault="008302D9" w:rsidP="005E02CA">
      <w:pPr>
        <w:pStyle w:val="ListParagraph"/>
        <w:numPr>
          <w:ilvl w:val="0"/>
          <w:numId w:val="8"/>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lastRenderedPageBreak/>
        <w:t xml:space="preserve">Khan N, Nast C, Evans EM, </w:t>
      </w:r>
      <w:r w:rsidRPr="005E02CA">
        <w:rPr>
          <w:rFonts w:ascii="Arial" w:eastAsia="Times New Roman" w:hAnsi="Arial" w:cs="Arial"/>
          <w:b/>
          <w:color w:val="000000"/>
        </w:rPr>
        <w:t>Chapman-Novakofski K</w:t>
      </w:r>
      <w:r w:rsidRPr="005E02CA">
        <w:rPr>
          <w:rFonts w:ascii="Arial" w:eastAsia="Times New Roman" w:hAnsi="Arial" w:cs="Arial"/>
          <w:color w:val="000000"/>
        </w:rPr>
        <w:t>. (2009</w:t>
      </w:r>
      <w:proofErr w:type="gramStart"/>
      <w:r w:rsidRPr="005E02CA">
        <w:rPr>
          <w:rFonts w:ascii="Arial" w:eastAsia="Times New Roman" w:hAnsi="Arial" w:cs="Arial"/>
          <w:color w:val="000000"/>
        </w:rPr>
        <w:t>)  Development</w:t>
      </w:r>
      <w:proofErr w:type="gramEnd"/>
      <w:r w:rsidRPr="005E02CA">
        <w:rPr>
          <w:rFonts w:ascii="Arial" w:eastAsia="Times New Roman" w:hAnsi="Arial" w:cs="Arial"/>
          <w:color w:val="000000"/>
        </w:rPr>
        <w:t xml:space="preserve"> of a training</w:t>
      </w:r>
      <w:r w:rsidR="00F23DFF" w:rsidRPr="005E02CA">
        <w:rPr>
          <w:rFonts w:ascii="Arial" w:eastAsia="Times New Roman" w:hAnsi="Arial" w:cs="Arial"/>
          <w:color w:val="000000"/>
        </w:rPr>
        <w:t xml:space="preserve"> </w:t>
      </w:r>
      <w:r w:rsidRPr="005E02CA">
        <w:rPr>
          <w:rFonts w:ascii="Arial" w:eastAsia="Times New Roman" w:hAnsi="Arial" w:cs="Arial"/>
          <w:color w:val="000000"/>
        </w:rPr>
        <w:t xml:space="preserve">program for undergraduate student-assisted teaching. J Nutr Educ Behav 41(1): 68-70. </w:t>
      </w:r>
    </w:p>
    <w:p w:rsidR="008302D9" w:rsidRPr="005E02CA" w:rsidRDefault="008302D9" w:rsidP="005E02CA">
      <w:pPr>
        <w:pStyle w:val="ListParagraph"/>
        <w:numPr>
          <w:ilvl w:val="0"/>
          <w:numId w:val="8"/>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Kim SH, Kelly PB, Ortalan V, Browning ND, </w:t>
      </w:r>
      <w:r w:rsidRPr="005E02CA">
        <w:rPr>
          <w:rFonts w:ascii="Arial" w:eastAsia="Times New Roman" w:hAnsi="Arial" w:cs="Arial"/>
          <w:b/>
          <w:color w:val="000000"/>
        </w:rPr>
        <w:t>Clifford AJ</w:t>
      </w:r>
      <w:r w:rsidRPr="005E02CA">
        <w:rPr>
          <w:rFonts w:ascii="Arial" w:eastAsia="Times New Roman" w:hAnsi="Arial" w:cs="Arial"/>
          <w:color w:val="000000"/>
        </w:rPr>
        <w:t>. (2010) Quality of graphite target</w:t>
      </w:r>
      <w:r w:rsidR="00F23DFF" w:rsidRPr="005E02CA">
        <w:rPr>
          <w:rFonts w:ascii="Arial" w:eastAsia="Times New Roman" w:hAnsi="Arial" w:cs="Arial"/>
          <w:color w:val="000000"/>
        </w:rPr>
        <w:t xml:space="preserve"> </w:t>
      </w:r>
      <w:r w:rsidRPr="005E02CA">
        <w:rPr>
          <w:rFonts w:ascii="Arial" w:eastAsia="Times New Roman" w:hAnsi="Arial" w:cs="Arial"/>
          <w:color w:val="000000"/>
        </w:rPr>
        <w:t>for biological/biomedical/environmental applications of 14C-Accelerator mass spectrometry.</w:t>
      </w:r>
      <w:r w:rsidR="00F23DFF" w:rsidRPr="005E02CA">
        <w:rPr>
          <w:rFonts w:ascii="Arial" w:eastAsia="Times New Roman" w:hAnsi="Arial" w:cs="Arial"/>
          <w:color w:val="000000"/>
        </w:rPr>
        <w:t xml:space="preserve"> </w:t>
      </w:r>
      <w:r w:rsidRPr="005E02CA">
        <w:rPr>
          <w:rFonts w:ascii="Arial" w:eastAsia="Times New Roman" w:hAnsi="Arial" w:cs="Arial"/>
          <w:color w:val="000000"/>
        </w:rPr>
        <w:t xml:space="preserve">Anal </w:t>
      </w:r>
      <w:proofErr w:type="gramStart"/>
      <w:r w:rsidRPr="005E02CA">
        <w:rPr>
          <w:rFonts w:ascii="Arial" w:eastAsia="Times New Roman" w:hAnsi="Arial" w:cs="Arial"/>
          <w:color w:val="000000"/>
        </w:rPr>
        <w:t>Chem  Feb</w:t>
      </w:r>
      <w:proofErr w:type="gramEnd"/>
      <w:r w:rsidRPr="005E02CA">
        <w:rPr>
          <w:rFonts w:ascii="Arial" w:eastAsia="Times New Roman" w:hAnsi="Arial" w:cs="Arial"/>
          <w:color w:val="000000"/>
        </w:rPr>
        <w:t xml:space="preserve"> 17. </w:t>
      </w:r>
    </w:p>
    <w:p w:rsidR="008302D9" w:rsidRPr="005E02CA" w:rsidRDefault="008302D9" w:rsidP="005E02CA">
      <w:pPr>
        <w:pStyle w:val="ListParagraph"/>
        <w:numPr>
          <w:ilvl w:val="0"/>
          <w:numId w:val="8"/>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Kim SH, Kelly PB, </w:t>
      </w:r>
      <w:r w:rsidRPr="005E02CA">
        <w:rPr>
          <w:rFonts w:ascii="Arial" w:eastAsia="Times New Roman" w:hAnsi="Arial" w:cs="Arial"/>
          <w:b/>
          <w:color w:val="000000"/>
        </w:rPr>
        <w:t>Clifford AJ</w:t>
      </w:r>
      <w:r w:rsidRPr="005E02CA">
        <w:rPr>
          <w:rFonts w:ascii="Arial" w:eastAsia="Times New Roman" w:hAnsi="Arial" w:cs="Arial"/>
          <w:color w:val="000000"/>
        </w:rPr>
        <w:t>.  (2009)  Accelerator mass spectrometry targets of submilligram carbonaceous samples using the high-throughput Zn reduction method. Anal</w:t>
      </w:r>
      <w:r w:rsidR="00F23DFF" w:rsidRPr="005E02CA">
        <w:rPr>
          <w:rFonts w:ascii="Arial" w:eastAsia="Times New Roman" w:hAnsi="Arial" w:cs="Arial"/>
          <w:color w:val="000000"/>
        </w:rPr>
        <w:t xml:space="preserve"> </w:t>
      </w:r>
      <w:r w:rsidRPr="005E02CA">
        <w:rPr>
          <w:rFonts w:ascii="Arial" w:eastAsia="Times New Roman" w:hAnsi="Arial" w:cs="Arial"/>
          <w:color w:val="000000"/>
        </w:rPr>
        <w:t xml:space="preserve">Chem 15; 81(14):5949-54.  </w:t>
      </w:r>
    </w:p>
    <w:p w:rsidR="008302D9" w:rsidRPr="005E02CA" w:rsidRDefault="008302D9" w:rsidP="005E02CA">
      <w:pPr>
        <w:pStyle w:val="ListParagraph"/>
        <w:numPr>
          <w:ilvl w:val="0"/>
          <w:numId w:val="8"/>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Lawrance CC, </w:t>
      </w:r>
      <w:r w:rsidRPr="005E02CA">
        <w:rPr>
          <w:rFonts w:ascii="Arial" w:eastAsia="Times New Roman" w:hAnsi="Arial" w:cs="Arial"/>
          <w:b/>
          <w:color w:val="000000"/>
        </w:rPr>
        <w:t>Lucas EA</w:t>
      </w:r>
      <w:r w:rsidRPr="005E02CA">
        <w:rPr>
          <w:rFonts w:ascii="Arial" w:eastAsia="Times New Roman" w:hAnsi="Arial" w:cs="Arial"/>
          <w:color w:val="000000"/>
        </w:rPr>
        <w:t>, Clarke S, Smith BJ, Kuvibidila S.  (2009)  Isoflurane and CO2</w:t>
      </w:r>
      <w:r w:rsidR="00F23DFF" w:rsidRPr="005E02CA">
        <w:rPr>
          <w:rFonts w:ascii="Arial" w:eastAsia="Times New Roman" w:hAnsi="Arial" w:cs="Arial"/>
          <w:color w:val="000000"/>
        </w:rPr>
        <w:t xml:space="preserve"> </w:t>
      </w:r>
      <w:r w:rsidRPr="005E02CA">
        <w:rPr>
          <w:rFonts w:ascii="Arial" w:eastAsia="Times New Roman" w:hAnsi="Arial" w:cs="Arial"/>
          <w:color w:val="000000"/>
        </w:rPr>
        <w:t xml:space="preserve">inhalation differently affect plasma levels of inflammatory markers associated with collageninduced arthritis in DBA mice. Int Immunopharmacol 9(7-8):807-9.  </w:t>
      </w:r>
    </w:p>
    <w:p w:rsidR="008302D9" w:rsidRPr="005E02CA" w:rsidRDefault="008302D9" w:rsidP="005E02CA">
      <w:pPr>
        <w:pStyle w:val="ListParagraph"/>
        <w:numPr>
          <w:ilvl w:val="0"/>
          <w:numId w:val="8"/>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Legette LL, Martin BR, Shahnazari M, Lee W-H, Helferich WG, Qian J, Waters DJ, Arabshahi A, Barnes S, Welch J, </w:t>
      </w:r>
      <w:r w:rsidRPr="005E02CA">
        <w:rPr>
          <w:rFonts w:ascii="Arial" w:eastAsia="Times New Roman" w:hAnsi="Arial" w:cs="Arial"/>
          <w:b/>
          <w:color w:val="000000"/>
        </w:rPr>
        <w:t>Weaver CM</w:t>
      </w:r>
      <w:r w:rsidRPr="005E02CA">
        <w:rPr>
          <w:rFonts w:ascii="Arial" w:eastAsia="Times New Roman" w:hAnsi="Arial" w:cs="Arial"/>
          <w:color w:val="000000"/>
        </w:rPr>
        <w:t xml:space="preserve">.  (2009)  Dose ranging study of dietary equol on bone parameters and reproductive tissue activation in ovariectomized rats.  J Nutr 139(10):1908-1913. </w:t>
      </w:r>
    </w:p>
    <w:p w:rsidR="008302D9" w:rsidRPr="005E02CA" w:rsidRDefault="008302D9" w:rsidP="005E02CA">
      <w:pPr>
        <w:pStyle w:val="ListParagraph"/>
        <w:numPr>
          <w:ilvl w:val="0"/>
          <w:numId w:val="8"/>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b/>
          <w:color w:val="000000"/>
        </w:rPr>
        <w:t>Lucas EA</w:t>
      </w:r>
      <w:r w:rsidRPr="005E02CA">
        <w:rPr>
          <w:rFonts w:ascii="Arial" w:eastAsia="Times New Roman" w:hAnsi="Arial" w:cs="Arial"/>
          <w:color w:val="000000"/>
        </w:rPr>
        <w:t xml:space="preserve">, Peterson SK, Clarke SL, Smith BJ.  (2010)  </w:t>
      </w:r>
      <w:proofErr w:type="gramStart"/>
      <w:r w:rsidRPr="005E02CA">
        <w:rPr>
          <w:rFonts w:ascii="Arial" w:eastAsia="Times New Roman" w:hAnsi="Arial" w:cs="Arial"/>
          <w:color w:val="000000"/>
        </w:rPr>
        <w:t>Cardiovascular</w:t>
      </w:r>
      <w:proofErr w:type="gramEnd"/>
      <w:r w:rsidRPr="005E02CA">
        <w:rPr>
          <w:rFonts w:ascii="Arial" w:eastAsia="Times New Roman" w:hAnsi="Arial" w:cs="Arial"/>
          <w:color w:val="000000"/>
        </w:rPr>
        <w:t xml:space="preserve"> health benefits of grape juice. Handbook of Oklahoma Vineyard Establishment and Management</w:t>
      </w:r>
      <w:proofErr w:type="gramStart"/>
      <w:r w:rsidRPr="005E02CA">
        <w:rPr>
          <w:rFonts w:ascii="Arial" w:eastAsia="Times New Roman" w:hAnsi="Arial" w:cs="Arial"/>
          <w:color w:val="000000"/>
        </w:rPr>
        <w:t>,  Stafne</w:t>
      </w:r>
      <w:proofErr w:type="gramEnd"/>
      <w:r w:rsidRPr="005E02CA">
        <w:rPr>
          <w:rFonts w:ascii="Arial" w:eastAsia="Times New Roman" w:hAnsi="Arial" w:cs="Arial"/>
          <w:color w:val="000000"/>
        </w:rPr>
        <w:t xml:space="preserve"> ET (Oklahoma Cooperative Extension Service Circular E-1015). </w:t>
      </w:r>
    </w:p>
    <w:p w:rsidR="008302D9" w:rsidRPr="005E02CA" w:rsidRDefault="008302D9" w:rsidP="005E02CA">
      <w:pPr>
        <w:pStyle w:val="ListParagraph"/>
        <w:numPr>
          <w:ilvl w:val="0"/>
          <w:numId w:val="8"/>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MacFarlane AJ, Perry CA, Girnary HH,  Gao D, Allen RH, Stabler SS, </w:t>
      </w:r>
      <w:r w:rsidRPr="005E02CA">
        <w:rPr>
          <w:rFonts w:ascii="Arial" w:eastAsia="Times New Roman" w:hAnsi="Arial" w:cs="Arial"/>
          <w:b/>
          <w:color w:val="000000"/>
        </w:rPr>
        <w:t>Shane B</w:t>
      </w:r>
      <w:r w:rsidRPr="005E02CA">
        <w:rPr>
          <w:rFonts w:ascii="Arial" w:eastAsia="Times New Roman" w:hAnsi="Arial" w:cs="Arial"/>
          <w:color w:val="000000"/>
        </w:rPr>
        <w:t xml:space="preserve">, Stover PJ. (2009). Mthfd1 is an essential gene in mice and alters biomarkers of impaired one-carbon metabolism. J Biol Chem 284:1533-1539. </w:t>
      </w:r>
    </w:p>
    <w:p w:rsidR="008302D9" w:rsidRPr="005E02CA" w:rsidRDefault="008302D9" w:rsidP="005E02CA">
      <w:pPr>
        <w:pStyle w:val="ListParagraph"/>
        <w:numPr>
          <w:ilvl w:val="0"/>
          <w:numId w:val="8"/>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Martinez-Villaluenga C, Dia VP, Berhow M, Bringe NA</w:t>
      </w:r>
      <w:proofErr w:type="gramStart"/>
      <w:r w:rsidRPr="005E02CA">
        <w:rPr>
          <w:rFonts w:ascii="Arial" w:eastAsia="Times New Roman" w:hAnsi="Arial" w:cs="Arial"/>
          <w:color w:val="000000"/>
        </w:rPr>
        <w:t xml:space="preserve">,  </w:t>
      </w:r>
      <w:r w:rsidRPr="005E02CA">
        <w:rPr>
          <w:rFonts w:ascii="Arial" w:eastAsia="Times New Roman" w:hAnsi="Arial" w:cs="Arial"/>
          <w:b/>
          <w:color w:val="000000"/>
        </w:rPr>
        <w:t>de</w:t>
      </w:r>
      <w:proofErr w:type="gramEnd"/>
      <w:r w:rsidRPr="005E02CA">
        <w:rPr>
          <w:rFonts w:ascii="Arial" w:eastAsia="Times New Roman" w:hAnsi="Arial" w:cs="Arial"/>
          <w:b/>
          <w:color w:val="000000"/>
        </w:rPr>
        <w:t xml:space="preserve"> Mejia EG</w:t>
      </w:r>
      <w:r w:rsidRPr="005E02CA">
        <w:rPr>
          <w:rFonts w:ascii="Arial" w:eastAsia="Times New Roman" w:hAnsi="Arial" w:cs="Arial"/>
          <w:color w:val="000000"/>
        </w:rPr>
        <w:t>. (2009)  Protei</w:t>
      </w:r>
      <w:r w:rsidR="00F23DFF" w:rsidRPr="005E02CA">
        <w:rPr>
          <w:rFonts w:ascii="Arial" w:eastAsia="Times New Roman" w:hAnsi="Arial" w:cs="Arial"/>
          <w:color w:val="000000"/>
        </w:rPr>
        <w:t xml:space="preserve">n </w:t>
      </w:r>
      <w:r w:rsidRPr="005E02CA">
        <w:rPr>
          <w:rFonts w:ascii="Arial" w:eastAsia="Times New Roman" w:hAnsi="Arial" w:cs="Arial"/>
          <w:color w:val="000000"/>
        </w:rPr>
        <w:t xml:space="preserve">hydrolysates from β-conglycinin enrich soybean genotypes inhibit lipid accumulation and inflammation in vitro. Mol Nutr Food Res 53: 1007 – 1018. </w:t>
      </w:r>
    </w:p>
    <w:p w:rsidR="008302D9" w:rsidRPr="005E02CA" w:rsidRDefault="008302D9" w:rsidP="005E02CA">
      <w:pPr>
        <w:pStyle w:val="ListParagraph"/>
        <w:numPr>
          <w:ilvl w:val="0"/>
          <w:numId w:val="8"/>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Martinez-Villaluenga C, Rupasinghe SG, SchulerMA, </w:t>
      </w:r>
      <w:r w:rsidRPr="005E02CA">
        <w:rPr>
          <w:rFonts w:ascii="Arial" w:eastAsia="Times New Roman" w:hAnsi="Arial" w:cs="Arial"/>
          <w:b/>
          <w:color w:val="000000"/>
        </w:rPr>
        <w:t>de Mejia EG</w:t>
      </w:r>
      <w:r w:rsidRPr="005E02CA">
        <w:rPr>
          <w:rFonts w:ascii="Arial" w:eastAsia="Times New Roman" w:hAnsi="Arial" w:cs="Arial"/>
          <w:color w:val="000000"/>
        </w:rPr>
        <w:t>. (2010)  Peptides from</w:t>
      </w:r>
      <w:r w:rsidR="00F23DFF" w:rsidRPr="005E02CA">
        <w:rPr>
          <w:rFonts w:ascii="Arial" w:eastAsia="Times New Roman" w:hAnsi="Arial" w:cs="Arial"/>
          <w:color w:val="000000"/>
        </w:rPr>
        <w:t xml:space="preserve"> </w:t>
      </w:r>
      <w:r w:rsidRPr="005E02CA">
        <w:rPr>
          <w:rFonts w:ascii="Arial" w:eastAsia="Times New Roman" w:hAnsi="Arial" w:cs="Arial"/>
          <w:color w:val="000000"/>
        </w:rPr>
        <w:t xml:space="preserve">purified soybean β-conglycinin inhibit fatty acid synthase by interaction with the thioesterase catalytic domain. FEBS </w:t>
      </w:r>
      <w:proofErr w:type="gramStart"/>
      <w:r w:rsidRPr="005E02CA">
        <w:rPr>
          <w:rFonts w:ascii="Arial" w:eastAsia="Times New Roman" w:hAnsi="Arial" w:cs="Arial"/>
          <w:color w:val="000000"/>
        </w:rPr>
        <w:t>J  277</w:t>
      </w:r>
      <w:proofErr w:type="gramEnd"/>
      <w:r w:rsidRPr="005E02CA">
        <w:rPr>
          <w:rFonts w:ascii="Arial" w:eastAsia="Times New Roman" w:hAnsi="Arial" w:cs="Arial"/>
          <w:color w:val="000000"/>
        </w:rPr>
        <w:t xml:space="preserve">: 1481–1493.  </w:t>
      </w:r>
    </w:p>
    <w:p w:rsidR="008302D9" w:rsidRPr="005E02CA" w:rsidRDefault="008302D9" w:rsidP="005E02CA">
      <w:pPr>
        <w:pStyle w:val="ListParagraph"/>
        <w:numPr>
          <w:ilvl w:val="0"/>
          <w:numId w:val="8"/>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Maruapula S, </w:t>
      </w:r>
      <w:r w:rsidRPr="005E02CA">
        <w:rPr>
          <w:rFonts w:ascii="Arial" w:eastAsia="Times New Roman" w:hAnsi="Arial" w:cs="Arial"/>
          <w:b/>
          <w:color w:val="000000"/>
        </w:rPr>
        <w:t>Chapman-Novakofski K</w:t>
      </w:r>
      <w:r w:rsidRPr="005E02CA">
        <w:rPr>
          <w:rFonts w:ascii="Arial" w:eastAsia="Times New Roman" w:hAnsi="Arial" w:cs="Arial"/>
          <w:color w:val="000000"/>
        </w:rPr>
        <w:t xml:space="preserve">.  (2009)  Food and Nutrition in Botswana. In: Food &amp; Cultural Issues for the Culinary, Hospitality and Nutrition Professions, Edelstein S, ed. Sudbury, MA: Jones and Bartlett Publishers. </w:t>
      </w:r>
    </w:p>
    <w:p w:rsidR="008302D9" w:rsidRPr="005E02CA" w:rsidRDefault="008302D9" w:rsidP="005E02CA">
      <w:pPr>
        <w:pStyle w:val="ListParagraph"/>
        <w:numPr>
          <w:ilvl w:val="0"/>
          <w:numId w:val="8"/>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Morrow R, Deyhim F, Patil BS, </w:t>
      </w:r>
      <w:r w:rsidRPr="005E02CA">
        <w:rPr>
          <w:rFonts w:ascii="Arial" w:eastAsia="Times New Roman" w:hAnsi="Arial" w:cs="Arial"/>
          <w:b/>
          <w:color w:val="000000"/>
        </w:rPr>
        <w:t>Stoecker BJ</w:t>
      </w:r>
      <w:r w:rsidRPr="005E02CA">
        <w:rPr>
          <w:rFonts w:ascii="Arial" w:eastAsia="Times New Roman" w:hAnsi="Arial" w:cs="Arial"/>
          <w:color w:val="000000"/>
        </w:rPr>
        <w:t>.  (2009)  Feeding orange pulp improved bone</w:t>
      </w:r>
      <w:r w:rsidR="00F23DFF" w:rsidRPr="005E02CA">
        <w:rPr>
          <w:rFonts w:ascii="Arial" w:eastAsia="Times New Roman" w:hAnsi="Arial" w:cs="Arial"/>
          <w:color w:val="000000"/>
        </w:rPr>
        <w:t xml:space="preserve"> </w:t>
      </w:r>
      <w:r w:rsidRPr="005E02CA">
        <w:rPr>
          <w:rFonts w:ascii="Arial" w:eastAsia="Times New Roman" w:hAnsi="Arial" w:cs="Arial"/>
          <w:color w:val="000000"/>
        </w:rPr>
        <w:t xml:space="preserve">quality in a rat model of male osteoporosis.  J Med Food 12:298-303. </w:t>
      </w:r>
    </w:p>
    <w:p w:rsidR="008302D9" w:rsidRPr="005E02CA" w:rsidRDefault="008302D9" w:rsidP="005E02CA">
      <w:pPr>
        <w:pStyle w:val="ListParagraph"/>
        <w:numPr>
          <w:ilvl w:val="0"/>
          <w:numId w:val="8"/>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Mulugeta A, Hagos F, </w:t>
      </w:r>
      <w:r w:rsidRPr="005E02CA">
        <w:rPr>
          <w:rFonts w:ascii="Arial" w:eastAsia="Times New Roman" w:hAnsi="Arial" w:cs="Arial"/>
          <w:b/>
          <w:color w:val="000000"/>
        </w:rPr>
        <w:t>Stoecker B</w:t>
      </w:r>
      <w:r w:rsidRPr="005E02CA">
        <w:rPr>
          <w:rFonts w:ascii="Arial" w:eastAsia="Times New Roman" w:hAnsi="Arial" w:cs="Arial"/>
          <w:color w:val="000000"/>
        </w:rPr>
        <w:t xml:space="preserve">, Kruseman G, Linderhof V, Abraha Z, Yohannes M, Samuel GG. (2009)  Nutritional status of adolescent girls from rural communities of Tigray, Northern Ethiopia.  Ethiopian J Hlth Develop 23:5-11.   </w:t>
      </w:r>
    </w:p>
    <w:p w:rsidR="008302D9" w:rsidRPr="005E02CA" w:rsidRDefault="008302D9" w:rsidP="005E02CA">
      <w:pPr>
        <w:pStyle w:val="ListParagraph"/>
        <w:numPr>
          <w:ilvl w:val="0"/>
          <w:numId w:val="8"/>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Mun JG, Grannan MD, Lachcik PJ, Reppert A, Yousef GG, Rogers RB, Janle EM, </w:t>
      </w:r>
      <w:r w:rsidRPr="005E02CA">
        <w:rPr>
          <w:rFonts w:ascii="Arial" w:eastAsia="Times New Roman" w:hAnsi="Arial" w:cs="Arial"/>
          <w:b/>
          <w:color w:val="000000"/>
        </w:rPr>
        <w:t>Weaver CM</w:t>
      </w:r>
      <w:r w:rsidRPr="005E02CA">
        <w:rPr>
          <w:rFonts w:ascii="Arial" w:eastAsia="Times New Roman" w:hAnsi="Arial" w:cs="Arial"/>
          <w:color w:val="000000"/>
        </w:rPr>
        <w:t xml:space="preserve">, Lila MA.  (2009)  In vivo metabolic tracking of 14C-radiolabelled isoflavones in kudzu (Pueraria lobata) and red clover (Trifolium pretense) extracts.  Br J </w:t>
      </w:r>
      <w:proofErr w:type="gramStart"/>
      <w:r w:rsidRPr="005E02CA">
        <w:rPr>
          <w:rFonts w:ascii="Arial" w:eastAsia="Times New Roman" w:hAnsi="Arial" w:cs="Arial"/>
          <w:color w:val="000000"/>
        </w:rPr>
        <w:t>Nutr  9:1</w:t>
      </w:r>
      <w:proofErr w:type="gramEnd"/>
      <w:r w:rsidRPr="005E02CA">
        <w:rPr>
          <w:rFonts w:ascii="Arial" w:eastAsia="Times New Roman" w:hAnsi="Arial" w:cs="Arial"/>
          <w:color w:val="000000"/>
        </w:rPr>
        <w:t xml:space="preserve">-8. </w:t>
      </w:r>
    </w:p>
    <w:p w:rsidR="008302D9" w:rsidRPr="005E02CA" w:rsidRDefault="008302D9" w:rsidP="005E02CA">
      <w:pPr>
        <w:pStyle w:val="ListParagraph"/>
        <w:numPr>
          <w:ilvl w:val="0"/>
          <w:numId w:val="8"/>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Nielsen FH, </w:t>
      </w:r>
      <w:r w:rsidRPr="005E02CA">
        <w:rPr>
          <w:rFonts w:ascii="Arial" w:eastAsia="Times New Roman" w:hAnsi="Arial" w:cs="Arial"/>
          <w:b/>
          <w:color w:val="000000"/>
        </w:rPr>
        <w:t>Stoecker BJ</w:t>
      </w:r>
      <w:r w:rsidRPr="005E02CA">
        <w:rPr>
          <w:rFonts w:ascii="Arial" w:eastAsia="Times New Roman" w:hAnsi="Arial" w:cs="Arial"/>
          <w:color w:val="000000"/>
        </w:rPr>
        <w:t xml:space="preserve">.  (2009)  Boron and fish oil have different beneficial effects on strength and trabecular microarchitecture of bone.  J Trace Elem Med Biol 23:195-203. </w:t>
      </w:r>
    </w:p>
    <w:p w:rsidR="008302D9" w:rsidRPr="005E02CA" w:rsidRDefault="008302D9" w:rsidP="005E02CA">
      <w:pPr>
        <w:pStyle w:val="ListParagraph"/>
        <w:numPr>
          <w:ilvl w:val="0"/>
          <w:numId w:val="8"/>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Palacios C, Wigertz K, Martin BR, Braun M, Pratt JH, Peacock M, </w:t>
      </w:r>
      <w:r w:rsidRPr="005E02CA">
        <w:rPr>
          <w:rFonts w:ascii="Arial" w:eastAsia="Times New Roman" w:hAnsi="Arial" w:cs="Arial"/>
          <w:b/>
          <w:color w:val="000000"/>
        </w:rPr>
        <w:t>Weaver CM</w:t>
      </w:r>
      <w:r w:rsidRPr="005E02CA">
        <w:rPr>
          <w:rFonts w:ascii="Arial" w:eastAsia="Times New Roman" w:hAnsi="Arial" w:cs="Arial"/>
          <w:color w:val="000000"/>
        </w:rPr>
        <w:t xml:space="preserve">.  (2010)  Racial differences in potassium homeostasis in response to differences in dietary sodium in girls.  Am J Clin </w:t>
      </w:r>
      <w:proofErr w:type="gramStart"/>
      <w:r w:rsidRPr="005E02CA">
        <w:rPr>
          <w:rFonts w:ascii="Arial" w:eastAsia="Times New Roman" w:hAnsi="Arial" w:cs="Arial"/>
          <w:color w:val="000000"/>
        </w:rPr>
        <w:t>Nutr  91</w:t>
      </w:r>
      <w:proofErr w:type="gramEnd"/>
      <w:r w:rsidRPr="005E02CA">
        <w:rPr>
          <w:rFonts w:ascii="Arial" w:eastAsia="Times New Roman" w:hAnsi="Arial" w:cs="Arial"/>
          <w:color w:val="000000"/>
        </w:rPr>
        <w:t xml:space="preserve">(4):597-603. </w:t>
      </w:r>
    </w:p>
    <w:p w:rsidR="008302D9" w:rsidRPr="005E02CA" w:rsidRDefault="008302D9" w:rsidP="005E02CA">
      <w:pPr>
        <w:pStyle w:val="ListParagraph"/>
        <w:numPr>
          <w:ilvl w:val="0"/>
          <w:numId w:val="8"/>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Park HJ, </w:t>
      </w:r>
      <w:r w:rsidRPr="005E02CA">
        <w:rPr>
          <w:rFonts w:ascii="Arial" w:eastAsia="Times New Roman" w:hAnsi="Arial" w:cs="Arial"/>
          <w:b/>
          <w:color w:val="000000"/>
        </w:rPr>
        <w:t>Bruno RS</w:t>
      </w:r>
      <w:r w:rsidRPr="005E02CA">
        <w:rPr>
          <w:rFonts w:ascii="Arial" w:eastAsia="Times New Roman" w:hAnsi="Arial" w:cs="Arial"/>
          <w:color w:val="000000"/>
        </w:rPr>
        <w:t>. (2010). Hepatoprotective activities of green tea in nonalcoholic fatty liver disease. AgroFOOD Industry High-tech. 21(1): 37-40.</w:t>
      </w:r>
    </w:p>
    <w:p w:rsidR="008302D9" w:rsidRPr="005E02CA" w:rsidRDefault="008302D9" w:rsidP="005E02CA">
      <w:pPr>
        <w:pStyle w:val="ListParagraph"/>
        <w:numPr>
          <w:ilvl w:val="0"/>
          <w:numId w:val="8"/>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Paucar-Menacho LM, Berhow MA, Gontijo Mandarino JM, </w:t>
      </w:r>
      <w:r w:rsidRPr="005E02CA">
        <w:rPr>
          <w:rFonts w:ascii="Arial" w:eastAsia="Times New Roman" w:hAnsi="Arial" w:cs="Arial"/>
          <w:b/>
          <w:color w:val="000000"/>
        </w:rPr>
        <w:t>de Mejia, EG</w:t>
      </w:r>
      <w:r w:rsidRPr="005E02CA">
        <w:rPr>
          <w:rFonts w:ascii="Arial" w:eastAsia="Times New Roman" w:hAnsi="Arial" w:cs="Arial"/>
          <w:color w:val="000000"/>
        </w:rPr>
        <w:t xml:space="preserve">, Chang YK. (2010)  Optimization of germination time and temperature on the concentration of bioactive compounds in Brazilian soybean cultivar BRS 133 using response surface methodology. Food Chem 119 (2): 636–642. </w:t>
      </w:r>
    </w:p>
    <w:p w:rsidR="008302D9" w:rsidRPr="005E02CA" w:rsidRDefault="008302D9" w:rsidP="005E02CA">
      <w:pPr>
        <w:pStyle w:val="ListParagraph"/>
        <w:numPr>
          <w:ilvl w:val="0"/>
          <w:numId w:val="8"/>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lastRenderedPageBreak/>
        <w:t>Paucar-Menacho LM, BerhowMA, Gontijo Mandarino JM, Chang YK</w:t>
      </w:r>
      <w:proofErr w:type="gramStart"/>
      <w:r w:rsidRPr="005E02CA">
        <w:rPr>
          <w:rFonts w:ascii="Arial" w:eastAsia="Times New Roman" w:hAnsi="Arial" w:cs="Arial"/>
          <w:color w:val="000000"/>
        </w:rPr>
        <w:t xml:space="preserve">,  </w:t>
      </w:r>
      <w:r w:rsidRPr="005E02CA">
        <w:rPr>
          <w:rFonts w:ascii="Arial" w:eastAsia="Times New Roman" w:hAnsi="Arial" w:cs="Arial"/>
          <w:b/>
          <w:color w:val="000000"/>
        </w:rPr>
        <w:t>de</w:t>
      </w:r>
      <w:proofErr w:type="gramEnd"/>
      <w:r w:rsidRPr="005E02CA">
        <w:rPr>
          <w:rFonts w:ascii="Arial" w:eastAsia="Times New Roman" w:hAnsi="Arial" w:cs="Arial"/>
          <w:b/>
          <w:color w:val="000000"/>
        </w:rPr>
        <w:t xml:space="preserve"> Mejia EG</w:t>
      </w:r>
      <w:r w:rsidRPr="005E02CA">
        <w:rPr>
          <w:rFonts w:ascii="Arial" w:eastAsia="Times New Roman" w:hAnsi="Arial" w:cs="Arial"/>
          <w:color w:val="000000"/>
        </w:rPr>
        <w:t xml:space="preserve">. Effect of time and temperature on bioactive compounds of germinated Brazilian soybean cultivar BRS258. Food Res Int 43 (4):  (In Press)   http://dx.doi.org/10.1016/j.foodres.2009.09.016 </w:t>
      </w:r>
    </w:p>
    <w:p w:rsidR="008302D9" w:rsidRPr="005E02CA" w:rsidRDefault="008302D9" w:rsidP="005E02CA">
      <w:pPr>
        <w:pStyle w:val="ListParagraph"/>
        <w:numPr>
          <w:ilvl w:val="0"/>
          <w:numId w:val="8"/>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Paucar-Menacho LM, Amaya-Farfán J, Berhow MA, Gontijo Mandarino JM, </w:t>
      </w:r>
      <w:r w:rsidRPr="005E02CA">
        <w:rPr>
          <w:rFonts w:ascii="Arial" w:eastAsia="Times New Roman" w:hAnsi="Arial" w:cs="Arial"/>
          <w:b/>
          <w:color w:val="000000"/>
        </w:rPr>
        <w:t>de Mejia EG</w:t>
      </w:r>
      <w:r w:rsidRPr="005E02CA">
        <w:rPr>
          <w:rFonts w:ascii="Arial" w:eastAsia="Times New Roman" w:hAnsi="Arial" w:cs="Arial"/>
          <w:color w:val="000000"/>
        </w:rPr>
        <w:t xml:space="preserve">, Kil CY.  (2010)  </w:t>
      </w:r>
      <w:proofErr w:type="gramStart"/>
      <w:r w:rsidRPr="005E02CA">
        <w:rPr>
          <w:rFonts w:ascii="Arial" w:eastAsia="Times New Roman" w:hAnsi="Arial" w:cs="Arial"/>
          <w:color w:val="000000"/>
        </w:rPr>
        <w:t>A</w:t>
      </w:r>
      <w:proofErr w:type="gramEnd"/>
      <w:r w:rsidRPr="005E02CA">
        <w:rPr>
          <w:rFonts w:ascii="Arial" w:eastAsia="Times New Roman" w:hAnsi="Arial" w:cs="Arial"/>
          <w:color w:val="000000"/>
        </w:rPr>
        <w:t xml:space="preserve"> high-protein soybean cultivar contains lower isoflavones and saponins but higher minerals and bioactive peptides than a low-protein cultivar. Food Chem 120: 15–21. </w:t>
      </w:r>
    </w:p>
    <w:p w:rsidR="008302D9" w:rsidRPr="005E02CA" w:rsidRDefault="008302D9" w:rsidP="005E02CA">
      <w:pPr>
        <w:pStyle w:val="ListParagraph"/>
        <w:numPr>
          <w:ilvl w:val="0"/>
          <w:numId w:val="8"/>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Plawecki K, Evans E, Mojtahedi M, McAuley E, </w:t>
      </w:r>
      <w:r w:rsidRPr="005E02CA">
        <w:rPr>
          <w:rFonts w:ascii="Arial" w:eastAsia="Times New Roman" w:hAnsi="Arial" w:cs="Arial"/>
          <w:b/>
          <w:color w:val="000000"/>
        </w:rPr>
        <w:t>Chapman-Novakofski, K.</w:t>
      </w:r>
      <w:r w:rsidRPr="005E02CA">
        <w:rPr>
          <w:rFonts w:ascii="Arial" w:eastAsia="Times New Roman" w:hAnsi="Arial" w:cs="Arial"/>
          <w:color w:val="000000"/>
        </w:rPr>
        <w:t xml:space="preserve"> (2009)  Assessing calcium intake in post-menopausal women. Prev Chronic Dis J 6(4), Available at http://www.cdc.gov/pcd/issues/2009/oct/08_0197.htm</w:t>
      </w:r>
    </w:p>
    <w:p w:rsidR="008302D9" w:rsidRPr="005E02CA" w:rsidRDefault="008302D9" w:rsidP="005E02CA">
      <w:pPr>
        <w:pStyle w:val="ListParagraph"/>
        <w:numPr>
          <w:ilvl w:val="0"/>
          <w:numId w:val="8"/>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Porter S, </w:t>
      </w:r>
      <w:r w:rsidRPr="005E02CA">
        <w:rPr>
          <w:rFonts w:ascii="Arial" w:eastAsia="Times New Roman" w:hAnsi="Arial" w:cs="Arial"/>
          <w:b/>
          <w:color w:val="000000"/>
        </w:rPr>
        <w:t>Chapman-Novakofski K</w:t>
      </w:r>
      <w:r w:rsidRPr="005E02CA">
        <w:rPr>
          <w:rFonts w:ascii="Arial" w:eastAsia="Times New Roman" w:hAnsi="Arial" w:cs="Arial"/>
          <w:color w:val="000000"/>
        </w:rPr>
        <w:t>, Scherer J. (2009</w:t>
      </w:r>
      <w:proofErr w:type="gramStart"/>
      <w:r w:rsidRPr="005E02CA">
        <w:rPr>
          <w:rFonts w:ascii="Arial" w:eastAsia="Times New Roman" w:hAnsi="Arial" w:cs="Arial"/>
          <w:color w:val="000000"/>
        </w:rPr>
        <w:t>)  Web</w:t>
      </w:r>
      <w:proofErr w:type="gramEnd"/>
      <w:r w:rsidRPr="005E02CA">
        <w:rPr>
          <w:rFonts w:ascii="Arial" w:eastAsia="Times New Roman" w:hAnsi="Arial" w:cs="Arial"/>
          <w:color w:val="000000"/>
        </w:rPr>
        <w:t>-based diabetes education tailored to</w:t>
      </w:r>
      <w:r w:rsidR="00F23DFF" w:rsidRPr="005E02CA">
        <w:rPr>
          <w:rFonts w:ascii="Arial" w:eastAsia="Times New Roman" w:hAnsi="Arial" w:cs="Arial"/>
          <w:color w:val="000000"/>
        </w:rPr>
        <w:t xml:space="preserve"> </w:t>
      </w:r>
      <w:r w:rsidRPr="005E02CA">
        <w:rPr>
          <w:rFonts w:ascii="Arial" w:eastAsia="Times New Roman" w:hAnsi="Arial" w:cs="Arial"/>
          <w:color w:val="000000"/>
        </w:rPr>
        <w:t xml:space="preserve">Hispanics. J Nutr Educ Behav 41(5):374-376, 2009. </w:t>
      </w:r>
    </w:p>
    <w:p w:rsidR="008302D9" w:rsidRPr="005E02CA" w:rsidRDefault="008302D9" w:rsidP="005E02CA">
      <w:pPr>
        <w:pStyle w:val="ListParagraph"/>
        <w:numPr>
          <w:ilvl w:val="0"/>
          <w:numId w:val="8"/>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Puangpraphant, S; </w:t>
      </w:r>
      <w:r w:rsidRPr="005E02CA">
        <w:rPr>
          <w:rFonts w:ascii="Arial" w:eastAsia="Times New Roman" w:hAnsi="Arial" w:cs="Arial"/>
          <w:b/>
          <w:color w:val="000000"/>
        </w:rPr>
        <w:t>de Mejia, EG</w:t>
      </w:r>
      <w:r w:rsidRPr="005E02CA">
        <w:rPr>
          <w:rFonts w:ascii="Arial" w:eastAsia="Times New Roman" w:hAnsi="Arial" w:cs="Arial"/>
          <w:color w:val="000000"/>
        </w:rPr>
        <w:t xml:space="preserve">. (2009)  Saponins in Yerba Mate (Ilex paraguariensis A. St.-Hil) tea and quercetin synergistically inhibit iNOS and COX-2 in lipopolysaccharide-induced macrophages through NFκB pathways. J Agric Food Chem 57 (19): 8873–8883.  </w:t>
      </w:r>
    </w:p>
    <w:p w:rsidR="008302D9" w:rsidRPr="005E02CA" w:rsidRDefault="008302D9" w:rsidP="005E02CA">
      <w:pPr>
        <w:pStyle w:val="ListParagraph"/>
        <w:numPr>
          <w:ilvl w:val="0"/>
          <w:numId w:val="8"/>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Reinwald S, Mayer LP, Hoyer PB, Turner CH, Barnes S, </w:t>
      </w:r>
      <w:r w:rsidRPr="005E02CA">
        <w:rPr>
          <w:rFonts w:ascii="Arial" w:eastAsia="Times New Roman" w:hAnsi="Arial" w:cs="Arial"/>
          <w:b/>
          <w:color w:val="000000"/>
        </w:rPr>
        <w:t>Weaver CM</w:t>
      </w:r>
      <w:r w:rsidRPr="005E02CA">
        <w:rPr>
          <w:rFonts w:ascii="Arial" w:eastAsia="Times New Roman" w:hAnsi="Arial" w:cs="Arial"/>
          <w:color w:val="000000"/>
        </w:rPr>
        <w:t xml:space="preserve">.  (2010)  A longitudinal study of the effect of genistein on bone in two difficult murine models of diminished estrogenproducing capacity.  J. Osteoporosis. (In Press). doi:10.4061/2010/145170. </w:t>
      </w:r>
    </w:p>
    <w:p w:rsidR="008302D9" w:rsidRPr="005E02CA" w:rsidRDefault="008302D9" w:rsidP="005E02CA">
      <w:pPr>
        <w:pStyle w:val="ListParagraph"/>
        <w:numPr>
          <w:ilvl w:val="0"/>
          <w:numId w:val="8"/>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Rock CL, Natarajan L, Pu M, </w:t>
      </w:r>
      <w:r w:rsidRPr="005E02CA">
        <w:rPr>
          <w:rFonts w:ascii="Arial" w:eastAsia="Times New Roman" w:hAnsi="Arial" w:cs="Arial"/>
          <w:b/>
          <w:color w:val="000000"/>
        </w:rPr>
        <w:t>Thomson CA</w:t>
      </w:r>
      <w:r w:rsidRPr="005E02CA">
        <w:rPr>
          <w:rFonts w:ascii="Arial" w:eastAsia="Times New Roman" w:hAnsi="Arial" w:cs="Arial"/>
          <w:color w:val="000000"/>
        </w:rPr>
        <w:t xml:space="preserve">, Flatt SW, Caan BJ, Gold EB, Al-Delaimy WK, </w:t>
      </w:r>
    </w:p>
    <w:p w:rsidR="008302D9" w:rsidRPr="005E02CA" w:rsidRDefault="008302D9" w:rsidP="005E02CA">
      <w:pPr>
        <w:pStyle w:val="ListParagraph"/>
        <w:numPr>
          <w:ilvl w:val="0"/>
          <w:numId w:val="8"/>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Newman VA, Hajek RA, Stefanick ML, Pierce JP, For the Women’s Healthy Eating and Living Study.  (2009)   </w:t>
      </w:r>
      <w:proofErr w:type="gramStart"/>
      <w:r w:rsidRPr="005E02CA">
        <w:rPr>
          <w:rFonts w:ascii="Arial" w:eastAsia="Times New Roman" w:hAnsi="Arial" w:cs="Arial"/>
          <w:color w:val="000000"/>
        </w:rPr>
        <w:t>Longitudinal</w:t>
      </w:r>
      <w:proofErr w:type="gramEnd"/>
      <w:r w:rsidRPr="005E02CA">
        <w:rPr>
          <w:rFonts w:ascii="Arial" w:eastAsia="Times New Roman" w:hAnsi="Arial" w:cs="Arial"/>
          <w:color w:val="000000"/>
        </w:rPr>
        <w:t xml:space="preserve"> biological exposure to carotenoids is associated with breast cancerfree survival in the Women’s Healthy Eating and Living Study.  CEBP. 18(2): 486-494. [PMCID 19190138]. </w:t>
      </w:r>
    </w:p>
    <w:p w:rsidR="008302D9" w:rsidRPr="005E02CA" w:rsidRDefault="008302D9" w:rsidP="005E02CA">
      <w:pPr>
        <w:pStyle w:val="ListParagraph"/>
        <w:numPr>
          <w:ilvl w:val="0"/>
          <w:numId w:val="8"/>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Rodriguez-Melendez R, </w:t>
      </w:r>
      <w:r w:rsidRPr="005E02CA">
        <w:rPr>
          <w:rFonts w:ascii="Arial" w:eastAsia="Times New Roman" w:hAnsi="Arial" w:cs="Arial"/>
          <w:b/>
          <w:color w:val="000000"/>
        </w:rPr>
        <w:t>Zempleni J</w:t>
      </w:r>
      <w:r w:rsidRPr="005E02CA">
        <w:rPr>
          <w:rFonts w:ascii="Arial" w:eastAsia="Times New Roman" w:hAnsi="Arial" w:cs="Arial"/>
          <w:color w:val="000000"/>
        </w:rPr>
        <w:t>. (2009</w:t>
      </w:r>
      <w:proofErr w:type="gramStart"/>
      <w:r w:rsidRPr="005E02CA">
        <w:rPr>
          <w:rFonts w:ascii="Arial" w:eastAsia="Times New Roman" w:hAnsi="Arial" w:cs="Arial"/>
          <w:color w:val="000000"/>
        </w:rPr>
        <w:t>)  Nitric</w:t>
      </w:r>
      <w:proofErr w:type="gramEnd"/>
      <w:r w:rsidRPr="005E02CA">
        <w:rPr>
          <w:rFonts w:ascii="Arial" w:eastAsia="Times New Roman" w:hAnsi="Arial" w:cs="Arial"/>
          <w:color w:val="000000"/>
        </w:rPr>
        <w:t xml:space="preserve"> oxide signaling depends on biotin in Jurkat human lymphoma cells. J Nutr 139:429-433.</w:t>
      </w:r>
    </w:p>
    <w:p w:rsidR="008302D9" w:rsidRPr="005E02CA" w:rsidRDefault="008302D9" w:rsidP="005E02CA">
      <w:pPr>
        <w:pStyle w:val="ListParagraph"/>
        <w:numPr>
          <w:ilvl w:val="0"/>
          <w:numId w:val="8"/>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Schreckinger ME, Lotton J, Lila MA</w:t>
      </w:r>
      <w:proofErr w:type="gramStart"/>
      <w:r w:rsidRPr="005E02CA">
        <w:rPr>
          <w:rFonts w:ascii="Arial" w:eastAsia="Times New Roman" w:hAnsi="Arial" w:cs="Arial"/>
          <w:color w:val="000000"/>
        </w:rPr>
        <w:t>,</w:t>
      </w:r>
      <w:r w:rsidRPr="005E02CA">
        <w:rPr>
          <w:rFonts w:ascii="Arial" w:eastAsia="Times New Roman" w:hAnsi="Arial" w:cs="Arial"/>
          <w:b/>
          <w:color w:val="000000"/>
        </w:rPr>
        <w:t>de</w:t>
      </w:r>
      <w:proofErr w:type="gramEnd"/>
      <w:r w:rsidRPr="005E02CA">
        <w:rPr>
          <w:rFonts w:ascii="Arial" w:eastAsia="Times New Roman" w:hAnsi="Arial" w:cs="Arial"/>
          <w:b/>
          <w:color w:val="000000"/>
        </w:rPr>
        <w:t xml:space="preserve"> Mejia EG</w:t>
      </w:r>
      <w:r w:rsidRPr="005E02CA">
        <w:rPr>
          <w:rFonts w:ascii="Arial" w:eastAsia="Times New Roman" w:hAnsi="Arial" w:cs="Arial"/>
          <w:color w:val="000000"/>
        </w:rPr>
        <w:t xml:space="preserve">. (2010)  Berries from South America: A comprehensive review on chemistry, health potential and commercialization. J Med Food 13 (2)1–14. </w:t>
      </w:r>
    </w:p>
    <w:p w:rsidR="008302D9" w:rsidRPr="005E02CA" w:rsidRDefault="008302D9" w:rsidP="005E02CA">
      <w:pPr>
        <w:pStyle w:val="ListParagraph"/>
        <w:numPr>
          <w:ilvl w:val="0"/>
          <w:numId w:val="8"/>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Scrimgeour AG, Marchitelli LJ, Whicker JS, Song Y, </w:t>
      </w:r>
      <w:r w:rsidRPr="005E02CA">
        <w:rPr>
          <w:rFonts w:ascii="Arial" w:eastAsia="Times New Roman" w:hAnsi="Arial" w:cs="Arial"/>
          <w:b/>
          <w:color w:val="000000"/>
        </w:rPr>
        <w:t>Ho E</w:t>
      </w:r>
      <w:r w:rsidRPr="005E02CA">
        <w:rPr>
          <w:rFonts w:ascii="Arial" w:eastAsia="Times New Roman" w:hAnsi="Arial" w:cs="Arial"/>
          <w:color w:val="000000"/>
        </w:rPr>
        <w:t xml:space="preserve">, Young AJ. Phytase supplementation increases bone mineral density, lean body mass and voluntary physical activity in rats fed a lowzinc diet. J Nutr Biochem.  2009 Jul 1. [Epub ahead of print]. </w:t>
      </w:r>
    </w:p>
    <w:p w:rsidR="008302D9" w:rsidRPr="005E02CA" w:rsidRDefault="008302D9" w:rsidP="005E02CA">
      <w:pPr>
        <w:pStyle w:val="ListParagraph"/>
        <w:numPr>
          <w:ilvl w:val="0"/>
          <w:numId w:val="8"/>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Shahnazari M, Martin BR, Legette LL, Lachcik, PJ, Welch J, </w:t>
      </w:r>
      <w:r w:rsidRPr="005E02CA">
        <w:rPr>
          <w:rFonts w:ascii="Arial" w:eastAsia="Times New Roman" w:hAnsi="Arial" w:cs="Arial"/>
          <w:b/>
          <w:color w:val="000000"/>
        </w:rPr>
        <w:t>Weaver CM</w:t>
      </w:r>
      <w:r w:rsidRPr="005E02CA">
        <w:rPr>
          <w:rFonts w:ascii="Arial" w:eastAsia="Times New Roman" w:hAnsi="Arial" w:cs="Arial"/>
          <w:color w:val="000000"/>
        </w:rPr>
        <w:t xml:space="preserve">.  (2009)  Diet calcium level but not calcium supplement particle size affects bone density and mechanical properties in overiectomized rats.  J Nutr 139:1308-1314. </w:t>
      </w:r>
    </w:p>
    <w:p w:rsidR="008302D9" w:rsidRPr="005E02CA" w:rsidRDefault="008302D9" w:rsidP="005E02CA">
      <w:pPr>
        <w:pStyle w:val="ListParagraph"/>
        <w:numPr>
          <w:ilvl w:val="0"/>
          <w:numId w:val="8"/>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b/>
          <w:color w:val="000000"/>
        </w:rPr>
        <w:t>Shane, B</w:t>
      </w:r>
      <w:r w:rsidRPr="005E02CA">
        <w:rPr>
          <w:rFonts w:ascii="Arial" w:eastAsia="Times New Roman" w:hAnsi="Arial" w:cs="Arial"/>
          <w:color w:val="000000"/>
        </w:rPr>
        <w:t>. (2009</w:t>
      </w:r>
      <w:proofErr w:type="gramStart"/>
      <w:r w:rsidRPr="005E02CA">
        <w:rPr>
          <w:rFonts w:ascii="Arial" w:eastAsia="Times New Roman" w:hAnsi="Arial" w:cs="Arial"/>
          <w:color w:val="000000"/>
        </w:rPr>
        <w:t>)  Folate</w:t>
      </w:r>
      <w:proofErr w:type="gramEnd"/>
      <w:r w:rsidRPr="005E02CA">
        <w:rPr>
          <w:rFonts w:ascii="Arial" w:eastAsia="Times New Roman" w:hAnsi="Arial" w:cs="Arial"/>
          <w:color w:val="000000"/>
        </w:rPr>
        <w:t xml:space="preserve"> chemistry and metabolism.  In Folate in Health and Disease, Bailey LB, ed, Clinical Nutrition in Health and Disease Series, 2nd ed., pp. 1-24, CRC Press, New York. </w:t>
      </w:r>
    </w:p>
    <w:p w:rsidR="008302D9" w:rsidRPr="005E02CA" w:rsidRDefault="008302D9" w:rsidP="005E02CA">
      <w:pPr>
        <w:pStyle w:val="ListParagraph"/>
        <w:numPr>
          <w:ilvl w:val="0"/>
          <w:numId w:val="8"/>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Shen C-L, Yeh JK, Samathanam C, Cao JJ, </w:t>
      </w:r>
      <w:r w:rsidRPr="005E02CA">
        <w:rPr>
          <w:rFonts w:ascii="Arial" w:eastAsia="Times New Roman" w:hAnsi="Arial" w:cs="Arial"/>
          <w:b/>
          <w:color w:val="000000"/>
        </w:rPr>
        <w:t>Stoecker BJ</w:t>
      </w:r>
      <w:r w:rsidRPr="005E02CA">
        <w:rPr>
          <w:rFonts w:ascii="Arial" w:eastAsia="Times New Roman" w:hAnsi="Arial" w:cs="Arial"/>
          <w:color w:val="000000"/>
        </w:rPr>
        <w:t xml:space="preserve">, Dagda RY, Chyu M-C, Dunn DM, Wang J-S.  Green tea polyphenols attenuate deterioration of bone microarchitecture in female rats with systemic chronic inflammation.    Osteoporosis International (In Press). </w:t>
      </w:r>
    </w:p>
    <w:p w:rsidR="008302D9" w:rsidRPr="005E02CA" w:rsidRDefault="008302D9" w:rsidP="005E02CA">
      <w:pPr>
        <w:pStyle w:val="ListParagraph"/>
        <w:numPr>
          <w:ilvl w:val="0"/>
          <w:numId w:val="8"/>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Shen CL, Yeh JK, </w:t>
      </w:r>
      <w:r w:rsidRPr="005E02CA">
        <w:rPr>
          <w:rFonts w:ascii="Arial" w:eastAsia="Times New Roman" w:hAnsi="Arial" w:cs="Arial"/>
          <w:b/>
          <w:color w:val="000000"/>
        </w:rPr>
        <w:t>Stoecker BJ</w:t>
      </w:r>
      <w:r w:rsidRPr="005E02CA">
        <w:rPr>
          <w:rFonts w:ascii="Arial" w:eastAsia="Times New Roman" w:hAnsi="Arial" w:cs="Arial"/>
          <w:color w:val="000000"/>
        </w:rPr>
        <w:t xml:space="preserve">, Chyu MC, Wang JS. (2009)  Green tea polyphenols mitigate deterioration of bone microarchitecture in middle-aged female rats. Bone 44:684-90.    </w:t>
      </w:r>
    </w:p>
    <w:p w:rsidR="008302D9" w:rsidRPr="005E02CA" w:rsidRDefault="008302D9" w:rsidP="005E02CA">
      <w:pPr>
        <w:pStyle w:val="ListParagraph"/>
        <w:numPr>
          <w:ilvl w:val="0"/>
          <w:numId w:val="8"/>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Singh R, Martin BR, Hickey Y, Teegarden D, Campbell WW, Craig BA, Schoeller DA, Kerr</w:t>
      </w:r>
      <w:r w:rsidR="00BC2099" w:rsidRPr="005E02CA">
        <w:rPr>
          <w:rFonts w:ascii="Arial" w:eastAsia="Times New Roman" w:hAnsi="Arial" w:cs="Arial"/>
          <w:color w:val="000000"/>
        </w:rPr>
        <w:t xml:space="preserve"> </w:t>
      </w:r>
      <w:r w:rsidRPr="005E02CA">
        <w:rPr>
          <w:rFonts w:ascii="Arial" w:eastAsia="Times New Roman" w:hAnsi="Arial" w:cs="Arial"/>
          <w:color w:val="000000"/>
        </w:rPr>
        <w:t xml:space="preserve">DA, </w:t>
      </w:r>
      <w:r w:rsidRPr="005E02CA">
        <w:rPr>
          <w:rFonts w:ascii="Arial" w:eastAsia="Times New Roman" w:hAnsi="Arial" w:cs="Arial"/>
          <w:b/>
          <w:color w:val="000000"/>
        </w:rPr>
        <w:t>Weaver CM</w:t>
      </w:r>
      <w:r w:rsidRPr="005E02CA">
        <w:rPr>
          <w:rFonts w:ascii="Arial" w:eastAsia="Times New Roman" w:hAnsi="Arial" w:cs="Arial"/>
          <w:color w:val="000000"/>
        </w:rPr>
        <w:t xml:space="preserve">.  (2009)  Comparison of self-reported energy intake and measured metabolizable energy intake with total energy expenditure in overweight teens.  </w:t>
      </w:r>
      <w:proofErr w:type="gramStart"/>
      <w:r w:rsidRPr="005E02CA">
        <w:rPr>
          <w:rFonts w:ascii="Arial" w:eastAsia="Times New Roman" w:hAnsi="Arial" w:cs="Arial"/>
          <w:color w:val="000000"/>
        </w:rPr>
        <w:t>Am</w:t>
      </w:r>
      <w:proofErr w:type="gramEnd"/>
      <w:r w:rsidRPr="005E02CA">
        <w:rPr>
          <w:rFonts w:ascii="Arial" w:eastAsia="Times New Roman" w:hAnsi="Arial" w:cs="Arial"/>
          <w:color w:val="000000"/>
        </w:rPr>
        <w:t xml:space="preserve"> J Clin Nutr 89:1744-50.  doi:10.3945/ajcn.2008.26752 </w:t>
      </w:r>
    </w:p>
    <w:p w:rsidR="008302D9" w:rsidRPr="005E02CA" w:rsidRDefault="008302D9" w:rsidP="005E02CA">
      <w:pPr>
        <w:pStyle w:val="ListParagraph"/>
        <w:numPr>
          <w:ilvl w:val="0"/>
          <w:numId w:val="8"/>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Simpson JL, Bailey LB, Pietrzik K, </w:t>
      </w:r>
      <w:r w:rsidRPr="005E02CA">
        <w:rPr>
          <w:rFonts w:ascii="Arial" w:eastAsia="Times New Roman" w:hAnsi="Arial" w:cs="Arial"/>
          <w:b/>
          <w:color w:val="000000"/>
        </w:rPr>
        <w:t>Shane B</w:t>
      </w:r>
      <w:r w:rsidRPr="005E02CA">
        <w:rPr>
          <w:rFonts w:ascii="Arial" w:eastAsia="Times New Roman" w:hAnsi="Arial" w:cs="Arial"/>
          <w:color w:val="000000"/>
        </w:rPr>
        <w:t xml:space="preserve">, Holzgreve W. Micronutrients and women of reproductive potential:  required dietary intake and consequences of dietary deficiency or excess. II:  Vitamin D, vitamin A, iron, zinc, iodine, essential fatty acids. J Maternal-Fetal Neonat Med. (In Press) </w:t>
      </w:r>
    </w:p>
    <w:p w:rsidR="008302D9" w:rsidRPr="005E02CA" w:rsidRDefault="008302D9" w:rsidP="005E02CA">
      <w:pPr>
        <w:pStyle w:val="ListParagraph"/>
        <w:numPr>
          <w:ilvl w:val="0"/>
          <w:numId w:val="8"/>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lastRenderedPageBreak/>
        <w:t xml:space="preserve">Song, Y. Chung, CS, </w:t>
      </w:r>
      <w:r w:rsidRPr="005E02CA">
        <w:rPr>
          <w:rFonts w:ascii="Arial" w:eastAsia="Times New Roman" w:hAnsi="Arial" w:cs="Arial"/>
          <w:b/>
          <w:color w:val="000000"/>
        </w:rPr>
        <w:t>Bruno, RS</w:t>
      </w:r>
      <w:r w:rsidRPr="005E02CA">
        <w:rPr>
          <w:rFonts w:ascii="Arial" w:eastAsia="Times New Roman" w:hAnsi="Arial" w:cs="Arial"/>
          <w:color w:val="000000"/>
        </w:rPr>
        <w:t xml:space="preserve">, Traber, MG, Brown, KH, King, JC and </w:t>
      </w:r>
      <w:r w:rsidRPr="005E02CA">
        <w:rPr>
          <w:rFonts w:ascii="Arial" w:eastAsia="Times New Roman" w:hAnsi="Arial" w:cs="Arial"/>
          <w:b/>
          <w:color w:val="000000"/>
        </w:rPr>
        <w:t>Ho, E</w:t>
      </w:r>
      <w:r w:rsidRPr="005E02CA">
        <w:rPr>
          <w:rFonts w:ascii="Arial" w:eastAsia="Times New Roman" w:hAnsi="Arial" w:cs="Arial"/>
          <w:color w:val="000000"/>
        </w:rPr>
        <w:t xml:space="preserve">.  (2009)  Dietary zinc restriction and repletion affects DNA integrity in healthy adult male volunteers.  </w:t>
      </w:r>
      <w:proofErr w:type="gramStart"/>
      <w:r w:rsidRPr="005E02CA">
        <w:rPr>
          <w:rFonts w:ascii="Arial" w:eastAsia="Times New Roman" w:hAnsi="Arial" w:cs="Arial"/>
          <w:color w:val="000000"/>
        </w:rPr>
        <w:t>Am</w:t>
      </w:r>
      <w:proofErr w:type="gramEnd"/>
      <w:r w:rsidRPr="005E02CA">
        <w:rPr>
          <w:rFonts w:ascii="Arial" w:eastAsia="Times New Roman" w:hAnsi="Arial" w:cs="Arial"/>
          <w:color w:val="000000"/>
        </w:rPr>
        <w:t xml:space="preserve"> J Clin Nutr 90:321-328. PMCID: PMC2709309 </w:t>
      </w:r>
    </w:p>
    <w:p w:rsidR="008302D9" w:rsidRPr="005E02CA" w:rsidRDefault="008302D9" w:rsidP="005E02CA">
      <w:pPr>
        <w:pStyle w:val="ListParagraph"/>
        <w:numPr>
          <w:ilvl w:val="0"/>
          <w:numId w:val="8"/>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Song Y, Elias V, Wong CP, Scrimgeour AG and </w:t>
      </w:r>
      <w:r w:rsidRPr="005E02CA">
        <w:rPr>
          <w:rFonts w:ascii="Arial" w:eastAsia="Times New Roman" w:hAnsi="Arial" w:cs="Arial"/>
          <w:b/>
          <w:color w:val="000000"/>
        </w:rPr>
        <w:t>Ho E</w:t>
      </w:r>
      <w:r w:rsidRPr="005E02CA">
        <w:rPr>
          <w:rFonts w:ascii="Arial" w:eastAsia="Times New Roman" w:hAnsi="Arial" w:cs="Arial"/>
          <w:color w:val="000000"/>
        </w:rPr>
        <w:t>. (2010</w:t>
      </w:r>
      <w:proofErr w:type="gramStart"/>
      <w:r w:rsidRPr="005E02CA">
        <w:rPr>
          <w:rFonts w:ascii="Arial" w:eastAsia="Times New Roman" w:hAnsi="Arial" w:cs="Arial"/>
          <w:color w:val="000000"/>
        </w:rPr>
        <w:t>)  Zinc</w:t>
      </w:r>
      <w:proofErr w:type="gramEnd"/>
      <w:r w:rsidRPr="005E02CA">
        <w:rPr>
          <w:rFonts w:ascii="Arial" w:eastAsia="Times New Roman" w:hAnsi="Arial" w:cs="Arial"/>
          <w:color w:val="000000"/>
        </w:rPr>
        <w:t xml:space="preserve"> transporter expression</w:t>
      </w:r>
      <w:r w:rsidR="00BC2099" w:rsidRPr="005E02CA">
        <w:rPr>
          <w:rFonts w:ascii="Arial" w:eastAsia="Times New Roman" w:hAnsi="Arial" w:cs="Arial"/>
          <w:color w:val="000000"/>
        </w:rPr>
        <w:t xml:space="preserve"> </w:t>
      </w:r>
      <w:r w:rsidRPr="005E02CA">
        <w:rPr>
          <w:rFonts w:ascii="Arial" w:eastAsia="Times New Roman" w:hAnsi="Arial" w:cs="Arial"/>
          <w:color w:val="000000"/>
        </w:rPr>
        <w:t xml:space="preserve">profiles in the rat prostate following alterations in dietary zinc.  Biometals 23:51-58. </w:t>
      </w:r>
    </w:p>
    <w:p w:rsidR="008302D9" w:rsidRPr="005E02CA" w:rsidRDefault="008302D9" w:rsidP="005E02CA">
      <w:pPr>
        <w:pStyle w:val="ListParagraph"/>
        <w:numPr>
          <w:ilvl w:val="0"/>
          <w:numId w:val="8"/>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Song Y, Elias V, Loban A, Scrimgeour AG, </w:t>
      </w:r>
      <w:r w:rsidRPr="005E02CA">
        <w:rPr>
          <w:rFonts w:ascii="Arial" w:eastAsia="Times New Roman" w:hAnsi="Arial" w:cs="Arial"/>
          <w:b/>
          <w:color w:val="000000"/>
        </w:rPr>
        <w:t>Ho E</w:t>
      </w:r>
      <w:r w:rsidRPr="005E02CA">
        <w:rPr>
          <w:rFonts w:ascii="Arial" w:eastAsia="Times New Roman" w:hAnsi="Arial" w:cs="Arial"/>
          <w:color w:val="000000"/>
        </w:rPr>
        <w:t>. (2010</w:t>
      </w:r>
      <w:proofErr w:type="gramStart"/>
      <w:r w:rsidRPr="005E02CA">
        <w:rPr>
          <w:rFonts w:ascii="Arial" w:eastAsia="Times New Roman" w:hAnsi="Arial" w:cs="Arial"/>
          <w:color w:val="000000"/>
        </w:rPr>
        <w:t>)  Marginal</w:t>
      </w:r>
      <w:proofErr w:type="gramEnd"/>
      <w:r w:rsidRPr="005E02CA">
        <w:rPr>
          <w:rFonts w:ascii="Arial" w:eastAsia="Times New Roman" w:hAnsi="Arial" w:cs="Arial"/>
          <w:color w:val="000000"/>
        </w:rPr>
        <w:t xml:space="preserve"> zinc deficiency increases oxidative DNA damage in the prostate after chronic exercise.  Free Radic Biol </w:t>
      </w:r>
      <w:proofErr w:type="gramStart"/>
      <w:r w:rsidRPr="005E02CA">
        <w:rPr>
          <w:rFonts w:ascii="Arial" w:eastAsia="Times New Roman" w:hAnsi="Arial" w:cs="Arial"/>
          <w:color w:val="000000"/>
        </w:rPr>
        <w:t>Med  48:82</w:t>
      </w:r>
      <w:proofErr w:type="gramEnd"/>
      <w:r w:rsidRPr="005E02CA">
        <w:rPr>
          <w:rFonts w:ascii="Arial" w:eastAsia="Times New Roman" w:hAnsi="Arial" w:cs="Arial"/>
          <w:color w:val="000000"/>
        </w:rPr>
        <w:t xml:space="preserve">-88. </w:t>
      </w:r>
    </w:p>
    <w:p w:rsidR="008302D9" w:rsidRPr="005E02CA" w:rsidRDefault="008302D9" w:rsidP="005E02CA">
      <w:pPr>
        <w:pStyle w:val="ListParagraph"/>
        <w:numPr>
          <w:ilvl w:val="0"/>
          <w:numId w:val="8"/>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Song, Y, Leonard, SW, Traber, MG and </w:t>
      </w:r>
      <w:r w:rsidRPr="005E02CA">
        <w:rPr>
          <w:rFonts w:ascii="Arial" w:eastAsia="Times New Roman" w:hAnsi="Arial" w:cs="Arial"/>
          <w:b/>
          <w:color w:val="000000"/>
        </w:rPr>
        <w:t>Ho, E</w:t>
      </w:r>
      <w:r w:rsidRPr="005E02CA">
        <w:rPr>
          <w:rFonts w:ascii="Arial" w:eastAsia="Times New Roman" w:hAnsi="Arial" w:cs="Arial"/>
          <w:color w:val="000000"/>
        </w:rPr>
        <w:t xml:space="preserve">.  (2009)  Zinc deficiency affects DNA damage, oxidative stress and antioxidant defenses in peripheral blood of rats.  J Nutr 139:1626-31 PMCID: PMC2720758 </w:t>
      </w:r>
    </w:p>
    <w:p w:rsidR="008302D9" w:rsidRPr="005E02CA" w:rsidRDefault="008302D9" w:rsidP="005E02CA">
      <w:pPr>
        <w:pStyle w:val="ListParagraph"/>
        <w:numPr>
          <w:ilvl w:val="0"/>
          <w:numId w:val="8"/>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b/>
          <w:color w:val="000000"/>
        </w:rPr>
        <w:t>Stoecker BJ</w:t>
      </w:r>
      <w:r w:rsidRPr="005E02CA">
        <w:rPr>
          <w:rFonts w:ascii="Arial" w:eastAsia="Times New Roman" w:hAnsi="Arial" w:cs="Arial"/>
          <w:color w:val="000000"/>
        </w:rPr>
        <w:t xml:space="preserve">, Abebe Y, Hubbs-Tait L, Kennedy TS, Gibson RS, Arbide I, Teshome A, Westcott J, Krebs NF, Hambidge MK.  (2009)  Zinc status and cognitive function of pregnant women in southern Ethiopia.  Eur J Clin Nutr 63:916-918. </w:t>
      </w:r>
    </w:p>
    <w:p w:rsidR="008302D9" w:rsidRPr="005E02CA" w:rsidRDefault="008302D9" w:rsidP="005E02CA">
      <w:pPr>
        <w:pStyle w:val="ListParagraph"/>
        <w:numPr>
          <w:ilvl w:val="0"/>
          <w:numId w:val="8"/>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b/>
          <w:color w:val="000000"/>
        </w:rPr>
        <w:t>Thomson CA</w:t>
      </w:r>
      <w:r w:rsidRPr="005E02CA">
        <w:rPr>
          <w:rFonts w:ascii="Arial" w:eastAsia="Times New Roman" w:hAnsi="Arial" w:cs="Arial"/>
          <w:color w:val="000000"/>
        </w:rPr>
        <w:t xml:space="preserve">, Thompson PA. (2009)  Dietary patterns and breast cancer prognosis: A review of current evidence. Future Oncology 5(8): 1257-1269, 2009. [PMCID 19852740]. </w:t>
      </w:r>
    </w:p>
    <w:p w:rsidR="008302D9" w:rsidRPr="005E02CA" w:rsidRDefault="008302D9" w:rsidP="005E02CA">
      <w:pPr>
        <w:pStyle w:val="ListParagraph"/>
        <w:numPr>
          <w:ilvl w:val="0"/>
          <w:numId w:val="8"/>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Tian XC, Park J, </w:t>
      </w:r>
      <w:r w:rsidRPr="005E02CA">
        <w:rPr>
          <w:rFonts w:ascii="Arial" w:eastAsia="Times New Roman" w:hAnsi="Arial" w:cs="Arial"/>
          <w:b/>
          <w:color w:val="000000"/>
        </w:rPr>
        <w:t>Bruno R</w:t>
      </w:r>
      <w:r w:rsidRPr="005E02CA">
        <w:rPr>
          <w:rFonts w:ascii="Arial" w:eastAsia="Times New Roman" w:hAnsi="Arial" w:cs="Arial"/>
          <w:color w:val="000000"/>
        </w:rPr>
        <w:t>, French R, Jiang L, Prather RS. (2009). Altered gene expression in</w:t>
      </w:r>
      <w:r w:rsidR="00BC2099" w:rsidRPr="005E02CA">
        <w:rPr>
          <w:rFonts w:ascii="Arial" w:eastAsia="Times New Roman" w:hAnsi="Arial" w:cs="Arial"/>
          <w:color w:val="000000"/>
        </w:rPr>
        <w:t xml:space="preserve"> </w:t>
      </w:r>
      <w:r w:rsidRPr="005E02CA">
        <w:rPr>
          <w:rFonts w:ascii="Arial" w:eastAsia="Times New Roman" w:hAnsi="Arial" w:cs="Arial"/>
          <w:color w:val="000000"/>
        </w:rPr>
        <w:t xml:space="preserve">cloned piglets. Reprod Fertil Dev 21(1):60-6. Valdez-Morales M, Barry K, Fahey GC, Domínguez J, de Mejia EG, Valverde E, Paredes-López O. (2010)  Effect of maize genotype, developmental stage, and cooking process on the nutraceutical potential of huitlacoche (Ustilago maydis), Food Chem 119 (2): 689–697. </w:t>
      </w:r>
    </w:p>
    <w:p w:rsidR="008302D9" w:rsidRPr="005E02CA" w:rsidRDefault="008302D9" w:rsidP="005E02CA">
      <w:pPr>
        <w:pStyle w:val="ListParagraph"/>
        <w:numPr>
          <w:ilvl w:val="0"/>
          <w:numId w:val="8"/>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Wardwell L, Brewer M, </w:t>
      </w:r>
      <w:r w:rsidRPr="005E02CA">
        <w:rPr>
          <w:rFonts w:ascii="Arial" w:eastAsia="Times New Roman" w:hAnsi="Arial" w:cs="Arial"/>
          <w:b/>
          <w:color w:val="000000"/>
        </w:rPr>
        <w:t>Chapman-Novakofski K</w:t>
      </w:r>
      <w:r w:rsidRPr="005E02CA">
        <w:rPr>
          <w:rFonts w:ascii="Arial" w:eastAsia="Times New Roman" w:hAnsi="Arial" w:cs="Arial"/>
          <w:color w:val="000000"/>
        </w:rPr>
        <w:t>. (2009</w:t>
      </w:r>
      <w:proofErr w:type="gramStart"/>
      <w:r w:rsidRPr="005E02CA">
        <w:rPr>
          <w:rFonts w:ascii="Arial" w:eastAsia="Times New Roman" w:hAnsi="Arial" w:cs="Arial"/>
          <w:color w:val="000000"/>
        </w:rPr>
        <w:t>)  Effects</w:t>
      </w:r>
      <w:proofErr w:type="gramEnd"/>
      <w:r w:rsidRPr="005E02CA">
        <w:rPr>
          <w:rFonts w:ascii="Arial" w:eastAsia="Times New Roman" w:hAnsi="Arial" w:cs="Arial"/>
          <w:color w:val="000000"/>
        </w:rPr>
        <w:t xml:space="preserve"> of age, gender and chronic obstructive pulmonary disease on taste acuity. International J Food Sci Nutr 1-14., 2009. DOI: 10.1080/ 09637480802710224. </w:t>
      </w:r>
    </w:p>
    <w:p w:rsidR="008302D9" w:rsidRPr="005E02CA" w:rsidRDefault="008302D9" w:rsidP="005E02CA">
      <w:pPr>
        <w:pStyle w:val="ListParagraph"/>
        <w:numPr>
          <w:ilvl w:val="0"/>
          <w:numId w:val="8"/>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b/>
          <w:color w:val="000000"/>
        </w:rPr>
        <w:t>Weaver CM</w:t>
      </w:r>
      <w:r w:rsidRPr="005E02CA">
        <w:rPr>
          <w:rFonts w:ascii="Arial" w:eastAsia="Times New Roman" w:hAnsi="Arial" w:cs="Arial"/>
          <w:color w:val="000000"/>
        </w:rPr>
        <w:t xml:space="preserve">, Martin BR, Jackson GS, McCabe GP, Nolan JR, McCabe LD, Barnes S, Reinwald </w:t>
      </w:r>
    </w:p>
    <w:p w:rsidR="008302D9" w:rsidRPr="005E02CA" w:rsidRDefault="008302D9" w:rsidP="005E02CA">
      <w:pPr>
        <w:pStyle w:val="ListParagraph"/>
        <w:numPr>
          <w:ilvl w:val="0"/>
          <w:numId w:val="8"/>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S, Boris ME, Peacock M.  (2009)  Antiresorptive effects of phytoestrogen supplements </w:t>
      </w:r>
      <w:proofErr w:type="gramStart"/>
      <w:r w:rsidRPr="005E02CA">
        <w:rPr>
          <w:rFonts w:ascii="Arial" w:eastAsia="Times New Roman" w:hAnsi="Arial" w:cs="Arial"/>
          <w:color w:val="000000"/>
        </w:rPr>
        <w:t xml:space="preserve">compared </w:t>
      </w:r>
      <w:r w:rsidR="00BC2099" w:rsidRPr="005E02CA">
        <w:rPr>
          <w:rFonts w:ascii="Arial" w:eastAsia="Times New Roman" w:hAnsi="Arial" w:cs="Arial"/>
          <w:color w:val="000000"/>
        </w:rPr>
        <w:t xml:space="preserve"> </w:t>
      </w:r>
      <w:r w:rsidRPr="005E02CA">
        <w:rPr>
          <w:rFonts w:ascii="Arial" w:eastAsia="Times New Roman" w:hAnsi="Arial" w:cs="Arial"/>
          <w:color w:val="000000"/>
        </w:rPr>
        <w:t>to</w:t>
      </w:r>
      <w:proofErr w:type="gramEnd"/>
      <w:r w:rsidRPr="005E02CA">
        <w:rPr>
          <w:rFonts w:ascii="Arial" w:eastAsia="Times New Roman" w:hAnsi="Arial" w:cs="Arial"/>
          <w:color w:val="000000"/>
        </w:rPr>
        <w:t xml:space="preserve"> estradiol or risedronate in postmenopausal women using 41Ca methodology.  J Clin</w:t>
      </w:r>
      <w:r w:rsidR="00BC2099" w:rsidRPr="005E02CA">
        <w:rPr>
          <w:rFonts w:ascii="Arial" w:eastAsia="Times New Roman" w:hAnsi="Arial" w:cs="Arial"/>
          <w:color w:val="000000"/>
        </w:rPr>
        <w:t xml:space="preserve"> </w:t>
      </w:r>
      <w:r w:rsidRPr="005E02CA">
        <w:rPr>
          <w:rFonts w:ascii="Arial" w:eastAsia="Times New Roman" w:hAnsi="Arial" w:cs="Arial"/>
          <w:color w:val="000000"/>
        </w:rPr>
        <w:t xml:space="preserve">Endocrinol </w:t>
      </w:r>
      <w:proofErr w:type="gramStart"/>
      <w:r w:rsidRPr="005E02CA">
        <w:rPr>
          <w:rFonts w:ascii="Arial" w:eastAsia="Times New Roman" w:hAnsi="Arial" w:cs="Arial"/>
          <w:color w:val="000000"/>
        </w:rPr>
        <w:t>Metab  94</w:t>
      </w:r>
      <w:proofErr w:type="gramEnd"/>
      <w:r w:rsidRPr="005E02CA">
        <w:rPr>
          <w:rFonts w:ascii="Arial" w:eastAsia="Times New Roman" w:hAnsi="Arial" w:cs="Arial"/>
          <w:color w:val="000000"/>
        </w:rPr>
        <w:t xml:space="preserve">(10): 3798-3805. </w:t>
      </w:r>
    </w:p>
    <w:p w:rsidR="008302D9" w:rsidRPr="005E02CA" w:rsidRDefault="008302D9" w:rsidP="005E02CA">
      <w:pPr>
        <w:pStyle w:val="ListParagraph"/>
        <w:numPr>
          <w:ilvl w:val="0"/>
          <w:numId w:val="8"/>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b/>
          <w:color w:val="000000"/>
        </w:rPr>
        <w:t>Weaver CM</w:t>
      </w:r>
      <w:r w:rsidRPr="005E02CA">
        <w:rPr>
          <w:rFonts w:ascii="Arial" w:eastAsia="Times New Roman" w:hAnsi="Arial" w:cs="Arial"/>
          <w:color w:val="000000"/>
        </w:rPr>
        <w:t xml:space="preserve">, Janle E, Martin B, Browne S, Guiden H, Lachcik P, Lee W-H.  Dairy versus calcium carbonate in promoting peak bone mass and bone maintenance during subsequent calcium deficiency.  (2009)  J Bone Miner </w:t>
      </w:r>
      <w:proofErr w:type="gramStart"/>
      <w:r w:rsidRPr="005E02CA">
        <w:rPr>
          <w:rFonts w:ascii="Arial" w:eastAsia="Times New Roman" w:hAnsi="Arial" w:cs="Arial"/>
          <w:color w:val="000000"/>
        </w:rPr>
        <w:t>Res  24:1411</w:t>
      </w:r>
      <w:proofErr w:type="gramEnd"/>
      <w:r w:rsidRPr="005E02CA">
        <w:rPr>
          <w:rFonts w:ascii="Arial" w:eastAsia="Times New Roman" w:hAnsi="Arial" w:cs="Arial"/>
          <w:color w:val="000000"/>
        </w:rPr>
        <w:t xml:space="preserve">-1419. </w:t>
      </w:r>
    </w:p>
    <w:p w:rsidR="008302D9" w:rsidRPr="005E02CA" w:rsidRDefault="008302D9" w:rsidP="005E02CA">
      <w:pPr>
        <w:pStyle w:val="ListParagraph"/>
        <w:numPr>
          <w:ilvl w:val="0"/>
          <w:numId w:val="8"/>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b/>
          <w:color w:val="000000"/>
        </w:rPr>
        <w:t>Weaver CM</w:t>
      </w:r>
      <w:r w:rsidRPr="005E02CA">
        <w:rPr>
          <w:rFonts w:ascii="Arial" w:eastAsia="Times New Roman" w:hAnsi="Arial" w:cs="Arial"/>
          <w:color w:val="000000"/>
        </w:rPr>
        <w:t>, Nieves JW.  (2009)  Calcium and magnesium:  Role of drinking-water in relation to bone m</w:t>
      </w:r>
      <w:r w:rsidR="00BC2099" w:rsidRPr="005E02CA">
        <w:rPr>
          <w:rFonts w:ascii="Arial" w:eastAsia="Times New Roman" w:hAnsi="Arial" w:cs="Arial"/>
          <w:color w:val="000000"/>
        </w:rPr>
        <w:t>e</w:t>
      </w:r>
      <w:r w:rsidRPr="005E02CA">
        <w:rPr>
          <w:rFonts w:ascii="Arial" w:eastAsia="Times New Roman" w:hAnsi="Arial" w:cs="Arial"/>
          <w:color w:val="000000"/>
        </w:rPr>
        <w:t xml:space="preserve">tabolism. In: Calcium and Magnesium in Drinking-water:  Public Health Significance.  World Health Organization: Geneva, Switzerland, pp 96-109. </w:t>
      </w:r>
    </w:p>
    <w:p w:rsidR="008302D9" w:rsidRPr="005E02CA" w:rsidRDefault="008302D9" w:rsidP="005E02CA">
      <w:pPr>
        <w:pStyle w:val="ListParagraph"/>
        <w:numPr>
          <w:ilvl w:val="0"/>
          <w:numId w:val="8"/>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Wong CP, Elias V, Magnusson K, </w:t>
      </w:r>
      <w:r w:rsidRPr="005E02CA">
        <w:rPr>
          <w:rFonts w:ascii="Arial" w:eastAsia="Times New Roman" w:hAnsi="Arial" w:cs="Arial"/>
          <w:b/>
          <w:color w:val="000000"/>
        </w:rPr>
        <w:t>Ho E</w:t>
      </w:r>
      <w:r w:rsidRPr="005E02CA">
        <w:rPr>
          <w:rFonts w:ascii="Arial" w:eastAsia="Times New Roman" w:hAnsi="Arial" w:cs="Arial"/>
          <w:color w:val="000000"/>
        </w:rPr>
        <w:t xml:space="preserve">.  (2009)  Zinc supplementation increases zinc status and thymopoiesis in aged mice. J Nutr 139(7):1393-7.  PMCID: PMC2696991 </w:t>
      </w:r>
    </w:p>
    <w:p w:rsidR="008302D9" w:rsidRPr="005E02CA" w:rsidRDefault="008302D9" w:rsidP="005E02CA">
      <w:pPr>
        <w:pStyle w:val="ListParagraph"/>
        <w:numPr>
          <w:ilvl w:val="0"/>
          <w:numId w:val="8"/>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b/>
          <w:color w:val="000000"/>
        </w:rPr>
        <w:t>Zempleni J</w:t>
      </w:r>
      <w:r w:rsidRPr="005E02CA">
        <w:rPr>
          <w:rFonts w:ascii="Arial" w:eastAsia="Times New Roman" w:hAnsi="Arial" w:cs="Arial"/>
          <w:color w:val="000000"/>
        </w:rPr>
        <w:t xml:space="preserve">, Wijeratne SSK, Hassan YI. (2009)  Biotin.  BioFactors 35:36-46. </w:t>
      </w:r>
    </w:p>
    <w:p w:rsidR="008302D9" w:rsidRPr="005E02CA" w:rsidRDefault="008302D9" w:rsidP="005E02CA">
      <w:pPr>
        <w:pStyle w:val="ListParagraph"/>
        <w:numPr>
          <w:ilvl w:val="0"/>
          <w:numId w:val="8"/>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b/>
          <w:color w:val="000000"/>
        </w:rPr>
        <w:t>Zempleni J</w:t>
      </w:r>
      <w:r w:rsidRPr="005E02CA">
        <w:rPr>
          <w:rFonts w:ascii="Arial" w:eastAsia="Times New Roman" w:hAnsi="Arial" w:cs="Arial"/>
          <w:color w:val="000000"/>
        </w:rPr>
        <w:t xml:space="preserve">, Gralla M, Camporeale G, Hassan YI. (2009)  </w:t>
      </w:r>
      <w:proofErr w:type="gramStart"/>
      <w:r w:rsidRPr="005E02CA">
        <w:rPr>
          <w:rFonts w:ascii="Arial" w:eastAsia="Times New Roman" w:hAnsi="Arial" w:cs="Arial"/>
          <w:color w:val="000000"/>
        </w:rPr>
        <w:t>The</w:t>
      </w:r>
      <w:proofErr w:type="gramEnd"/>
      <w:r w:rsidRPr="005E02CA">
        <w:rPr>
          <w:rFonts w:ascii="Arial" w:eastAsia="Times New Roman" w:hAnsi="Arial" w:cs="Arial"/>
          <w:color w:val="000000"/>
        </w:rPr>
        <w:t xml:space="preserve"> sodium-dependent multivitamin transporter (SMVT) gene is regulated at the chromatin level by histone biotinylation in human Jurkat lymphoblastoma cells. J Nutr 139:163-166. </w:t>
      </w:r>
    </w:p>
    <w:p w:rsidR="008302D9" w:rsidRPr="005E02CA" w:rsidRDefault="008302D9" w:rsidP="005E02CA">
      <w:pPr>
        <w:pStyle w:val="ListParagraph"/>
        <w:numPr>
          <w:ilvl w:val="0"/>
          <w:numId w:val="8"/>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b/>
          <w:color w:val="000000"/>
        </w:rPr>
        <w:t>Zempleni J</w:t>
      </w:r>
      <w:r w:rsidRPr="005E02CA">
        <w:rPr>
          <w:rFonts w:ascii="Arial" w:eastAsia="Times New Roman" w:hAnsi="Arial" w:cs="Arial"/>
          <w:color w:val="000000"/>
        </w:rPr>
        <w:t xml:space="preserve">, Chew YC, Bao B, Pestinger V, Wijeratne SSK. (2009)  Repression of transposable elements by histone biotinylation. J Nutr 139:2389-2392.  </w:t>
      </w:r>
    </w:p>
    <w:p w:rsidR="008302D9" w:rsidRPr="002F2B04" w:rsidRDefault="0027162A" w:rsidP="003F6F38">
      <w:pPr>
        <w:spacing w:before="100" w:beforeAutospacing="1" w:line="240" w:lineRule="auto"/>
        <w:ind w:left="0" w:firstLine="0"/>
        <w:jc w:val="left"/>
        <w:rPr>
          <w:rFonts w:ascii="Arial" w:eastAsia="Times New Roman" w:hAnsi="Arial" w:cs="Arial"/>
          <w:b/>
          <w:bCs/>
        </w:rPr>
      </w:pPr>
      <w:bookmarkStart w:id="1" w:name="3"/>
      <w:bookmarkEnd w:id="1"/>
      <w:r w:rsidRPr="005E02CA">
        <w:rPr>
          <w:rFonts w:ascii="Arial" w:eastAsia="Times New Roman" w:hAnsi="Arial" w:cs="Arial"/>
          <w:b/>
          <w:bCs/>
        </w:rPr>
        <w:t>2010</w:t>
      </w:r>
      <w:r w:rsidR="002F2B04">
        <w:rPr>
          <w:rFonts w:ascii="Arial" w:eastAsia="Times New Roman" w:hAnsi="Arial" w:cs="Arial"/>
          <w:b/>
          <w:bCs/>
        </w:rPr>
        <w:t xml:space="preserve"> </w:t>
      </w:r>
      <w:r w:rsidR="008302D9" w:rsidRPr="005E02CA">
        <w:rPr>
          <w:rFonts w:ascii="Arial" w:eastAsia="Times New Roman" w:hAnsi="Arial" w:cs="Arial"/>
          <w:color w:val="000000"/>
        </w:rPr>
        <w:t>Peer-Reviewed Publications</w:t>
      </w:r>
    </w:p>
    <w:p w:rsidR="008302D9" w:rsidRPr="00536786" w:rsidRDefault="008302D9" w:rsidP="00536786">
      <w:pPr>
        <w:pStyle w:val="ListParagraph"/>
        <w:numPr>
          <w:ilvl w:val="0"/>
          <w:numId w:val="10"/>
        </w:numPr>
        <w:spacing w:before="100" w:beforeAutospacing="1" w:line="240" w:lineRule="auto"/>
        <w:ind w:left="360"/>
        <w:rPr>
          <w:rFonts w:ascii="Arial" w:eastAsia="Times New Roman" w:hAnsi="Arial" w:cs="Arial"/>
          <w:color w:val="000000"/>
        </w:rPr>
      </w:pPr>
      <w:r w:rsidRPr="00536786">
        <w:rPr>
          <w:rFonts w:ascii="Arial" w:eastAsia="Times New Roman" w:hAnsi="Arial" w:cs="Arial"/>
          <w:color w:val="000000"/>
        </w:rPr>
        <w:t xml:space="preserve">Bao B, Rodriguez-Melendez R, Wijeratne SSK, </w:t>
      </w:r>
      <w:r w:rsidRPr="00536786">
        <w:rPr>
          <w:rFonts w:ascii="Arial" w:eastAsia="Times New Roman" w:hAnsi="Arial" w:cs="Arial"/>
          <w:b/>
          <w:color w:val="000000"/>
        </w:rPr>
        <w:t>Zempleni J</w:t>
      </w:r>
      <w:r w:rsidRPr="00536786">
        <w:rPr>
          <w:rFonts w:ascii="Arial" w:eastAsia="Times New Roman" w:hAnsi="Arial" w:cs="Arial"/>
          <w:color w:val="000000"/>
        </w:rPr>
        <w:t xml:space="preserve">. </w:t>
      </w:r>
      <w:r w:rsidR="00536786" w:rsidRPr="00536786">
        <w:rPr>
          <w:rFonts w:ascii="Arial" w:eastAsia="Times New Roman" w:hAnsi="Arial" w:cs="Arial"/>
          <w:color w:val="000000"/>
        </w:rPr>
        <w:t xml:space="preserve">Biotin regulates the expression </w:t>
      </w:r>
      <w:r w:rsidRPr="00536786">
        <w:rPr>
          <w:rFonts w:ascii="Arial" w:eastAsia="Times New Roman" w:hAnsi="Arial" w:cs="Arial"/>
          <w:color w:val="000000"/>
        </w:rPr>
        <w:t>of holocarboxylase synthetase in a miR-539 pathway in HEK-293 human embryonic kidney cells. J Nutr 140:1546-1551, 2010</w:t>
      </w:r>
    </w:p>
    <w:p w:rsidR="008302D9" w:rsidRPr="00536786" w:rsidRDefault="008302D9" w:rsidP="004E61FD">
      <w:pPr>
        <w:pStyle w:val="ListParagraph"/>
        <w:numPr>
          <w:ilvl w:val="0"/>
          <w:numId w:val="10"/>
        </w:numPr>
        <w:spacing w:after="0" w:line="240" w:lineRule="auto"/>
        <w:ind w:left="360"/>
        <w:rPr>
          <w:rFonts w:ascii="Arial" w:eastAsia="Times New Roman" w:hAnsi="Arial" w:cs="Arial"/>
          <w:color w:val="000000"/>
        </w:rPr>
      </w:pPr>
      <w:r w:rsidRPr="00536786">
        <w:rPr>
          <w:rFonts w:ascii="Arial" w:eastAsia="Times New Roman" w:hAnsi="Arial" w:cs="Arial"/>
          <w:color w:val="000000"/>
        </w:rPr>
        <w:t xml:space="preserve">Bao B, Rodriguez-Melendez R, </w:t>
      </w:r>
      <w:r w:rsidRPr="00536786">
        <w:rPr>
          <w:rFonts w:ascii="Arial" w:eastAsia="Times New Roman" w:hAnsi="Arial" w:cs="Arial"/>
          <w:b/>
          <w:color w:val="000000"/>
        </w:rPr>
        <w:t>Zempleni J</w:t>
      </w:r>
      <w:r w:rsidRPr="00536786">
        <w:rPr>
          <w:rFonts w:ascii="Arial" w:eastAsia="Times New Roman" w:hAnsi="Arial" w:cs="Arial"/>
          <w:color w:val="000000"/>
        </w:rPr>
        <w:t xml:space="preserve">. Cytosine methylation in miR-153 gene promoters increases the expression of holocarboxylase synthetase, thereby increasing the </w:t>
      </w:r>
      <w:r w:rsidRPr="00536786">
        <w:rPr>
          <w:rFonts w:ascii="Arial" w:eastAsia="Times New Roman" w:hAnsi="Arial" w:cs="Arial"/>
          <w:color w:val="000000"/>
        </w:rPr>
        <w:lastRenderedPageBreak/>
        <w:t>abundance of histone H4 biotinylation marks in HEK-293 human kidney cells. J Nutr Bioc</w:t>
      </w:r>
      <w:r w:rsidR="00D50C8E">
        <w:rPr>
          <w:rFonts w:ascii="Arial" w:eastAsia="Times New Roman" w:hAnsi="Arial" w:cs="Arial"/>
          <w:color w:val="000000"/>
        </w:rPr>
        <w:t xml:space="preserve">hem 2012 </w:t>
      </w:r>
      <w:r w:rsidR="00D50C8E" w:rsidRPr="00815CB7">
        <w:rPr>
          <w:rFonts w:ascii="Arial" w:eastAsia="Times New Roman" w:hAnsi="Arial" w:cs="Arial"/>
          <w:color w:val="000000"/>
        </w:rPr>
        <w:t>23(6):635-9</w:t>
      </w:r>
      <w:r w:rsidR="00712BBC" w:rsidRPr="00815CB7">
        <w:rPr>
          <w:rFonts w:ascii="Arial" w:eastAsia="Times New Roman" w:hAnsi="Arial" w:cs="Arial"/>
          <w:color w:val="000000"/>
        </w:rPr>
        <w:t>.</w:t>
      </w:r>
    </w:p>
    <w:p w:rsidR="008302D9" w:rsidRPr="00815CB7" w:rsidRDefault="008302D9" w:rsidP="00815CB7">
      <w:pPr>
        <w:pStyle w:val="ListParagraph"/>
        <w:numPr>
          <w:ilvl w:val="0"/>
          <w:numId w:val="10"/>
        </w:numPr>
        <w:spacing w:line="240" w:lineRule="auto"/>
        <w:ind w:left="360"/>
        <w:rPr>
          <w:rFonts w:ascii="Arial" w:eastAsia="Times New Roman" w:hAnsi="Arial" w:cs="Arial"/>
          <w:color w:val="000000"/>
        </w:rPr>
      </w:pPr>
      <w:r w:rsidRPr="00815CB7">
        <w:rPr>
          <w:rFonts w:ascii="Arial" w:eastAsia="Times New Roman" w:hAnsi="Arial" w:cs="Arial"/>
          <w:color w:val="000000"/>
        </w:rPr>
        <w:t xml:space="preserve">Bowman GL, Shannon J, </w:t>
      </w:r>
      <w:r w:rsidRPr="00815CB7">
        <w:rPr>
          <w:rFonts w:ascii="Arial" w:eastAsia="Times New Roman" w:hAnsi="Arial" w:cs="Arial"/>
          <w:b/>
          <w:color w:val="000000"/>
        </w:rPr>
        <w:t>Ho E</w:t>
      </w:r>
      <w:r w:rsidRPr="00815CB7">
        <w:rPr>
          <w:rFonts w:ascii="Arial" w:eastAsia="Times New Roman" w:hAnsi="Arial" w:cs="Arial"/>
          <w:color w:val="000000"/>
        </w:rPr>
        <w:t xml:space="preserve">, Traber MG, Frei B, Oken BS, Kaye JA, Quinn JF (2010). Reliability and Validity of Food Frequency Questionnaire and Nutrient Biomarkers in Elders </w:t>
      </w:r>
      <w:proofErr w:type="gramStart"/>
      <w:r w:rsidRPr="00815CB7">
        <w:rPr>
          <w:rFonts w:ascii="Arial" w:eastAsia="Times New Roman" w:hAnsi="Arial" w:cs="Arial"/>
          <w:color w:val="000000"/>
        </w:rPr>
        <w:t>With</w:t>
      </w:r>
      <w:proofErr w:type="gramEnd"/>
      <w:r w:rsidRPr="00815CB7">
        <w:rPr>
          <w:rFonts w:ascii="Arial" w:eastAsia="Times New Roman" w:hAnsi="Arial" w:cs="Arial"/>
          <w:color w:val="000000"/>
        </w:rPr>
        <w:t xml:space="preserve"> and Without Mild Cognitive Impairment. Alzheimer Dis Assoc Disord. 25(1):49-57.</w:t>
      </w:r>
    </w:p>
    <w:p w:rsidR="008302D9" w:rsidRPr="00815CB7" w:rsidRDefault="008302D9" w:rsidP="00815CB7">
      <w:pPr>
        <w:pStyle w:val="ListParagraph"/>
        <w:numPr>
          <w:ilvl w:val="0"/>
          <w:numId w:val="10"/>
        </w:numPr>
        <w:spacing w:line="240" w:lineRule="auto"/>
        <w:ind w:left="360"/>
        <w:rPr>
          <w:rFonts w:ascii="Arial" w:eastAsia="Times New Roman" w:hAnsi="Arial" w:cs="Arial"/>
          <w:color w:val="000000"/>
        </w:rPr>
      </w:pPr>
      <w:r w:rsidRPr="00815CB7">
        <w:rPr>
          <w:rFonts w:ascii="Arial" w:eastAsia="Times New Roman" w:hAnsi="Arial" w:cs="Arial"/>
          <w:color w:val="000000"/>
        </w:rPr>
        <w:t>Carter TC, Pangilinan F, Troendle JF, et al. Evaluation of 64 candidate single nucleotide polymorphisms as risk factors for neural tube defects in a large Irish study population. Am J Med Genet A 2011</w:t>
      </w:r>
      <w:proofErr w:type="gramStart"/>
      <w:r w:rsidRPr="00815CB7">
        <w:rPr>
          <w:rFonts w:ascii="Arial" w:eastAsia="Times New Roman" w:hAnsi="Arial" w:cs="Arial"/>
          <w:color w:val="000000"/>
        </w:rPr>
        <w:t>;155A</w:t>
      </w:r>
      <w:proofErr w:type="gramEnd"/>
      <w:r w:rsidRPr="00815CB7">
        <w:rPr>
          <w:rFonts w:ascii="Arial" w:eastAsia="Times New Roman" w:hAnsi="Arial" w:cs="Arial"/>
          <w:color w:val="000000"/>
        </w:rPr>
        <w:t xml:space="preserve">(1):14-21. </w:t>
      </w:r>
      <w:proofErr w:type="gramStart"/>
      <w:r w:rsidRPr="00815CB7">
        <w:rPr>
          <w:rFonts w:ascii="Arial" w:eastAsia="Times New Roman" w:hAnsi="Arial" w:cs="Arial"/>
          <w:color w:val="000000"/>
        </w:rPr>
        <w:t>doi</w:t>
      </w:r>
      <w:proofErr w:type="gramEnd"/>
      <w:r w:rsidRPr="00815CB7">
        <w:rPr>
          <w:rFonts w:ascii="Arial" w:eastAsia="Times New Roman" w:hAnsi="Arial" w:cs="Arial"/>
          <w:color w:val="000000"/>
        </w:rPr>
        <w:t>: 10.1002/ajmg.a.33755 [doi].</w:t>
      </w:r>
    </w:p>
    <w:p w:rsidR="008302D9" w:rsidRPr="00815CB7" w:rsidRDefault="008302D9" w:rsidP="00815CB7">
      <w:pPr>
        <w:pStyle w:val="ListParagraph"/>
        <w:numPr>
          <w:ilvl w:val="0"/>
          <w:numId w:val="10"/>
        </w:numPr>
        <w:spacing w:line="240" w:lineRule="auto"/>
        <w:ind w:left="360"/>
        <w:rPr>
          <w:rFonts w:ascii="Arial" w:eastAsia="Times New Roman" w:hAnsi="Arial" w:cs="Arial"/>
          <w:color w:val="000000"/>
        </w:rPr>
      </w:pPr>
      <w:r w:rsidRPr="00815CB7">
        <w:rPr>
          <w:rFonts w:ascii="Arial" w:eastAsia="Times New Roman" w:hAnsi="Arial" w:cs="Arial"/>
          <w:color w:val="000000"/>
        </w:rPr>
        <w:t xml:space="preserve">Chandra Christopher L, </w:t>
      </w:r>
      <w:r w:rsidRPr="00815CB7">
        <w:rPr>
          <w:rFonts w:ascii="Arial" w:eastAsia="Times New Roman" w:hAnsi="Arial" w:cs="Arial"/>
          <w:b/>
          <w:color w:val="000000"/>
        </w:rPr>
        <w:t>Lucas EA</w:t>
      </w:r>
      <w:r w:rsidRPr="00815CB7">
        <w:rPr>
          <w:rFonts w:ascii="Arial" w:eastAsia="Times New Roman" w:hAnsi="Arial" w:cs="Arial"/>
          <w:color w:val="000000"/>
        </w:rPr>
        <w:t>, Clarke SL, Smith BJ, Kuvibidila S. White button and shiitake mushrooms reduce the incidence and severity of collagen-induced arthritis in dilute brown non-agouti mice. J Nutr 2011</w:t>
      </w:r>
      <w:proofErr w:type="gramStart"/>
      <w:r w:rsidRPr="00815CB7">
        <w:rPr>
          <w:rFonts w:ascii="Arial" w:eastAsia="Times New Roman" w:hAnsi="Arial" w:cs="Arial"/>
          <w:color w:val="000000"/>
        </w:rPr>
        <w:t>;141</w:t>
      </w:r>
      <w:proofErr w:type="gramEnd"/>
      <w:r w:rsidRPr="00815CB7">
        <w:rPr>
          <w:rFonts w:ascii="Arial" w:eastAsia="Times New Roman" w:hAnsi="Arial" w:cs="Arial"/>
          <w:color w:val="000000"/>
        </w:rPr>
        <w:t>(1):131-136.</w:t>
      </w:r>
    </w:p>
    <w:p w:rsidR="008302D9" w:rsidRPr="00815CB7" w:rsidRDefault="008302D9" w:rsidP="00815CB7">
      <w:pPr>
        <w:pStyle w:val="ListParagraph"/>
        <w:numPr>
          <w:ilvl w:val="0"/>
          <w:numId w:val="10"/>
        </w:numPr>
        <w:spacing w:line="240" w:lineRule="auto"/>
        <w:ind w:left="360"/>
        <w:rPr>
          <w:rFonts w:ascii="Arial" w:eastAsia="Times New Roman" w:hAnsi="Arial" w:cs="Arial"/>
          <w:color w:val="000000"/>
        </w:rPr>
      </w:pPr>
      <w:r w:rsidRPr="00815CB7">
        <w:rPr>
          <w:rFonts w:ascii="Arial" w:eastAsia="Times New Roman" w:hAnsi="Arial" w:cs="Arial"/>
          <w:color w:val="000000"/>
        </w:rPr>
        <w:t xml:space="preserve">Cheong J, Gunaratna N, McCabe G, Jackson G, Kempa-Steczko A, </w:t>
      </w:r>
      <w:r w:rsidRPr="00815CB7">
        <w:rPr>
          <w:rFonts w:ascii="Arial" w:eastAsia="Times New Roman" w:hAnsi="Arial" w:cs="Arial"/>
          <w:b/>
          <w:color w:val="000000"/>
        </w:rPr>
        <w:t>Weaver C</w:t>
      </w:r>
      <w:r w:rsidRPr="00815CB7">
        <w:rPr>
          <w:rFonts w:ascii="Arial" w:eastAsia="Times New Roman" w:hAnsi="Arial" w:cs="Arial"/>
          <w:color w:val="000000"/>
        </w:rPr>
        <w:t>. Bone seeking labels as markers for bone turnover: Validation of urinary excretion in rats. Osteoporosis Intl. 2010 DOI: 10.1007/s00198-010-1281-7.</w:t>
      </w:r>
    </w:p>
    <w:p w:rsidR="008302D9" w:rsidRPr="00815CB7" w:rsidRDefault="008302D9" w:rsidP="00815CB7">
      <w:pPr>
        <w:pStyle w:val="ListParagraph"/>
        <w:numPr>
          <w:ilvl w:val="0"/>
          <w:numId w:val="10"/>
        </w:numPr>
        <w:spacing w:line="240" w:lineRule="auto"/>
        <w:ind w:left="360"/>
        <w:rPr>
          <w:rFonts w:ascii="Arial" w:eastAsia="Times New Roman" w:hAnsi="Arial" w:cs="Arial"/>
          <w:color w:val="000000"/>
        </w:rPr>
      </w:pPr>
      <w:r w:rsidRPr="00815CB7">
        <w:rPr>
          <w:rFonts w:ascii="Arial" w:eastAsia="Times New Roman" w:hAnsi="Arial" w:cs="Arial"/>
          <w:color w:val="000000"/>
        </w:rPr>
        <w:t xml:space="preserve">Chitchumroonchokchai C., Ferruzzi M., Campbell W., </w:t>
      </w:r>
      <w:r w:rsidRPr="00815CB7">
        <w:rPr>
          <w:rFonts w:ascii="Arial" w:eastAsia="Times New Roman" w:hAnsi="Arial" w:cs="Arial"/>
          <w:b/>
          <w:color w:val="000000"/>
        </w:rPr>
        <w:t>Failla M</w:t>
      </w:r>
      <w:r w:rsidRPr="00815CB7">
        <w:rPr>
          <w:rFonts w:ascii="Arial" w:eastAsia="Times New Roman" w:hAnsi="Arial" w:cs="Arial"/>
          <w:color w:val="000000"/>
        </w:rPr>
        <w:t>. Dietary fats with increased ratio of unsaturated to saturated fatty acids enhance absorption of carotenoids and vitamin E by increasing both efficiency of micellarization and lipoprotein secretion. FASEB J. 2010; 24:539.</w:t>
      </w:r>
    </w:p>
    <w:p w:rsidR="008302D9" w:rsidRPr="00815CB7" w:rsidRDefault="008302D9" w:rsidP="00815CB7">
      <w:pPr>
        <w:pStyle w:val="ListParagraph"/>
        <w:numPr>
          <w:ilvl w:val="0"/>
          <w:numId w:val="10"/>
        </w:numPr>
        <w:spacing w:line="240" w:lineRule="auto"/>
        <w:ind w:left="360"/>
        <w:rPr>
          <w:rFonts w:ascii="Arial" w:eastAsia="Times New Roman" w:hAnsi="Arial" w:cs="Arial"/>
          <w:color w:val="000000"/>
        </w:rPr>
      </w:pPr>
      <w:r w:rsidRPr="00815CB7">
        <w:rPr>
          <w:rFonts w:ascii="Arial" w:eastAsia="Times New Roman" w:hAnsi="Arial" w:cs="Arial"/>
          <w:color w:val="000000"/>
        </w:rPr>
        <w:t xml:space="preserve">Chung M-Y, Yeung SF, Park HJ, Volek JS, </w:t>
      </w:r>
      <w:r w:rsidRPr="00815CB7">
        <w:rPr>
          <w:rFonts w:ascii="Arial" w:eastAsia="Times New Roman" w:hAnsi="Arial" w:cs="Arial"/>
          <w:b/>
          <w:color w:val="000000"/>
        </w:rPr>
        <w:t>Bruno RS</w:t>
      </w:r>
      <w:r w:rsidRPr="00815CB7">
        <w:rPr>
          <w:rFonts w:ascii="Arial" w:eastAsia="Times New Roman" w:hAnsi="Arial" w:cs="Arial"/>
          <w:color w:val="000000"/>
        </w:rPr>
        <w:t>. (2010). Dietary ±- and ³-Tocopherol Protect Against LPS-triggered hepatic injury in spontaneously obese mice. J Nutr Biochem, e-Pub Feb 4, 2010.</w:t>
      </w:r>
    </w:p>
    <w:p w:rsidR="008302D9" w:rsidRPr="00815CB7" w:rsidRDefault="008302D9" w:rsidP="00815CB7">
      <w:pPr>
        <w:pStyle w:val="ListParagraph"/>
        <w:numPr>
          <w:ilvl w:val="0"/>
          <w:numId w:val="10"/>
        </w:numPr>
        <w:spacing w:line="240" w:lineRule="auto"/>
        <w:ind w:left="360"/>
        <w:rPr>
          <w:rFonts w:ascii="Arial" w:eastAsia="Times New Roman" w:hAnsi="Arial" w:cs="Arial"/>
          <w:color w:val="000000"/>
        </w:rPr>
      </w:pPr>
      <w:r w:rsidRPr="00815CB7">
        <w:rPr>
          <w:rFonts w:ascii="Arial" w:eastAsia="Times New Roman" w:hAnsi="Arial" w:cs="Arial"/>
          <w:color w:val="000000"/>
        </w:rPr>
        <w:t xml:space="preserve">Clarke, JD, Hsu, A., Yu, Z, Dashwood, RH and </w:t>
      </w:r>
      <w:r w:rsidRPr="00815CB7">
        <w:rPr>
          <w:rFonts w:ascii="Arial" w:eastAsia="Times New Roman" w:hAnsi="Arial" w:cs="Arial"/>
          <w:b/>
          <w:color w:val="000000"/>
        </w:rPr>
        <w:t>Ho, E</w:t>
      </w:r>
      <w:r w:rsidRPr="00815CB7">
        <w:rPr>
          <w:rFonts w:ascii="Arial" w:eastAsia="Times New Roman" w:hAnsi="Arial" w:cs="Arial"/>
          <w:color w:val="000000"/>
        </w:rPr>
        <w:t xml:space="preserve">. (2011) Differential effects of sulforaphane on histone deacetylases, cell cycle arrest and apoptosis in normal prostate cells versus hyperplastic and cancerous prostate cells. Mol Nutr Food Res, 2011 Mar 4. </w:t>
      </w:r>
      <w:proofErr w:type="gramStart"/>
      <w:r w:rsidRPr="00815CB7">
        <w:rPr>
          <w:rFonts w:ascii="Arial" w:eastAsia="Times New Roman" w:hAnsi="Arial" w:cs="Arial"/>
          <w:color w:val="000000"/>
        </w:rPr>
        <w:t>doi</w:t>
      </w:r>
      <w:proofErr w:type="gramEnd"/>
      <w:r w:rsidRPr="00815CB7">
        <w:rPr>
          <w:rFonts w:ascii="Arial" w:eastAsia="Times New Roman" w:hAnsi="Arial" w:cs="Arial"/>
          <w:color w:val="000000"/>
        </w:rPr>
        <w:t>: 10.1002/mnfr.201000547. [Epub ahead of print]</w:t>
      </w:r>
    </w:p>
    <w:p w:rsidR="008302D9" w:rsidRPr="00815CB7" w:rsidRDefault="008302D9" w:rsidP="00815CB7">
      <w:pPr>
        <w:pStyle w:val="ListParagraph"/>
        <w:numPr>
          <w:ilvl w:val="0"/>
          <w:numId w:val="10"/>
        </w:numPr>
        <w:spacing w:line="240" w:lineRule="auto"/>
        <w:ind w:left="360"/>
        <w:rPr>
          <w:rFonts w:ascii="Arial" w:eastAsia="Times New Roman" w:hAnsi="Arial" w:cs="Arial"/>
          <w:color w:val="000000"/>
        </w:rPr>
      </w:pPr>
      <w:r w:rsidRPr="00815CB7">
        <w:rPr>
          <w:rFonts w:ascii="Arial" w:eastAsia="Times New Roman" w:hAnsi="Arial" w:cs="Arial"/>
          <w:color w:val="000000"/>
        </w:rPr>
        <w:t xml:space="preserve">Ferruzzi MG, Lobo JK, Janle E, Cooper B, Simon JE, Wu Q-L, Welch C, Ho L, </w:t>
      </w:r>
      <w:r w:rsidRPr="00815CB7">
        <w:rPr>
          <w:rFonts w:ascii="Arial" w:eastAsia="Times New Roman" w:hAnsi="Arial" w:cs="Arial"/>
          <w:b/>
          <w:color w:val="000000"/>
        </w:rPr>
        <w:t>Weaver C,</w:t>
      </w:r>
      <w:r w:rsidRPr="00815CB7">
        <w:rPr>
          <w:rFonts w:ascii="Arial" w:eastAsia="Times New Roman" w:hAnsi="Arial" w:cs="Arial"/>
          <w:color w:val="000000"/>
        </w:rPr>
        <w:t xml:space="preserve"> Pasinetti GM. Bioavailability of gallic acid and catechins from grape seed polyphenol extract is improved by repeated dosing in rats: implications for treatment of Alzheimer's Disease. J Alzheimers Dis 18:113-24, 2009.</w:t>
      </w:r>
    </w:p>
    <w:p w:rsidR="008302D9" w:rsidRPr="00815CB7" w:rsidRDefault="008302D9" w:rsidP="00815CB7">
      <w:pPr>
        <w:pStyle w:val="ListParagraph"/>
        <w:numPr>
          <w:ilvl w:val="0"/>
          <w:numId w:val="10"/>
        </w:numPr>
        <w:spacing w:line="240" w:lineRule="auto"/>
        <w:ind w:left="360"/>
        <w:rPr>
          <w:rFonts w:ascii="Arial" w:eastAsia="Times New Roman" w:hAnsi="Arial" w:cs="Arial"/>
          <w:color w:val="000000"/>
        </w:rPr>
      </w:pPr>
      <w:r w:rsidRPr="00815CB7">
        <w:rPr>
          <w:rFonts w:ascii="Arial" w:eastAsia="Times New Roman" w:hAnsi="Arial" w:cs="Arial"/>
          <w:color w:val="000000"/>
        </w:rPr>
        <w:t xml:space="preserve">Filenko NA, Kolar C, West JT, Hassan YI, Borgstahl GEO, </w:t>
      </w:r>
      <w:r w:rsidRPr="00815CB7">
        <w:rPr>
          <w:rFonts w:ascii="Arial" w:eastAsia="Times New Roman" w:hAnsi="Arial" w:cs="Arial"/>
          <w:b/>
          <w:color w:val="000000"/>
        </w:rPr>
        <w:t>Zempleni J</w:t>
      </w:r>
      <w:r w:rsidRPr="00815CB7">
        <w:rPr>
          <w:rFonts w:ascii="Arial" w:eastAsia="Times New Roman" w:hAnsi="Arial" w:cs="Arial"/>
          <w:color w:val="000000"/>
        </w:rPr>
        <w:t>, Lyubchenko YL. The role of histone H4 biotinylation in the structure and dynamics of nucleosomes. PLoS ONE 6:e16299, 2011</w:t>
      </w:r>
    </w:p>
    <w:p w:rsidR="008302D9" w:rsidRPr="00815CB7" w:rsidRDefault="008302D9" w:rsidP="00815CB7">
      <w:pPr>
        <w:pStyle w:val="ListParagraph"/>
        <w:numPr>
          <w:ilvl w:val="0"/>
          <w:numId w:val="10"/>
        </w:numPr>
        <w:spacing w:line="240" w:lineRule="auto"/>
        <w:ind w:left="360"/>
        <w:rPr>
          <w:rFonts w:ascii="Arial" w:eastAsia="Times New Roman" w:hAnsi="Arial" w:cs="Arial"/>
          <w:color w:val="000000"/>
        </w:rPr>
      </w:pPr>
      <w:r w:rsidRPr="00815CB7">
        <w:rPr>
          <w:rFonts w:ascii="Arial" w:eastAsia="Times New Roman" w:hAnsi="Arial" w:cs="Arial"/>
          <w:color w:val="000000"/>
        </w:rPr>
        <w:t xml:space="preserve">Flögel A, Kim D-O, Chung S-J, Song WO, Fernandez M-L, </w:t>
      </w:r>
      <w:r w:rsidRPr="00815CB7">
        <w:rPr>
          <w:rFonts w:ascii="Arial" w:eastAsia="Times New Roman" w:hAnsi="Arial" w:cs="Arial"/>
          <w:b/>
          <w:color w:val="000000"/>
        </w:rPr>
        <w:t>Bruno RS</w:t>
      </w:r>
      <w:r w:rsidRPr="00815CB7">
        <w:rPr>
          <w:rFonts w:ascii="Arial" w:eastAsia="Times New Roman" w:hAnsi="Arial" w:cs="Arial"/>
          <w:color w:val="000000"/>
        </w:rPr>
        <w:t xml:space="preserve">, </w:t>
      </w:r>
      <w:r w:rsidRPr="00815CB7">
        <w:rPr>
          <w:rFonts w:ascii="Arial" w:eastAsia="Times New Roman" w:hAnsi="Arial" w:cs="Arial"/>
          <w:b/>
          <w:color w:val="000000"/>
        </w:rPr>
        <w:t>Koo SI</w:t>
      </w:r>
      <w:r w:rsidRPr="00815CB7">
        <w:rPr>
          <w:rFonts w:ascii="Arial" w:eastAsia="Times New Roman" w:hAnsi="Arial" w:cs="Arial"/>
          <w:color w:val="000000"/>
        </w:rPr>
        <w:t>, Chun OK. (2010). Development and validation of an algorithm to establish a total antioxidant capacity database of U.S. diet. Int J Food Sci Nutr, 61(6):600-23.</w:t>
      </w:r>
    </w:p>
    <w:p w:rsidR="008302D9" w:rsidRPr="00815CB7" w:rsidRDefault="008302D9" w:rsidP="00815CB7">
      <w:pPr>
        <w:pStyle w:val="ListParagraph"/>
        <w:numPr>
          <w:ilvl w:val="0"/>
          <w:numId w:val="10"/>
        </w:numPr>
        <w:spacing w:line="240" w:lineRule="auto"/>
        <w:ind w:left="360"/>
        <w:rPr>
          <w:rFonts w:ascii="Arial" w:eastAsia="Times New Roman" w:hAnsi="Arial" w:cs="Arial"/>
          <w:color w:val="000000"/>
        </w:rPr>
      </w:pPr>
      <w:r w:rsidRPr="00815CB7">
        <w:rPr>
          <w:rFonts w:ascii="Arial" w:eastAsia="Times New Roman" w:hAnsi="Arial" w:cs="Arial"/>
          <w:color w:val="000000"/>
        </w:rPr>
        <w:t xml:space="preserve">Getz J, Lin D, </w:t>
      </w:r>
      <w:r w:rsidRPr="00815CB7">
        <w:rPr>
          <w:rFonts w:ascii="Arial" w:eastAsia="Times New Roman" w:hAnsi="Arial" w:cs="Arial"/>
          <w:b/>
          <w:color w:val="000000"/>
        </w:rPr>
        <w:t>Medeiros DM</w:t>
      </w:r>
      <w:r w:rsidRPr="00815CB7">
        <w:rPr>
          <w:rFonts w:ascii="Arial" w:eastAsia="Times New Roman" w:hAnsi="Arial" w:cs="Arial"/>
          <w:color w:val="000000"/>
        </w:rPr>
        <w:t>. 2011. The cardiac copper chaperone proteins Sco1 and CCS are up-regulated, but Cox1 and Cox4 are down-regulated, by copper deficiency. Biol. Trace El. Res. In press.</w:t>
      </w:r>
    </w:p>
    <w:p w:rsidR="008302D9" w:rsidRPr="00815CB7" w:rsidRDefault="008302D9" w:rsidP="00815CB7">
      <w:pPr>
        <w:pStyle w:val="ListParagraph"/>
        <w:numPr>
          <w:ilvl w:val="0"/>
          <w:numId w:val="10"/>
        </w:numPr>
        <w:spacing w:line="240" w:lineRule="auto"/>
        <w:ind w:left="360"/>
        <w:rPr>
          <w:rFonts w:ascii="Arial" w:eastAsia="Times New Roman" w:hAnsi="Arial" w:cs="Arial"/>
          <w:color w:val="000000"/>
        </w:rPr>
      </w:pPr>
      <w:r w:rsidRPr="00815CB7">
        <w:rPr>
          <w:rFonts w:ascii="Arial" w:eastAsia="Times New Roman" w:hAnsi="Arial" w:cs="Arial"/>
          <w:color w:val="000000"/>
        </w:rPr>
        <w:t xml:space="preserve">16. Hassan YI, Moriyama H, </w:t>
      </w:r>
      <w:r w:rsidRPr="00815CB7">
        <w:rPr>
          <w:rFonts w:ascii="Arial" w:eastAsia="Times New Roman" w:hAnsi="Arial" w:cs="Arial"/>
          <w:b/>
          <w:color w:val="000000"/>
        </w:rPr>
        <w:t>Zempleni J</w:t>
      </w:r>
      <w:r w:rsidRPr="00815CB7">
        <w:rPr>
          <w:rFonts w:ascii="Arial" w:eastAsia="Times New Roman" w:hAnsi="Arial" w:cs="Arial"/>
          <w:color w:val="000000"/>
        </w:rPr>
        <w:t>. The polypeptide Syn67 interacts physically with human holocarboxylase synthetase, but is not a target for biotinylation. Arch Biochem Biophys 495:35-41, 2010 (an image from this article was used for the journals cover page)</w:t>
      </w:r>
    </w:p>
    <w:p w:rsidR="008302D9" w:rsidRPr="00815CB7" w:rsidRDefault="008302D9" w:rsidP="00815CB7">
      <w:pPr>
        <w:pStyle w:val="ListParagraph"/>
        <w:numPr>
          <w:ilvl w:val="0"/>
          <w:numId w:val="10"/>
        </w:numPr>
        <w:spacing w:line="240" w:lineRule="auto"/>
        <w:ind w:left="360"/>
        <w:rPr>
          <w:rFonts w:ascii="Arial" w:eastAsia="Times New Roman" w:hAnsi="Arial" w:cs="Arial"/>
          <w:color w:val="000000"/>
        </w:rPr>
      </w:pPr>
      <w:r w:rsidRPr="00815CB7">
        <w:rPr>
          <w:rFonts w:ascii="Arial" w:eastAsia="Times New Roman" w:hAnsi="Arial" w:cs="Arial"/>
          <w:color w:val="000000"/>
        </w:rPr>
        <w:t xml:space="preserve">17. </w:t>
      </w:r>
      <w:r w:rsidRPr="00815CB7">
        <w:rPr>
          <w:rFonts w:ascii="Arial" w:eastAsia="Times New Roman" w:hAnsi="Arial" w:cs="Arial"/>
          <w:b/>
          <w:color w:val="000000"/>
        </w:rPr>
        <w:t>Ho, E</w:t>
      </w:r>
      <w:r w:rsidRPr="00815CB7">
        <w:rPr>
          <w:rFonts w:ascii="Arial" w:eastAsia="Times New Roman" w:hAnsi="Arial" w:cs="Arial"/>
          <w:color w:val="000000"/>
        </w:rPr>
        <w:t xml:space="preserve"> and Dashwood, RH. (2010) Dietary manipulation of histone structure and function. World Rev Nutr Diet. 2010</w:t>
      </w:r>
      <w:proofErr w:type="gramStart"/>
      <w:r w:rsidRPr="00815CB7">
        <w:rPr>
          <w:rFonts w:ascii="Arial" w:eastAsia="Times New Roman" w:hAnsi="Arial" w:cs="Arial"/>
          <w:color w:val="000000"/>
        </w:rPr>
        <w:t>;101:95</w:t>
      </w:r>
      <w:proofErr w:type="gramEnd"/>
      <w:r w:rsidRPr="00815CB7">
        <w:rPr>
          <w:rFonts w:ascii="Arial" w:eastAsia="Times New Roman" w:hAnsi="Arial" w:cs="Arial"/>
          <w:color w:val="000000"/>
        </w:rPr>
        <w:t>-102.</w:t>
      </w:r>
    </w:p>
    <w:p w:rsidR="008302D9" w:rsidRPr="00815CB7" w:rsidRDefault="008302D9" w:rsidP="00815CB7">
      <w:pPr>
        <w:pStyle w:val="ListParagraph"/>
        <w:numPr>
          <w:ilvl w:val="0"/>
          <w:numId w:val="10"/>
        </w:numPr>
        <w:spacing w:line="240" w:lineRule="auto"/>
        <w:ind w:left="360"/>
        <w:rPr>
          <w:rFonts w:ascii="Arial" w:eastAsia="Times New Roman" w:hAnsi="Arial" w:cs="Arial"/>
          <w:color w:val="000000"/>
        </w:rPr>
      </w:pPr>
      <w:r w:rsidRPr="00815CB7">
        <w:rPr>
          <w:rFonts w:ascii="Arial" w:eastAsia="Times New Roman" w:hAnsi="Arial" w:cs="Arial"/>
          <w:color w:val="000000"/>
        </w:rPr>
        <w:t xml:space="preserve">18. </w:t>
      </w:r>
      <w:r w:rsidRPr="00815CB7">
        <w:rPr>
          <w:rFonts w:ascii="Arial" w:eastAsia="Times New Roman" w:hAnsi="Arial" w:cs="Arial"/>
          <w:b/>
          <w:color w:val="000000"/>
        </w:rPr>
        <w:t>Hord, NG</w:t>
      </w:r>
      <w:r w:rsidRPr="00815CB7">
        <w:rPr>
          <w:rFonts w:ascii="Arial" w:eastAsia="Times New Roman" w:hAnsi="Arial" w:cs="Arial"/>
          <w:color w:val="000000"/>
        </w:rPr>
        <w:t>, Ghannam, J, Garg, JK, Pamela D. Berens, PB and Bryan NS. (2010) Nitrate and nitrite content of human, formula, bovine, and soy milks: implications for dietary nitrite and nitrate recommendations. Breastfeeding Medicine Oct 19. [Epub ahead of print].</w:t>
      </w:r>
    </w:p>
    <w:p w:rsidR="008302D9" w:rsidRPr="00815CB7" w:rsidRDefault="008302D9" w:rsidP="00815CB7">
      <w:pPr>
        <w:pStyle w:val="ListParagraph"/>
        <w:numPr>
          <w:ilvl w:val="0"/>
          <w:numId w:val="10"/>
        </w:numPr>
        <w:spacing w:line="240" w:lineRule="auto"/>
        <w:ind w:left="360"/>
        <w:rPr>
          <w:rFonts w:ascii="Arial" w:eastAsia="Times New Roman" w:hAnsi="Arial" w:cs="Arial"/>
          <w:color w:val="000000"/>
        </w:rPr>
      </w:pPr>
      <w:r w:rsidRPr="00815CB7">
        <w:rPr>
          <w:rFonts w:ascii="Arial" w:eastAsia="Times New Roman" w:hAnsi="Arial" w:cs="Arial"/>
          <w:color w:val="000000"/>
        </w:rPr>
        <w:t xml:space="preserve">19. Hsu, A., Bray, TM and </w:t>
      </w:r>
      <w:r w:rsidRPr="00815CB7">
        <w:rPr>
          <w:rFonts w:ascii="Arial" w:eastAsia="Times New Roman" w:hAnsi="Arial" w:cs="Arial"/>
          <w:b/>
          <w:color w:val="000000"/>
        </w:rPr>
        <w:t>Ho, E</w:t>
      </w:r>
      <w:r w:rsidRPr="00815CB7">
        <w:rPr>
          <w:rFonts w:ascii="Arial" w:eastAsia="Times New Roman" w:hAnsi="Arial" w:cs="Arial"/>
          <w:color w:val="000000"/>
        </w:rPr>
        <w:t>. (2010) Anti-inflammatory effects of soy and tea in prostate cancer prevention. Exp. Biol. Med; 235(6):659-67.</w:t>
      </w:r>
    </w:p>
    <w:p w:rsidR="008302D9" w:rsidRPr="00815CB7" w:rsidRDefault="008302D9" w:rsidP="00815CB7">
      <w:pPr>
        <w:pStyle w:val="ListParagraph"/>
        <w:numPr>
          <w:ilvl w:val="0"/>
          <w:numId w:val="10"/>
        </w:numPr>
        <w:spacing w:line="240" w:lineRule="auto"/>
        <w:ind w:left="360"/>
        <w:rPr>
          <w:rFonts w:ascii="Arial" w:eastAsia="Times New Roman" w:hAnsi="Arial" w:cs="Arial"/>
          <w:color w:val="000000"/>
        </w:rPr>
      </w:pPr>
      <w:r w:rsidRPr="00815CB7">
        <w:rPr>
          <w:rFonts w:ascii="Arial" w:eastAsia="Times New Roman" w:hAnsi="Arial" w:cs="Arial"/>
          <w:color w:val="000000"/>
        </w:rPr>
        <w:t xml:space="preserve">20. Hsu, A., Bray, TM, Helferich, WG, Doerge, D. and </w:t>
      </w:r>
      <w:r w:rsidRPr="00815CB7">
        <w:rPr>
          <w:rFonts w:ascii="Arial" w:eastAsia="Times New Roman" w:hAnsi="Arial" w:cs="Arial"/>
          <w:b/>
          <w:color w:val="000000"/>
        </w:rPr>
        <w:t>Ho, E</w:t>
      </w:r>
      <w:r w:rsidRPr="00815CB7">
        <w:rPr>
          <w:rFonts w:ascii="Arial" w:eastAsia="Times New Roman" w:hAnsi="Arial" w:cs="Arial"/>
          <w:color w:val="000000"/>
        </w:rPr>
        <w:t>. (2010) Differential effects of whole soy extract and soy isoflavones on apoptosis in prostate cancer cells Exp. Biol. Med. 235(1): 9097.</w:t>
      </w:r>
    </w:p>
    <w:p w:rsidR="008302D9" w:rsidRPr="00815CB7" w:rsidRDefault="008302D9" w:rsidP="00815CB7">
      <w:pPr>
        <w:pStyle w:val="ListParagraph"/>
        <w:numPr>
          <w:ilvl w:val="0"/>
          <w:numId w:val="10"/>
        </w:numPr>
        <w:spacing w:line="240" w:lineRule="auto"/>
        <w:ind w:left="360"/>
        <w:rPr>
          <w:rFonts w:ascii="Arial" w:eastAsia="Times New Roman" w:hAnsi="Arial" w:cs="Arial"/>
          <w:color w:val="000000"/>
        </w:rPr>
      </w:pPr>
      <w:r w:rsidRPr="00815CB7">
        <w:rPr>
          <w:rFonts w:ascii="Arial" w:eastAsia="Times New Roman" w:hAnsi="Arial" w:cs="Arial"/>
          <w:color w:val="000000"/>
        </w:rPr>
        <w:lastRenderedPageBreak/>
        <w:t xml:space="preserve">21. Hsu, A., Bruno, R.S., Lohr, C.V., Dashwood, R.H., Bray, T.M., and </w:t>
      </w:r>
      <w:r w:rsidRPr="00815CB7">
        <w:rPr>
          <w:rFonts w:ascii="Arial" w:eastAsia="Times New Roman" w:hAnsi="Arial" w:cs="Arial"/>
          <w:b/>
          <w:color w:val="000000"/>
        </w:rPr>
        <w:t>Ho, E</w:t>
      </w:r>
      <w:r w:rsidRPr="00815CB7">
        <w:rPr>
          <w:rFonts w:ascii="Arial" w:eastAsia="Times New Roman" w:hAnsi="Arial" w:cs="Arial"/>
          <w:color w:val="000000"/>
        </w:rPr>
        <w:t>. (2010) Dietary soy and tea mitigate chronic inflammation and prostate cancer via NFkB pathway in the Noble rat model, in J. Nutr. Biochem 2010 Aug 27. [Epub ahead of print]</w:t>
      </w:r>
    </w:p>
    <w:p w:rsidR="008302D9" w:rsidRPr="00815CB7" w:rsidRDefault="008302D9" w:rsidP="00815CB7">
      <w:pPr>
        <w:pStyle w:val="ListParagraph"/>
        <w:numPr>
          <w:ilvl w:val="0"/>
          <w:numId w:val="10"/>
        </w:numPr>
        <w:spacing w:line="240" w:lineRule="auto"/>
        <w:ind w:left="360"/>
        <w:rPr>
          <w:rFonts w:ascii="Arial" w:eastAsia="Times New Roman" w:hAnsi="Arial" w:cs="Arial"/>
          <w:color w:val="000000"/>
        </w:rPr>
      </w:pPr>
      <w:r w:rsidRPr="00815CB7">
        <w:rPr>
          <w:rFonts w:ascii="Arial" w:eastAsia="Times New Roman" w:hAnsi="Arial" w:cs="Arial"/>
          <w:color w:val="000000"/>
        </w:rPr>
        <w:t xml:space="preserve">22. Song Y, Elias V, Loban A, Scrimgeour AG, </w:t>
      </w:r>
      <w:r w:rsidRPr="00815CB7">
        <w:rPr>
          <w:rFonts w:ascii="Arial" w:eastAsia="Times New Roman" w:hAnsi="Arial" w:cs="Arial"/>
          <w:b/>
          <w:color w:val="000000"/>
        </w:rPr>
        <w:t>Ho E</w:t>
      </w:r>
      <w:r w:rsidRPr="00815CB7">
        <w:rPr>
          <w:rFonts w:ascii="Arial" w:eastAsia="Times New Roman" w:hAnsi="Arial" w:cs="Arial"/>
          <w:color w:val="000000"/>
        </w:rPr>
        <w:t>. (2010) Marginal zinc deficiency increases oxidative DNA damage in the prostate after chronic exercise. Free Radic Biol Med. 48:82-88.</w:t>
      </w:r>
    </w:p>
    <w:p w:rsidR="008302D9" w:rsidRPr="00815CB7" w:rsidRDefault="008302D9" w:rsidP="00815CB7">
      <w:pPr>
        <w:pStyle w:val="ListParagraph"/>
        <w:numPr>
          <w:ilvl w:val="0"/>
          <w:numId w:val="10"/>
        </w:numPr>
        <w:spacing w:line="240" w:lineRule="auto"/>
        <w:ind w:left="360"/>
        <w:rPr>
          <w:rFonts w:ascii="Arial" w:eastAsia="Times New Roman" w:hAnsi="Arial" w:cs="Arial"/>
          <w:color w:val="000000"/>
        </w:rPr>
      </w:pPr>
      <w:r w:rsidRPr="00815CB7">
        <w:rPr>
          <w:rFonts w:ascii="Arial" w:eastAsia="Times New Roman" w:hAnsi="Arial" w:cs="Arial"/>
          <w:color w:val="000000"/>
        </w:rPr>
        <w:t xml:space="preserve">23. Janle E, Lila MA, Grannon, MD, Wood L, Higgins A, Yousef GG, Rogers RB, Kim H, Jackson GS, and </w:t>
      </w:r>
      <w:r w:rsidRPr="00815CB7">
        <w:rPr>
          <w:rFonts w:ascii="Arial" w:eastAsia="Times New Roman" w:hAnsi="Arial" w:cs="Arial"/>
          <w:b/>
          <w:color w:val="000000"/>
        </w:rPr>
        <w:t>Weaver C</w:t>
      </w:r>
      <w:r w:rsidRPr="00815CB7">
        <w:rPr>
          <w:rFonts w:ascii="Arial" w:eastAsia="Times New Roman" w:hAnsi="Arial" w:cs="Arial"/>
          <w:color w:val="000000"/>
        </w:rPr>
        <w:t>. Method for evaluating the potential of 14C labeled plant polyphenols to cross the blood-brain barrier using accelerator mass spectrometry. Nuclear Instruments and Methods in Physics Research B, 268:1313-1316, 2010.</w:t>
      </w:r>
    </w:p>
    <w:p w:rsidR="008302D9" w:rsidRPr="00815CB7" w:rsidRDefault="008302D9" w:rsidP="00815CB7">
      <w:pPr>
        <w:pStyle w:val="ListParagraph"/>
        <w:numPr>
          <w:ilvl w:val="0"/>
          <w:numId w:val="10"/>
        </w:numPr>
        <w:spacing w:line="240" w:lineRule="auto"/>
        <w:ind w:left="360"/>
        <w:rPr>
          <w:rFonts w:ascii="Arial" w:eastAsia="Times New Roman" w:hAnsi="Arial" w:cs="Arial"/>
          <w:color w:val="000000"/>
        </w:rPr>
      </w:pPr>
      <w:r w:rsidRPr="00815CB7">
        <w:rPr>
          <w:rFonts w:ascii="Arial" w:eastAsia="Times New Roman" w:hAnsi="Arial" w:cs="Arial"/>
          <w:color w:val="000000"/>
        </w:rPr>
        <w:t xml:space="preserve">24. Janle EM, Lila MA, Grannan M, Wood L, Higgins A, Yousef GG, Rogers RB, Kim H, Jackson GS, Ho L, </w:t>
      </w:r>
      <w:r w:rsidRPr="00815CB7">
        <w:rPr>
          <w:rFonts w:ascii="Arial" w:eastAsia="Times New Roman" w:hAnsi="Arial" w:cs="Arial"/>
          <w:b/>
          <w:color w:val="000000"/>
        </w:rPr>
        <w:t>Weaver CM</w:t>
      </w:r>
      <w:r w:rsidRPr="00815CB7">
        <w:rPr>
          <w:rFonts w:ascii="Arial" w:eastAsia="Times New Roman" w:hAnsi="Arial" w:cs="Arial"/>
          <w:color w:val="000000"/>
        </w:rPr>
        <w:t>. Pharmacokinetics and tissues distribution of 14C labeled grape polyphenols in the periphery and the central nervous system following oral administration. J Med Food 13(4)926-33, 2010.</w:t>
      </w:r>
    </w:p>
    <w:p w:rsidR="008302D9" w:rsidRPr="00815CB7" w:rsidRDefault="008302D9" w:rsidP="00815CB7">
      <w:pPr>
        <w:pStyle w:val="ListParagraph"/>
        <w:numPr>
          <w:ilvl w:val="0"/>
          <w:numId w:val="10"/>
        </w:numPr>
        <w:spacing w:line="240" w:lineRule="auto"/>
        <w:ind w:left="360"/>
        <w:rPr>
          <w:rFonts w:ascii="Arial" w:eastAsia="Times New Roman" w:hAnsi="Arial" w:cs="Arial"/>
          <w:color w:val="000000"/>
        </w:rPr>
      </w:pPr>
      <w:r w:rsidRPr="00815CB7">
        <w:rPr>
          <w:rFonts w:ascii="Arial" w:eastAsia="Times New Roman" w:hAnsi="Arial" w:cs="Arial"/>
          <w:color w:val="000000"/>
        </w:rPr>
        <w:t xml:space="preserve">25. Kaur Mall G, Chew YC, </w:t>
      </w:r>
      <w:r w:rsidRPr="00815CB7">
        <w:rPr>
          <w:rFonts w:ascii="Arial" w:eastAsia="Times New Roman" w:hAnsi="Arial" w:cs="Arial"/>
          <w:b/>
          <w:color w:val="000000"/>
        </w:rPr>
        <w:t>Zempleni J</w:t>
      </w:r>
      <w:r w:rsidRPr="00815CB7">
        <w:rPr>
          <w:rFonts w:ascii="Arial" w:eastAsia="Times New Roman" w:hAnsi="Arial" w:cs="Arial"/>
          <w:color w:val="000000"/>
        </w:rPr>
        <w:t>. The mechanisms of biotin homeostasis are qualitatively similar but quantitatively different in human Jurkat lymphoid and HepG2 liver cells. J Nutr 140:1086-1092, 2010</w:t>
      </w:r>
    </w:p>
    <w:p w:rsidR="008302D9" w:rsidRPr="00815CB7" w:rsidRDefault="008302D9" w:rsidP="00815CB7">
      <w:pPr>
        <w:pStyle w:val="ListParagraph"/>
        <w:numPr>
          <w:ilvl w:val="0"/>
          <w:numId w:val="10"/>
        </w:numPr>
        <w:spacing w:line="240" w:lineRule="auto"/>
        <w:ind w:left="360"/>
        <w:rPr>
          <w:rFonts w:ascii="Arial" w:eastAsia="Times New Roman" w:hAnsi="Arial" w:cs="Arial"/>
          <w:color w:val="000000"/>
        </w:rPr>
      </w:pPr>
      <w:r w:rsidRPr="00815CB7">
        <w:rPr>
          <w:rFonts w:ascii="Arial" w:eastAsia="Times New Roman" w:hAnsi="Arial" w:cs="Arial"/>
          <w:color w:val="000000"/>
        </w:rPr>
        <w:t xml:space="preserve">26. Klein MA, Nahin RL, Messina MJ, Rader JI, Thompson LU, Badger TM, Dwyer JT, Kim YS, Pontzer CH, Starke-Reed PE, and </w:t>
      </w:r>
      <w:r w:rsidRPr="00815CB7">
        <w:rPr>
          <w:rFonts w:ascii="Arial" w:eastAsia="Times New Roman" w:hAnsi="Arial" w:cs="Arial"/>
          <w:b/>
          <w:color w:val="000000"/>
        </w:rPr>
        <w:t>Weaver C.</w:t>
      </w:r>
      <w:r w:rsidRPr="00815CB7">
        <w:rPr>
          <w:rFonts w:ascii="Arial" w:eastAsia="Times New Roman" w:hAnsi="Arial" w:cs="Arial"/>
          <w:color w:val="000000"/>
        </w:rPr>
        <w:t xml:space="preserve"> Guidance from an NIH Workshop on Designing, Implementing, and Reporting Clinical Studies of Soy Interventions. J Nutr 140:1192S-1204S, 2010. doi:10.3945/jn.110.121830.</w:t>
      </w:r>
    </w:p>
    <w:p w:rsidR="008302D9" w:rsidRPr="00815CB7" w:rsidRDefault="008302D9" w:rsidP="00815CB7">
      <w:pPr>
        <w:pStyle w:val="ListParagraph"/>
        <w:numPr>
          <w:ilvl w:val="0"/>
          <w:numId w:val="10"/>
        </w:numPr>
        <w:spacing w:line="240" w:lineRule="auto"/>
        <w:ind w:left="360"/>
        <w:rPr>
          <w:rFonts w:ascii="Arial" w:eastAsia="Times New Roman" w:hAnsi="Arial" w:cs="Arial"/>
          <w:color w:val="000000"/>
        </w:rPr>
      </w:pPr>
      <w:r w:rsidRPr="00815CB7">
        <w:rPr>
          <w:rFonts w:ascii="Arial" w:eastAsia="Times New Roman" w:hAnsi="Arial" w:cs="Arial"/>
          <w:color w:val="000000"/>
        </w:rPr>
        <w:t xml:space="preserve">27. Kuiper HC, </w:t>
      </w:r>
      <w:r w:rsidRPr="00815CB7">
        <w:rPr>
          <w:rFonts w:ascii="Arial" w:eastAsia="Times New Roman" w:hAnsi="Arial" w:cs="Arial"/>
          <w:b/>
          <w:color w:val="000000"/>
        </w:rPr>
        <w:t>Bruno RS</w:t>
      </w:r>
      <w:r w:rsidRPr="00815CB7">
        <w:rPr>
          <w:rFonts w:ascii="Arial" w:eastAsia="Times New Roman" w:hAnsi="Arial" w:cs="Arial"/>
          <w:color w:val="000000"/>
        </w:rPr>
        <w:t>, Traber MG, Stevens JF. (2011). Vitamin C supplementation lowers urinary levels of 4-hydroperoxy-2-nonenal metabolites in humans. Free Rad Biol Med, 50(7):848-53.</w:t>
      </w:r>
    </w:p>
    <w:p w:rsidR="008302D9" w:rsidRPr="00815CB7" w:rsidRDefault="008302D9" w:rsidP="00815CB7">
      <w:pPr>
        <w:pStyle w:val="ListParagraph"/>
        <w:numPr>
          <w:ilvl w:val="0"/>
          <w:numId w:val="10"/>
        </w:numPr>
        <w:spacing w:line="240" w:lineRule="auto"/>
        <w:ind w:left="360"/>
        <w:rPr>
          <w:rFonts w:ascii="Arial" w:eastAsia="Times New Roman" w:hAnsi="Arial" w:cs="Arial"/>
          <w:color w:val="000000"/>
        </w:rPr>
      </w:pPr>
      <w:r w:rsidRPr="00815CB7">
        <w:rPr>
          <w:rFonts w:ascii="Arial" w:eastAsia="Times New Roman" w:hAnsi="Arial" w:cs="Arial"/>
          <w:color w:val="000000"/>
        </w:rPr>
        <w:t xml:space="preserve">28. Lawrance CC, </w:t>
      </w:r>
      <w:r w:rsidRPr="00815CB7">
        <w:rPr>
          <w:rFonts w:ascii="Arial" w:eastAsia="Times New Roman" w:hAnsi="Arial" w:cs="Arial"/>
          <w:b/>
          <w:color w:val="000000"/>
        </w:rPr>
        <w:t>Lucas EA</w:t>
      </w:r>
      <w:r w:rsidRPr="00815CB7">
        <w:rPr>
          <w:rFonts w:ascii="Arial" w:eastAsia="Times New Roman" w:hAnsi="Arial" w:cs="Arial"/>
          <w:color w:val="000000"/>
        </w:rPr>
        <w:t>, Clarke SL, Smith BJ, Kuvibidila S. Differential effects of isoflurane and CO2 inhalation on plasma levels of inflammatory markers associated with collagen-induced arthritis in DBA mice. Int Immunopharmacol. 2009</w:t>
      </w:r>
      <w:proofErr w:type="gramStart"/>
      <w:r w:rsidRPr="00815CB7">
        <w:rPr>
          <w:rFonts w:ascii="Arial" w:eastAsia="Times New Roman" w:hAnsi="Arial" w:cs="Arial"/>
          <w:color w:val="000000"/>
        </w:rPr>
        <w:t>;9</w:t>
      </w:r>
      <w:proofErr w:type="gramEnd"/>
      <w:r w:rsidRPr="00815CB7">
        <w:rPr>
          <w:rFonts w:ascii="Arial" w:eastAsia="Times New Roman" w:hAnsi="Arial" w:cs="Arial"/>
          <w:color w:val="000000"/>
        </w:rPr>
        <w:t>(7-8):807-9.</w:t>
      </w:r>
    </w:p>
    <w:p w:rsidR="008302D9" w:rsidRPr="00815CB7" w:rsidRDefault="008302D9" w:rsidP="00815CB7">
      <w:pPr>
        <w:pStyle w:val="ListParagraph"/>
        <w:numPr>
          <w:ilvl w:val="0"/>
          <w:numId w:val="10"/>
        </w:numPr>
        <w:spacing w:line="240" w:lineRule="auto"/>
        <w:ind w:left="360"/>
        <w:rPr>
          <w:rFonts w:ascii="Arial" w:eastAsia="Times New Roman" w:hAnsi="Arial" w:cs="Arial"/>
          <w:color w:val="000000"/>
        </w:rPr>
      </w:pPr>
      <w:r w:rsidRPr="00815CB7">
        <w:rPr>
          <w:rFonts w:ascii="Arial" w:eastAsia="Times New Roman" w:hAnsi="Arial" w:cs="Arial"/>
          <w:color w:val="000000"/>
        </w:rPr>
        <w:t xml:space="preserve">29. </w:t>
      </w:r>
      <w:r w:rsidRPr="00815CB7">
        <w:rPr>
          <w:rFonts w:ascii="Arial" w:eastAsia="Times New Roman" w:hAnsi="Arial" w:cs="Arial"/>
          <w:b/>
          <w:color w:val="000000"/>
        </w:rPr>
        <w:t>Lucas EA</w:t>
      </w:r>
      <w:r w:rsidRPr="00815CB7">
        <w:rPr>
          <w:rFonts w:ascii="Arial" w:eastAsia="Times New Roman" w:hAnsi="Arial" w:cs="Arial"/>
          <w:color w:val="000000"/>
        </w:rPr>
        <w:t>, Li W, Peterson SK, Brown A, Kuvibidila S, Perkins-Veazie P, Clarke SL, Smith BJ. Mango modulates body fat and plasma glucose and lipids in mice fed high fat diet. British Journal of Nutrition in press</w:t>
      </w:r>
    </w:p>
    <w:p w:rsidR="008302D9" w:rsidRPr="00815CB7" w:rsidRDefault="008302D9" w:rsidP="00815CB7">
      <w:pPr>
        <w:pStyle w:val="ListParagraph"/>
        <w:numPr>
          <w:ilvl w:val="0"/>
          <w:numId w:val="10"/>
        </w:numPr>
        <w:spacing w:line="240" w:lineRule="auto"/>
        <w:ind w:left="360"/>
        <w:rPr>
          <w:rFonts w:ascii="Arial" w:eastAsia="Times New Roman" w:hAnsi="Arial" w:cs="Arial"/>
          <w:color w:val="000000"/>
        </w:rPr>
      </w:pPr>
      <w:r w:rsidRPr="00815CB7">
        <w:rPr>
          <w:rFonts w:ascii="Arial" w:eastAsia="Times New Roman" w:hAnsi="Arial" w:cs="Arial"/>
          <w:color w:val="000000"/>
        </w:rPr>
        <w:t xml:space="preserve">30. </w:t>
      </w:r>
      <w:r w:rsidRPr="00815CB7">
        <w:rPr>
          <w:rFonts w:ascii="Arial" w:eastAsia="Times New Roman" w:hAnsi="Arial" w:cs="Arial"/>
          <w:b/>
          <w:color w:val="000000"/>
        </w:rPr>
        <w:t>Lucas EA</w:t>
      </w:r>
      <w:r w:rsidRPr="00815CB7">
        <w:rPr>
          <w:rFonts w:ascii="Arial" w:eastAsia="Times New Roman" w:hAnsi="Arial" w:cs="Arial"/>
          <w:color w:val="000000"/>
        </w:rPr>
        <w:t>, Mahajan SS, Soung DY, Lightfoot SA, Smith BJ, Arjmandi BH. Flaxseed but not flaxseed oil prevented the rise in serum cholesterol due to ovariectomy in the golden Syrian hamsters. J Med Food, 2011</w:t>
      </w:r>
      <w:proofErr w:type="gramStart"/>
      <w:r w:rsidRPr="00815CB7">
        <w:rPr>
          <w:rFonts w:ascii="Arial" w:eastAsia="Times New Roman" w:hAnsi="Arial" w:cs="Arial"/>
          <w:color w:val="000000"/>
        </w:rPr>
        <w:t>;14</w:t>
      </w:r>
      <w:proofErr w:type="gramEnd"/>
      <w:r w:rsidRPr="00815CB7">
        <w:rPr>
          <w:rFonts w:ascii="Arial" w:eastAsia="Times New Roman" w:hAnsi="Arial" w:cs="Arial"/>
          <w:color w:val="000000"/>
        </w:rPr>
        <w:t>(3):261-7.</w:t>
      </w:r>
    </w:p>
    <w:p w:rsidR="008302D9" w:rsidRPr="00815CB7" w:rsidRDefault="008302D9" w:rsidP="00815CB7">
      <w:pPr>
        <w:pStyle w:val="ListParagraph"/>
        <w:numPr>
          <w:ilvl w:val="0"/>
          <w:numId w:val="10"/>
        </w:numPr>
        <w:spacing w:line="240" w:lineRule="auto"/>
        <w:ind w:left="360"/>
        <w:rPr>
          <w:rFonts w:ascii="Arial" w:eastAsia="Times New Roman" w:hAnsi="Arial" w:cs="Arial"/>
          <w:color w:val="000000"/>
        </w:rPr>
      </w:pPr>
      <w:r w:rsidRPr="00815CB7">
        <w:rPr>
          <w:rFonts w:ascii="Arial" w:eastAsia="Times New Roman" w:hAnsi="Arial" w:cs="Arial"/>
          <w:color w:val="000000"/>
        </w:rPr>
        <w:t xml:space="preserve">31. Montrose DC, Horelik NA, Madigan JP, Stoner GD, Wang L-S, </w:t>
      </w:r>
      <w:r w:rsidRPr="00815CB7">
        <w:rPr>
          <w:rFonts w:ascii="Arial" w:eastAsia="Times New Roman" w:hAnsi="Arial" w:cs="Arial"/>
          <w:b/>
          <w:color w:val="000000"/>
        </w:rPr>
        <w:t>Bruno RS</w:t>
      </w:r>
      <w:r w:rsidRPr="00815CB7">
        <w:rPr>
          <w:rFonts w:ascii="Arial" w:eastAsia="Times New Roman" w:hAnsi="Arial" w:cs="Arial"/>
          <w:color w:val="000000"/>
        </w:rPr>
        <w:t>, Park HJ, Giardina C, Rosenberg DW. (2010). Anti-inflammatory effects of lyophilized black raspberry powder in ulcerative colitis. Carcinogenesis, 32(3):343-50.</w:t>
      </w:r>
    </w:p>
    <w:p w:rsidR="008302D9" w:rsidRPr="00815CB7" w:rsidRDefault="008302D9" w:rsidP="00815CB7">
      <w:pPr>
        <w:pStyle w:val="ListParagraph"/>
        <w:numPr>
          <w:ilvl w:val="0"/>
          <w:numId w:val="10"/>
        </w:numPr>
        <w:spacing w:line="240" w:lineRule="auto"/>
        <w:ind w:left="360"/>
        <w:rPr>
          <w:rFonts w:ascii="Arial" w:eastAsia="Times New Roman" w:hAnsi="Arial" w:cs="Arial"/>
          <w:color w:val="000000"/>
        </w:rPr>
      </w:pPr>
      <w:r w:rsidRPr="00815CB7">
        <w:rPr>
          <w:rFonts w:ascii="Arial" w:eastAsia="Times New Roman" w:hAnsi="Arial" w:cs="Arial"/>
          <w:color w:val="000000"/>
        </w:rPr>
        <w:t xml:space="preserve">32. Mun JG, Grannan MD, Lachcik PJ, Rogers RB, Yousef GG, Grace MH, Janle EM, Wu QL, Simon JE, </w:t>
      </w:r>
      <w:r w:rsidRPr="00815CB7">
        <w:rPr>
          <w:rFonts w:ascii="Arial" w:eastAsia="Times New Roman" w:hAnsi="Arial" w:cs="Arial"/>
          <w:b/>
          <w:color w:val="000000"/>
        </w:rPr>
        <w:t>Weaver CM</w:t>
      </w:r>
      <w:r w:rsidRPr="00815CB7">
        <w:rPr>
          <w:rFonts w:ascii="Arial" w:eastAsia="Times New Roman" w:hAnsi="Arial" w:cs="Arial"/>
          <w:color w:val="000000"/>
        </w:rPr>
        <w:t>, Lila MA. Tracking deposition of a 14C-radiolabeled kudzu hairy root-derived isoflavone-rich fraction into bone. Exp. Biol. Med 235:1224-1235, 2010.</w:t>
      </w:r>
    </w:p>
    <w:p w:rsidR="008302D9" w:rsidRPr="00815CB7" w:rsidRDefault="008302D9" w:rsidP="00815CB7">
      <w:pPr>
        <w:pStyle w:val="ListParagraph"/>
        <w:numPr>
          <w:ilvl w:val="0"/>
          <w:numId w:val="10"/>
        </w:numPr>
        <w:spacing w:line="240" w:lineRule="auto"/>
        <w:ind w:left="360"/>
        <w:rPr>
          <w:rFonts w:ascii="Arial" w:eastAsia="Times New Roman" w:hAnsi="Arial" w:cs="Arial"/>
          <w:color w:val="000000"/>
        </w:rPr>
      </w:pPr>
      <w:r w:rsidRPr="00815CB7">
        <w:rPr>
          <w:rFonts w:ascii="Arial" w:eastAsia="Times New Roman" w:hAnsi="Arial" w:cs="Arial"/>
          <w:color w:val="000000"/>
        </w:rPr>
        <w:t xml:space="preserve">33. Mun JG, Grannan M, Lachcik P, Reppert A, Yousef GG, Rogers RB, Janle EM, </w:t>
      </w:r>
      <w:r w:rsidRPr="00815CB7">
        <w:rPr>
          <w:rFonts w:ascii="Arial" w:eastAsia="Times New Roman" w:hAnsi="Arial" w:cs="Arial"/>
          <w:b/>
          <w:color w:val="000000"/>
        </w:rPr>
        <w:t>Weaver CM</w:t>
      </w:r>
      <w:r w:rsidRPr="00815CB7">
        <w:rPr>
          <w:rFonts w:ascii="Arial" w:eastAsia="Times New Roman" w:hAnsi="Arial" w:cs="Arial"/>
          <w:color w:val="000000"/>
        </w:rPr>
        <w:t>, Lila MA. Metabolic tracking of 14C-labeled isoflavones. Br J Nutr 9:1-8, 2009.</w:t>
      </w:r>
    </w:p>
    <w:p w:rsidR="008302D9" w:rsidRPr="00815CB7" w:rsidRDefault="008302D9" w:rsidP="00815CB7">
      <w:pPr>
        <w:pStyle w:val="ListParagraph"/>
        <w:numPr>
          <w:ilvl w:val="0"/>
          <w:numId w:val="10"/>
        </w:numPr>
        <w:spacing w:line="240" w:lineRule="auto"/>
        <w:ind w:left="360"/>
        <w:rPr>
          <w:rFonts w:ascii="Arial" w:eastAsia="Times New Roman" w:hAnsi="Arial" w:cs="Arial"/>
          <w:color w:val="000000"/>
        </w:rPr>
      </w:pPr>
      <w:r w:rsidRPr="00815CB7">
        <w:rPr>
          <w:rFonts w:ascii="Arial" w:eastAsia="Times New Roman" w:hAnsi="Arial" w:cs="Arial"/>
          <w:color w:val="000000"/>
        </w:rPr>
        <w:t xml:space="preserve">34. Ortiz, D., Pico, S., Pachon, H., Chitchumroonchokchai, C., </w:t>
      </w:r>
      <w:r w:rsidRPr="00815CB7">
        <w:rPr>
          <w:rFonts w:ascii="Arial" w:eastAsia="Times New Roman" w:hAnsi="Arial" w:cs="Arial"/>
          <w:b/>
          <w:color w:val="000000"/>
        </w:rPr>
        <w:t>Failla. M</w:t>
      </w:r>
      <w:r w:rsidRPr="00815CB7">
        <w:rPr>
          <w:rFonts w:ascii="Arial" w:eastAsia="Times New Roman" w:hAnsi="Arial" w:cs="Arial"/>
          <w:color w:val="000000"/>
        </w:rPr>
        <w:t>. Evaluation of bioaccessibility of health promoting compounds from beans, cassava, sweet potato and alfalfa foliar extracts. XXIX Latinoamerican Congress of Chemistry. Cartagena, Columbia. September 27-October 1, 2010.</w:t>
      </w:r>
    </w:p>
    <w:p w:rsidR="008302D9" w:rsidRPr="00815CB7" w:rsidRDefault="008302D9" w:rsidP="00815CB7">
      <w:pPr>
        <w:pStyle w:val="ListParagraph"/>
        <w:numPr>
          <w:ilvl w:val="0"/>
          <w:numId w:val="10"/>
        </w:numPr>
        <w:spacing w:line="240" w:lineRule="auto"/>
        <w:ind w:left="360"/>
        <w:rPr>
          <w:rFonts w:ascii="Arial" w:eastAsia="Times New Roman" w:hAnsi="Arial" w:cs="Arial"/>
          <w:color w:val="000000"/>
        </w:rPr>
      </w:pPr>
      <w:r w:rsidRPr="00815CB7">
        <w:rPr>
          <w:rFonts w:ascii="Arial" w:eastAsia="Times New Roman" w:hAnsi="Arial" w:cs="Arial"/>
          <w:color w:val="000000"/>
        </w:rPr>
        <w:t xml:space="preserve">35. Park HJ, </w:t>
      </w:r>
      <w:r w:rsidRPr="00815CB7">
        <w:rPr>
          <w:rFonts w:ascii="Arial" w:eastAsia="Times New Roman" w:hAnsi="Arial" w:cs="Arial"/>
          <w:b/>
          <w:color w:val="000000"/>
        </w:rPr>
        <w:t>Bruno RS</w:t>
      </w:r>
      <w:r w:rsidRPr="00815CB7">
        <w:rPr>
          <w:rFonts w:ascii="Arial" w:eastAsia="Times New Roman" w:hAnsi="Arial" w:cs="Arial"/>
          <w:color w:val="000000"/>
        </w:rPr>
        <w:t xml:space="preserve">. (2010). Hepatoprotective Activities </w:t>
      </w:r>
      <w:proofErr w:type="gramStart"/>
      <w:r w:rsidRPr="00815CB7">
        <w:rPr>
          <w:rFonts w:ascii="Arial" w:eastAsia="Times New Roman" w:hAnsi="Arial" w:cs="Arial"/>
          <w:color w:val="000000"/>
        </w:rPr>
        <w:t>Of</w:t>
      </w:r>
      <w:proofErr w:type="gramEnd"/>
      <w:r w:rsidRPr="00815CB7">
        <w:rPr>
          <w:rFonts w:ascii="Arial" w:eastAsia="Times New Roman" w:hAnsi="Arial" w:cs="Arial"/>
          <w:color w:val="000000"/>
        </w:rPr>
        <w:t xml:space="preserve"> Green Tea In Nonalcoholic Fatty Liver Disease. AgroFOOD Industry High-tech. (Invited Review), 21(1): 37-40.</w:t>
      </w:r>
    </w:p>
    <w:p w:rsidR="008302D9" w:rsidRPr="00815CB7" w:rsidRDefault="008302D9" w:rsidP="00815CB7">
      <w:pPr>
        <w:pStyle w:val="ListParagraph"/>
        <w:numPr>
          <w:ilvl w:val="0"/>
          <w:numId w:val="10"/>
        </w:numPr>
        <w:spacing w:line="240" w:lineRule="auto"/>
        <w:ind w:left="360"/>
        <w:rPr>
          <w:rFonts w:ascii="Arial" w:eastAsia="Times New Roman" w:hAnsi="Arial" w:cs="Arial"/>
          <w:color w:val="000000"/>
        </w:rPr>
      </w:pPr>
      <w:r w:rsidRPr="00815CB7">
        <w:rPr>
          <w:rFonts w:ascii="Arial" w:eastAsia="Times New Roman" w:hAnsi="Arial" w:cs="Arial"/>
          <w:color w:val="000000"/>
        </w:rPr>
        <w:t xml:space="preserve">36. Park HJ, Davis SR, Liang H-Y, Rosenberg DW, </w:t>
      </w:r>
      <w:r w:rsidRPr="00815CB7">
        <w:rPr>
          <w:rFonts w:ascii="Arial" w:eastAsia="Times New Roman" w:hAnsi="Arial" w:cs="Arial"/>
          <w:b/>
          <w:color w:val="000000"/>
        </w:rPr>
        <w:t>Bruno RS</w:t>
      </w:r>
      <w:r w:rsidRPr="00815CB7">
        <w:rPr>
          <w:rFonts w:ascii="Arial" w:eastAsia="Times New Roman" w:hAnsi="Arial" w:cs="Arial"/>
          <w:color w:val="000000"/>
        </w:rPr>
        <w:t>. (2010). Chlorogenic acid differentially alters hepatic and small intestinal thiol redox status without protecting against azoxymethane-induced colon carcinogenesis in mice. Nutr Cancer, 62(3):362-370.</w:t>
      </w:r>
    </w:p>
    <w:p w:rsidR="008302D9" w:rsidRPr="00815CB7" w:rsidRDefault="008302D9" w:rsidP="00815CB7">
      <w:pPr>
        <w:pStyle w:val="ListParagraph"/>
        <w:numPr>
          <w:ilvl w:val="0"/>
          <w:numId w:val="10"/>
        </w:numPr>
        <w:spacing w:line="240" w:lineRule="auto"/>
        <w:ind w:left="360"/>
        <w:rPr>
          <w:rFonts w:ascii="Arial" w:eastAsia="Times New Roman" w:hAnsi="Arial" w:cs="Arial"/>
          <w:color w:val="000000"/>
        </w:rPr>
      </w:pPr>
      <w:r w:rsidRPr="00815CB7">
        <w:rPr>
          <w:rFonts w:ascii="Arial" w:eastAsia="Times New Roman" w:hAnsi="Arial" w:cs="Arial"/>
          <w:color w:val="000000"/>
        </w:rPr>
        <w:lastRenderedPageBreak/>
        <w:t xml:space="preserve">37. Park HJ, DiNatale DD, Chung M-Y, Lee J-Y, Koo SI, </w:t>
      </w:r>
      <w:r w:rsidRPr="00815CB7">
        <w:rPr>
          <w:rFonts w:ascii="Arial" w:eastAsia="Times New Roman" w:hAnsi="Arial" w:cs="Arial"/>
          <w:b/>
          <w:color w:val="000000"/>
        </w:rPr>
        <w:t>Bruno RS</w:t>
      </w:r>
      <w:r w:rsidRPr="00815CB7">
        <w:rPr>
          <w:rFonts w:ascii="Arial" w:eastAsia="Times New Roman" w:hAnsi="Arial" w:cs="Arial"/>
          <w:color w:val="000000"/>
        </w:rPr>
        <w:t>. (2011). Green Tea Extract Attenuates Hepatic Steatosis by Decreasing Adipose Lipogenesis and Enhancing Hepatic Antioxidant Defenses in ob/ob Mice. J Nutr Biochem, 22(4):393-400.</w:t>
      </w:r>
    </w:p>
    <w:p w:rsidR="008302D9" w:rsidRPr="00815CB7" w:rsidRDefault="008302D9" w:rsidP="00815CB7">
      <w:pPr>
        <w:pStyle w:val="ListParagraph"/>
        <w:numPr>
          <w:ilvl w:val="0"/>
          <w:numId w:val="10"/>
        </w:numPr>
        <w:spacing w:line="240" w:lineRule="auto"/>
        <w:ind w:left="360"/>
        <w:rPr>
          <w:rFonts w:ascii="Arial" w:eastAsia="Times New Roman" w:hAnsi="Arial" w:cs="Arial"/>
          <w:color w:val="000000"/>
        </w:rPr>
      </w:pPr>
      <w:r w:rsidRPr="00815CB7">
        <w:rPr>
          <w:rFonts w:ascii="Arial" w:eastAsia="Times New Roman" w:hAnsi="Arial" w:cs="Arial"/>
          <w:color w:val="000000"/>
        </w:rPr>
        <w:t xml:space="preserve">38. Park HJ, Mah E, </w:t>
      </w:r>
      <w:r w:rsidRPr="00815CB7">
        <w:rPr>
          <w:rFonts w:ascii="Arial" w:eastAsia="Times New Roman" w:hAnsi="Arial" w:cs="Arial"/>
          <w:b/>
          <w:color w:val="000000"/>
        </w:rPr>
        <w:t>Bruno RS</w:t>
      </w:r>
      <w:r w:rsidRPr="00815CB7">
        <w:rPr>
          <w:rFonts w:ascii="Arial" w:eastAsia="Times New Roman" w:hAnsi="Arial" w:cs="Arial"/>
          <w:color w:val="000000"/>
        </w:rPr>
        <w:t>. (2010). Validation of HPLC-Boron Doped Diamond Detection for Assessing Hepatic Glutathione Redox Status. Anal Biochem, 407(2):151-9.</w:t>
      </w:r>
    </w:p>
    <w:p w:rsidR="008302D9" w:rsidRPr="00815CB7" w:rsidRDefault="008302D9" w:rsidP="00815CB7">
      <w:pPr>
        <w:pStyle w:val="ListParagraph"/>
        <w:numPr>
          <w:ilvl w:val="0"/>
          <w:numId w:val="10"/>
        </w:numPr>
        <w:spacing w:line="240" w:lineRule="auto"/>
        <w:ind w:left="360"/>
        <w:rPr>
          <w:rFonts w:ascii="Arial" w:eastAsia="Times New Roman" w:hAnsi="Arial" w:cs="Arial"/>
          <w:color w:val="000000"/>
        </w:rPr>
      </w:pPr>
      <w:r w:rsidRPr="00815CB7">
        <w:rPr>
          <w:rFonts w:ascii="Arial" w:eastAsia="Times New Roman" w:hAnsi="Arial" w:cs="Arial"/>
          <w:color w:val="000000"/>
        </w:rPr>
        <w:t xml:space="preserve">39. Park J, Marjani SL, Lai L, Samuel M, Wax D, Davis SR, </w:t>
      </w:r>
      <w:r w:rsidRPr="00815CB7">
        <w:rPr>
          <w:rFonts w:ascii="Arial" w:eastAsia="Times New Roman" w:hAnsi="Arial" w:cs="Arial"/>
          <w:b/>
          <w:color w:val="000000"/>
        </w:rPr>
        <w:t>Bruno RS</w:t>
      </w:r>
      <w:r w:rsidRPr="00815CB7">
        <w:rPr>
          <w:rFonts w:ascii="Arial" w:eastAsia="Times New Roman" w:hAnsi="Arial" w:cs="Arial"/>
          <w:color w:val="000000"/>
        </w:rPr>
        <w:t>, Prather RS, Yang X, Tian XC. (2010). Altered Gene Expression Profiles in the Brain, Kidney, and Lung of Deceased Neonatal Cloned Pigs. Cell Reprogram, 12(5):589-97.</w:t>
      </w:r>
    </w:p>
    <w:p w:rsidR="008302D9" w:rsidRPr="00815CB7" w:rsidRDefault="008302D9" w:rsidP="00815CB7">
      <w:pPr>
        <w:pStyle w:val="ListParagraph"/>
        <w:numPr>
          <w:ilvl w:val="0"/>
          <w:numId w:val="10"/>
        </w:numPr>
        <w:spacing w:line="240" w:lineRule="auto"/>
        <w:ind w:left="360"/>
        <w:rPr>
          <w:rFonts w:ascii="Arial" w:eastAsia="Times New Roman" w:hAnsi="Arial" w:cs="Arial"/>
          <w:color w:val="000000"/>
        </w:rPr>
      </w:pPr>
      <w:r w:rsidRPr="00815CB7">
        <w:rPr>
          <w:rFonts w:ascii="Arial" w:eastAsia="Times New Roman" w:hAnsi="Arial" w:cs="Arial"/>
          <w:color w:val="000000"/>
        </w:rPr>
        <w:t xml:space="preserve">40. Pestinger V, Wijeratne SSK, Rodriguez-Melendez R, </w:t>
      </w:r>
      <w:r w:rsidRPr="00815CB7">
        <w:rPr>
          <w:rFonts w:ascii="Arial" w:eastAsia="Times New Roman" w:hAnsi="Arial" w:cs="Arial"/>
          <w:b/>
          <w:color w:val="000000"/>
        </w:rPr>
        <w:t>Zempleni J</w:t>
      </w:r>
      <w:r w:rsidRPr="00815CB7">
        <w:rPr>
          <w:rFonts w:ascii="Arial" w:eastAsia="Times New Roman" w:hAnsi="Arial" w:cs="Arial"/>
          <w:color w:val="000000"/>
        </w:rPr>
        <w:t>. The histone biotinylation marks H3K9bio, H3K18bio, and H4K8bio are enriched in repeat regions and participate in the repression of transcriptionally competent genes in human primary fibroblasts and Jurkat lymphoblastoma cells. J Nutr Biochem (in press)</w:t>
      </w:r>
    </w:p>
    <w:p w:rsidR="008302D9" w:rsidRPr="00815CB7" w:rsidRDefault="008302D9" w:rsidP="00815CB7">
      <w:pPr>
        <w:pStyle w:val="ListParagraph"/>
        <w:numPr>
          <w:ilvl w:val="0"/>
          <w:numId w:val="10"/>
        </w:numPr>
        <w:spacing w:line="240" w:lineRule="auto"/>
        <w:ind w:left="360"/>
        <w:rPr>
          <w:rFonts w:ascii="Arial" w:eastAsia="Times New Roman" w:hAnsi="Arial" w:cs="Arial"/>
          <w:color w:val="000000"/>
        </w:rPr>
      </w:pPr>
      <w:r w:rsidRPr="00815CB7">
        <w:rPr>
          <w:rFonts w:ascii="Arial" w:eastAsia="Times New Roman" w:hAnsi="Arial" w:cs="Arial"/>
          <w:color w:val="000000"/>
        </w:rPr>
        <w:t xml:space="preserve">41. Pietrzik K, Bailey L, </w:t>
      </w:r>
      <w:r w:rsidRPr="00815CB7">
        <w:rPr>
          <w:rFonts w:ascii="Arial" w:eastAsia="Times New Roman" w:hAnsi="Arial" w:cs="Arial"/>
          <w:b/>
          <w:color w:val="000000"/>
        </w:rPr>
        <w:t>Shane B.</w:t>
      </w:r>
      <w:r w:rsidRPr="00815CB7">
        <w:rPr>
          <w:rFonts w:ascii="Arial" w:eastAsia="Times New Roman" w:hAnsi="Arial" w:cs="Arial"/>
          <w:color w:val="000000"/>
        </w:rPr>
        <w:t xml:space="preserve"> Folic acid and L-5-methyltetrahydrofolate: comparison of clinical pharmacokinetics and pharmacodynamics. Clin Pharmacokinet 2010</w:t>
      </w:r>
      <w:proofErr w:type="gramStart"/>
      <w:r w:rsidRPr="00815CB7">
        <w:rPr>
          <w:rFonts w:ascii="Arial" w:eastAsia="Times New Roman" w:hAnsi="Arial" w:cs="Arial"/>
          <w:color w:val="000000"/>
        </w:rPr>
        <w:t>;49</w:t>
      </w:r>
      <w:proofErr w:type="gramEnd"/>
      <w:r w:rsidRPr="00815CB7">
        <w:rPr>
          <w:rFonts w:ascii="Arial" w:eastAsia="Times New Roman" w:hAnsi="Arial" w:cs="Arial"/>
          <w:color w:val="000000"/>
        </w:rPr>
        <w:t>(8):535-48. doi: 10.2165/11532990-000000000-00000 [doi]</w:t>
      </w:r>
    </w:p>
    <w:p w:rsidR="008302D9" w:rsidRPr="00815CB7" w:rsidRDefault="008302D9" w:rsidP="00815CB7">
      <w:pPr>
        <w:pStyle w:val="ListParagraph"/>
        <w:numPr>
          <w:ilvl w:val="0"/>
          <w:numId w:val="10"/>
        </w:numPr>
        <w:spacing w:line="240" w:lineRule="auto"/>
        <w:ind w:left="360"/>
        <w:rPr>
          <w:rFonts w:ascii="Arial" w:eastAsia="Times New Roman" w:hAnsi="Arial" w:cs="Arial"/>
          <w:color w:val="000000"/>
        </w:rPr>
      </w:pPr>
      <w:r w:rsidRPr="00815CB7">
        <w:rPr>
          <w:rFonts w:ascii="Arial" w:eastAsia="Times New Roman" w:hAnsi="Arial" w:cs="Arial"/>
          <w:color w:val="000000"/>
        </w:rPr>
        <w:t xml:space="preserve">42. Polara-Cabrera K, Huo T., Schwartz S.J., </w:t>
      </w:r>
      <w:r w:rsidRPr="00815CB7">
        <w:rPr>
          <w:rFonts w:ascii="Arial" w:eastAsia="Times New Roman" w:hAnsi="Arial" w:cs="Arial"/>
          <w:b/>
          <w:color w:val="000000"/>
        </w:rPr>
        <w:t>Failla, M.L</w:t>
      </w:r>
      <w:r w:rsidRPr="00815CB7">
        <w:rPr>
          <w:rFonts w:ascii="Arial" w:eastAsia="Times New Roman" w:hAnsi="Arial" w:cs="Arial"/>
          <w:color w:val="000000"/>
        </w:rPr>
        <w:t>. Digestive stability and transport of norbixin, a 24-carbon carotenoid, across monolayers of Caco-2 cells. J. Agr. Food Chem., 2010; 58:5789-5794.</w:t>
      </w:r>
    </w:p>
    <w:p w:rsidR="008302D9" w:rsidRPr="00815CB7" w:rsidRDefault="008302D9" w:rsidP="00815CB7">
      <w:pPr>
        <w:pStyle w:val="ListParagraph"/>
        <w:numPr>
          <w:ilvl w:val="0"/>
          <w:numId w:val="10"/>
        </w:numPr>
        <w:spacing w:line="240" w:lineRule="auto"/>
        <w:ind w:left="360"/>
        <w:rPr>
          <w:rFonts w:ascii="Arial" w:eastAsia="Times New Roman" w:hAnsi="Arial" w:cs="Arial"/>
          <w:color w:val="000000"/>
        </w:rPr>
      </w:pPr>
      <w:r w:rsidRPr="00815CB7">
        <w:rPr>
          <w:rFonts w:ascii="Arial" w:eastAsia="Times New Roman" w:hAnsi="Arial" w:cs="Arial"/>
          <w:color w:val="000000"/>
        </w:rPr>
        <w:t xml:space="preserve">44. Reinwald, S., Mayer, L.P., Hoyer, P.B., Turner, C.H., Barnes, S., </w:t>
      </w:r>
      <w:r w:rsidRPr="00815CB7">
        <w:rPr>
          <w:rFonts w:ascii="Arial" w:eastAsia="Times New Roman" w:hAnsi="Arial" w:cs="Arial"/>
          <w:b/>
          <w:color w:val="000000"/>
        </w:rPr>
        <w:t>Weaver, C.M</w:t>
      </w:r>
      <w:r w:rsidRPr="00815CB7">
        <w:rPr>
          <w:rFonts w:ascii="Arial" w:eastAsia="Times New Roman" w:hAnsi="Arial" w:cs="Arial"/>
          <w:color w:val="000000"/>
        </w:rPr>
        <w:t>. A longitudinal study of the effect of genistein on bone in two different murine models of diminished estrogen-poducing capacity. J. Osteoporosis. 2010</w:t>
      </w:r>
    </w:p>
    <w:p w:rsidR="008302D9" w:rsidRPr="00815CB7" w:rsidRDefault="008302D9" w:rsidP="00815CB7">
      <w:pPr>
        <w:pStyle w:val="ListParagraph"/>
        <w:numPr>
          <w:ilvl w:val="0"/>
          <w:numId w:val="10"/>
        </w:numPr>
        <w:spacing w:line="240" w:lineRule="auto"/>
        <w:ind w:left="360"/>
        <w:rPr>
          <w:rFonts w:ascii="Arial" w:eastAsia="Times New Roman" w:hAnsi="Arial" w:cs="Arial"/>
          <w:color w:val="000000"/>
        </w:rPr>
      </w:pPr>
      <w:r w:rsidRPr="00815CB7">
        <w:rPr>
          <w:rFonts w:ascii="Arial" w:eastAsia="Times New Roman" w:hAnsi="Arial" w:cs="Arial"/>
          <w:color w:val="000000"/>
        </w:rPr>
        <w:t xml:space="preserve">45. Rendina E, Lim YF, Marlow D, Wang Y, Clarke SL, Kuvibidila S, </w:t>
      </w:r>
      <w:r w:rsidRPr="00815CB7">
        <w:rPr>
          <w:rFonts w:ascii="Arial" w:eastAsia="Times New Roman" w:hAnsi="Arial" w:cs="Arial"/>
          <w:b/>
          <w:color w:val="000000"/>
        </w:rPr>
        <w:t>Lucas EA</w:t>
      </w:r>
      <w:r w:rsidRPr="00815CB7">
        <w:rPr>
          <w:rFonts w:ascii="Arial" w:eastAsia="Times New Roman" w:hAnsi="Arial" w:cs="Arial"/>
          <w:color w:val="000000"/>
        </w:rPr>
        <w:t>, Smith BJ. Dietary supplementation with dried plum prevents ovariectomy-induced bone loss in C57BL/6 mice and modulates the immune response. J Nut Biochem, 2011 Mar 15. [Epub ahead of print]</w:t>
      </w:r>
    </w:p>
    <w:p w:rsidR="008302D9" w:rsidRPr="00815CB7" w:rsidRDefault="008302D9" w:rsidP="00815CB7">
      <w:pPr>
        <w:pStyle w:val="ListParagraph"/>
        <w:numPr>
          <w:ilvl w:val="0"/>
          <w:numId w:val="10"/>
        </w:numPr>
        <w:spacing w:line="240" w:lineRule="auto"/>
        <w:ind w:left="360"/>
        <w:rPr>
          <w:rFonts w:ascii="Arial" w:eastAsia="Times New Roman" w:hAnsi="Arial" w:cs="Arial"/>
          <w:color w:val="000000"/>
        </w:rPr>
      </w:pPr>
      <w:r w:rsidRPr="00815CB7">
        <w:rPr>
          <w:rFonts w:ascii="Arial" w:eastAsia="Times New Roman" w:hAnsi="Arial" w:cs="Arial"/>
          <w:color w:val="000000"/>
        </w:rPr>
        <w:t xml:space="preserve">46. Rios-Avila L, Prince SA, Wijeratne SSK, </w:t>
      </w:r>
      <w:r w:rsidRPr="00815CB7">
        <w:rPr>
          <w:rFonts w:ascii="Arial" w:eastAsia="Times New Roman" w:hAnsi="Arial" w:cs="Arial"/>
          <w:b/>
          <w:color w:val="000000"/>
        </w:rPr>
        <w:t>Zempleni J</w:t>
      </w:r>
      <w:r w:rsidRPr="00815CB7">
        <w:rPr>
          <w:rFonts w:ascii="Arial" w:eastAsia="Times New Roman" w:hAnsi="Arial" w:cs="Arial"/>
          <w:color w:val="000000"/>
        </w:rPr>
        <w:t>. A 96-well plate assay for high-throughput analysis of holocarboxylase synthetase activity. Clin Chim Acta 412:735-739, 2011</w:t>
      </w:r>
    </w:p>
    <w:p w:rsidR="008302D9" w:rsidRPr="00815CB7" w:rsidRDefault="008302D9" w:rsidP="00815CB7">
      <w:pPr>
        <w:pStyle w:val="ListParagraph"/>
        <w:numPr>
          <w:ilvl w:val="0"/>
          <w:numId w:val="10"/>
        </w:numPr>
        <w:spacing w:line="240" w:lineRule="auto"/>
        <w:ind w:left="360"/>
        <w:rPr>
          <w:rFonts w:ascii="Arial" w:eastAsia="Times New Roman" w:hAnsi="Arial" w:cs="Arial"/>
          <w:color w:val="000000"/>
        </w:rPr>
      </w:pPr>
      <w:r w:rsidRPr="00815CB7">
        <w:rPr>
          <w:rFonts w:ascii="Arial" w:eastAsia="Times New Roman" w:hAnsi="Arial" w:cs="Arial"/>
          <w:color w:val="000000"/>
        </w:rPr>
        <w:t xml:space="preserve">47. Rios-Avila L, Pestinger V, Wijeratne SSK, </w:t>
      </w:r>
      <w:r w:rsidRPr="00815CB7">
        <w:rPr>
          <w:rFonts w:ascii="Arial" w:eastAsia="Times New Roman" w:hAnsi="Arial" w:cs="Arial"/>
          <w:b/>
          <w:color w:val="000000"/>
        </w:rPr>
        <w:t>Zempleni J</w:t>
      </w:r>
      <w:r w:rsidRPr="00815CB7">
        <w:rPr>
          <w:rFonts w:ascii="Arial" w:eastAsia="Times New Roman" w:hAnsi="Arial" w:cs="Arial"/>
          <w:color w:val="000000"/>
        </w:rPr>
        <w:t>. K16-biotinylated histone H4 is overrepresented in repeat regions and participates in the repression of transcriptionally competent genes in human Jurkat lymphoid cells. (submitted)</w:t>
      </w:r>
    </w:p>
    <w:p w:rsidR="008302D9" w:rsidRPr="00815CB7" w:rsidRDefault="008302D9" w:rsidP="00815CB7">
      <w:pPr>
        <w:pStyle w:val="ListParagraph"/>
        <w:numPr>
          <w:ilvl w:val="0"/>
          <w:numId w:val="10"/>
        </w:numPr>
        <w:spacing w:line="240" w:lineRule="auto"/>
        <w:ind w:left="360"/>
        <w:rPr>
          <w:rFonts w:ascii="Arial" w:eastAsia="Times New Roman" w:hAnsi="Arial" w:cs="Arial"/>
          <w:color w:val="000000"/>
        </w:rPr>
      </w:pPr>
      <w:r w:rsidRPr="00815CB7">
        <w:rPr>
          <w:rFonts w:ascii="Arial" w:eastAsia="Times New Roman" w:hAnsi="Arial" w:cs="Arial"/>
          <w:color w:val="000000"/>
        </w:rPr>
        <w:t xml:space="preserve">48. Simpson JL, Bailey LB, Pietrzik K, </w:t>
      </w:r>
      <w:r w:rsidRPr="00815CB7">
        <w:rPr>
          <w:rFonts w:ascii="Arial" w:eastAsia="Times New Roman" w:hAnsi="Arial" w:cs="Arial"/>
          <w:b/>
          <w:color w:val="000000"/>
        </w:rPr>
        <w:t>Shane B</w:t>
      </w:r>
      <w:r w:rsidRPr="00815CB7">
        <w:rPr>
          <w:rFonts w:ascii="Arial" w:eastAsia="Times New Roman" w:hAnsi="Arial" w:cs="Arial"/>
          <w:color w:val="000000"/>
        </w:rPr>
        <w:t>, Holzgreve W. Micronutrients and women of reproductive potential: required dietary intake and consequences of dietary deficiency or excess. Part I--Folate, Vitamin B12, Vitamin B6. J Matern Fetal Neonatal Med 2010</w:t>
      </w:r>
      <w:proofErr w:type="gramStart"/>
      <w:r w:rsidRPr="00815CB7">
        <w:rPr>
          <w:rFonts w:ascii="Arial" w:eastAsia="Times New Roman" w:hAnsi="Arial" w:cs="Arial"/>
          <w:color w:val="000000"/>
        </w:rPr>
        <w:t>;23</w:t>
      </w:r>
      <w:proofErr w:type="gramEnd"/>
      <w:r w:rsidRPr="00815CB7">
        <w:rPr>
          <w:rFonts w:ascii="Arial" w:eastAsia="Times New Roman" w:hAnsi="Arial" w:cs="Arial"/>
          <w:color w:val="000000"/>
        </w:rPr>
        <w:t xml:space="preserve">(12):1323-43. </w:t>
      </w:r>
      <w:proofErr w:type="gramStart"/>
      <w:r w:rsidRPr="00815CB7">
        <w:rPr>
          <w:rFonts w:ascii="Arial" w:eastAsia="Times New Roman" w:hAnsi="Arial" w:cs="Arial"/>
          <w:color w:val="000000"/>
        </w:rPr>
        <w:t>doi</w:t>
      </w:r>
      <w:proofErr w:type="gramEnd"/>
      <w:r w:rsidRPr="00815CB7">
        <w:rPr>
          <w:rFonts w:ascii="Arial" w:eastAsia="Times New Roman" w:hAnsi="Arial" w:cs="Arial"/>
          <w:color w:val="000000"/>
        </w:rPr>
        <w:t>: 10.3109/14767051003678234 [doi].</w:t>
      </w:r>
    </w:p>
    <w:p w:rsidR="008302D9" w:rsidRPr="00815CB7" w:rsidRDefault="008302D9" w:rsidP="00815CB7">
      <w:pPr>
        <w:pStyle w:val="ListParagraph"/>
        <w:numPr>
          <w:ilvl w:val="0"/>
          <w:numId w:val="10"/>
        </w:numPr>
        <w:spacing w:line="240" w:lineRule="auto"/>
        <w:ind w:left="360"/>
        <w:rPr>
          <w:rFonts w:ascii="Arial" w:eastAsia="Times New Roman" w:hAnsi="Arial" w:cs="Arial"/>
          <w:color w:val="000000"/>
        </w:rPr>
      </w:pPr>
      <w:r w:rsidRPr="00815CB7">
        <w:rPr>
          <w:rFonts w:ascii="Arial" w:eastAsia="Times New Roman" w:hAnsi="Arial" w:cs="Arial"/>
          <w:color w:val="000000"/>
        </w:rPr>
        <w:t xml:space="preserve">49. Simpson JL, Bailey LB, Pietrzik K, </w:t>
      </w:r>
      <w:r w:rsidRPr="00815CB7">
        <w:rPr>
          <w:rFonts w:ascii="Arial" w:eastAsia="Times New Roman" w:hAnsi="Arial" w:cs="Arial"/>
          <w:b/>
          <w:color w:val="000000"/>
        </w:rPr>
        <w:t>Shane B</w:t>
      </w:r>
      <w:r w:rsidRPr="00815CB7">
        <w:rPr>
          <w:rFonts w:ascii="Arial" w:eastAsia="Times New Roman" w:hAnsi="Arial" w:cs="Arial"/>
          <w:color w:val="000000"/>
        </w:rPr>
        <w:t>, Holzgreve W. Micronutrients and women of reproductive potential: required dietary intake and consequences of dietary deficiency or excess. Part II--vitamin D, vitamin A, iron, zinc, iodine, essential fatty acids. J Matern Fetal Neonatal Med 2011</w:t>
      </w:r>
      <w:proofErr w:type="gramStart"/>
      <w:r w:rsidRPr="00815CB7">
        <w:rPr>
          <w:rFonts w:ascii="Arial" w:eastAsia="Times New Roman" w:hAnsi="Arial" w:cs="Arial"/>
          <w:color w:val="000000"/>
        </w:rPr>
        <w:t>;24</w:t>
      </w:r>
      <w:proofErr w:type="gramEnd"/>
      <w:r w:rsidRPr="00815CB7">
        <w:rPr>
          <w:rFonts w:ascii="Arial" w:eastAsia="Times New Roman" w:hAnsi="Arial" w:cs="Arial"/>
          <w:color w:val="000000"/>
        </w:rPr>
        <w:t xml:space="preserve">(1):1-24. </w:t>
      </w:r>
      <w:proofErr w:type="gramStart"/>
      <w:r w:rsidRPr="00815CB7">
        <w:rPr>
          <w:rFonts w:ascii="Arial" w:eastAsia="Times New Roman" w:hAnsi="Arial" w:cs="Arial"/>
          <w:color w:val="000000"/>
        </w:rPr>
        <w:t>doi</w:t>
      </w:r>
      <w:proofErr w:type="gramEnd"/>
      <w:r w:rsidRPr="00815CB7">
        <w:rPr>
          <w:rFonts w:ascii="Arial" w:eastAsia="Times New Roman" w:hAnsi="Arial" w:cs="Arial"/>
          <w:color w:val="000000"/>
        </w:rPr>
        <w:t>: 10.3109/14767051003678226 [doi].</w:t>
      </w:r>
    </w:p>
    <w:p w:rsidR="008302D9" w:rsidRPr="00815CB7" w:rsidRDefault="008302D9" w:rsidP="00815CB7">
      <w:pPr>
        <w:pStyle w:val="ListParagraph"/>
        <w:numPr>
          <w:ilvl w:val="0"/>
          <w:numId w:val="10"/>
        </w:numPr>
        <w:spacing w:line="240" w:lineRule="auto"/>
        <w:ind w:left="360"/>
        <w:rPr>
          <w:rFonts w:ascii="Arial" w:eastAsia="Times New Roman" w:hAnsi="Arial" w:cs="Arial"/>
          <w:color w:val="000000"/>
        </w:rPr>
      </w:pPr>
      <w:r w:rsidRPr="00815CB7">
        <w:rPr>
          <w:rFonts w:ascii="Arial" w:eastAsia="Times New Roman" w:hAnsi="Arial" w:cs="Arial"/>
          <w:color w:val="000000"/>
        </w:rPr>
        <w:t xml:space="preserve">50. Singh D, Pannier AK,* </w:t>
      </w:r>
      <w:r w:rsidRPr="00815CB7">
        <w:rPr>
          <w:rFonts w:ascii="Arial" w:eastAsia="Times New Roman" w:hAnsi="Arial" w:cs="Arial"/>
          <w:b/>
          <w:color w:val="000000"/>
        </w:rPr>
        <w:t>Zempleni J</w:t>
      </w:r>
      <w:r w:rsidRPr="00815CB7">
        <w:rPr>
          <w:rFonts w:ascii="Arial" w:eastAsia="Times New Roman" w:hAnsi="Arial" w:cs="Arial"/>
          <w:color w:val="000000"/>
        </w:rPr>
        <w:t>.* Identification of holocarboxylase synthetase chromatin binding sites using the DamID technology. *Contributed equally to this paper. Anal Biochem (in press)</w:t>
      </w:r>
    </w:p>
    <w:p w:rsidR="008302D9" w:rsidRPr="00815CB7" w:rsidRDefault="008302D9" w:rsidP="00815CB7">
      <w:pPr>
        <w:pStyle w:val="ListParagraph"/>
        <w:numPr>
          <w:ilvl w:val="0"/>
          <w:numId w:val="10"/>
        </w:numPr>
        <w:spacing w:line="240" w:lineRule="auto"/>
        <w:ind w:left="360"/>
        <w:rPr>
          <w:rFonts w:ascii="Arial" w:eastAsia="Times New Roman" w:hAnsi="Arial" w:cs="Arial"/>
          <w:color w:val="000000"/>
        </w:rPr>
      </w:pPr>
      <w:r w:rsidRPr="00815CB7">
        <w:rPr>
          <w:rFonts w:ascii="Arial" w:eastAsia="Times New Roman" w:hAnsi="Arial" w:cs="Arial"/>
          <w:color w:val="000000"/>
        </w:rPr>
        <w:t xml:space="preserve">51. Song Y, Elias V, Wong CP, Scrimgeour AG and </w:t>
      </w:r>
      <w:r w:rsidRPr="00815CB7">
        <w:rPr>
          <w:rFonts w:ascii="Arial" w:eastAsia="Times New Roman" w:hAnsi="Arial" w:cs="Arial"/>
          <w:b/>
          <w:color w:val="000000"/>
        </w:rPr>
        <w:t>Ho E</w:t>
      </w:r>
      <w:r w:rsidRPr="00815CB7">
        <w:rPr>
          <w:rFonts w:ascii="Arial" w:eastAsia="Times New Roman" w:hAnsi="Arial" w:cs="Arial"/>
          <w:color w:val="000000"/>
        </w:rPr>
        <w:t>. (2010) Zinc transporter expression profiles in the rat prostate following alterations in dietary zinc. Biometals 23:51-58.</w:t>
      </w:r>
    </w:p>
    <w:p w:rsidR="008302D9" w:rsidRPr="00815CB7" w:rsidRDefault="008302D9" w:rsidP="00815CB7">
      <w:pPr>
        <w:pStyle w:val="ListParagraph"/>
        <w:numPr>
          <w:ilvl w:val="0"/>
          <w:numId w:val="10"/>
        </w:numPr>
        <w:spacing w:line="240" w:lineRule="auto"/>
        <w:ind w:left="360"/>
        <w:rPr>
          <w:rFonts w:ascii="Arial" w:eastAsia="Times New Roman" w:hAnsi="Arial" w:cs="Arial"/>
          <w:color w:val="000000"/>
        </w:rPr>
      </w:pPr>
      <w:r w:rsidRPr="00815CB7">
        <w:rPr>
          <w:rFonts w:ascii="Arial" w:eastAsia="Times New Roman" w:hAnsi="Arial" w:cs="Arial"/>
          <w:color w:val="000000"/>
        </w:rPr>
        <w:t xml:space="preserve">52. Wijeratne SSK, Camporeale G, </w:t>
      </w:r>
      <w:r w:rsidRPr="00815CB7">
        <w:rPr>
          <w:rFonts w:ascii="Arial" w:eastAsia="Times New Roman" w:hAnsi="Arial" w:cs="Arial"/>
          <w:b/>
          <w:color w:val="000000"/>
        </w:rPr>
        <w:t>Zempleni J</w:t>
      </w:r>
      <w:r w:rsidRPr="00815CB7">
        <w:rPr>
          <w:rFonts w:ascii="Arial" w:eastAsia="Times New Roman" w:hAnsi="Arial" w:cs="Arial"/>
          <w:color w:val="000000"/>
        </w:rPr>
        <w:t>. K12-biotinylated histone H4 is enriched in telomeric repeats from human lung IMR-90 fibroblasts. J Nutr Biochem 21:310-316, 2010</w:t>
      </w:r>
    </w:p>
    <w:p w:rsidR="008302D9" w:rsidRPr="00815CB7" w:rsidRDefault="008302D9" w:rsidP="00815CB7">
      <w:pPr>
        <w:pStyle w:val="ListParagraph"/>
        <w:numPr>
          <w:ilvl w:val="0"/>
          <w:numId w:val="10"/>
        </w:numPr>
        <w:spacing w:line="240" w:lineRule="auto"/>
        <w:ind w:left="360"/>
        <w:rPr>
          <w:rFonts w:ascii="Arial" w:eastAsia="Times New Roman" w:hAnsi="Arial" w:cs="Arial"/>
          <w:color w:val="000000"/>
        </w:rPr>
      </w:pPr>
      <w:r w:rsidRPr="00815CB7">
        <w:rPr>
          <w:rFonts w:ascii="Arial" w:eastAsia="Times New Roman" w:hAnsi="Arial" w:cs="Arial"/>
          <w:color w:val="000000"/>
        </w:rPr>
        <w:t xml:space="preserve">53. Wong, CP, Magnusson, KR and </w:t>
      </w:r>
      <w:r w:rsidRPr="00815CB7">
        <w:rPr>
          <w:rFonts w:ascii="Arial" w:eastAsia="Times New Roman" w:hAnsi="Arial" w:cs="Arial"/>
          <w:b/>
          <w:color w:val="000000"/>
        </w:rPr>
        <w:t>Ho, E</w:t>
      </w:r>
      <w:r w:rsidRPr="00815CB7">
        <w:rPr>
          <w:rFonts w:ascii="Arial" w:eastAsia="Times New Roman" w:hAnsi="Arial" w:cs="Arial"/>
          <w:color w:val="000000"/>
        </w:rPr>
        <w:t>. (2010) Aging is associated with altered dendritic cell subset distribution and impaired proinflammatory cytokine response. Exp Gerontol 45:163-169.</w:t>
      </w:r>
    </w:p>
    <w:p w:rsidR="008302D9" w:rsidRPr="00815CB7" w:rsidRDefault="008302D9" w:rsidP="00815CB7">
      <w:pPr>
        <w:pStyle w:val="ListParagraph"/>
        <w:numPr>
          <w:ilvl w:val="0"/>
          <w:numId w:val="10"/>
        </w:numPr>
        <w:spacing w:line="240" w:lineRule="auto"/>
        <w:ind w:left="360"/>
        <w:rPr>
          <w:rFonts w:ascii="Arial" w:eastAsia="Times New Roman" w:hAnsi="Arial" w:cs="Arial"/>
          <w:color w:val="000000"/>
        </w:rPr>
      </w:pPr>
      <w:r w:rsidRPr="00815CB7">
        <w:rPr>
          <w:rFonts w:ascii="Arial" w:eastAsia="Times New Roman" w:hAnsi="Arial" w:cs="Arial"/>
          <w:color w:val="000000"/>
        </w:rPr>
        <w:lastRenderedPageBreak/>
        <w:t xml:space="preserve">54. </w:t>
      </w:r>
      <w:r w:rsidRPr="00815CB7">
        <w:rPr>
          <w:rFonts w:ascii="Arial" w:eastAsia="Times New Roman" w:hAnsi="Arial" w:cs="Arial"/>
          <w:b/>
          <w:color w:val="000000"/>
        </w:rPr>
        <w:t>Zempleni J</w:t>
      </w:r>
      <w:r w:rsidRPr="00815CB7">
        <w:rPr>
          <w:rFonts w:ascii="Arial" w:eastAsia="Times New Roman" w:hAnsi="Arial" w:cs="Arial"/>
          <w:color w:val="000000"/>
        </w:rPr>
        <w:t>, Li Y, Xue, J, Cordonier E. The role of holocarboxylase synthetase in genome stability is mediated partly by epigenomic synergies between methylation and biotinylation events. Epigenetics (in press)</w:t>
      </w:r>
    </w:p>
    <w:p w:rsidR="008302D9" w:rsidRPr="00815CB7" w:rsidRDefault="008302D9" w:rsidP="00815CB7">
      <w:pPr>
        <w:pStyle w:val="ListParagraph"/>
        <w:numPr>
          <w:ilvl w:val="0"/>
          <w:numId w:val="10"/>
        </w:numPr>
        <w:spacing w:line="240" w:lineRule="auto"/>
        <w:ind w:left="360"/>
        <w:rPr>
          <w:rFonts w:ascii="Arial" w:eastAsia="Times New Roman" w:hAnsi="Arial" w:cs="Arial"/>
          <w:color w:val="000000"/>
        </w:rPr>
      </w:pPr>
      <w:r w:rsidRPr="00815CB7">
        <w:rPr>
          <w:rFonts w:ascii="Arial" w:eastAsia="Times New Roman" w:hAnsi="Arial" w:cs="Arial"/>
          <w:color w:val="000000"/>
        </w:rPr>
        <w:t xml:space="preserve">55. Zhou J, Wang D, Schlegel V, and </w:t>
      </w:r>
      <w:r w:rsidRPr="00815CB7">
        <w:rPr>
          <w:rFonts w:ascii="Arial" w:eastAsia="Times New Roman" w:hAnsi="Arial" w:cs="Arial"/>
          <w:b/>
          <w:color w:val="000000"/>
        </w:rPr>
        <w:t>Zempleni J</w:t>
      </w:r>
      <w:r w:rsidRPr="00815CB7">
        <w:rPr>
          <w:rFonts w:ascii="Arial" w:eastAsia="Times New Roman" w:hAnsi="Arial" w:cs="Arial"/>
          <w:color w:val="000000"/>
        </w:rPr>
        <w:t>. Development of an internet based system for modeling biotin metabolism using Bayesian networks. Comp Methods Progr Biomed (in press)</w:t>
      </w:r>
    </w:p>
    <w:p w:rsidR="008302D9" w:rsidRPr="005E02CA" w:rsidRDefault="008302D9" w:rsidP="00536786">
      <w:pPr>
        <w:spacing w:before="100" w:beforeAutospacing="1" w:after="240" w:line="240" w:lineRule="auto"/>
        <w:ind w:left="360" w:hanging="360"/>
        <w:jc w:val="left"/>
        <w:rPr>
          <w:rFonts w:ascii="Arial" w:eastAsia="Times New Roman" w:hAnsi="Arial" w:cs="Arial"/>
          <w:color w:val="000000"/>
        </w:rPr>
      </w:pPr>
      <w:r w:rsidRPr="005E02CA">
        <w:rPr>
          <w:rFonts w:ascii="Arial" w:eastAsia="Times New Roman" w:hAnsi="Arial" w:cs="Arial"/>
          <w:color w:val="000000"/>
        </w:rPr>
        <w:t>Books and Book Chapters</w:t>
      </w:r>
    </w:p>
    <w:p w:rsidR="008302D9" w:rsidRPr="00536786" w:rsidRDefault="008302D9" w:rsidP="00536786">
      <w:pPr>
        <w:pStyle w:val="ListParagraph"/>
        <w:numPr>
          <w:ilvl w:val="0"/>
          <w:numId w:val="12"/>
        </w:numPr>
        <w:spacing w:before="100" w:beforeAutospacing="1" w:after="240" w:line="240" w:lineRule="auto"/>
        <w:ind w:left="360"/>
        <w:rPr>
          <w:rFonts w:ascii="Arial" w:eastAsia="Times New Roman" w:hAnsi="Arial" w:cs="Arial"/>
          <w:color w:val="000000"/>
        </w:rPr>
      </w:pPr>
      <w:r w:rsidRPr="00536786">
        <w:rPr>
          <w:rFonts w:ascii="Arial" w:eastAsia="Times New Roman" w:hAnsi="Arial" w:cs="Arial"/>
          <w:b/>
          <w:color w:val="000000"/>
        </w:rPr>
        <w:t>Zempleni J</w:t>
      </w:r>
      <w:r w:rsidRPr="00536786">
        <w:rPr>
          <w:rFonts w:ascii="Arial" w:eastAsia="Times New Roman" w:hAnsi="Arial" w:cs="Arial"/>
          <w:color w:val="000000"/>
        </w:rPr>
        <w:t>, Wijeratne SSK, Kuroishi T. Biotin. In: Present Knowledge in Nutrition. Erdman J, Macdonald I, Zeisel S (eds.), 10th edition. International Life Sciences Institute, Washington, DC, 2012 (in press)</w:t>
      </w:r>
    </w:p>
    <w:p w:rsidR="008302D9" w:rsidRPr="00536786" w:rsidRDefault="008302D9" w:rsidP="00536786">
      <w:pPr>
        <w:pStyle w:val="ListParagraph"/>
        <w:numPr>
          <w:ilvl w:val="0"/>
          <w:numId w:val="12"/>
        </w:numPr>
        <w:spacing w:before="100" w:beforeAutospacing="1" w:after="240" w:line="240" w:lineRule="auto"/>
        <w:ind w:left="360"/>
        <w:rPr>
          <w:rFonts w:ascii="Arial" w:eastAsia="Times New Roman" w:hAnsi="Arial" w:cs="Arial"/>
          <w:color w:val="000000"/>
        </w:rPr>
      </w:pPr>
      <w:r w:rsidRPr="00536786">
        <w:rPr>
          <w:rFonts w:ascii="Arial" w:eastAsia="Times New Roman" w:hAnsi="Arial" w:cs="Arial"/>
          <w:b/>
          <w:color w:val="000000"/>
        </w:rPr>
        <w:t>Zempleni, J</w:t>
      </w:r>
      <w:r w:rsidRPr="00536786">
        <w:rPr>
          <w:rFonts w:ascii="Arial" w:eastAsia="Times New Roman" w:hAnsi="Arial" w:cs="Arial"/>
          <w:color w:val="000000"/>
        </w:rPr>
        <w:t>, Liu D, Xue J. Nutrition, histone epigenetic marks, and disease. In: Epigenomics in Health and Disease. Jirtle, RL, Tyson F (eds.), Springer, Heidelberg, Germany (submitted)</w:t>
      </w:r>
    </w:p>
    <w:p w:rsidR="008302D9" w:rsidRPr="00536786" w:rsidRDefault="008302D9" w:rsidP="00536786">
      <w:pPr>
        <w:pStyle w:val="ListParagraph"/>
        <w:numPr>
          <w:ilvl w:val="0"/>
          <w:numId w:val="12"/>
        </w:numPr>
        <w:spacing w:before="100" w:beforeAutospacing="1" w:after="240" w:line="240" w:lineRule="auto"/>
        <w:ind w:left="360"/>
        <w:rPr>
          <w:rFonts w:ascii="Arial" w:eastAsia="Times New Roman" w:hAnsi="Arial" w:cs="Arial"/>
          <w:color w:val="000000"/>
        </w:rPr>
      </w:pPr>
      <w:r w:rsidRPr="00536786">
        <w:rPr>
          <w:rFonts w:ascii="Arial" w:eastAsia="Times New Roman" w:hAnsi="Arial" w:cs="Arial"/>
          <w:color w:val="000000"/>
        </w:rPr>
        <w:t xml:space="preserve">Bagley P, </w:t>
      </w:r>
      <w:r w:rsidRPr="00536786">
        <w:rPr>
          <w:rFonts w:ascii="Arial" w:eastAsia="Times New Roman" w:hAnsi="Arial" w:cs="Arial"/>
          <w:b/>
          <w:color w:val="000000"/>
        </w:rPr>
        <w:t>Shane B</w:t>
      </w:r>
      <w:r w:rsidRPr="00536786">
        <w:rPr>
          <w:rFonts w:ascii="Arial" w:eastAsia="Times New Roman" w:hAnsi="Arial" w:cs="Arial"/>
          <w:color w:val="000000"/>
        </w:rPr>
        <w:t>. (2010). Folate. In Encyclopedia of Dietary Supplements, Coates P, Betz JM, Blackman MR, Cragg GM, Levine M, Moss J, White JD, eds., 2nd ed., pp. 288-77, Informa Healthcare, New York.</w:t>
      </w:r>
    </w:p>
    <w:p w:rsidR="008302D9" w:rsidRPr="00536786" w:rsidRDefault="008302D9" w:rsidP="00536786">
      <w:pPr>
        <w:pStyle w:val="ListParagraph"/>
        <w:numPr>
          <w:ilvl w:val="0"/>
          <w:numId w:val="12"/>
        </w:numPr>
        <w:spacing w:before="100" w:beforeAutospacing="1" w:after="240" w:line="240" w:lineRule="auto"/>
        <w:ind w:left="360"/>
        <w:rPr>
          <w:rFonts w:ascii="Arial" w:eastAsia="Times New Roman" w:hAnsi="Arial" w:cs="Arial"/>
          <w:color w:val="000000"/>
        </w:rPr>
      </w:pPr>
      <w:r w:rsidRPr="00536786">
        <w:rPr>
          <w:rFonts w:ascii="Arial" w:eastAsia="Times New Roman" w:hAnsi="Arial" w:cs="Arial"/>
          <w:b/>
          <w:color w:val="000000"/>
        </w:rPr>
        <w:t>Hord, NG</w:t>
      </w:r>
      <w:r w:rsidRPr="00536786">
        <w:rPr>
          <w:rFonts w:ascii="Arial" w:eastAsia="Times New Roman" w:hAnsi="Arial" w:cs="Arial"/>
          <w:color w:val="000000"/>
        </w:rPr>
        <w:t xml:space="preserve"> (2011) Regulation of dietary nitrate and nitrite: balancing essential physiological roles with potential health risks, In: Nitrates and Nitrites in Human Health and Disease, Editors: Joseph Loscalzo, M.D., Ph.D. (Harvard University) and Nathan S. Bryan, PhD (Texas), New York, NY, Springer/Humana Press, In Press.</w:t>
      </w:r>
    </w:p>
    <w:p w:rsidR="008302D9" w:rsidRPr="00536786" w:rsidRDefault="008302D9" w:rsidP="00536786">
      <w:pPr>
        <w:pStyle w:val="ListParagraph"/>
        <w:numPr>
          <w:ilvl w:val="0"/>
          <w:numId w:val="12"/>
        </w:numPr>
        <w:spacing w:before="100" w:beforeAutospacing="1" w:after="240" w:line="240" w:lineRule="auto"/>
        <w:ind w:left="360"/>
        <w:rPr>
          <w:rFonts w:ascii="Arial" w:eastAsia="Times New Roman" w:hAnsi="Arial" w:cs="Arial"/>
          <w:color w:val="000000"/>
        </w:rPr>
      </w:pPr>
      <w:r w:rsidRPr="00536786">
        <w:rPr>
          <w:rFonts w:ascii="Arial" w:eastAsia="Times New Roman" w:hAnsi="Arial" w:cs="Arial"/>
          <w:b/>
          <w:color w:val="000000"/>
        </w:rPr>
        <w:t>Medeiros DM</w:t>
      </w:r>
      <w:r w:rsidRPr="00536786">
        <w:rPr>
          <w:rFonts w:ascii="Arial" w:eastAsia="Times New Roman" w:hAnsi="Arial" w:cs="Arial"/>
          <w:color w:val="000000"/>
        </w:rPr>
        <w:t xml:space="preserve">, Bono E. The Iron factor in bone development. IN: J. Anderson, Calcium and Phosphorus in Health and Disease, CRC Press, Boca Raton, </w:t>
      </w:r>
      <w:proofErr w:type="gramStart"/>
      <w:r w:rsidRPr="00536786">
        <w:rPr>
          <w:rFonts w:ascii="Arial" w:eastAsia="Times New Roman" w:hAnsi="Arial" w:cs="Arial"/>
          <w:color w:val="000000"/>
        </w:rPr>
        <w:t>In</w:t>
      </w:r>
      <w:proofErr w:type="gramEnd"/>
      <w:r w:rsidRPr="00536786">
        <w:rPr>
          <w:rFonts w:ascii="Arial" w:eastAsia="Times New Roman" w:hAnsi="Arial" w:cs="Arial"/>
          <w:color w:val="000000"/>
        </w:rPr>
        <w:t xml:space="preserve"> press.</w:t>
      </w:r>
    </w:p>
    <w:p w:rsidR="008302D9" w:rsidRPr="00536786" w:rsidRDefault="008302D9" w:rsidP="00536786">
      <w:pPr>
        <w:pStyle w:val="ListParagraph"/>
        <w:numPr>
          <w:ilvl w:val="0"/>
          <w:numId w:val="12"/>
        </w:numPr>
        <w:spacing w:before="100" w:beforeAutospacing="1" w:after="240" w:line="240" w:lineRule="auto"/>
        <w:ind w:left="360"/>
        <w:rPr>
          <w:rFonts w:ascii="Arial" w:eastAsia="Times New Roman" w:hAnsi="Arial" w:cs="Arial"/>
          <w:color w:val="000000"/>
        </w:rPr>
      </w:pPr>
      <w:r w:rsidRPr="00536786">
        <w:rPr>
          <w:rFonts w:ascii="Arial" w:eastAsia="Times New Roman" w:hAnsi="Arial" w:cs="Arial"/>
          <w:b/>
          <w:color w:val="000000"/>
        </w:rPr>
        <w:t>Lucas EA</w:t>
      </w:r>
      <w:r w:rsidRPr="00536786">
        <w:rPr>
          <w:rFonts w:ascii="Arial" w:eastAsia="Times New Roman" w:hAnsi="Arial" w:cs="Arial"/>
          <w:color w:val="000000"/>
        </w:rPr>
        <w:t>, Dumancas GG, Smith BJ, Clarke SL, Arjmandi BH. Health benefits of bitter melon (Momordica charantia). In Bioactive Foods in Promoting Health: Fruits and Vegetables. Edited by Ronald Ross Watson and Victor R. Preedy (in press).</w:t>
      </w:r>
    </w:p>
    <w:p w:rsidR="008302D9" w:rsidRPr="00543415" w:rsidRDefault="008302D9" w:rsidP="00543415">
      <w:pPr>
        <w:spacing w:before="100" w:beforeAutospacing="1" w:after="240" w:line="240" w:lineRule="auto"/>
        <w:ind w:left="0" w:firstLine="0"/>
        <w:rPr>
          <w:rFonts w:ascii="Arial" w:eastAsia="Times New Roman" w:hAnsi="Arial" w:cs="Arial"/>
          <w:color w:val="000000"/>
        </w:rPr>
      </w:pPr>
      <w:r w:rsidRPr="00543415">
        <w:rPr>
          <w:rFonts w:ascii="Arial" w:eastAsia="Times New Roman" w:hAnsi="Arial" w:cs="Arial"/>
          <w:color w:val="000000"/>
        </w:rPr>
        <w:t>Abstracts</w:t>
      </w:r>
    </w:p>
    <w:p w:rsidR="008302D9" w:rsidRPr="00536786" w:rsidRDefault="008302D9" w:rsidP="00110007">
      <w:pPr>
        <w:pStyle w:val="ListParagraph"/>
        <w:numPr>
          <w:ilvl w:val="0"/>
          <w:numId w:val="17"/>
        </w:numPr>
        <w:spacing w:before="100" w:beforeAutospacing="1" w:after="240" w:line="240" w:lineRule="auto"/>
        <w:ind w:left="360"/>
        <w:rPr>
          <w:rFonts w:ascii="Arial" w:eastAsia="Times New Roman" w:hAnsi="Arial" w:cs="Arial"/>
          <w:color w:val="000000"/>
        </w:rPr>
      </w:pPr>
      <w:r w:rsidRPr="00536786">
        <w:rPr>
          <w:rFonts w:ascii="Arial" w:eastAsia="Times New Roman" w:hAnsi="Arial" w:cs="Arial"/>
          <w:color w:val="000000"/>
        </w:rPr>
        <w:t xml:space="preserve">KD Ballard, BR Kupchak, BM Volk, DJ Friedenreich, JC Aristizabal, E Mah, Y Guo, C Masterjohn, </w:t>
      </w:r>
      <w:r w:rsidRPr="003E724A">
        <w:rPr>
          <w:rFonts w:ascii="Arial" w:eastAsia="Times New Roman" w:hAnsi="Arial" w:cs="Arial"/>
          <w:color w:val="000000"/>
        </w:rPr>
        <w:t>RS Bruno</w:t>
      </w:r>
      <w:r w:rsidRPr="00536786">
        <w:rPr>
          <w:rFonts w:ascii="Arial" w:eastAsia="Times New Roman" w:hAnsi="Arial" w:cs="Arial"/>
          <w:color w:val="000000"/>
        </w:rPr>
        <w:t>, WJ Kraemer, JS Volek. (2010). A 9-month progressive resistance training program attenuates acute exercise-induced lipid peroxidation in healthy men and women. American College of Sports Medicine (Abstract).</w:t>
      </w:r>
    </w:p>
    <w:p w:rsidR="008302D9" w:rsidRPr="00536786" w:rsidRDefault="008302D9" w:rsidP="00110007">
      <w:pPr>
        <w:pStyle w:val="ListParagraph"/>
        <w:numPr>
          <w:ilvl w:val="0"/>
          <w:numId w:val="17"/>
        </w:numPr>
        <w:spacing w:before="100" w:beforeAutospacing="1" w:after="240" w:line="240" w:lineRule="auto"/>
        <w:ind w:left="360"/>
        <w:rPr>
          <w:rFonts w:ascii="Arial" w:eastAsia="Times New Roman" w:hAnsi="Arial" w:cs="Arial"/>
          <w:color w:val="000000"/>
        </w:rPr>
      </w:pPr>
      <w:r w:rsidRPr="00536786">
        <w:rPr>
          <w:rFonts w:ascii="Arial" w:eastAsia="Times New Roman" w:hAnsi="Arial" w:cs="Arial"/>
          <w:color w:val="000000"/>
        </w:rPr>
        <w:t xml:space="preserve">M-Y Chung, HJ Park, JE Manautou, SI Koo, </w:t>
      </w:r>
      <w:r w:rsidRPr="003E724A">
        <w:rPr>
          <w:rFonts w:ascii="Arial" w:eastAsia="Times New Roman" w:hAnsi="Arial" w:cs="Arial"/>
          <w:color w:val="000000"/>
        </w:rPr>
        <w:t>RS Bruno</w:t>
      </w:r>
      <w:r w:rsidRPr="00536786">
        <w:rPr>
          <w:rFonts w:ascii="Arial" w:eastAsia="Times New Roman" w:hAnsi="Arial" w:cs="Arial"/>
          <w:color w:val="000000"/>
        </w:rPr>
        <w:t>. (2010). Green tea extract protects against nonalcoholic steatohepatitis in ob/ob mice by decreasing oxidative and nitrative stress responses induced by pro-inflammatory enzymes. Northeast Chapter of the Society of Toxicology; Storrs, CT. Abstract.</w:t>
      </w:r>
    </w:p>
    <w:p w:rsidR="008302D9" w:rsidRPr="00536786" w:rsidRDefault="008302D9" w:rsidP="00110007">
      <w:pPr>
        <w:pStyle w:val="ListParagraph"/>
        <w:numPr>
          <w:ilvl w:val="0"/>
          <w:numId w:val="17"/>
        </w:numPr>
        <w:spacing w:before="100" w:beforeAutospacing="1" w:after="240" w:line="240" w:lineRule="auto"/>
        <w:ind w:left="360"/>
        <w:rPr>
          <w:rFonts w:ascii="Arial" w:eastAsia="Times New Roman" w:hAnsi="Arial" w:cs="Arial"/>
          <w:color w:val="000000"/>
        </w:rPr>
      </w:pPr>
      <w:r w:rsidRPr="00536786">
        <w:rPr>
          <w:rFonts w:ascii="Arial" w:eastAsia="Times New Roman" w:hAnsi="Arial" w:cs="Arial"/>
          <w:color w:val="000000"/>
        </w:rPr>
        <w:t xml:space="preserve">Clarke, JD, Yu, Z, and </w:t>
      </w:r>
      <w:r w:rsidRPr="003E724A">
        <w:rPr>
          <w:rFonts w:ascii="Arial" w:eastAsia="Times New Roman" w:hAnsi="Arial" w:cs="Arial"/>
          <w:color w:val="000000"/>
        </w:rPr>
        <w:t>Ho, E (</w:t>
      </w:r>
      <w:r w:rsidRPr="00536786">
        <w:rPr>
          <w:rFonts w:ascii="Arial" w:eastAsia="Times New Roman" w:hAnsi="Arial" w:cs="Arial"/>
          <w:color w:val="000000"/>
        </w:rPr>
        <w:t>2010). Differential effects of sulforaphane on histone deacetylases, cell cycle arrest and apoptosis in normal and prostate cancer cells FASEB J. 2010 24:107.5</w:t>
      </w:r>
    </w:p>
    <w:p w:rsidR="008302D9" w:rsidRPr="00536786" w:rsidRDefault="008302D9" w:rsidP="00110007">
      <w:pPr>
        <w:pStyle w:val="ListParagraph"/>
        <w:numPr>
          <w:ilvl w:val="0"/>
          <w:numId w:val="17"/>
        </w:numPr>
        <w:spacing w:before="100" w:beforeAutospacing="1" w:after="240" w:line="240" w:lineRule="auto"/>
        <w:ind w:left="360"/>
        <w:rPr>
          <w:rFonts w:ascii="Arial" w:eastAsia="Times New Roman" w:hAnsi="Arial" w:cs="Arial"/>
          <w:color w:val="000000"/>
        </w:rPr>
      </w:pPr>
      <w:r w:rsidRPr="003E724A">
        <w:rPr>
          <w:rFonts w:ascii="Arial" w:eastAsia="Times New Roman" w:hAnsi="Arial" w:cs="Arial"/>
          <w:color w:val="000000"/>
        </w:rPr>
        <w:t>Ho, E</w:t>
      </w:r>
      <w:r w:rsidRPr="00536786">
        <w:rPr>
          <w:rFonts w:ascii="Arial" w:eastAsia="Times New Roman" w:hAnsi="Arial" w:cs="Arial"/>
          <w:color w:val="000000"/>
        </w:rPr>
        <w:t>, Hardin, K., Wong, CP,Hobson, B, Traber, MG and Tanguay, RL (2010) Using zebrafish as a model organism to understand the impact of maternal zinc status on embryonic zinc homeostasis during development FASEB J. 2010 24:718.10</w:t>
      </w:r>
    </w:p>
    <w:p w:rsidR="008302D9" w:rsidRPr="00536786" w:rsidRDefault="008302D9" w:rsidP="00110007">
      <w:pPr>
        <w:pStyle w:val="ListParagraph"/>
        <w:numPr>
          <w:ilvl w:val="0"/>
          <w:numId w:val="17"/>
        </w:numPr>
        <w:spacing w:before="100" w:beforeAutospacing="1" w:after="240" w:line="240" w:lineRule="auto"/>
        <w:ind w:left="360"/>
        <w:rPr>
          <w:rFonts w:ascii="Arial" w:eastAsia="Times New Roman" w:hAnsi="Arial" w:cs="Arial"/>
          <w:color w:val="000000"/>
        </w:rPr>
      </w:pPr>
      <w:r w:rsidRPr="00536786">
        <w:rPr>
          <w:rFonts w:ascii="Arial" w:eastAsia="Times New Roman" w:hAnsi="Arial" w:cs="Arial"/>
          <w:color w:val="000000"/>
        </w:rPr>
        <w:t xml:space="preserve">Kuroishi T, Cerny RL, </w:t>
      </w:r>
      <w:r w:rsidRPr="003E724A">
        <w:rPr>
          <w:rFonts w:ascii="Arial" w:eastAsia="Times New Roman" w:hAnsi="Arial" w:cs="Arial"/>
          <w:color w:val="000000"/>
        </w:rPr>
        <w:t>Zempleni J</w:t>
      </w:r>
      <w:r w:rsidRPr="00536786">
        <w:rPr>
          <w:rFonts w:ascii="Arial" w:eastAsia="Times New Roman" w:hAnsi="Arial" w:cs="Arial"/>
          <w:color w:val="000000"/>
        </w:rPr>
        <w:t>. Mass spectrometric analysis of biotinylated peptides and histones. Abstract 3809 (107.2) Experimental Biology Meeting</w:t>
      </w:r>
    </w:p>
    <w:p w:rsidR="008302D9" w:rsidRPr="00536786" w:rsidRDefault="008302D9" w:rsidP="00110007">
      <w:pPr>
        <w:pStyle w:val="ListParagraph"/>
        <w:numPr>
          <w:ilvl w:val="0"/>
          <w:numId w:val="17"/>
        </w:numPr>
        <w:spacing w:before="100" w:beforeAutospacing="1" w:after="240" w:line="240" w:lineRule="auto"/>
        <w:ind w:left="360"/>
        <w:rPr>
          <w:rFonts w:ascii="Arial" w:eastAsia="Times New Roman" w:hAnsi="Arial" w:cs="Arial"/>
          <w:color w:val="000000"/>
        </w:rPr>
      </w:pPr>
      <w:r w:rsidRPr="00536786">
        <w:rPr>
          <w:rFonts w:ascii="Arial" w:eastAsia="Times New Roman" w:hAnsi="Arial" w:cs="Arial"/>
          <w:color w:val="000000"/>
        </w:rPr>
        <w:t>A Larson, Y Guo, KS Black, MA Hayman, RS Richardson, RS Bruno, T Jalili, JD Symons. (2010). A single dose of quercetin lowers blood pressure in hypertensive but not prehypertensive males. Experimental Biology, Anaheim, CA. Abstract.</w:t>
      </w:r>
    </w:p>
    <w:p w:rsidR="008302D9" w:rsidRPr="00536786" w:rsidRDefault="008302D9" w:rsidP="00110007">
      <w:pPr>
        <w:pStyle w:val="ListParagraph"/>
        <w:numPr>
          <w:ilvl w:val="0"/>
          <w:numId w:val="17"/>
        </w:numPr>
        <w:spacing w:before="100" w:beforeAutospacing="1" w:after="240" w:line="240" w:lineRule="auto"/>
        <w:ind w:left="360"/>
        <w:rPr>
          <w:rFonts w:ascii="Arial" w:eastAsia="Times New Roman" w:hAnsi="Arial" w:cs="Arial"/>
          <w:color w:val="000000"/>
        </w:rPr>
      </w:pPr>
      <w:r w:rsidRPr="00536786">
        <w:rPr>
          <w:rFonts w:ascii="Arial" w:eastAsia="Times New Roman" w:hAnsi="Arial" w:cs="Arial"/>
          <w:color w:val="000000"/>
        </w:rPr>
        <w:lastRenderedPageBreak/>
        <w:t>E Mah, K Ballard</w:t>
      </w:r>
      <w:proofErr w:type="gramStart"/>
      <w:r w:rsidRPr="00536786">
        <w:rPr>
          <w:rFonts w:ascii="Arial" w:eastAsia="Times New Roman" w:hAnsi="Arial" w:cs="Arial"/>
          <w:color w:val="000000"/>
        </w:rPr>
        <w:t>,D</w:t>
      </w:r>
      <w:proofErr w:type="gramEnd"/>
      <w:r w:rsidRPr="00536786">
        <w:rPr>
          <w:rFonts w:ascii="Arial" w:eastAsia="Times New Roman" w:hAnsi="Arial" w:cs="Arial"/>
          <w:color w:val="000000"/>
        </w:rPr>
        <w:t xml:space="preserve"> Kawieki, JS Volek, RS Bruno. (2010). ³-Tocopherol supplementation improves postprandial vascular endothelial function in lean and obese men by decreasing oxidative and nitrative stress. Experimental Biology, Anaheim, CA. Abstract.</w:t>
      </w:r>
    </w:p>
    <w:p w:rsidR="008302D9" w:rsidRPr="00536786" w:rsidRDefault="008302D9" w:rsidP="00110007">
      <w:pPr>
        <w:pStyle w:val="ListParagraph"/>
        <w:numPr>
          <w:ilvl w:val="0"/>
          <w:numId w:val="17"/>
        </w:numPr>
        <w:spacing w:before="100" w:beforeAutospacing="1" w:after="240" w:line="240" w:lineRule="auto"/>
        <w:ind w:left="360"/>
        <w:rPr>
          <w:rFonts w:ascii="Arial" w:eastAsia="Times New Roman" w:hAnsi="Arial" w:cs="Arial"/>
          <w:color w:val="000000"/>
        </w:rPr>
      </w:pPr>
      <w:r w:rsidRPr="00536786">
        <w:rPr>
          <w:rFonts w:ascii="Arial" w:eastAsia="Times New Roman" w:hAnsi="Arial" w:cs="Arial"/>
          <w:color w:val="000000"/>
        </w:rPr>
        <w:t>HJ Park, M-Y Chung, SI Koo, RS Bruno. (2010) Green tea extract (GTE) attenuates hepatic and adipose inflammation by altering glutathione redox status in nonalcoholic fatty liver disease (NAFLD). Experimental Biology, Anaheim, CA. Abstract.</w:t>
      </w:r>
    </w:p>
    <w:p w:rsidR="008302D9" w:rsidRPr="00536786" w:rsidRDefault="008302D9" w:rsidP="00110007">
      <w:pPr>
        <w:pStyle w:val="ListParagraph"/>
        <w:numPr>
          <w:ilvl w:val="0"/>
          <w:numId w:val="17"/>
        </w:numPr>
        <w:spacing w:before="100" w:beforeAutospacing="1" w:after="240" w:line="240" w:lineRule="auto"/>
        <w:ind w:left="360"/>
        <w:rPr>
          <w:rFonts w:ascii="Arial" w:eastAsia="Times New Roman" w:hAnsi="Arial" w:cs="Arial"/>
          <w:color w:val="000000"/>
        </w:rPr>
      </w:pPr>
      <w:r w:rsidRPr="00536786">
        <w:rPr>
          <w:rFonts w:ascii="Arial" w:eastAsia="Times New Roman" w:hAnsi="Arial" w:cs="Arial"/>
          <w:color w:val="000000"/>
        </w:rPr>
        <w:t>HJ Park, M-Y Chung, SI Koo, Y-K Park, J-Y Lee, RS Bruno. (2010) Green tea extract protects against nonalcoholic fatty liver disease in diet-induced obese rats by decreasing hepatic inflammatory and oxidative stress responses. Institute of Food Technologists; Chicago, IL. Abstract.</w:t>
      </w:r>
    </w:p>
    <w:p w:rsidR="008302D9" w:rsidRPr="00536786" w:rsidRDefault="008302D9" w:rsidP="00110007">
      <w:pPr>
        <w:pStyle w:val="ListParagraph"/>
        <w:numPr>
          <w:ilvl w:val="0"/>
          <w:numId w:val="17"/>
        </w:numPr>
        <w:spacing w:before="100" w:beforeAutospacing="1" w:after="240" w:line="240" w:lineRule="auto"/>
        <w:ind w:left="360"/>
        <w:rPr>
          <w:rFonts w:ascii="Arial" w:eastAsia="Times New Roman" w:hAnsi="Arial" w:cs="Arial"/>
          <w:color w:val="000000"/>
        </w:rPr>
      </w:pPr>
      <w:r w:rsidRPr="00536786">
        <w:rPr>
          <w:rFonts w:ascii="Arial" w:eastAsia="Times New Roman" w:hAnsi="Arial" w:cs="Arial"/>
          <w:color w:val="000000"/>
        </w:rPr>
        <w:t>Rodriguez-Melendez R, Bui DC, Ellis M, Johnson RM, Zempleni J. (2010) Identification of a potential role of K9-biotinylated histone H3 in honeybee (Apis mellifera) development. Abstract 3220 (550.2) Experimental Biology Meeting</w:t>
      </w:r>
    </w:p>
    <w:p w:rsidR="008302D9" w:rsidRPr="00536786" w:rsidRDefault="008302D9" w:rsidP="00110007">
      <w:pPr>
        <w:pStyle w:val="ListParagraph"/>
        <w:numPr>
          <w:ilvl w:val="0"/>
          <w:numId w:val="17"/>
        </w:numPr>
        <w:spacing w:before="100" w:beforeAutospacing="1" w:after="240" w:line="240" w:lineRule="auto"/>
        <w:ind w:left="360"/>
        <w:rPr>
          <w:rFonts w:ascii="Arial" w:eastAsia="Times New Roman" w:hAnsi="Arial" w:cs="Arial"/>
          <w:color w:val="000000"/>
        </w:rPr>
      </w:pPr>
      <w:r w:rsidRPr="00536786">
        <w:rPr>
          <w:rFonts w:ascii="Arial" w:eastAsia="Times New Roman" w:hAnsi="Arial" w:cs="Arial"/>
          <w:color w:val="000000"/>
        </w:rPr>
        <w:t>Rios-Avila L, Wijeratne SSK, Pestinger V, Zempleni J. (2010) Characterization of the H4K16bio mark in human lymphoid cells. Abstract 2273 (550.1) Experimental Biology Meeting</w:t>
      </w:r>
    </w:p>
    <w:p w:rsidR="008302D9" w:rsidRPr="00536786" w:rsidRDefault="008302D9" w:rsidP="00110007">
      <w:pPr>
        <w:pStyle w:val="ListParagraph"/>
        <w:numPr>
          <w:ilvl w:val="0"/>
          <w:numId w:val="17"/>
        </w:numPr>
        <w:spacing w:before="100" w:beforeAutospacing="1" w:after="240" w:line="240" w:lineRule="auto"/>
        <w:ind w:left="360"/>
        <w:rPr>
          <w:rFonts w:ascii="Arial" w:eastAsia="Times New Roman" w:hAnsi="Arial" w:cs="Arial"/>
          <w:color w:val="000000"/>
        </w:rPr>
      </w:pPr>
      <w:r w:rsidRPr="00536786">
        <w:rPr>
          <w:rFonts w:ascii="Arial" w:eastAsia="Times New Roman" w:hAnsi="Arial" w:cs="Arial"/>
          <w:color w:val="000000"/>
        </w:rPr>
        <w:t>Rios-Avila L, Pestinger V, Wijeratne SSK, Rodriguez-Melendez R, Zempleni J. Characterization of the H4K16bio mark in human cells. UNL Research Fair, April 7, 2010, Lincoln, NE</w:t>
      </w:r>
    </w:p>
    <w:p w:rsidR="008302D9" w:rsidRPr="00536786" w:rsidRDefault="008302D9" w:rsidP="00110007">
      <w:pPr>
        <w:pStyle w:val="ListParagraph"/>
        <w:numPr>
          <w:ilvl w:val="0"/>
          <w:numId w:val="17"/>
        </w:numPr>
        <w:spacing w:before="100" w:beforeAutospacing="1" w:after="240" w:line="240" w:lineRule="auto"/>
        <w:ind w:left="360"/>
        <w:rPr>
          <w:rFonts w:ascii="Arial" w:eastAsia="Times New Roman" w:hAnsi="Arial" w:cs="Arial"/>
          <w:color w:val="000000"/>
        </w:rPr>
      </w:pPr>
      <w:r w:rsidRPr="00536786">
        <w:rPr>
          <w:rFonts w:ascii="Arial" w:eastAsia="Times New Roman" w:hAnsi="Arial" w:cs="Arial"/>
          <w:color w:val="000000"/>
        </w:rPr>
        <w:t>Sands, D.C., 2011. The quest for gluten-free grains more nutritious than wheat. International Celiac Disease Symposium. (Abstract). Oslo, Norway, 2011.</w:t>
      </w:r>
    </w:p>
    <w:p w:rsidR="008302D9" w:rsidRPr="00536786" w:rsidRDefault="008302D9" w:rsidP="00110007">
      <w:pPr>
        <w:pStyle w:val="ListParagraph"/>
        <w:numPr>
          <w:ilvl w:val="0"/>
          <w:numId w:val="17"/>
        </w:numPr>
        <w:spacing w:before="100" w:beforeAutospacing="1" w:after="240" w:line="240" w:lineRule="auto"/>
        <w:ind w:left="360"/>
        <w:rPr>
          <w:rFonts w:ascii="Arial" w:eastAsia="Times New Roman" w:hAnsi="Arial" w:cs="Arial"/>
          <w:color w:val="000000"/>
        </w:rPr>
      </w:pPr>
      <w:r w:rsidRPr="00536786">
        <w:rPr>
          <w:rFonts w:ascii="Arial" w:eastAsia="Times New Roman" w:hAnsi="Arial" w:cs="Arial"/>
          <w:color w:val="000000"/>
        </w:rPr>
        <w:t>K Sankavaram, L Chong, RS Bruno, HC Freake. (2010). Zinc deficiency induces apoptosis but zinc induces necrosis in rat hepatoma cells. Experimental Biology, Anaheim, CA. Abstract.</w:t>
      </w:r>
    </w:p>
    <w:p w:rsidR="008302D9" w:rsidRPr="00536786" w:rsidRDefault="008302D9" w:rsidP="00110007">
      <w:pPr>
        <w:pStyle w:val="ListParagraph"/>
        <w:numPr>
          <w:ilvl w:val="0"/>
          <w:numId w:val="17"/>
        </w:numPr>
        <w:spacing w:before="100" w:beforeAutospacing="1" w:after="240" w:line="240" w:lineRule="auto"/>
        <w:ind w:left="360"/>
        <w:rPr>
          <w:rFonts w:ascii="Arial" w:eastAsia="Times New Roman" w:hAnsi="Arial" w:cs="Arial"/>
          <w:color w:val="000000"/>
        </w:rPr>
      </w:pPr>
      <w:r w:rsidRPr="00536786">
        <w:rPr>
          <w:rFonts w:ascii="Arial" w:eastAsia="Times New Roman" w:hAnsi="Arial" w:cs="Arial"/>
          <w:color w:val="000000"/>
        </w:rPr>
        <w:t>Singh D, Zempleni J, Pannier A. Development of an Antibody Independent Technology to Monitor Chromatin Proteins in Cell Lines. University of Nebraska Medical Center, Regenerative Medicine Symposium, May 24, 2010, Omaha, NE</w:t>
      </w:r>
    </w:p>
    <w:p w:rsidR="008302D9" w:rsidRPr="00536786" w:rsidRDefault="008302D9" w:rsidP="00110007">
      <w:pPr>
        <w:pStyle w:val="ListParagraph"/>
        <w:numPr>
          <w:ilvl w:val="0"/>
          <w:numId w:val="17"/>
        </w:numPr>
        <w:spacing w:before="100" w:beforeAutospacing="1" w:after="240" w:line="240" w:lineRule="auto"/>
        <w:ind w:left="360"/>
        <w:rPr>
          <w:rFonts w:ascii="Arial" w:eastAsia="Times New Roman" w:hAnsi="Arial" w:cs="Arial"/>
          <w:color w:val="000000"/>
        </w:rPr>
      </w:pPr>
      <w:r w:rsidRPr="00536786">
        <w:rPr>
          <w:rFonts w:ascii="Arial" w:eastAsia="Times New Roman" w:hAnsi="Arial" w:cs="Arial"/>
          <w:color w:val="000000"/>
        </w:rPr>
        <w:t>Tian XC, Park J, Bruno R, French RA, Prather RS. 2010. Functional genomics and epigenetics in pig cloning research. 43rd Annual Meeting of the Society for the Study of Reproduction; July 30-Aug 3, 2010; Milwaukee, WI. Biol Reprod 83 (S1):22 (Abstract 104).</w:t>
      </w:r>
    </w:p>
    <w:p w:rsidR="008302D9" w:rsidRPr="00536786" w:rsidRDefault="008302D9" w:rsidP="00110007">
      <w:pPr>
        <w:pStyle w:val="ListParagraph"/>
        <w:numPr>
          <w:ilvl w:val="0"/>
          <w:numId w:val="17"/>
        </w:numPr>
        <w:spacing w:before="100" w:beforeAutospacing="1" w:after="240" w:line="240" w:lineRule="auto"/>
        <w:ind w:left="360"/>
        <w:rPr>
          <w:rFonts w:ascii="Arial" w:eastAsia="Times New Roman" w:hAnsi="Arial" w:cs="Arial"/>
          <w:color w:val="000000"/>
        </w:rPr>
      </w:pPr>
      <w:r w:rsidRPr="00536786">
        <w:rPr>
          <w:rFonts w:ascii="Arial" w:eastAsia="Times New Roman" w:hAnsi="Arial" w:cs="Arial"/>
          <w:color w:val="000000"/>
        </w:rPr>
        <w:t>Wijeratne SSK, Kuroishi T, Pestinger V, Rios-Avila L, Zempleni J. (2010) Histone biotinylation is a naturally occurring phenomenon. Abstract 2316 (107.1) Experimental Biology Meeting</w:t>
      </w:r>
    </w:p>
    <w:p w:rsidR="008302D9" w:rsidRPr="00110007" w:rsidRDefault="008302D9" w:rsidP="00110007">
      <w:pPr>
        <w:spacing w:before="100" w:beforeAutospacing="1" w:after="240" w:line="240" w:lineRule="auto"/>
        <w:ind w:left="0" w:firstLine="0"/>
        <w:rPr>
          <w:rFonts w:ascii="Arial" w:eastAsia="Times New Roman" w:hAnsi="Arial" w:cs="Arial"/>
          <w:color w:val="000000"/>
        </w:rPr>
      </w:pPr>
      <w:r w:rsidRPr="00110007">
        <w:rPr>
          <w:rFonts w:ascii="Arial" w:eastAsia="Times New Roman" w:hAnsi="Arial" w:cs="Arial"/>
          <w:color w:val="000000"/>
        </w:rPr>
        <w:t>Other</w:t>
      </w:r>
    </w:p>
    <w:p w:rsidR="008302D9" w:rsidRPr="00536786" w:rsidRDefault="008302D9" w:rsidP="00110007">
      <w:pPr>
        <w:pStyle w:val="ListParagraph"/>
        <w:numPr>
          <w:ilvl w:val="0"/>
          <w:numId w:val="16"/>
        </w:numPr>
        <w:spacing w:before="100" w:beforeAutospacing="1" w:after="240" w:line="240" w:lineRule="auto"/>
        <w:ind w:left="360"/>
        <w:rPr>
          <w:rFonts w:ascii="Arial" w:eastAsia="Times New Roman" w:hAnsi="Arial" w:cs="Arial"/>
          <w:color w:val="000000"/>
        </w:rPr>
      </w:pPr>
      <w:r w:rsidRPr="00536786">
        <w:rPr>
          <w:rFonts w:ascii="Arial" w:eastAsia="Times New Roman" w:hAnsi="Arial" w:cs="Arial"/>
          <w:color w:val="000000"/>
        </w:rPr>
        <w:t>Lucas EA, Peterson SK, Clarke SL, and Smith BJ. Cardiovascular health benefits of grape juice. Handbook of Oklahoma Vineyard Establishment and Management ed. Stafne ET (Oklahoma Cooperative Extension Service Circular E-1015, 2010).</w:t>
      </w:r>
    </w:p>
    <w:p w:rsidR="00CA1F34" w:rsidRPr="00536786" w:rsidRDefault="00CA1F34" w:rsidP="005E02CA">
      <w:pPr>
        <w:spacing w:before="100" w:beforeAutospacing="1" w:after="240" w:line="240" w:lineRule="auto"/>
        <w:ind w:left="360" w:hanging="360"/>
        <w:jc w:val="left"/>
        <w:rPr>
          <w:rFonts w:ascii="Arial" w:eastAsia="Times New Roman" w:hAnsi="Arial" w:cs="Arial"/>
          <w:b/>
          <w:bCs/>
        </w:rPr>
      </w:pPr>
      <w:r w:rsidRPr="00536786">
        <w:rPr>
          <w:rFonts w:ascii="Arial" w:eastAsia="Times New Roman" w:hAnsi="Arial" w:cs="Arial"/>
          <w:b/>
          <w:bCs/>
        </w:rPr>
        <w:t>2011</w:t>
      </w:r>
    </w:p>
    <w:p w:rsidR="00BD6197" w:rsidRPr="005E02CA" w:rsidRDefault="00BD6197" w:rsidP="005E02CA">
      <w:pPr>
        <w:pStyle w:val="ListParagraph"/>
        <w:numPr>
          <w:ilvl w:val="0"/>
          <w:numId w:val="7"/>
        </w:numPr>
        <w:spacing w:before="100" w:beforeAutospacing="1" w:after="240" w:line="240" w:lineRule="auto"/>
        <w:ind w:left="360"/>
        <w:rPr>
          <w:rFonts w:ascii="Arial" w:hAnsi="Arial" w:cs="Arial"/>
        </w:rPr>
      </w:pPr>
      <w:bookmarkStart w:id="2" w:name="_ENREF_4"/>
      <w:r w:rsidRPr="005E02CA">
        <w:rPr>
          <w:rFonts w:ascii="Arial" w:hAnsi="Arial" w:cs="Arial"/>
        </w:rPr>
        <w:t xml:space="preserve">Adamec J, Kannasch A, Huang J, Hohman E, Fleet JC, Peacock M, Ferruzzi MG, Martin B, </w:t>
      </w:r>
      <w:r w:rsidRPr="005E02CA">
        <w:rPr>
          <w:rFonts w:ascii="Arial" w:hAnsi="Arial" w:cs="Arial"/>
          <w:b/>
        </w:rPr>
        <w:t>Weaver CM</w:t>
      </w:r>
      <w:r w:rsidRPr="005E02CA">
        <w:rPr>
          <w:rFonts w:ascii="Arial" w:hAnsi="Arial" w:cs="Arial"/>
        </w:rPr>
        <w:t>.  Development and optimization of an LC-MS/MS based method for simultaneous quantification of vitamin D2, vitamin D3, 24-hydroxyvitamin D2 and 25-hydroxyvitamin D3.   J Sep Sci.  34(1): 11-20, 2011.</w:t>
      </w:r>
    </w:p>
    <w:bookmarkEnd w:id="2"/>
    <w:p w:rsidR="00BD6197" w:rsidRPr="005E02CA" w:rsidRDefault="00BD6197" w:rsidP="005E02CA">
      <w:pPr>
        <w:pStyle w:val="ListParagraph"/>
        <w:numPr>
          <w:ilvl w:val="0"/>
          <w:numId w:val="7"/>
        </w:numPr>
        <w:spacing w:before="100" w:beforeAutospacing="1" w:after="240" w:line="240" w:lineRule="auto"/>
        <w:ind w:left="360"/>
        <w:rPr>
          <w:rFonts w:ascii="Arial" w:eastAsia="Calibri" w:hAnsi="Arial" w:cs="Arial"/>
        </w:rPr>
      </w:pPr>
      <w:r w:rsidRPr="005E02CA">
        <w:rPr>
          <w:rFonts w:ascii="Arial" w:eastAsia="Calibri" w:hAnsi="Arial" w:cs="Arial"/>
        </w:rPr>
        <w:t>Aubuchon-Endsley NL, Grant SL, Thomas DG, Kennedy TS,</w:t>
      </w:r>
      <w:r w:rsidRPr="005E02CA">
        <w:rPr>
          <w:rFonts w:ascii="Arial" w:eastAsia="Calibri" w:hAnsi="Arial" w:cs="Arial"/>
          <w:bCs/>
        </w:rPr>
        <w:t xml:space="preserve"> </w:t>
      </w:r>
      <w:r w:rsidRPr="005E02CA">
        <w:rPr>
          <w:rFonts w:ascii="Arial" w:eastAsia="Calibri" w:hAnsi="Arial" w:cs="Arial"/>
        </w:rPr>
        <w:t xml:space="preserve">Berhanu G, </w:t>
      </w:r>
      <w:r w:rsidRPr="005E02CA">
        <w:rPr>
          <w:rFonts w:ascii="Arial" w:eastAsia="Calibri" w:hAnsi="Arial" w:cs="Arial"/>
          <w:b/>
          <w:bCs/>
        </w:rPr>
        <w:t>Stoecker BJ</w:t>
      </w:r>
      <w:r w:rsidRPr="005E02CA">
        <w:rPr>
          <w:rFonts w:ascii="Arial" w:eastAsia="Calibri" w:hAnsi="Arial" w:cs="Arial"/>
          <w:bCs/>
        </w:rPr>
        <w:t xml:space="preserve">, Hubbs-Tait L, </w:t>
      </w:r>
      <w:r w:rsidRPr="005E02CA">
        <w:rPr>
          <w:rFonts w:ascii="Arial" w:eastAsia="Calibri" w:hAnsi="Arial" w:cs="Arial"/>
        </w:rPr>
        <w:t xml:space="preserve">Hambidge KM.  (2012)  Infant responsiveness, alertness, haemoglobin and growth in rural Sidama, Ethiopia.   </w:t>
      </w:r>
      <w:r w:rsidRPr="005E02CA">
        <w:rPr>
          <w:rFonts w:ascii="Arial" w:eastAsia="Calibri" w:hAnsi="Arial" w:cs="Arial"/>
          <w:i/>
        </w:rPr>
        <w:t>Matern Child Nutr</w:t>
      </w:r>
      <w:r w:rsidRPr="005E02CA">
        <w:rPr>
          <w:rFonts w:ascii="Arial" w:eastAsia="Calibri" w:hAnsi="Arial" w:cs="Arial"/>
        </w:rPr>
        <w:t xml:space="preserve"> Jan 10.  </w:t>
      </w:r>
      <w:proofErr w:type="gramStart"/>
      <w:r w:rsidRPr="005E02CA">
        <w:rPr>
          <w:rFonts w:ascii="Arial" w:eastAsia="Calibri" w:hAnsi="Arial" w:cs="Arial"/>
        </w:rPr>
        <w:t>doi</w:t>
      </w:r>
      <w:proofErr w:type="gramEnd"/>
      <w:r w:rsidRPr="005E02CA">
        <w:rPr>
          <w:rFonts w:ascii="Arial" w:eastAsia="Calibri" w:hAnsi="Arial" w:cs="Arial"/>
        </w:rPr>
        <w:t>: 10.1111/j. 1740-8709.2011.00391.x. [Epub ahead of print].</w:t>
      </w:r>
    </w:p>
    <w:p w:rsidR="00BD6197" w:rsidRPr="005E02CA" w:rsidRDefault="00BD6197" w:rsidP="005E02CA">
      <w:pPr>
        <w:pStyle w:val="ListParagraph"/>
        <w:numPr>
          <w:ilvl w:val="0"/>
          <w:numId w:val="7"/>
        </w:numPr>
        <w:spacing w:before="100" w:beforeAutospacing="1" w:after="240" w:line="240" w:lineRule="auto"/>
        <w:ind w:left="360"/>
        <w:rPr>
          <w:rFonts w:ascii="Arial" w:hAnsi="Arial" w:cs="Arial"/>
        </w:rPr>
      </w:pPr>
      <w:r w:rsidRPr="005E02CA">
        <w:rPr>
          <w:rFonts w:ascii="Arial" w:hAnsi="Arial" w:cs="Arial"/>
        </w:rPr>
        <w:lastRenderedPageBreak/>
        <w:t xml:space="preserve">Bao B, Rodriguez-Melendez R, </w:t>
      </w:r>
      <w:r w:rsidRPr="005E02CA">
        <w:rPr>
          <w:rFonts w:ascii="Arial" w:hAnsi="Arial" w:cs="Arial"/>
          <w:b/>
        </w:rPr>
        <w:t>Zempleni J</w:t>
      </w:r>
      <w:r w:rsidRPr="005E02CA">
        <w:rPr>
          <w:rFonts w:ascii="Arial" w:hAnsi="Arial" w:cs="Arial"/>
        </w:rPr>
        <w:t>. Cytosine methylation in miR-153 gene promoters increases the expression of holocarboxylase synthetase, thereby increasing the abundance of histone H4 biotinylation marks in HEK-293 human kidney cells. J Nutr Biochem 23:635-639.</w:t>
      </w:r>
    </w:p>
    <w:p w:rsidR="00BD6197" w:rsidRPr="005E02CA" w:rsidRDefault="00BD6197" w:rsidP="005E02CA">
      <w:pPr>
        <w:pStyle w:val="ListParagraph"/>
        <w:numPr>
          <w:ilvl w:val="0"/>
          <w:numId w:val="7"/>
        </w:numPr>
        <w:spacing w:before="100" w:beforeAutospacing="1" w:after="240" w:line="240" w:lineRule="auto"/>
        <w:ind w:left="360"/>
        <w:rPr>
          <w:rFonts w:ascii="Arial" w:hAnsi="Arial" w:cs="Arial"/>
        </w:rPr>
      </w:pPr>
      <w:r w:rsidRPr="005E02CA">
        <w:rPr>
          <w:rFonts w:ascii="Arial" w:hAnsi="Arial" w:cs="Arial"/>
        </w:rPr>
        <w:t xml:space="preserve">Bao B, Wijeratne SSK, Rodriguez-Melendez R, </w:t>
      </w:r>
      <w:r w:rsidRPr="005E02CA">
        <w:rPr>
          <w:rFonts w:ascii="Arial" w:hAnsi="Arial" w:cs="Arial"/>
          <w:b/>
        </w:rPr>
        <w:t>Zempleni J</w:t>
      </w:r>
      <w:r w:rsidRPr="005E02CA">
        <w:rPr>
          <w:rFonts w:ascii="Arial" w:hAnsi="Arial" w:cs="Arial"/>
        </w:rPr>
        <w:t>. Human holocarboxylase synthetase with a start site at methionine-58 is the predominant nuclear variant of this protein and has catalytic activity. Biochem Biophys Res Commun 412:115-120, 2011.</w:t>
      </w:r>
    </w:p>
    <w:p w:rsidR="00BD6197" w:rsidRPr="005E02CA" w:rsidRDefault="00BD6197" w:rsidP="005E02CA">
      <w:pPr>
        <w:pStyle w:val="ListParagraph"/>
        <w:numPr>
          <w:ilvl w:val="0"/>
          <w:numId w:val="7"/>
        </w:numPr>
        <w:spacing w:before="100" w:beforeAutospacing="1" w:after="240" w:line="240" w:lineRule="auto"/>
        <w:ind w:left="360"/>
        <w:rPr>
          <w:rFonts w:ascii="Arial" w:eastAsia="Calibri" w:hAnsi="Arial" w:cs="Arial"/>
          <w:lang w:val="de-DE"/>
        </w:rPr>
      </w:pPr>
      <w:r w:rsidRPr="005E02CA">
        <w:rPr>
          <w:rFonts w:ascii="Arial" w:eastAsia="Calibri" w:hAnsi="Arial" w:cs="Arial"/>
          <w:lang w:val="de-DE"/>
        </w:rPr>
        <w:t xml:space="preserve">Bogale A, </w:t>
      </w:r>
      <w:r w:rsidRPr="005E02CA">
        <w:rPr>
          <w:rFonts w:ascii="Arial" w:eastAsia="Calibri" w:hAnsi="Arial" w:cs="Arial"/>
          <w:b/>
          <w:lang w:val="de-DE"/>
        </w:rPr>
        <w:t>Stoecker BJ</w:t>
      </w:r>
      <w:r w:rsidRPr="005E02CA">
        <w:rPr>
          <w:rFonts w:ascii="Arial" w:eastAsia="Calibri" w:hAnsi="Arial" w:cs="Arial"/>
          <w:lang w:val="de-DE"/>
        </w:rPr>
        <w:t xml:space="preserve">, Kennedy T, Hubbs-Tait L, Thomas D, Abebe Y, Hambidge KM.  (2011)  Nutritional status and cognitive performance of mother-child pairs in Sidama, Southern Ethiopia.  </w:t>
      </w:r>
      <w:r w:rsidRPr="005E02CA">
        <w:rPr>
          <w:rFonts w:ascii="Arial" w:eastAsia="Calibri" w:hAnsi="Arial" w:cs="Arial"/>
          <w:i/>
          <w:lang w:val="de-DE"/>
        </w:rPr>
        <w:t>Matern Child Nutr</w:t>
      </w:r>
      <w:r w:rsidRPr="005E02CA">
        <w:rPr>
          <w:rFonts w:ascii="Arial" w:eastAsia="Calibri" w:hAnsi="Arial" w:cs="Arial"/>
          <w:lang w:val="de-DE"/>
        </w:rPr>
        <w:t xml:space="preserve"> August 2 [E-pub ahead of print].</w:t>
      </w:r>
    </w:p>
    <w:p w:rsidR="00BD6197" w:rsidRPr="005E02CA" w:rsidRDefault="00BD6197" w:rsidP="005E02CA">
      <w:pPr>
        <w:pStyle w:val="ListParagraph"/>
        <w:numPr>
          <w:ilvl w:val="0"/>
          <w:numId w:val="7"/>
        </w:numPr>
        <w:spacing w:before="100" w:beforeAutospacing="1" w:after="240" w:line="240" w:lineRule="auto"/>
        <w:ind w:left="360"/>
        <w:rPr>
          <w:rFonts w:ascii="Arial" w:eastAsia="Times New Roman" w:hAnsi="Arial" w:cs="Arial"/>
        </w:rPr>
      </w:pPr>
      <w:r w:rsidRPr="005E02CA">
        <w:rPr>
          <w:rFonts w:ascii="Arial" w:eastAsia="Times New Roman" w:hAnsi="Arial" w:cs="Arial"/>
        </w:rPr>
        <w:t xml:space="preserve">Bowman GL, Shannon J, </w:t>
      </w:r>
      <w:r w:rsidRPr="005E02CA">
        <w:rPr>
          <w:rFonts w:ascii="Arial" w:eastAsia="Times New Roman" w:hAnsi="Arial" w:cs="Arial"/>
          <w:b/>
        </w:rPr>
        <w:t>Ho E</w:t>
      </w:r>
      <w:r w:rsidRPr="005E02CA">
        <w:rPr>
          <w:rFonts w:ascii="Arial" w:eastAsia="Times New Roman" w:hAnsi="Arial" w:cs="Arial"/>
        </w:rPr>
        <w:t xml:space="preserve">, Traber MG, Frei B, Oken BS, Kaye JA, Quinn JF (2011). </w:t>
      </w:r>
      <w:r w:rsidRPr="005E02CA">
        <w:rPr>
          <w:rFonts w:ascii="Arial" w:eastAsia="Times New Roman" w:hAnsi="Arial" w:cs="Arial"/>
          <w:color w:val="000000" w:themeColor="text1"/>
        </w:rPr>
        <w:t xml:space="preserve">Reliability and Validity of Food Frequency Questionnaire and Nutrient Biomarkers in Elders </w:t>
      </w:r>
      <w:proofErr w:type="gramStart"/>
      <w:r w:rsidRPr="005E02CA">
        <w:rPr>
          <w:rFonts w:ascii="Arial" w:eastAsia="Times New Roman" w:hAnsi="Arial" w:cs="Arial"/>
          <w:color w:val="000000" w:themeColor="text1"/>
        </w:rPr>
        <w:t>With</w:t>
      </w:r>
      <w:proofErr w:type="gramEnd"/>
      <w:r w:rsidRPr="005E02CA">
        <w:rPr>
          <w:rFonts w:ascii="Arial" w:eastAsia="Times New Roman" w:hAnsi="Arial" w:cs="Arial"/>
          <w:color w:val="000000" w:themeColor="text1"/>
        </w:rPr>
        <w:t xml:space="preserve"> and Without Mild Cognitive Impairment. </w:t>
      </w:r>
      <w:r w:rsidRPr="005E02CA">
        <w:rPr>
          <w:rFonts w:ascii="Arial" w:eastAsia="Times New Roman" w:hAnsi="Arial" w:cs="Arial"/>
        </w:rPr>
        <w:t>Alzheimer Dis Assoc Disord. 25(1):49-57.</w:t>
      </w:r>
    </w:p>
    <w:p w:rsidR="00BD6197" w:rsidRPr="005E02CA" w:rsidRDefault="00BD6197" w:rsidP="005E02CA">
      <w:pPr>
        <w:pStyle w:val="ListParagraph"/>
        <w:numPr>
          <w:ilvl w:val="0"/>
          <w:numId w:val="7"/>
        </w:numPr>
        <w:spacing w:before="100" w:beforeAutospacing="1" w:after="240" w:line="240" w:lineRule="auto"/>
        <w:ind w:left="360"/>
        <w:rPr>
          <w:rFonts w:ascii="Arial" w:hAnsi="Arial" w:cs="Arial"/>
          <w:noProof/>
        </w:rPr>
      </w:pPr>
      <w:r w:rsidRPr="005E02CA">
        <w:rPr>
          <w:rFonts w:ascii="Arial" w:hAnsi="Arial" w:cs="Arial"/>
          <w:noProof/>
        </w:rPr>
        <w:t>Carter TC, Pangilinan F, Troendle JF,</w:t>
      </w:r>
      <w:r w:rsidR="00375C8F" w:rsidRPr="005E02CA">
        <w:rPr>
          <w:rFonts w:ascii="Arial" w:hAnsi="Arial" w:cs="Arial"/>
          <w:noProof/>
        </w:rPr>
        <w:t xml:space="preserve"> </w:t>
      </w:r>
      <w:r w:rsidR="00375C8F" w:rsidRPr="005E02CA">
        <w:rPr>
          <w:rFonts w:ascii="Arial" w:hAnsi="Arial" w:cs="Arial"/>
          <w:b/>
          <w:noProof/>
        </w:rPr>
        <w:t>Shane, B</w:t>
      </w:r>
      <w:r w:rsidR="00375C8F" w:rsidRPr="005E02CA">
        <w:rPr>
          <w:rFonts w:ascii="Arial" w:hAnsi="Arial" w:cs="Arial"/>
          <w:noProof/>
        </w:rPr>
        <w:t>.</w:t>
      </w:r>
      <w:r w:rsidRPr="005E02CA">
        <w:rPr>
          <w:rFonts w:ascii="Arial" w:hAnsi="Arial" w:cs="Arial"/>
          <w:noProof/>
        </w:rPr>
        <w:t xml:space="preserve"> et al. Evaluation of 64 candidate single nucleotide polymorphisms as risk factors for neural tube defects in a large Irish study population. Am J Med Genet A 2011;155A(1):14-21. doi: 10.1002/ajmg.a.33755 [doi].</w:t>
      </w:r>
    </w:p>
    <w:p w:rsidR="00BD6197" w:rsidRPr="005E02CA" w:rsidRDefault="00BD6197" w:rsidP="005E02CA">
      <w:pPr>
        <w:pStyle w:val="ListParagraph"/>
        <w:numPr>
          <w:ilvl w:val="0"/>
          <w:numId w:val="7"/>
        </w:numPr>
        <w:spacing w:before="100" w:beforeAutospacing="1" w:after="240" w:line="240" w:lineRule="auto"/>
        <w:ind w:left="360"/>
        <w:rPr>
          <w:rFonts w:ascii="Arial" w:hAnsi="Arial" w:cs="Arial"/>
        </w:rPr>
      </w:pPr>
      <w:r w:rsidRPr="005E02CA">
        <w:rPr>
          <w:rFonts w:ascii="Arial" w:hAnsi="Arial" w:cs="Arial"/>
        </w:rPr>
        <w:t xml:space="preserve">Cheong J, Gunaratna N, McCabe G, Jackson G, Kempa-Steczko A, </w:t>
      </w:r>
      <w:r w:rsidRPr="005E02CA">
        <w:rPr>
          <w:rFonts w:ascii="Arial" w:hAnsi="Arial" w:cs="Arial"/>
          <w:b/>
        </w:rPr>
        <w:t>Weaver C</w:t>
      </w:r>
      <w:r w:rsidRPr="005E02CA">
        <w:rPr>
          <w:rFonts w:ascii="Arial" w:hAnsi="Arial" w:cs="Arial"/>
        </w:rPr>
        <w:t>.  Bone seeking labels as markers for bone turnover:  Validation of urinary excretion in rats.  Osteoporosis Intl.  22:153-157, 2011.</w:t>
      </w:r>
    </w:p>
    <w:p w:rsidR="00BD6197" w:rsidRDefault="00BD6197" w:rsidP="005E02CA">
      <w:pPr>
        <w:pStyle w:val="ListParagraph"/>
        <w:numPr>
          <w:ilvl w:val="0"/>
          <w:numId w:val="7"/>
        </w:numPr>
        <w:spacing w:before="100" w:beforeAutospacing="1" w:after="240" w:line="240" w:lineRule="auto"/>
        <w:ind w:left="360"/>
        <w:rPr>
          <w:rFonts w:ascii="Arial" w:hAnsi="Arial" w:cs="Arial"/>
        </w:rPr>
      </w:pPr>
      <w:r w:rsidRPr="005E02CA">
        <w:rPr>
          <w:rFonts w:ascii="Arial" w:hAnsi="Arial" w:cs="Arial"/>
        </w:rPr>
        <w:t xml:space="preserve">Chitchumroonchokchai, C., Riedl, K.M., Suksumrarn, S., Clinton, S.K., Kinghorn, D.A., </w:t>
      </w:r>
      <w:r w:rsidRPr="005E02CA">
        <w:rPr>
          <w:rFonts w:ascii="Arial" w:hAnsi="Arial" w:cs="Arial"/>
          <w:b/>
        </w:rPr>
        <w:t>Failla, M.L</w:t>
      </w:r>
      <w:r w:rsidRPr="005E02CA">
        <w:rPr>
          <w:rFonts w:ascii="Arial" w:hAnsi="Arial" w:cs="Arial"/>
        </w:rPr>
        <w:t>. (2012) Bioavailability of xanthones from mangosteen juice in healthy adults. J. Nutrition, 142,675-680.</w:t>
      </w:r>
    </w:p>
    <w:p w:rsidR="0027719F" w:rsidRPr="0027719F" w:rsidRDefault="0027719F" w:rsidP="005E02CA">
      <w:pPr>
        <w:pStyle w:val="ListParagraph"/>
        <w:numPr>
          <w:ilvl w:val="0"/>
          <w:numId w:val="7"/>
        </w:numPr>
        <w:spacing w:before="100" w:beforeAutospacing="1" w:after="240" w:line="240" w:lineRule="auto"/>
        <w:ind w:left="360"/>
        <w:rPr>
          <w:rFonts w:ascii="Arial" w:hAnsi="Arial" w:cs="Arial"/>
        </w:rPr>
      </w:pPr>
      <w:r w:rsidRPr="0027719F">
        <w:rPr>
          <w:rFonts w:ascii="Arial" w:hAnsi="Arial" w:cs="Arial"/>
        </w:rPr>
        <w:t>Chuang JC, Matel, HD,</w:t>
      </w:r>
      <w:r>
        <w:rPr>
          <w:rFonts w:ascii="Arial" w:hAnsi="Arial" w:cs="Arial"/>
        </w:rPr>
        <w:t xml:space="preserve"> Nambiar KP, Kim S, Fadel JG, Ho</w:t>
      </w:r>
      <w:r w:rsidRPr="0027719F">
        <w:rPr>
          <w:rFonts w:ascii="Arial" w:hAnsi="Arial" w:cs="Arial"/>
        </w:rPr>
        <w:t xml:space="preserve">lstege DM, </w:t>
      </w:r>
      <w:r w:rsidRPr="002B2EBF">
        <w:rPr>
          <w:rFonts w:ascii="Arial" w:hAnsi="Arial" w:cs="Arial"/>
          <w:b/>
        </w:rPr>
        <w:t>Clifford AJ</w:t>
      </w:r>
      <w:r w:rsidRPr="0027719F">
        <w:rPr>
          <w:rFonts w:ascii="Arial" w:hAnsi="Arial" w:cs="Arial"/>
        </w:rPr>
        <w:t xml:space="preserve">.  </w:t>
      </w:r>
      <w:r w:rsidRPr="0027719F">
        <w:rPr>
          <w:rFonts w:ascii="Arial" w:hAnsi="Arial" w:cs="Arial"/>
          <w:color w:val="000000"/>
          <w:lang w:val="en"/>
        </w:rPr>
        <w:t>Quantitation of [5-</w:t>
      </w:r>
      <w:r w:rsidRPr="0027719F">
        <w:rPr>
          <w:rFonts w:ascii="Arial" w:hAnsi="Arial" w:cs="Arial"/>
          <w:color w:val="000000"/>
          <w:vertAlign w:val="superscript"/>
          <w:lang w:val="en"/>
        </w:rPr>
        <w:t>14</w:t>
      </w:r>
      <w:r w:rsidRPr="0027719F">
        <w:rPr>
          <w:rFonts w:ascii="Arial" w:hAnsi="Arial" w:cs="Arial"/>
          <w:color w:val="000000"/>
          <w:lang w:val="en"/>
        </w:rPr>
        <w:t>CH</w:t>
      </w:r>
      <w:r w:rsidRPr="0027719F">
        <w:rPr>
          <w:rFonts w:ascii="Arial" w:hAnsi="Arial" w:cs="Arial"/>
          <w:color w:val="000000"/>
          <w:vertAlign w:val="subscript"/>
          <w:lang w:val="en"/>
        </w:rPr>
        <w:t>3</w:t>
      </w:r>
      <w:r w:rsidRPr="0027719F">
        <w:rPr>
          <w:rFonts w:ascii="Arial" w:hAnsi="Arial" w:cs="Arial"/>
          <w:color w:val="000000"/>
          <w:lang w:val="en"/>
        </w:rPr>
        <w:t>]-2R</w:t>
      </w:r>
      <w:proofErr w:type="gramStart"/>
      <w:r w:rsidRPr="0027719F">
        <w:rPr>
          <w:rFonts w:ascii="Arial" w:hAnsi="Arial" w:cs="Arial"/>
          <w:color w:val="000000"/>
          <w:lang w:val="en"/>
        </w:rPr>
        <w:t>,4'R,8'R</w:t>
      </w:r>
      <w:proofErr w:type="gramEnd"/>
      <w:r w:rsidRPr="0027719F">
        <w:rPr>
          <w:rFonts w:ascii="Arial" w:hAnsi="Arial" w:cs="Arial"/>
          <w:color w:val="000000"/>
          <w:lang w:val="en"/>
        </w:rPr>
        <w:t>)-α-Tocopherol in Humans. J Nutr. 2011 Aug</w:t>
      </w:r>
      <w:proofErr w:type="gramStart"/>
      <w:r w:rsidRPr="0027719F">
        <w:rPr>
          <w:rFonts w:ascii="Arial" w:hAnsi="Arial" w:cs="Arial"/>
          <w:color w:val="000000"/>
          <w:lang w:val="en"/>
        </w:rPr>
        <w:t>;141</w:t>
      </w:r>
      <w:proofErr w:type="gramEnd"/>
      <w:r w:rsidRPr="0027719F">
        <w:rPr>
          <w:rFonts w:ascii="Arial" w:hAnsi="Arial" w:cs="Arial"/>
          <w:color w:val="000000"/>
          <w:lang w:val="en"/>
        </w:rPr>
        <w:t>(8):1482-8</w:t>
      </w:r>
      <w:r>
        <w:rPr>
          <w:rFonts w:ascii="Arial" w:hAnsi="Arial" w:cs="Arial"/>
          <w:color w:val="000000"/>
          <w:lang w:val="en"/>
        </w:rPr>
        <w:t>.</w:t>
      </w:r>
    </w:p>
    <w:p w:rsidR="00375C8F" w:rsidRPr="004E61FD" w:rsidRDefault="00BD6197" w:rsidP="004E61FD">
      <w:pPr>
        <w:pStyle w:val="ListParagraph"/>
        <w:numPr>
          <w:ilvl w:val="0"/>
          <w:numId w:val="7"/>
        </w:numPr>
        <w:spacing w:before="100" w:beforeAutospacing="1" w:after="240" w:line="240" w:lineRule="auto"/>
        <w:ind w:left="360"/>
        <w:rPr>
          <w:rFonts w:ascii="Arial" w:eastAsia="Times New Roman" w:hAnsi="Arial" w:cs="Arial"/>
        </w:rPr>
      </w:pPr>
      <w:r w:rsidRPr="005E02CA">
        <w:rPr>
          <w:rFonts w:ascii="Arial" w:eastAsia="Calibri" w:hAnsi="Arial" w:cs="Arial"/>
        </w:rPr>
        <w:t xml:space="preserve">Chung MY, Noh SK, Masterjohn C, Park HJ, Clark RM, Park YK, Lee JY, Koo SI, </w:t>
      </w:r>
      <w:r w:rsidRPr="005E02CA">
        <w:rPr>
          <w:rFonts w:ascii="Arial" w:eastAsia="Calibri" w:hAnsi="Arial" w:cs="Arial"/>
          <w:b/>
        </w:rPr>
        <w:t>Bruno RS</w:t>
      </w:r>
      <w:r w:rsidRPr="005E02CA">
        <w:rPr>
          <w:rFonts w:ascii="Arial" w:eastAsia="Calibri" w:hAnsi="Arial" w:cs="Arial"/>
        </w:rPr>
        <w:t xml:space="preserve">. </w:t>
      </w:r>
      <w:r w:rsidRPr="005E02CA">
        <w:rPr>
          <w:rFonts w:ascii="Arial" w:eastAsia="Times New Roman" w:hAnsi="Arial" w:cs="Arial"/>
        </w:rPr>
        <w:t xml:space="preserve">Green tea extract protects against hepatic inflammation by reducing cyclooxygenase-2 in a rat model of dietary fat-induced nonalcoholic steatohepatitis. </w:t>
      </w:r>
      <w:r w:rsidRPr="005E02CA">
        <w:rPr>
          <w:rFonts w:ascii="Arial" w:eastAsia="Times New Roman" w:hAnsi="Arial" w:cs="Arial"/>
          <w:iCs/>
        </w:rPr>
        <w:t>FASEB J. 2011; 25:106.2</w:t>
      </w:r>
      <w:r w:rsidRPr="005E02CA">
        <w:rPr>
          <w:rFonts w:ascii="Arial" w:eastAsia="Times New Roman" w:hAnsi="Arial" w:cs="Arial"/>
        </w:rPr>
        <w:t>.</w:t>
      </w:r>
    </w:p>
    <w:p w:rsidR="00375C8F" w:rsidRPr="004E61FD" w:rsidRDefault="00BD6197" w:rsidP="004E61FD">
      <w:pPr>
        <w:pStyle w:val="ListParagraph"/>
        <w:numPr>
          <w:ilvl w:val="0"/>
          <w:numId w:val="7"/>
        </w:numPr>
        <w:spacing w:before="100" w:beforeAutospacing="1" w:after="240" w:line="240" w:lineRule="auto"/>
        <w:ind w:left="360"/>
        <w:rPr>
          <w:rFonts w:ascii="Arial" w:eastAsia="Calibri" w:hAnsi="Arial" w:cs="Arial"/>
        </w:rPr>
      </w:pPr>
      <w:r w:rsidRPr="005E02CA">
        <w:rPr>
          <w:rFonts w:ascii="Arial" w:eastAsia="Calibri" w:hAnsi="Arial" w:cs="Arial"/>
        </w:rPr>
        <w:t xml:space="preserve">Chung MY, Park HJ, Manautou JE, Koo SI, </w:t>
      </w:r>
      <w:r w:rsidRPr="005E02CA">
        <w:rPr>
          <w:rFonts w:ascii="Arial" w:eastAsia="Calibri" w:hAnsi="Arial" w:cs="Arial"/>
          <w:b/>
          <w:bCs/>
        </w:rPr>
        <w:t>Bruno RS</w:t>
      </w:r>
      <w:r w:rsidRPr="005E02CA">
        <w:rPr>
          <w:rFonts w:ascii="Arial" w:eastAsia="Calibri" w:hAnsi="Arial" w:cs="Arial"/>
        </w:rPr>
        <w:t>. Green tea extract protects against nonalcoholic steatohepatitis in ob/ob mice by decreasing oxidative and nitrative stress responses induced by proinflammatory enzymes. J Nutr Biochem. 2011; e-Pub May 2.</w:t>
      </w:r>
    </w:p>
    <w:p w:rsidR="00BD6197" w:rsidRPr="005E02CA" w:rsidRDefault="00BD6197" w:rsidP="005E02CA">
      <w:pPr>
        <w:pStyle w:val="ListParagraph"/>
        <w:numPr>
          <w:ilvl w:val="0"/>
          <w:numId w:val="7"/>
        </w:numPr>
        <w:shd w:val="clear" w:color="auto" w:fill="FFFFFF"/>
        <w:spacing w:before="100" w:beforeAutospacing="1" w:after="240" w:line="240" w:lineRule="auto"/>
        <w:ind w:left="360"/>
        <w:rPr>
          <w:rFonts w:ascii="Arial" w:eastAsia="Times New Roman" w:hAnsi="Arial" w:cs="Arial"/>
          <w:bCs/>
          <w:lang w:val="de-DE"/>
        </w:rPr>
      </w:pPr>
      <w:r w:rsidRPr="005E02CA">
        <w:rPr>
          <w:rFonts w:ascii="Arial" w:eastAsia="Times New Roman" w:hAnsi="Arial" w:cs="Arial"/>
        </w:rPr>
        <w:t xml:space="preserve">Clarke, J.D., Hsu, A., Williams, D.E., Dashwood, R.H., and </w:t>
      </w:r>
      <w:r w:rsidRPr="005E02CA">
        <w:rPr>
          <w:rFonts w:ascii="Arial" w:eastAsia="Times New Roman" w:hAnsi="Arial" w:cs="Arial"/>
          <w:b/>
        </w:rPr>
        <w:t>Ho, E</w:t>
      </w:r>
      <w:r w:rsidRPr="005E02CA">
        <w:rPr>
          <w:rFonts w:ascii="Arial" w:eastAsia="Times New Roman" w:hAnsi="Arial" w:cs="Arial"/>
        </w:rPr>
        <w:t xml:space="preserve">. (2011) Metabolism and tissue distribution of sulforaphane in Nrf2 knockout and wild-type mice.  Pharm Res </w:t>
      </w:r>
      <w:r w:rsidRPr="005E02CA">
        <w:rPr>
          <w:rFonts w:ascii="Arial" w:eastAsia="Times New Roman" w:hAnsi="Arial" w:cs="Arial"/>
          <w:color w:val="000000"/>
          <w:shd w:val="clear" w:color="auto" w:fill="FFFFFF"/>
        </w:rPr>
        <w:t>28(12):3171-9.</w:t>
      </w:r>
    </w:p>
    <w:p w:rsidR="00BD6197" w:rsidRPr="005E02CA" w:rsidRDefault="00BD6197" w:rsidP="005E02CA">
      <w:pPr>
        <w:pStyle w:val="ListParagraph"/>
        <w:numPr>
          <w:ilvl w:val="0"/>
          <w:numId w:val="7"/>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rPr>
        <w:t>Clarke, J.D., Riedl, K.</w:t>
      </w:r>
      <w:proofErr w:type="gramStart"/>
      <w:r w:rsidRPr="005E02CA">
        <w:rPr>
          <w:rFonts w:ascii="Arial" w:eastAsia="Times New Roman" w:hAnsi="Arial" w:cs="Arial"/>
        </w:rPr>
        <w:t>,Bella</w:t>
      </w:r>
      <w:proofErr w:type="gramEnd"/>
      <w:r w:rsidRPr="005E02CA">
        <w:rPr>
          <w:rFonts w:ascii="Arial" w:eastAsia="Times New Roman" w:hAnsi="Arial" w:cs="Arial"/>
        </w:rPr>
        <w:t xml:space="preserve">, D., Schwartz, S., Hardin, K., and </w:t>
      </w:r>
      <w:r w:rsidRPr="005E02CA">
        <w:rPr>
          <w:rFonts w:ascii="Arial" w:eastAsia="Times New Roman" w:hAnsi="Arial" w:cs="Arial"/>
          <w:b/>
        </w:rPr>
        <w:t>Ho, E</w:t>
      </w:r>
      <w:r w:rsidRPr="005E02CA">
        <w:rPr>
          <w:rFonts w:ascii="Arial" w:eastAsia="Times New Roman" w:hAnsi="Arial" w:cs="Arial"/>
        </w:rPr>
        <w:t xml:space="preserve">. (2011) Comparison of isothiocyanate metabolite levels and histone deacetylase activity in human subjects consuming broccoli sprouts or broccoli supplement.  Pharmacol Res, </w:t>
      </w:r>
      <w:r w:rsidRPr="005E02CA">
        <w:rPr>
          <w:rFonts w:ascii="Arial" w:eastAsia="Times New Roman" w:hAnsi="Arial" w:cs="Arial"/>
          <w:color w:val="000000"/>
          <w:shd w:val="clear" w:color="auto" w:fill="FFFFFF"/>
        </w:rPr>
        <w:t>64(5):456-63. </w:t>
      </w:r>
    </w:p>
    <w:p w:rsidR="00BD6197" w:rsidRPr="005E02CA" w:rsidRDefault="00BD6197" w:rsidP="005E02CA">
      <w:pPr>
        <w:pStyle w:val="ListParagraph"/>
        <w:numPr>
          <w:ilvl w:val="0"/>
          <w:numId w:val="7"/>
        </w:numPr>
        <w:autoSpaceDE w:val="0"/>
        <w:autoSpaceDN w:val="0"/>
        <w:spacing w:before="100" w:beforeAutospacing="1" w:after="240" w:line="240" w:lineRule="auto"/>
        <w:ind w:left="360"/>
        <w:rPr>
          <w:rFonts w:ascii="Arial" w:eastAsia="Times New Roman" w:hAnsi="Arial" w:cs="Arial"/>
          <w:color w:val="000000"/>
          <w:shd w:val="clear" w:color="auto" w:fill="FFFFFF"/>
        </w:rPr>
      </w:pPr>
      <w:r w:rsidRPr="005E02CA">
        <w:rPr>
          <w:rFonts w:ascii="Arial" w:eastAsia="Times New Roman" w:hAnsi="Arial" w:cs="Arial"/>
        </w:rPr>
        <w:t xml:space="preserve">Clarke, J.D., Riedl, K.,Bella, D., Schwartz, S., Stevens, JF, and </w:t>
      </w:r>
      <w:r w:rsidRPr="005E02CA">
        <w:rPr>
          <w:rFonts w:ascii="Arial" w:eastAsia="Times New Roman" w:hAnsi="Arial" w:cs="Arial"/>
          <w:b/>
        </w:rPr>
        <w:t>Ho, E</w:t>
      </w:r>
      <w:r w:rsidRPr="005E02CA">
        <w:rPr>
          <w:rFonts w:ascii="Arial" w:eastAsia="Times New Roman" w:hAnsi="Arial" w:cs="Arial"/>
        </w:rPr>
        <w:t xml:space="preserve">. (2011) </w:t>
      </w:r>
      <w:r w:rsidRPr="005E02CA">
        <w:rPr>
          <w:rFonts w:ascii="Arial" w:eastAsia="Times New Roman" w:hAnsi="Arial" w:cs="Arial"/>
          <w:color w:val="000000"/>
          <w:shd w:val="clear" w:color="auto" w:fill="FFFFFF"/>
        </w:rPr>
        <w:t xml:space="preserve">Comparison of Isothiocyanate Metabolite Levels and Histone Deacetylase Activity in Human Subjects Consuming Broccoli Sprouts or Broccoli Supplement.  J. Agric. Food Chem. 59(20):10955-63. </w:t>
      </w:r>
    </w:p>
    <w:p w:rsidR="00BD6197" w:rsidRPr="005E3B44" w:rsidRDefault="00BD6197" w:rsidP="005E02CA">
      <w:pPr>
        <w:pStyle w:val="ListParagraph"/>
        <w:numPr>
          <w:ilvl w:val="0"/>
          <w:numId w:val="7"/>
        </w:numPr>
        <w:shd w:val="clear" w:color="auto" w:fill="FFFFFF"/>
        <w:spacing w:before="100" w:beforeAutospacing="1" w:after="240" w:line="240" w:lineRule="auto"/>
        <w:ind w:left="360"/>
        <w:rPr>
          <w:rFonts w:ascii="Arial" w:eastAsia="Times New Roman" w:hAnsi="Arial" w:cs="Arial"/>
        </w:rPr>
      </w:pPr>
      <w:r w:rsidRPr="005E02CA">
        <w:rPr>
          <w:rFonts w:ascii="Arial" w:eastAsia="Times New Roman" w:hAnsi="Arial" w:cs="Arial"/>
        </w:rPr>
        <w:t xml:space="preserve">Clarke, JD, Hsu, A., Yu, Z, Dashwood, RH and </w:t>
      </w:r>
      <w:r w:rsidRPr="005E02CA">
        <w:rPr>
          <w:rFonts w:ascii="Arial" w:eastAsia="Times New Roman" w:hAnsi="Arial" w:cs="Arial"/>
          <w:b/>
        </w:rPr>
        <w:t>Ho, E</w:t>
      </w:r>
      <w:r w:rsidRPr="005E02CA">
        <w:rPr>
          <w:rFonts w:ascii="Arial" w:eastAsia="Times New Roman" w:hAnsi="Arial" w:cs="Arial"/>
        </w:rPr>
        <w:t xml:space="preserve">.  (2011)  Differential effects of sulforaphane on histone deacetylases, cell cycle arrest and apoptosis in normal prostate cells versus hyperplastic and cancerous prostate cells. Mol Nutr Food Res, </w:t>
      </w:r>
      <w:r w:rsidRPr="005E02CA">
        <w:rPr>
          <w:rFonts w:ascii="Arial" w:eastAsia="Times New Roman" w:hAnsi="Arial" w:cs="Arial"/>
          <w:color w:val="000000"/>
        </w:rPr>
        <w:t>55(7):999-1009.</w:t>
      </w:r>
    </w:p>
    <w:p w:rsidR="005E3B44" w:rsidRPr="005E3B44" w:rsidRDefault="005E3B44" w:rsidP="005E02CA">
      <w:pPr>
        <w:pStyle w:val="ListParagraph"/>
        <w:numPr>
          <w:ilvl w:val="0"/>
          <w:numId w:val="7"/>
        </w:numPr>
        <w:shd w:val="clear" w:color="auto" w:fill="FFFFFF"/>
        <w:spacing w:before="100" w:beforeAutospacing="1" w:after="240" w:line="240" w:lineRule="auto"/>
        <w:ind w:left="360"/>
        <w:rPr>
          <w:rFonts w:ascii="Arial" w:eastAsia="Times New Roman" w:hAnsi="Arial" w:cs="Arial"/>
        </w:rPr>
      </w:pPr>
      <w:r w:rsidRPr="005E3B44">
        <w:rPr>
          <w:rFonts w:ascii="Arial" w:hAnsi="Arial" w:cs="Arial"/>
          <w:b/>
          <w:color w:val="000000"/>
          <w:lang w:val="en"/>
        </w:rPr>
        <w:t>Clifford AJ</w:t>
      </w:r>
      <w:r w:rsidRPr="005E3B44">
        <w:rPr>
          <w:rFonts w:ascii="Arial" w:hAnsi="Arial" w:cs="Arial"/>
          <w:color w:val="000000"/>
          <w:lang w:val="en"/>
        </w:rPr>
        <w:t>, Chen K, McWade L, Rincon G, Kim S, Holstege DM, Owens JE, Liu B, Muller H, Medrano JF, Fadel JG, Moshfegh AJ, Baer DJ, Novotny JA. Gender and Single Nucleotide Polymorphisms in MTHFR, BHMT, SPTLC1, CRBP2, CETP, and SCARB1 Are Significant Predictors of Plasma Homocysteine Normalized by RBC Folate in Healthy Adults. J Nutr. 2012 Sep</w:t>
      </w:r>
      <w:proofErr w:type="gramStart"/>
      <w:r w:rsidRPr="005E3B44">
        <w:rPr>
          <w:rFonts w:ascii="Arial" w:hAnsi="Arial" w:cs="Arial"/>
          <w:color w:val="000000"/>
          <w:lang w:val="en"/>
        </w:rPr>
        <w:t>;142</w:t>
      </w:r>
      <w:proofErr w:type="gramEnd"/>
      <w:r w:rsidRPr="005E3B44">
        <w:rPr>
          <w:rFonts w:ascii="Arial" w:hAnsi="Arial" w:cs="Arial"/>
          <w:color w:val="000000"/>
          <w:lang w:val="en"/>
        </w:rPr>
        <w:t>(9):1764-71.</w:t>
      </w:r>
    </w:p>
    <w:p w:rsidR="00BD6197" w:rsidRPr="005E02CA" w:rsidRDefault="00BD6197" w:rsidP="005E02CA">
      <w:pPr>
        <w:pStyle w:val="ListParagraph"/>
        <w:numPr>
          <w:ilvl w:val="0"/>
          <w:numId w:val="7"/>
        </w:numPr>
        <w:spacing w:before="100" w:beforeAutospacing="1" w:after="240" w:line="240" w:lineRule="auto"/>
        <w:ind w:left="360"/>
        <w:rPr>
          <w:rFonts w:ascii="Arial" w:hAnsi="Arial" w:cs="Arial"/>
          <w:bCs/>
        </w:rPr>
      </w:pPr>
      <w:r w:rsidRPr="005E02CA">
        <w:rPr>
          <w:rFonts w:ascii="Arial" w:hAnsi="Arial" w:cs="Arial"/>
          <w:bCs/>
        </w:rPr>
        <w:lastRenderedPageBreak/>
        <w:t xml:space="preserve">Davis MR, Rendina E, Peterson SK, </w:t>
      </w:r>
      <w:r w:rsidRPr="005E02CA">
        <w:rPr>
          <w:rFonts w:ascii="Arial" w:hAnsi="Arial" w:cs="Arial"/>
          <w:b/>
          <w:bCs/>
        </w:rPr>
        <w:t>Lucas EA</w:t>
      </w:r>
      <w:r w:rsidRPr="005E02CA">
        <w:rPr>
          <w:rFonts w:ascii="Arial" w:hAnsi="Arial" w:cs="Arial"/>
          <w:bCs/>
        </w:rPr>
        <w:t xml:space="preserve">, Smith BJ, Clarke SL. Enhanced expression of lipogenic genes may contribute to hyperglycemia and alterations in plasma lipids in response to dietary iron deficiency. </w:t>
      </w:r>
      <w:r w:rsidRPr="005E02CA">
        <w:rPr>
          <w:rFonts w:ascii="Arial" w:hAnsi="Arial" w:cs="Arial"/>
          <w:bCs/>
          <w:i/>
          <w:iCs/>
        </w:rPr>
        <w:t>Genes Nutr.</w:t>
      </w:r>
      <w:r w:rsidRPr="005E02CA">
        <w:rPr>
          <w:rFonts w:ascii="Arial" w:hAnsi="Arial" w:cs="Arial"/>
          <w:bCs/>
        </w:rPr>
        <w:t xml:space="preserve"> 2012, Jan 7. [Epub ahead of print].</w:t>
      </w:r>
    </w:p>
    <w:p w:rsidR="00BD6197" w:rsidRPr="005E02CA" w:rsidRDefault="00BD6197" w:rsidP="005E02CA">
      <w:pPr>
        <w:pStyle w:val="ListParagraph"/>
        <w:numPr>
          <w:ilvl w:val="0"/>
          <w:numId w:val="7"/>
        </w:numPr>
        <w:spacing w:before="100" w:beforeAutospacing="1" w:after="240" w:line="240" w:lineRule="auto"/>
        <w:ind w:left="360"/>
        <w:rPr>
          <w:rFonts w:ascii="Arial" w:hAnsi="Arial" w:cs="Arial"/>
          <w:bCs/>
        </w:rPr>
      </w:pPr>
      <w:r w:rsidRPr="005E02CA">
        <w:rPr>
          <w:rFonts w:ascii="Arial" w:hAnsi="Arial" w:cs="Arial"/>
          <w:bCs/>
        </w:rPr>
        <w:t xml:space="preserve">Davis MR, Shawron KM, Rendina E, </w:t>
      </w:r>
      <w:r w:rsidRPr="005E02CA">
        <w:rPr>
          <w:rFonts w:ascii="Arial" w:hAnsi="Arial" w:cs="Arial"/>
          <w:b/>
          <w:bCs/>
        </w:rPr>
        <w:t>Lucas EA</w:t>
      </w:r>
      <w:r w:rsidRPr="005E02CA">
        <w:rPr>
          <w:rFonts w:ascii="Arial" w:hAnsi="Arial" w:cs="Arial"/>
          <w:bCs/>
        </w:rPr>
        <w:t xml:space="preserve">, Smith BJ, Clarke SL. Hypoxia inducible factor 2-alpha is translationally repressed in response to a dietary iron deficiency in Sprague-Dawley rats. </w:t>
      </w:r>
      <w:r w:rsidRPr="005E02CA">
        <w:rPr>
          <w:rFonts w:ascii="Arial" w:hAnsi="Arial" w:cs="Arial"/>
          <w:bCs/>
          <w:i/>
          <w:iCs/>
        </w:rPr>
        <w:t>J Nutr</w:t>
      </w:r>
      <w:r w:rsidRPr="005E02CA">
        <w:rPr>
          <w:rFonts w:ascii="Arial" w:hAnsi="Arial" w:cs="Arial"/>
          <w:bCs/>
        </w:rPr>
        <w:t xml:space="preserve"> 2011 Sep</w:t>
      </w:r>
      <w:proofErr w:type="gramStart"/>
      <w:r w:rsidRPr="005E02CA">
        <w:rPr>
          <w:rFonts w:ascii="Arial" w:hAnsi="Arial" w:cs="Arial"/>
          <w:bCs/>
        </w:rPr>
        <w:t>;141</w:t>
      </w:r>
      <w:proofErr w:type="gramEnd"/>
      <w:r w:rsidRPr="005E02CA">
        <w:rPr>
          <w:rFonts w:ascii="Arial" w:hAnsi="Arial" w:cs="Arial"/>
          <w:bCs/>
        </w:rPr>
        <w:t>(9):1590-6.</w:t>
      </w:r>
    </w:p>
    <w:p w:rsidR="00BD6197" w:rsidRPr="005E02CA" w:rsidRDefault="00BD6197" w:rsidP="005E02CA">
      <w:pPr>
        <w:pStyle w:val="ListParagraph"/>
        <w:numPr>
          <w:ilvl w:val="0"/>
          <w:numId w:val="7"/>
        </w:numPr>
        <w:spacing w:before="100" w:beforeAutospacing="1" w:after="240" w:line="240" w:lineRule="auto"/>
        <w:ind w:left="360"/>
        <w:rPr>
          <w:rFonts w:ascii="Arial" w:hAnsi="Arial" w:cs="Arial"/>
        </w:rPr>
      </w:pPr>
      <w:r w:rsidRPr="005E02CA">
        <w:rPr>
          <w:rFonts w:ascii="Arial" w:hAnsi="Arial" w:cs="Arial"/>
        </w:rPr>
        <w:t xml:space="preserve">Eicher-Miller HA, Mason AC, </w:t>
      </w:r>
      <w:r w:rsidRPr="005E02CA">
        <w:rPr>
          <w:rFonts w:ascii="Arial" w:hAnsi="Arial" w:cs="Arial"/>
          <w:b/>
        </w:rPr>
        <w:t>Weaver CM</w:t>
      </w:r>
      <w:r w:rsidRPr="005E02CA">
        <w:rPr>
          <w:rFonts w:ascii="Arial" w:hAnsi="Arial" w:cs="Arial"/>
        </w:rPr>
        <w:t xml:space="preserve">, McCabe GP, Boushey CJ.  Food insecurity is associated with diet and bone mass disparities in early adolescent males but not females in the United States.  J Nutr 111:1-8, 2011.  </w:t>
      </w:r>
    </w:p>
    <w:p w:rsidR="00F5082A" w:rsidRPr="00F5082A" w:rsidRDefault="00BD6197" w:rsidP="00F5082A">
      <w:pPr>
        <w:pStyle w:val="ListParagraph"/>
        <w:numPr>
          <w:ilvl w:val="0"/>
          <w:numId w:val="7"/>
        </w:numPr>
        <w:spacing w:before="100" w:beforeAutospacing="1" w:after="240" w:line="240" w:lineRule="auto"/>
        <w:ind w:left="360"/>
        <w:rPr>
          <w:rFonts w:ascii="Arial" w:hAnsi="Arial" w:cs="Arial"/>
        </w:rPr>
      </w:pPr>
      <w:r w:rsidRPr="005E02CA">
        <w:rPr>
          <w:rFonts w:ascii="Arial" w:hAnsi="Arial" w:cs="Arial"/>
        </w:rPr>
        <w:t xml:space="preserve">Elble AE, Hill KM, Park CY, Martin BR, Peacock M, </w:t>
      </w:r>
      <w:r w:rsidRPr="005E02CA">
        <w:rPr>
          <w:rFonts w:ascii="Arial" w:hAnsi="Arial" w:cs="Arial"/>
          <w:b/>
        </w:rPr>
        <w:t>Weaver CM</w:t>
      </w:r>
      <w:r w:rsidRPr="005E02CA">
        <w:rPr>
          <w:rFonts w:ascii="Arial" w:hAnsi="Arial" w:cs="Arial"/>
        </w:rPr>
        <w:t xml:space="preserve">.  Effect of calcium carbonate particle size on absorption and retention in adolescent girls.  J Am Col </w:t>
      </w:r>
      <w:proofErr w:type="gramStart"/>
      <w:r w:rsidRPr="005E02CA">
        <w:rPr>
          <w:rFonts w:ascii="Arial" w:hAnsi="Arial" w:cs="Arial"/>
        </w:rPr>
        <w:t>Nutr  30:171</w:t>
      </w:r>
      <w:proofErr w:type="gramEnd"/>
      <w:r w:rsidRPr="005E02CA">
        <w:rPr>
          <w:rFonts w:ascii="Arial" w:hAnsi="Arial" w:cs="Arial"/>
        </w:rPr>
        <w:t>-177, 2011.</w:t>
      </w:r>
    </w:p>
    <w:p w:rsidR="00BD6197" w:rsidRPr="005E02CA" w:rsidRDefault="00BD6197" w:rsidP="005E02CA">
      <w:pPr>
        <w:pStyle w:val="ListParagraph"/>
        <w:numPr>
          <w:ilvl w:val="0"/>
          <w:numId w:val="7"/>
        </w:numPr>
        <w:spacing w:before="100" w:beforeAutospacing="1" w:after="240" w:line="240" w:lineRule="auto"/>
        <w:ind w:left="360"/>
        <w:rPr>
          <w:rFonts w:ascii="Arial" w:hAnsi="Arial" w:cs="Arial"/>
        </w:rPr>
      </w:pPr>
      <w:r w:rsidRPr="005E02CA">
        <w:rPr>
          <w:rFonts w:ascii="Arial" w:hAnsi="Arial" w:cs="Arial"/>
        </w:rPr>
        <w:t xml:space="preserve">Esaki S, Malkaram SA, </w:t>
      </w:r>
      <w:r w:rsidRPr="005E02CA">
        <w:rPr>
          <w:rFonts w:ascii="Arial" w:hAnsi="Arial" w:cs="Arial"/>
          <w:b/>
        </w:rPr>
        <w:t>Zempleni J</w:t>
      </w:r>
      <w:r w:rsidRPr="005E02CA">
        <w:rPr>
          <w:rFonts w:ascii="Arial" w:hAnsi="Arial" w:cs="Arial"/>
        </w:rPr>
        <w:t>. Effects of single nucleotide polymorphisms in the human holocarboxylase synthetase gene on enzyme catalysis. Eur J Hum Genet 20:428-433, 2012.</w:t>
      </w:r>
    </w:p>
    <w:p w:rsidR="00BD6197" w:rsidRPr="005E02CA" w:rsidRDefault="00BD6197" w:rsidP="005E02CA">
      <w:pPr>
        <w:pStyle w:val="ListParagraph"/>
        <w:numPr>
          <w:ilvl w:val="0"/>
          <w:numId w:val="7"/>
        </w:numPr>
        <w:spacing w:before="100" w:beforeAutospacing="1" w:after="240" w:line="240" w:lineRule="auto"/>
        <w:ind w:left="360"/>
        <w:rPr>
          <w:rFonts w:ascii="Arial" w:hAnsi="Arial" w:cs="Arial"/>
        </w:rPr>
      </w:pPr>
      <w:r w:rsidRPr="005E02CA">
        <w:rPr>
          <w:rFonts w:ascii="Arial" w:hAnsi="Arial" w:cs="Arial"/>
          <w:b/>
        </w:rPr>
        <w:t>Failla, M.L</w:t>
      </w:r>
      <w:r w:rsidRPr="005E02CA">
        <w:rPr>
          <w:rFonts w:ascii="Arial" w:hAnsi="Arial" w:cs="Arial"/>
        </w:rPr>
        <w:t>., Chitchumroonchokchai, C., Siritunga, D., De Moura, F.F., Fregene,</w:t>
      </w:r>
      <w:r w:rsidR="004E5350">
        <w:rPr>
          <w:rFonts w:ascii="Arial" w:hAnsi="Arial" w:cs="Arial"/>
        </w:rPr>
        <w:t xml:space="preserve"> </w:t>
      </w:r>
      <w:r w:rsidRPr="005E02CA">
        <w:rPr>
          <w:rFonts w:ascii="Arial" w:hAnsi="Arial" w:cs="Arial"/>
        </w:rPr>
        <w:t>M., Sayre, R.  (2012) Retention during processing and bioaccessibility of β-carotene in transgenic cassava root.  J. Agr. Food Chem. 60: 3861-3866.</w:t>
      </w:r>
    </w:p>
    <w:p w:rsidR="00BD6197" w:rsidRPr="005E02CA" w:rsidRDefault="00BD6197" w:rsidP="005E02CA">
      <w:pPr>
        <w:pStyle w:val="ListParagraph"/>
        <w:numPr>
          <w:ilvl w:val="0"/>
          <w:numId w:val="7"/>
        </w:numPr>
        <w:spacing w:before="100" w:beforeAutospacing="1" w:after="240" w:line="240" w:lineRule="auto"/>
        <w:ind w:left="360"/>
        <w:rPr>
          <w:rFonts w:ascii="Arial" w:hAnsi="Arial" w:cs="Arial"/>
        </w:rPr>
      </w:pPr>
      <w:r w:rsidRPr="005E02CA">
        <w:rPr>
          <w:rFonts w:ascii="Arial" w:hAnsi="Arial" w:cs="Arial"/>
        </w:rPr>
        <w:t xml:space="preserve">Ford, N.A., Elsen, A.C., Zuniga, K., </w:t>
      </w:r>
      <w:r w:rsidRPr="005E02CA">
        <w:rPr>
          <w:rFonts w:ascii="Arial" w:hAnsi="Arial" w:cs="Arial"/>
          <w:b/>
        </w:rPr>
        <w:t>Lindshield, B.L</w:t>
      </w:r>
      <w:r w:rsidRPr="005E02CA">
        <w:rPr>
          <w:rFonts w:ascii="Arial" w:hAnsi="Arial" w:cs="Arial"/>
        </w:rPr>
        <w:t>., Erdman, J.W., Jr.</w:t>
      </w:r>
      <w:r w:rsidRPr="005E02CA">
        <w:rPr>
          <w:rFonts w:ascii="Arial" w:hAnsi="Arial" w:cs="Arial"/>
          <w:b/>
        </w:rPr>
        <w:t xml:space="preserve"> </w:t>
      </w:r>
      <w:r w:rsidRPr="005E02CA">
        <w:rPr>
          <w:rFonts w:ascii="Arial" w:hAnsi="Arial" w:cs="Arial"/>
        </w:rPr>
        <w:t>Lycopene and apo-12’-lycopenal reduce cell proliferation and alter cell cycle progression in human prostate cancer cells. Nutrition and Cancer. 632: 256-263, 2011.</w:t>
      </w:r>
    </w:p>
    <w:p w:rsidR="00BD6197" w:rsidRPr="004E5350" w:rsidRDefault="00BD6197" w:rsidP="005E02CA">
      <w:pPr>
        <w:pStyle w:val="ListParagraph"/>
        <w:numPr>
          <w:ilvl w:val="0"/>
          <w:numId w:val="7"/>
        </w:numPr>
        <w:spacing w:before="100" w:beforeAutospacing="1" w:after="240" w:line="240" w:lineRule="auto"/>
        <w:ind w:left="360"/>
        <w:rPr>
          <w:rFonts w:ascii="Arial" w:hAnsi="Arial" w:cs="Arial"/>
        </w:rPr>
      </w:pPr>
      <w:r w:rsidRPr="005E02CA">
        <w:rPr>
          <w:rFonts w:ascii="Arial" w:hAnsi="Arial" w:cs="Arial"/>
          <w:bCs/>
        </w:rPr>
        <w:t xml:space="preserve">Gaurav, M., L. Reddivari, D. Holm and </w:t>
      </w:r>
      <w:r w:rsidRPr="005E02CA">
        <w:rPr>
          <w:rFonts w:ascii="Arial" w:hAnsi="Arial" w:cs="Arial"/>
          <w:b/>
          <w:bCs/>
        </w:rPr>
        <w:t>J. Vanamala</w:t>
      </w:r>
      <w:r w:rsidRPr="005E02CA">
        <w:rPr>
          <w:rFonts w:ascii="Arial" w:hAnsi="Arial" w:cs="Arial"/>
          <w:bCs/>
        </w:rPr>
        <w:t xml:space="preserve">. 2011. Post-harvest storage of colored potatoes elevates phenolic content and anti-oxidant activity but suppresses anti-proliferative and pro-apoptotic properties against human colon cancer cell lines. </w:t>
      </w:r>
      <w:r w:rsidRPr="005E02CA">
        <w:rPr>
          <w:rFonts w:ascii="Arial" w:hAnsi="Arial" w:cs="Arial"/>
          <w:b/>
          <w:bCs/>
        </w:rPr>
        <w:t>Journal of Agriculture and Food Chemistry</w:t>
      </w:r>
      <w:r w:rsidRPr="005E02CA">
        <w:rPr>
          <w:rFonts w:ascii="Arial" w:hAnsi="Arial" w:cs="Arial"/>
          <w:bCs/>
        </w:rPr>
        <w:t xml:space="preserve">, </w:t>
      </w:r>
      <w:r w:rsidRPr="005E02CA">
        <w:rPr>
          <w:rFonts w:ascii="Arial" w:hAnsi="Arial" w:cs="Arial"/>
          <w:bCs/>
          <w:i/>
        </w:rPr>
        <w:t>59(15):8155-66.</w:t>
      </w:r>
    </w:p>
    <w:p w:rsidR="004E5350" w:rsidRPr="00712BBC" w:rsidRDefault="00592230" w:rsidP="005E02CA">
      <w:pPr>
        <w:pStyle w:val="ListParagraph"/>
        <w:numPr>
          <w:ilvl w:val="0"/>
          <w:numId w:val="7"/>
        </w:numPr>
        <w:spacing w:before="100" w:beforeAutospacing="1" w:after="240" w:line="240" w:lineRule="auto"/>
        <w:ind w:left="360"/>
        <w:rPr>
          <w:rFonts w:ascii="Arial" w:hAnsi="Arial" w:cs="Arial"/>
        </w:rPr>
      </w:pPr>
      <w:r>
        <w:rPr>
          <w:rFonts w:ascii="Arial" w:hAnsi="Arial" w:cs="Arial"/>
          <w:bCs/>
        </w:rPr>
        <w:t>*</w:t>
      </w:r>
      <w:r w:rsidR="004E5350" w:rsidRPr="00712BBC">
        <w:rPr>
          <w:rFonts w:ascii="Arial" w:hAnsi="Arial" w:cs="Arial"/>
          <w:bCs/>
        </w:rPr>
        <w:t xml:space="preserve">Girma, M., Loha, E., </w:t>
      </w:r>
      <w:r>
        <w:rPr>
          <w:rFonts w:ascii="Arial" w:hAnsi="Arial" w:cs="Arial"/>
          <w:bCs/>
        </w:rPr>
        <w:t>*</w:t>
      </w:r>
      <w:r w:rsidR="004E5350" w:rsidRPr="00712BBC">
        <w:rPr>
          <w:rFonts w:ascii="Arial" w:hAnsi="Arial" w:cs="Arial"/>
          <w:bCs/>
        </w:rPr>
        <w:t xml:space="preserve">Bogale, A., Teyikie, N., Abuye, C., </w:t>
      </w:r>
      <w:r w:rsidR="004E5350" w:rsidRPr="00712BBC">
        <w:rPr>
          <w:rFonts w:ascii="Arial" w:hAnsi="Arial" w:cs="Arial"/>
          <w:b/>
          <w:bCs/>
        </w:rPr>
        <w:t>Stoecker, B.J.</w:t>
      </w:r>
      <w:r w:rsidR="004E5350" w:rsidRPr="00712BBC">
        <w:rPr>
          <w:rFonts w:ascii="Arial" w:hAnsi="Arial" w:cs="Arial"/>
          <w:bCs/>
        </w:rPr>
        <w:t xml:space="preserve"> (2012).  Iodine deficiency in primary school children and knowledge of iodine deficiency and iodized salt among caretakers in Hawassa Town: Southern Ethiopia.</w:t>
      </w:r>
      <w:r w:rsidR="004E5350" w:rsidRPr="00712BBC">
        <w:rPr>
          <w:rFonts w:ascii="Arial" w:hAnsi="Arial" w:cs="Arial"/>
          <w:bCs/>
          <w:i/>
        </w:rPr>
        <w:t xml:space="preserve">  </w:t>
      </w:r>
      <w:r w:rsidR="004E5350" w:rsidRPr="00712BBC">
        <w:rPr>
          <w:rFonts w:ascii="Arial" w:hAnsi="Arial" w:cs="Arial"/>
          <w:bCs/>
        </w:rPr>
        <w:t>Ethiop J Health Dev</w:t>
      </w:r>
      <w:r w:rsidR="004E5350" w:rsidRPr="00712BBC">
        <w:rPr>
          <w:rFonts w:ascii="Arial" w:hAnsi="Arial" w:cs="Arial"/>
          <w:bCs/>
          <w:i/>
        </w:rPr>
        <w:t>, 26</w:t>
      </w:r>
      <w:r w:rsidR="004E5350" w:rsidRPr="00712BBC">
        <w:rPr>
          <w:rFonts w:ascii="Arial" w:hAnsi="Arial" w:cs="Arial"/>
          <w:bCs/>
        </w:rPr>
        <w:t>(1):30-35.</w:t>
      </w:r>
      <w:r w:rsidR="004E5350" w:rsidRPr="00712BBC">
        <w:rPr>
          <w:rFonts w:ascii="Arial" w:hAnsi="Arial" w:cs="Arial"/>
          <w:bCs/>
          <w:i/>
        </w:rPr>
        <w:t xml:space="preserve">  </w:t>
      </w:r>
    </w:p>
    <w:p w:rsidR="00BD6197" w:rsidRPr="005E02CA" w:rsidRDefault="00BD6197" w:rsidP="005E02CA">
      <w:pPr>
        <w:pStyle w:val="ListParagraph"/>
        <w:numPr>
          <w:ilvl w:val="0"/>
          <w:numId w:val="7"/>
        </w:numPr>
        <w:spacing w:before="100" w:beforeAutospacing="1" w:after="240" w:line="240" w:lineRule="auto"/>
        <w:ind w:left="360"/>
        <w:rPr>
          <w:rFonts w:ascii="Arial" w:hAnsi="Arial" w:cs="Arial"/>
        </w:rPr>
      </w:pPr>
      <w:r w:rsidRPr="005E02CA">
        <w:rPr>
          <w:rFonts w:ascii="Arial" w:hAnsi="Arial" w:cs="Arial"/>
        </w:rPr>
        <w:t xml:space="preserve">Goltz, S.R., Campbell, W.R., Chitchumroonchokchai, C., </w:t>
      </w:r>
      <w:r w:rsidRPr="005E02CA">
        <w:rPr>
          <w:rFonts w:ascii="Arial" w:hAnsi="Arial" w:cs="Arial"/>
          <w:b/>
        </w:rPr>
        <w:t>Failla, M.L.,</w:t>
      </w:r>
      <w:r w:rsidRPr="005E02CA">
        <w:rPr>
          <w:rFonts w:ascii="Arial" w:hAnsi="Arial" w:cs="Arial"/>
        </w:rPr>
        <w:t xml:space="preserve"> Ferruzzi, M.G.  Meal triacylglycerol profile modulates carotenoid post-prandial absorption in humans.  (2012) Mol. Nutr. Food Res., 56: 868-877.  </w:t>
      </w:r>
    </w:p>
    <w:p w:rsidR="00375C8F" w:rsidRPr="004E61FD" w:rsidRDefault="00BD6197" w:rsidP="004E61FD">
      <w:pPr>
        <w:pStyle w:val="ListParagraph"/>
        <w:numPr>
          <w:ilvl w:val="0"/>
          <w:numId w:val="7"/>
        </w:numPr>
        <w:spacing w:before="100" w:beforeAutospacing="1" w:after="240" w:line="240" w:lineRule="auto"/>
        <w:ind w:left="360"/>
        <w:rPr>
          <w:rFonts w:ascii="Arial" w:eastAsia="Times New Roman" w:hAnsi="Arial" w:cs="Arial"/>
        </w:rPr>
      </w:pPr>
      <w:r w:rsidRPr="005E02CA">
        <w:rPr>
          <w:rFonts w:ascii="Arial" w:eastAsia="Times New Roman" w:hAnsi="Arial" w:cs="Arial"/>
        </w:rPr>
        <w:t xml:space="preserve">Guo Y, Davis CG, Mah E, Jalili T, Chun T, </w:t>
      </w:r>
      <w:r w:rsidRPr="005E02CA">
        <w:rPr>
          <w:rFonts w:ascii="Arial" w:eastAsia="Times New Roman" w:hAnsi="Arial" w:cs="Arial"/>
          <w:b/>
        </w:rPr>
        <w:t>Bruno RS</w:t>
      </w:r>
      <w:r w:rsidRPr="005E02CA">
        <w:rPr>
          <w:rFonts w:ascii="Arial" w:eastAsia="Times New Roman" w:hAnsi="Arial" w:cs="Arial"/>
        </w:rPr>
        <w:t>. Dietary fat increases quercetin bioavailability in obese men and postmenopausal women. FASEB J. 2011; 25:234.2.</w:t>
      </w:r>
    </w:p>
    <w:p w:rsidR="00BD6197" w:rsidRPr="005E02CA" w:rsidRDefault="00BD6197" w:rsidP="005E02CA">
      <w:pPr>
        <w:pStyle w:val="ListParagraph"/>
        <w:numPr>
          <w:ilvl w:val="0"/>
          <w:numId w:val="7"/>
        </w:numPr>
        <w:spacing w:before="100" w:beforeAutospacing="1" w:after="240" w:line="240" w:lineRule="auto"/>
        <w:ind w:left="360"/>
        <w:rPr>
          <w:rFonts w:ascii="Arial" w:hAnsi="Arial" w:cs="Arial"/>
        </w:rPr>
      </w:pPr>
      <w:r w:rsidRPr="005E02CA">
        <w:rPr>
          <w:rFonts w:ascii="Arial" w:hAnsi="Arial" w:cs="Arial"/>
        </w:rPr>
        <w:t xml:space="preserve">Hill KM, Braun MM, Egan KA, Martin BR, McCabe LD, Peacock M, McCabe GP, </w:t>
      </w:r>
      <w:r w:rsidRPr="005E02CA">
        <w:rPr>
          <w:rFonts w:ascii="Arial" w:hAnsi="Arial" w:cs="Arial"/>
          <w:b/>
        </w:rPr>
        <w:t>Weaver CM</w:t>
      </w:r>
      <w:r w:rsidRPr="005E02CA">
        <w:rPr>
          <w:rFonts w:ascii="Arial" w:hAnsi="Arial" w:cs="Arial"/>
        </w:rPr>
        <w:t>.  Obesity augments calcium-induced increases in skeletal calcium retention in adolescents.  J Clin Endocrinol Metab 96:2171-7, 2011. PMID21490075</w:t>
      </w:r>
    </w:p>
    <w:p w:rsidR="00BD6197" w:rsidRPr="005E02CA" w:rsidRDefault="00BD6197" w:rsidP="005E02CA">
      <w:pPr>
        <w:pStyle w:val="ListParagraph"/>
        <w:numPr>
          <w:ilvl w:val="0"/>
          <w:numId w:val="7"/>
        </w:numPr>
        <w:shd w:val="clear" w:color="auto" w:fill="FFFFFF"/>
        <w:spacing w:before="100" w:beforeAutospacing="1" w:after="240" w:line="240" w:lineRule="auto"/>
        <w:ind w:left="360"/>
        <w:rPr>
          <w:rFonts w:ascii="Arial" w:eastAsia="Times New Roman" w:hAnsi="Arial" w:cs="Arial"/>
        </w:rPr>
      </w:pPr>
      <w:r w:rsidRPr="005E02CA">
        <w:rPr>
          <w:rFonts w:ascii="Arial" w:eastAsia="Times New Roman" w:hAnsi="Arial" w:cs="Arial"/>
          <w:b/>
          <w:color w:val="000000"/>
        </w:rPr>
        <w:t>Ho E,</w:t>
      </w:r>
      <w:r w:rsidRPr="005E02CA">
        <w:rPr>
          <w:rFonts w:ascii="Arial" w:eastAsia="Times New Roman" w:hAnsi="Arial" w:cs="Arial"/>
          <w:color w:val="000000"/>
        </w:rPr>
        <w:t xml:space="preserve"> Dukovcic S, Hobson B, Wong CP, Miller G, Hardin K, Traber MG, Tanguay RL (2011)  Zinc transporter expression in zebrafish during development, Comp Biochem Physiol C Toxicol Pharmacol. 2011 May 11. [Epub ahead of print].</w:t>
      </w:r>
    </w:p>
    <w:p w:rsidR="00BD6197" w:rsidRPr="005E02CA" w:rsidRDefault="00BD6197" w:rsidP="005E02CA">
      <w:pPr>
        <w:pStyle w:val="ListParagraph"/>
        <w:numPr>
          <w:ilvl w:val="0"/>
          <w:numId w:val="7"/>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b/>
          <w:color w:val="000000"/>
          <w:shd w:val="clear" w:color="auto" w:fill="FFFFFF"/>
        </w:rPr>
        <w:t>Ho, E</w:t>
      </w:r>
      <w:r w:rsidRPr="005E02CA">
        <w:rPr>
          <w:rFonts w:ascii="Arial" w:eastAsia="Times New Roman" w:hAnsi="Arial" w:cs="Arial"/>
          <w:color w:val="000000"/>
          <w:shd w:val="clear" w:color="auto" w:fill="FFFFFF"/>
        </w:rPr>
        <w:t xml:space="preserve">., Beaver, LM, Williams, DE and Dashwood, RH.  (2011) Dietary factors and epigenetic regulation for prostate cancer prevention.  Adv in Nutr </w:t>
      </w:r>
      <w:r w:rsidRPr="005E02CA">
        <w:rPr>
          <w:rFonts w:ascii="Arial" w:eastAsia="Times New Roman" w:hAnsi="Arial" w:cs="Arial"/>
          <w:color w:val="222222"/>
          <w:bdr w:val="none" w:sz="0" w:space="0" w:color="auto" w:frame="1"/>
          <w:shd w:val="clear" w:color="auto" w:fill="FFFFFF"/>
        </w:rPr>
        <w:t>2: 497-510.</w:t>
      </w:r>
    </w:p>
    <w:p w:rsidR="00BD6197" w:rsidRPr="005E02CA" w:rsidRDefault="00BD6197" w:rsidP="005E02CA">
      <w:pPr>
        <w:pStyle w:val="ListParagraph"/>
        <w:numPr>
          <w:ilvl w:val="0"/>
          <w:numId w:val="7"/>
        </w:numPr>
        <w:spacing w:before="100" w:beforeAutospacing="1" w:after="240" w:line="240" w:lineRule="auto"/>
        <w:ind w:left="360"/>
        <w:rPr>
          <w:rFonts w:ascii="Arial" w:hAnsi="Arial" w:cs="Arial"/>
        </w:rPr>
      </w:pPr>
      <w:r w:rsidRPr="005E02CA">
        <w:rPr>
          <w:rFonts w:ascii="Arial" w:hAnsi="Arial" w:cs="Arial"/>
        </w:rPr>
        <w:t xml:space="preserve">Hohman EE, Martin BR, Lachcik PJ, Gordon DT, Fleet JC, </w:t>
      </w:r>
      <w:r w:rsidRPr="005E02CA">
        <w:rPr>
          <w:rFonts w:ascii="Arial" w:hAnsi="Arial" w:cs="Arial"/>
          <w:b/>
        </w:rPr>
        <w:t>Weaver CM</w:t>
      </w:r>
      <w:r w:rsidRPr="005E02CA">
        <w:rPr>
          <w:rFonts w:ascii="Arial" w:hAnsi="Arial" w:cs="Arial"/>
        </w:rPr>
        <w:t>. Bioavailability and Efficacy of Vitamin D</w:t>
      </w:r>
      <w:r w:rsidRPr="005E02CA">
        <w:rPr>
          <w:rFonts w:ascii="Arial" w:hAnsi="Arial" w:cs="Arial"/>
          <w:vertAlign w:val="superscript"/>
        </w:rPr>
        <w:t>2</w:t>
      </w:r>
      <w:r w:rsidRPr="005E02CA">
        <w:rPr>
          <w:rFonts w:ascii="Arial" w:hAnsi="Arial" w:cs="Arial"/>
        </w:rPr>
        <w:t xml:space="preserve"> from UV—irradiated yeast in growing, Vitamin D-deficient rats.  Agri Food Chem   56:2341-2346, 2011. </w:t>
      </w:r>
    </w:p>
    <w:p w:rsidR="00BD6197" w:rsidRPr="005E02CA" w:rsidRDefault="00BD6197" w:rsidP="005E02CA">
      <w:pPr>
        <w:pStyle w:val="ListParagraph"/>
        <w:numPr>
          <w:ilvl w:val="0"/>
          <w:numId w:val="7"/>
        </w:numPr>
        <w:spacing w:before="100" w:beforeAutospacing="1" w:after="240" w:line="240" w:lineRule="auto"/>
        <w:ind w:left="360"/>
        <w:rPr>
          <w:rFonts w:ascii="Arial" w:eastAsia="Times New Roman" w:hAnsi="Arial" w:cs="Arial"/>
          <w:color w:val="000000"/>
        </w:rPr>
      </w:pPr>
      <w:r w:rsidRPr="005E02CA">
        <w:rPr>
          <w:rFonts w:ascii="Arial" w:eastAsia="Times New Roman" w:hAnsi="Arial" w:cs="Arial"/>
          <w:color w:val="000000"/>
        </w:rPr>
        <w:t xml:space="preserve">Hsu, A, Zhen, Yu, Wong, CP, Williams, DE, Dashwood, RH and </w:t>
      </w:r>
      <w:r w:rsidRPr="005E02CA">
        <w:rPr>
          <w:rFonts w:ascii="Arial" w:eastAsia="Times New Roman" w:hAnsi="Arial" w:cs="Arial"/>
          <w:b/>
          <w:color w:val="000000"/>
        </w:rPr>
        <w:t>Ho, E</w:t>
      </w:r>
      <w:r w:rsidRPr="005E02CA">
        <w:rPr>
          <w:rFonts w:ascii="Arial" w:eastAsia="Times New Roman" w:hAnsi="Arial" w:cs="Arial"/>
          <w:color w:val="000000"/>
        </w:rPr>
        <w:t xml:space="preserve">.  </w:t>
      </w:r>
      <w:r w:rsidRPr="005E02CA">
        <w:rPr>
          <w:rFonts w:ascii="Arial" w:eastAsia="Times New Roman" w:hAnsi="Arial" w:cs="Arial"/>
        </w:rPr>
        <w:t xml:space="preserve">Promoter De-methylation of </w:t>
      </w:r>
      <w:r w:rsidRPr="005E02CA">
        <w:rPr>
          <w:rFonts w:ascii="Arial" w:eastAsia="Times New Roman" w:hAnsi="Arial" w:cs="Arial"/>
          <w:i/>
        </w:rPr>
        <w:t>Cyclin D2</w:t>
      </w:r>
      <w:r w:rsidRPr="005E02CA">
        <w:rPr>
          <w:rFonts w:ascii="Arial" w:eastAsia="Times New Roman" w:hAnsi="Arial" w:cs="Arial"/>
        </w:rPr>
        <w:t xml:space="preserve"> by Sulforaphane in Prostate Cancer Cells.  </w:t>
      </w:r>
      <w:r w:rsidRPr="005E02CA">
        <w:rPr>
          <w:rFonts w:ascii="Arial" w:eastAsia="Times New Roman" w:hAnsi="Arial" w:cs="Arial"/>
          <w:color w:val="000000"/>
          <w:bdr w:val="none" w:sz="0" w:space="0" w:color="auto" w:frame="1"/>
          <w:shd w:val="clear" w:color="auto" w:fill="FFFFFF"/>
        </w:rPr>
        <w:t>Clin Epigenetics</w:t>
      </w:r>
      <w:r w:rsidRPr="005E02CA">
        <w:rPr>
          <w:rFonts w:ascii="Arial" w:eastAsia="Times New Roman" w:hAnsi="Arial" w:cs="Arial"/>
          <w:color w:val="000000"/>
          <w:shd w:val="clear" w:color="auto" w:fill="FFFFFF"/>
        </w:rPr>
        <w:t>. 2011</w:t>
      </w:r>
      <w:proofErr w:type="gramStart"/>
      <w:r w:rsidRPr="005E02CA">
        <w:rPr>
          <w:rFonts w:ascii="Arial" w:eastAsia="Times New Roman" w:hAnsi="Arial" w:cs="Arial"/>
          <w:color w:val="000000"/>
          <w:shd w:val="clear" w:color="auto" w:fill="FFFFFF"/>
        </w:rPr>
        <w:t>;3</w:t>
      </w:r>
      <w:proofErr w:type="gramEnd"/>
      <w:r w:rsidRPr="005E02CA">
        <w:rPr>
          <w:rFonts w:ascii="Arial" w:eastAsia="Times New Roman" w:hAnsi="Arial" w:cs="Arial"/>
          <w:color w:val="000000"/>
          <w:shd w:val="clear" w:color="auto" w:fill="FFFFFF"/>
        </w:rPr>
        <w:t>(1):3. Epub 2011 Oct 26.</w:t>
      </w:r>
    </w:p>
    <w:p w:rsidR="00BD6197" w:rsidRPr="00F5082A" w:rsidRDefault="00BD6197" w:rsidP="005E02CA">
      <w:pPr>
        <w:pStyle w:val="ListParagraph"/>
        <w:numPr>
          <w:ilvl w:val="0"/>
          <w:numId w:val="7"/>
        </w:numPr>
        <w:shd w:val="clear" w:color="auto" w:fill="FFFFFF"/>
        <w:spacing w:before="100" w:beforeAutospacing="1" w:after="240" w:line="240" w:lineRule="auto"/>
        <w:ind w:left="360"/>
        <w:rPr>
          <w:rFonts w:ascii="Arial" w:eastAsia="Times New Roman" w:hAnsi="Arial" w:cs="Arial"/>
        </w:rPr>
      </w:pPr>
      <w:r w:rsidRPr="005E02CA">
        <w:rPr>
          <w:rFonts w:ascii="Arial" w:eastAsia="Times New Roman" w:hAnsi="Arial" w:cs="Arial"/>
        </w:rPr>
        <w:t>Hsu</w:t>
      </w:r>
      <w:r w:rsidRPr="005E02CA">
        <w:rPr>
          <w:rFonts w:ascii="Arial" w:eastAsia="PMingLiU" w:hAnsi="Arial" w:cs="Arial"/>
          <w:lang w:eastAsia="zh-TW"/>
        </w:rPr>
        <w:t xml:space="preserve">, A., Bruno, R.S., Lohr, C.V., Dashwood, R.H., Bray, T.M., and </w:t>
      </w:r>
      <w:r w:rsidRPr="005E02CA">
        <w:rPr>
          <w:rFonts w:ascii="Arial" w:eastAsia="PMingLiU" w:hAnsi="Arial" w:cs="Arial"/>
          <w:b/>
          <w:lang w:eastAsia="zh-TW"/>
        </w:rPr>
        <w:t>Ho, E</w:t>
      </w:r>
      <w:r w:rsidRPr="005E02CA">
        <w:rPr>
          <w:rFonts w:ascii="Arial" w:eastAsia="PMingLiU" w:hAnsi="Arial" w:cs="Arial"/>
          <w:lang w:eastAsia="zh-TW"/>
        </w:rPr>
        <w:t xml:space="preserve">. (2011) </w:t>
      </w:r>
      <w:r w:rsidRPr="005E02CA">
        <w:rPr>
          <w:rFonts w:ascii="Arial" w:eastAsia="PMingLiU" w:hAnsi="Arial" w:cs="Arial"/>
          <w:iCs/>
          <w:lang w:eastAsia="zh-TW"/>
        </w:rPr>
        <w:t>Dietary soy and tea mitigate chronic inflammation and prostate cancer via NF</w:t>
      </w:r>
      <w:r w:rsidRPr="005E02CA">
        <w:rPr>
          <w:rFonts w:ascii="Arial" w:eastAsia="PMingLiU" w:hAnsi="Arial" w:cs="Arial"/>
          <w:lang w:eastAsia="zh-TW"/>
        </w:rPr>
        <w:sym w:font="Symbol" w:char="F06B"/>
      </w:r>
      <w:r w:rsidRPr="005E02CA">
        <w:rPr>
          <w:rFonts w:ascii="Arial" w:eastAsia="PMingLiU" w:hAnsi="Arial" w:cs="Arial"/>
          <w:iCs/>
          <w:lang w:eastAsia="zh-TW"/>
        </w:rPr>
        <w:t>B pathway in the Noble rat model</w:t>
      </w:r>
      <w:r w:rsidRPr="005E02CA">
        <w:rPr>
          <w:rFonts w:ascii="Arial" w:eastAsia="PMingLiU" w:hAnsi="Arial" w:cs="Arial"/>
          <w:lang w:eastAsia="zh-TW"/>
        </w:rPr>
        <w:t xml:space="preserve">, </w:t>
      </w:r>
      <w:r w:rsidRPr="005E02CA">
        <w:rPr>
          <w:rFonts w:ascii="Arial" w:eastAsia="PMingLiU" w:hAnsi="Arial" w:cs="Arial"/>
          <w:i/>
          <w:lang w:eastAsia="zh-TW"/>
        </w:rPr>
        <w:t>in vivo</w:t>
      </w:r>
      <w:r w:rsidRPr="005E02CA">
        <w:rPr>
          <w:rFonts w:ascii="Arial" w:eastAsia="PMingLiU" w:hAnsi="Arial" w:cs="Arial"/>
          <w:lang w:eastAsia="zh-TW"/>
        </w:rPr>
        <w:t xml:space="preserve"> </w:t>
      </w:r>
      <w:r w:rsidRPr="005E02CA">
        <w:rPr>
          <w:rFonts w:ascii="Arial" w:eastAsia="PMingLiU" w:hAnsi="Arial" w:cs="Arial"/>
          <w:iCs/>
          <w:lang w:eastAsia="zh-TW"/>
        </w:rPr>
        <w:t xml:space="preserve">J. Nutr. Biochem; </w:t>
      </w:r>
      <w:r w:rsidRPr="005E02CA">
        <w:rPr>
          <w:rFonts w:ascii="Arial" w:eastAsia="Times New Roman" w:hAnsi="Arial" w:cs="Arial"/>
          <w:color w:val="000000"/>
        </w:rPr>
        <w:t>22(5):502-10.</w:t>
      </w:r>
    </w:p>
    <w:p w:rsidR="00F5082A" w:rsidRPr="00F5082A" w:rsidRDefault="00F5082A" w:rsidP="00F5082A">
      <w:pPr>
        <w:pStyle w:val="ListParagraph"/>
        <w:numPr>
          <w:ilvl w:val="0"/>
          <w:numId w:val="7"/>
        </w:numPr>
        <w:shd w:val="clear" w:color="auto" w:fill="FFFFFF"/>
        <w:spacing w:after="0" w:line="240" w:lineRule="auto"/>
        <w:ind w:left="360" w:right="302"/>
        <w:rPr>
          <w:rFonts w:ascii="Arial" w:hAnsi="Arial" w:cs="Arial"/>
        </w:rPr>
      </w:pPr>
      <w:r w:rsidRPr="00F5082A">
        <w:rPr>
          <w:rFonts w:ascii="Arial" w:hAnsi="Arial" w:cs="Arial"/>
          <w:color w:val="000000"/>
          <w:lang w:val="en"/>
        </w:rPr>
        <w:lastRenderedPageBreak/>
        <w:t xml:space="preserve">Kim SH, Chuang JC, Kelly PB, </w:t>
      </w:r>
      <w:r w:rsidRPr="009530DB">
        <w:rPr>
          <w:rFonts w:ascii="Arial" w:hAnsi="Arial" w:cs="Arial"/>
          <w:b/>
          <w:color w:val="000000"/>
          <w:lang w:val="en"/>
        </w:rPr>
        <w:t>Clifford AJ</w:t>
      </w:r>
      <w:r w:rsidRPr="00F5082A">
        <w:rPr>
          <w:rFonts w:ascii="Arial" w:hAnsi="Arial" w:cs="Arial"/>
          <w:color w:val="000000"/>
          <w:lang w:val="en"/>
        </w:rPr>
        <w:t xml:space="preserve">. Carbon Isotopes Profiles of Human Whole Blood, Plasma, Red Blood Cells, Urine and Feces for Biological/Biomedical </w:t>
      </w:r>
      <w:r w:rsidRPr="00F5082A">
        <w:rPr>
          <w:rFonts w:ascii="Arial" w:hAnsi="Arial" w:cs="Arial"/>
          <w:color w:val="000000"/>
          <w:vertAlign w:val="superscript"/>
          <w:lang w:val="en"/>
        </w:rPr>
        <w:t>14</w:t>
      </w:r>
      <w:r w:rsidRPr="00F5082A">
        <w:rPr>
          <w:rFonts w:ascii="Arial" w:hAnsi="Arial" w:cs="Arial"/>
          <w:color w:val="000000"/>
          <w:lang w:val="en"/>
        </w:rPr>
        <w:t xml:space="preserve">C-Accelerator Mass Spectrometry Applications. Anal Chem. 2011:83(9):3312-3318. </w:t>
      </w:r>
    </w:p>
    <w:p w:rsidR="00F5082A" w:rsidRPr="00261655" w:rsidRDefault="00F5082A" w:rsidP="005E02CA">
      <w:pPr>
        <w:pStyle w:val="ListParagraph"/>
        <w:numPr>
          <w:ilvl w:val="0"/>
          <w:numId w:val="7"/>
        </w:numPr>
        <w:shd w:val="clear" w:color="auto" w:fill="FFFFFF"/>
        <w:spacing w:before="100" w:beforeAutospacing="1" w:after="240" w:line="240" w:lineRule="auto"/>
        <w:ind w:left="360"/>
        <w:rPr>
          <w:rFonts w:ascii="Arial" w:eastAsia="Times New Roman" w:hAnsi="Arial" w:cs="Arial"/>
        </w:rPr>
      </w:pPr>
      <w:r w:rsidRPr="00F5082A">
        <w:rPr>
          <w:rFonts w:ascii="Arial" w:hAnsi="Arial" w:cs="Arial"/>
          <w:color w:val="000000"/>
          <w:lang w:val="en"/>
        </w:rPr>
        <w:t xml:space="preserve">Kim SH, Cruz GD, Fadel JG, </w:t>
      </w:r>
      <w:r w:rsidRPr="00F5082A">
        <w:rPr>
          <w:rFonts w:ascii="Arial" w:hAnsi="Arial" w:cs="Arial"/>
          <w:b/>
          <w:color w:val="000000"/>
          <w:lang w:val="en"/>
        </w:rPr>
        <w:t>Clifford AJ</w:t>
      </w:r>
      <w:r w:rsidRPr="00F5082A">
        <w:rPr>
          <w:rFonts w:ascii="Arial" w:hAnsi="Arial" w:cs="Arial"/>
          <w:color w:val="000000"/>
          <w:lang w:val="en"/>
        </w:rPr>
        <w:t>. Food Authenticity using Natural Carbon Isotopes (</w:t>
      </w:r>
      <w:r w:rsidRPr="00F5082A">
        <w:rPr>
          <w:rFonts w:ascii="Arial" w:hAnsi="Arial" w:cs="Arial"/>
          <w:color w:val="000000"/>
          <w:vertAlign w:val="superscript"/>
          <w:lang w:val="en"/>
        </w:rPr>
        <w:t>12</w:t>
      </w:r>
      <w:r w:rsidRPr="00F5082A">
        <w:rPr>
          <w:rFonts w:ascii="Arial" w:hAnsi="Arial" w:cs="Arial"/>
          <w:color w:val="000000"/>
          <w:lang w:val="en"/>
        </w:rPr>
        <w:t xml:space="preserve">C, </w:t>
      </w:r>
      <w:r w:rsidRPr="00F5082A">
        <w:rPr>
          <w:rFonts w:ascii="Arial" w:hAnsi="Arial" w:cs="Arial"/>
          <w:color w:val="000000"/>
          <w:vertAlign w:val="superscript"/>
          <w:lang w:val="en"/>
        </w:rPr>
        <w:t>13</w:t>
      </w:r>
      <w:r w:rsidRPr="00F5082A">
        <w:rPr>
          <w:rFonts w:ascii="Arial" w:hAnsi="Arial" w:cs="Arial"/>
          <w:color w:val="000000"/>
          <w:lang w:val="en"/>
        </w:rPr>
        <w:t xml:space="preserve">C, </w:t>
      </w:r>
      <w:r w:rsidRPr="00F5082A">
        <w:rPr>
          <w:rFonts w:ascii="Arial" w:hAnsi="Arial" w:cs="Arial"/>
          <w:color w:val="000000"/>
          <w:vertAlign w:val="superscript"/>
          <w:lang w:val="en"/>
        </w:rPr>
        <w:t>14</w:t>
      </w:r>
      <w:r w:rsidRPr="00F5082A">
        <w:rPr>
          <w:rFonts w:ascii="Arial" w:hAnsi="Arial" w:cs="Arial"/>
          <w:color w:val="000000"/>
          <w:lang w:val="en"/>
        </w:rPr>
        <w:t>C) in Grass-fed and Grain-fed Beef. Food Science and Biotechnology. 2012</w:t>
      </w:r>
      <w:proofErr w:type="gramStart"/>
      <w:r w:rsidRPr="00F5082A">
        <w:rPr>
          <w:rFonts w:ascii="Arial" w:hAnsi="Arial" w:cs="Arial"/>
          <w:color w:val="000000"/>
          <w:lang w:val="en"/>
        </w:rPr>
        <w:t>;21</w:t>
      </w:r>
      <w:proofErr w:type="gramEnd"/>
      <w:r w:rsidRPr="00F5082A">
        <w:rPr>
          <w:rFonts w:ascii="Arial" w:hAnsi="Arial" w:cs="Arial"/>
          <w:color w:val="000000"/>
          <w:lang w:val="en"/>
        </w:rPr>
        <w:t>(1):295-298.</w:t>
      </w:r>
    </w:p>
    <w:p w:rsidR="00261655" w:rsidRPr="00261655" w:rsidRDefault="00261655" w:rsidP="00261655">
      <w:pPr>
        <w:pStyle w:val="ListParagraph"/>
        <w:numPr>
          <w:ilvl w:val="0"/>
          <w:numId w:val="7"/>
        </w:numPr>
        <w:shd w:val="clear" w:color="auto" w:fill="FFFFFF"/>
        <w:spacing w:after="0" w:line="240" w:lineRule="auto"/>
        <w:ind w:left="360" w:right="302"/>
        <w:rPr>
          <w:rFonts w:ascii="Arial" w:hAnsi="Arial" w:cs="Arial"/>
        </w:rPr>
      </w:pPr>
      <w:r w:rsidRPr="00261655">
        <w:rPr>
          <w:rFonts w:ascii="Arial" w:hAnsi="Arial" w:cs="Arial"/>
          <w:color w:val="000000"/>
          <w:lang w:val="en"/>
        </w:rPr>
        <w:t xml:space="preserve">Kim SH, Kelly PB, </w:t>
      </w:r>
      <w:r w:rsidRPr="009530DB">
        <w:rPr>
          <w:rFonts w:ascii="Arial" w:hAnsi="Arial" w:cs="Arial"/>
          <w:b/>
          <w:color w:val="000000"/>
          <w:lang w:val="en"/>
        </w:rPr>
        <w:t>Clifford AJ</w:t>
      </w:r>
      <w:r w:rsidRPr="00261655">
        <w:rPr>
          <w:rFonts w:ascii="Arial" w:hAnsi="Arial" w:cs="Arial"/>
          <w:color w:val="000000"/>
          <w:lang w:val="en"/>
        </w:rPr>
        <w:t xml:space="preserve">. Calculating radiation exposures during use of </w:t>
      </w:r>
      <w:r w:rsidRPr="00261655">
        <w:rPr>
          <w:rFonts w:ascii="Arial" w:hAnsi="Arial" w:cs="Arial"/>
          <w:color w:val="000000"/>
          <w:vertAlign w:val="superscript"/>
          <w:lang w:val="en"/>
        </w:rPr>
        <w:t>14</w:t>
      </w:r>
      <w:r w:rsidRPr="00261655">
        <w:rPr>
          <w:rFonts w:ascii="Arial" w:hAnsi="Arial" w:cs="Arial"/>
          <w:color w:val="000000"/>
          <w:lang w:val="en"/>
        </w:rPr>
        <w:t>C-labelled nutrients, food components, and biopharmaceuticals to quantify metabolic behavior in humans. J Agric Food Chem. 2010</w:t>
      </w:r>
      <w:proofErr w:type="gramStart"/>
      <w:r w:rsidRPr="00261655">
        <w:rPr>
          <w:rFonts w:ascii="Arial" w:hAnsi="Arial" w:cs="Arial"/>
          <w:color w:val="000000"/>
          <w:lang w:val="en"/>
        </w:rPr>
        <w:t>;58</w:t>
      </w:r>
      <w:proofErr w:type="gramEnd"/>
      <w:r w:rsidRPr="00261655">
        <w:rPr>
          <w:rFonts w:ascii="Arial" w:hAnsi="Arial" w:cs="Arial"/>
          <w:color w:val="000000"/>
          <w:lang w:val="en"/>
        </w:rPr>
        <w:t xml:space="preserve">: 4632-37. </w:t>
      </w:r>
    </w:p>
    <w:p w:rsidR="00375C8F" w:rsidRPr="004E61FD" w:rsidRDefault="00BD6197" w:rsidP="004E61FD">
      <w:pPr>
        <w:pStyle w:val="ListParagraph"/>
        <w:numPr>
          <w:ilvl w:val="0"/>
          <w:numId w:val="7"/>
        </w:numPr>
        <w:spacing w:before="100" w:beforeAutospacing="1" w:after="240" w:line="240" w:lineRule="auto"/>
        <w:ind w:left="360"/>
        <w:rPr>
          <w:rFonts w:ascii="Arial" w:eastAsia="Calibri" w:hAnsi="Arial" w:cs="Arial"/>
        </w:rPr>
      </w:pPr>
      <w:r w:rsidRPr="005E02CA">
        <w:rPr>
          <w:rFonts w:ascii="Arial" w:eastAsia="Calibri" w:hAnsi="Arial" w:cs="Arial"/>
        </w:rPr>
        <w:t xml:space="preserve">Kuiper HC, </w:t>
      </w:r>
      <w:r w:rsidRPr="005E02CA">
        <w:rPr>
          <w:rFonts w:ascii="Arial" w:eastAsia="Calibri" w:hAnsi="Arial" w:cs="Arial"/>
          <w:b/>
          <w:bCs/>
        </w:rPr>
        <w:t>Bruno RS</w:t>
      </w:r>
      <w:r w:rsidRPr="005E02CA">
        <w:rPr>
          <w:rFonts w:ascii="Arial" w:eastAsia="Calibri" w:hAnsi="Arial" w:cs="Arial"/>
        </w:rPr>
        <w:t>, Traber MG, Stevens JF. Vitamin C supplementation lowers urinary levels of 4-hydroperoxy-2-nonenal metabolites in humans. Free Radic Biol Med. 2011; 50:848-53.</w:t>
      </w:r>
    </w:p>
    <w:p w:rsidR="00BD6197" w:rsidRPr="005E02CA" w:rsidRDefault="00BD6197" w:rsidP="005E02CA">
      <w:pPr>
        <w:pStyle w:val="ListParagraph"/>
        <w:numPr>
          <w:ilvl w:val="0"/>
          <w:numId w:val="7"/>
        </w:numPr>
        <w:spacing w:before="100" w:beforeAutospacing="1" w:after="240" w:line="240" w:lineRule="auto"/>
        <w:ind w:left="360"/>
        <w:rPr>
          <w:rFonts w:ascii="Arial" w:hAnsi="Arial" w:cs="Arial"/>
        </w:rPr>
      </w:pPr>
      <w:r w:rsidRPr="005E02CA">
        <w:rPr>
          <w:rFonts w:ascii="Arial" w:hAnsi="Arial" w:cs="Arial"/>
        </w:rPr>
        <w:t xml:space="preserve">Kuroishi T, Rios-Avila L, Pestinger V, Wijeratne SSK, </w:t>
      </w:r>
      <w:proofErr w:type="gramStart"/>
      <w:r w:rsidRPr="005E02CA">
        <w:rPr>
          <w:rFonts w:ascii="Arial" w:hAnsi="Arial" w:cs="Arial"/>
          <w:b/>
        </w:rPr>
        <w:t>Zempleni</w:t>
      </w:r>
      <w:proofErr w:type="gramEnd"/>
      <w:r w:rsidRPr="005E02CA">
        <w:rPr>
          <w:rFonts w:ascii="Arial" w:hAnsi="Arial" w:cs="Arial"/>
          <w:b/>
        </w:rPr>
        <w:t xml:space="preserve"> J</w:t>
      </w:r>
      <w:r w:rsidRPr="005E02CA">
        <w:rPr>
          <w:rFonts w:ascii="Arial" w:hAnsi="Arial" w:cs="Arial"/>
        </w:rPr>
        <w:t>. Biotinylation is a natural, albeit rare, modification of human histones Mol Genet Metabol 104:537-545, 2011.</w:t>
      </w:r>
    </w:p>
    <w:p w:rsidR="00BD6197" w:rsidRPr="005E02CA" w:rsidRDefault="00BD6197" w:rsidP="005E02CA">
      <w:pPr>
        <w:pStyle w:val="ListParagraph"/>
        <w:numPr>
          <w:ilvl w:val="0"/>
          <w:numId w:val="7"/>
        </w:numPr>
        <w:spacing w:before="100" w:beforeAutospacing="1" w:after="240" w:line="240" w:lineRule="auto"/>
        <w:ind w:left="360"/>
        <w:rPr>
          <w:rFonts w:ascii="Arial" w:hAnsi="Arial" w:cs="Arial"/>
        </w:rPr>
      </w:pPr>
      <w:r w:rsidRPr="005E02CA">
        <w:rPr>
          <w:rFonts w:ascii="Arial" w:hAnsi="Arial" w:cs="Arial"/>
        </w:rPr>
        <w:t xml:space="preserve">Lee W, McCabe GP, Martin BR, </w:t>
      </w:r>
      <w:r w:rsidRPr="005E02CA">
        <w:rPr>
          <w:rFonts w:ascii="Arial" w:hAnsi="Arial" w:cs="Arial"/>
          <w:b/>
        </w:rPr>
        <w:t>Weaver.</w:t>
      </w:r>
      <w:r w:rsidRPr="005E02CA">
        <w:rPr>
          <w:rFonts w:ascii="Arial" w:hAnsi="Arial" w:cs="Arial"/>
        </w:rPr>
        <w:t xml:space="preserve">  Validation of a simple isotope method for estimating true calcium fraction absorption in adolescents.  Osteoporos Int   22(1):159-166, 2011.</w:t>
      </w:r>
    </w:p>
    <w:p w:rsidR="00BD6197" w:rsidRPr="005E02CA" w:rsidRDefault="00BD6197" w:rsidP="005E02CA">
      <w:pPr>
        <w:pStyle w:val="ListParagraph"/>
        <w:numPr>
          <w:ilvl w:val="0"/>
          <w:numId w:val="7"/>
        </w:numPr>
        <w:spacing w:before="100" w:beforeAutospacing="1" w:after="240" w:line="240" w:lineRule="auto"/>
        <w:ind w:left="360"/>
        <w:rPr>
          <w:rFonts w:ascii="Arial" w:hAnsi="Arial" w:cs="Arial"/>
        </w:rPr>
      </w:pPr>
      <w:r w:rsidRPr="005E02CA">
        <w:rPr>
          <w:rFonts w:ascii="Arial" w:hAnsi="Arial" w:cs="Arial"/>
        </w:rPr>
        <w:t xml:space="preserve">Lee W-H, Wastney M E, Jackson GS, Martin BR, </w:t>
      </w:r>
      <w:r w:rsidRPr="005E02CA">
        <w:rPr>
          <w:rFonts w:ascii="Arial" w:hAnsi="Arial" w:cs="Arial"/>
          <w:b/>
        </w:rPr>
        <w:t>Weaver CM</w:t>
      </w:r>
      <w:r w:rsidRPr="005E02CA">
        <w:rPr>
          <w:rFonts w:ascii="Arial" w:hAnsi="Arial" w:cs="Arial"/>
        </w:rPr>
        <w:t xml:space="preserve">. Interpretation of </w:t>
      </w:r>
      <w:r w:rsidRPr="005E02CA">
        <w:rPr>
          <w:rFonts w:ascii="Arial" w:hAnsi="Arial" w:cs="Arial"/>
          <w:vertAlign w:val="superscript"/>
        </w:rPr>
        <w:t>41</w:t>
      </w:r>
      <w:r w:rsidRPr="005E02CA">
        <w:rPr>
          <w:rFonts w:ascii="Arial" w:hAnsi="Arial" w:cs="Arial"/>
        </w:rPr>
        <w:t>Ca data using compartmental modeling in post-menopausal women. Anal Bioanal Chem. 399:1613-1622, 2011.</w:t>
      </w:r>
    </w:p>
    <w:p w:rsidR="00BD6197" w:rsidRPr="005E02CA" w:rsidRDefault="00BD6197" w:rsidP="005E02CA">
      <w:pPr>
        <w:pStyle w:val="ListParagraph"/>
        <w:numPr>
          <w:ilvl w:val="0"/>
          <w:numId w:val="7"/>
        </w:numPr>
        <w:spacing w:before="100" w:beforeAutospacing="1" w:after="240" w:line="240" w:lineRule="auto"/>
        <w:ind w:left="360"/>
        <w:rPr>
          <w:rFonts w:ascii="Arial" w:hAnsi="Arial" w:cs="Arial"/>
        </w:rPr>
      </w:pPr>
      <w:r w:rsidRPr="005E02CA">
        <w:rPr>
          <w:rFonts w:ascii="Arial" w:hAnsi="Arial" w:cs="Arial"/>
        </w:rPr>
        <w:t xml:space="preserve">Legette LL, Lee WH, Martin BR, Story JA, Arabshahi A, Barnes S, </w:t>
      </w:r>
      <w:r w:rsidRPr="005E02CA">
        <w:rPr>
          <w:rFonts w:ascii="Arial" w:hAnsi="Arial" w:cs="Arial"/>
          <w:b/>
        </w:rPr>
        <w:t>Weaver CM</w:t>
      </w:r>
      <w:r w:rsidRPr="005E02CA">
        <w:rPr>
          <w:rFonts w:ascii="Arial" w:hAnsi="Arial" w:cs="Arial"/>
        </w:rPr>
        <w:t>.  Genistein, a phytoestrogen, improves total cholesterol, and Synergy, a prebiotic, improves calcium utilization, but there were no synergistic effects.  Menopause 18(8): 923-31, 2011.</w:t>
      </w:r>
    </w:p>
    <w:p w:rsidR="00BD6197" w:rsidRPr="005E02CA" w:rsidRDefault="00BD6197" w:rsidP="005E02CA">
      <w:pPr>
        <w:pStyle w:val="ListParagraph"/>
        <w:numPr>
          <w:ilvl w:val="0"/>
          <w:numId w:val="7"/>
        </w:numPr>
        <w:spacing w:before="100" w:beforeAutospacing="1" w:after="240" w:line="240" w:lineRule="auto"/>
        <w:ind w:left="360"/>
        <w:rPr>
          <w:rFonts w:ascii="Arial" w:hAnsi="Arial" w:cs="Arial"/>
        </w:rPr>
      </w:pPr>
      <w:r w:rsidRPr="005E02CA">
        <w:rPr>
          <w:rFonts w:ascii="Arial" w:hAnsi="Arial" w:cs="Arial"/>
        </w:rPr>
        <w:t>Li, L.</w:t>
      </w:r>
      <w:proofErr w:type="gramStart"/>
      <w:r w:rsidRPr="005E02CA">
        <w:rPr>
          <w:rFonts w:ascii="Arial" w:hAnsi="Arial" w:cs="Arial"/>
        </w:rPr>
        <w:t>,Yang</w:t>
      </w:r>
      <w:proofErr w:type="gramEnd"/>
      <w:r w:rsidRPr="005E02CA">
        <w:rPr>
          <w:rFonts w:ascii="Arial" w:hAnsi="Arial" w:cs="Arial"/>
        </w:rPr>
        <w:t xml:space="preserve">, Y.,  Xu, Y.,  Owsiany, K.,  Welsch, R., Chitchumroonchokchai, C.. Lu, S., Van Eck, J., Deng, X., </w:t>
      </w:r>
      <w:r w:rsidRPr="005E02CA">
        <w:rPr>
          <w:rFonts w:ascii="Arial" w:hAnsi="Arial" w:cs="Arial"/>
          <w:b/>
        </w:rPr>
        <w:t>Failla, M.,</w:t>
      </w:r>
      <w:r w:rsidRPr="005E02CA">
        <w:rPr>
          <w:rFonts w:ascii="Arial" w:hAnsi="Arial" w:cs="Arial"/>
        </w:rPr>
        <w:t xml:space="preserve"> Thannhauser</w:t>
      </w:r>
      <w:proofErr w:type="gramStart"/>
      <w:r w:rsidRPr="005E02CA">
        <w:rPr>
          <w:rFonts w:ascii="Arial" w:hAnsi="Arial" w:cs="Arial"/>
        </w:rPr>
        <w:t>,T.W</w:t>
      </w:r>
      <w:proofErr w:type="gramEnd"/>
      <w:r w:rsidRPr="005E02CA">
        <w:rPr>
          <w:rFonts w:ascii="Arial" w:hAnsi="Arial" w:cs="Arial"/>
        </w:rPr>
        <w:t xml:space="preserve">. (2012)   Expression of     Or gene enhances carotenoid accumulation and stability during post-harvest storage of potato tubers.  Molecular Plant 5: 339-352. </w:t>
      </w:r>
    </w:p>
    <w:p w:rsidR="00BD6197" w:rsidRPr="005E02CA" w:rsidRDefault="00BD6197" w:rsidP="005E02CA">
      <w:pPr>
        <w:pStyle w:val="ListParagraph"/>
        <w:numPr>
          <w:ilvl w:val="0"/>
          <w:numId w:val="7"/>
        </w:numPr>
        <w:spacing w:before="100" w:beforeAutospacing="1" w:after="240" w:line="240" w:lineRule="auto"/>
        <w:ind w:left="360"/>
        <w:rPr>
          <w:rFonts w:ascii="Arial" w:hAnsi="Arial" w:cs="Arial"/>
        </w:rPr>
      </w:pPr>
      <w:r w:rsidRPr="005E02CA">
        <w:rPr>
          <w:rFonts w:ascii="Arial" w:hAnsi="Arial" w:cs="Arial"/>
          <w:b/>
          <w:i/>
        </w:rPr>
        <w:t>Lindshield, B.L</w:t>
      </w:r>
      <w:r w:rsidRPr="005E02CA">
        <w:rPr>
          <w:rFonts w:ascii="Arial" w:hAnsi="Arial" w:cs="Arial"/>
          <w:i/>
        </w:rPr>
        <w:t>.,</w:t>
      </w:r>
      <w:r w:rsidRPr="005E02CA">
        <w:rPr>
          <w:rFonts w:ascii="Arial" w:hAnsi="Arial" w:cs="Arial"/>
        </w:rPr>
        <w:t xml:space="preserve"> Adhikari, K. The Kansas State University Human Nutrition (HN 400) Flexbook. Educause Quarterly. 34(4), 2011.</w:t>
      </w:r>
    </w:p>
    <w:p w:rsidR="00BD6197" w:rsidRPr="005E02CA" w:rsidRDefault="00BD6197" w:rsidP="005E02CA">
      <w:pPr>
        <w:pStyle w:val="ListParagraph"/>
        <w:numPr>
          <w:ilvl w:val="0"/>
          <w:numId w:val="7"/>
        </w:numPr>
        <w:spacing w:before="100" w:beforeAutospacing="1" w:after="240" w:line="240" w:lineRule="auto"/>
        <w:ind w:left="360"/>
        <w:rPr>
          <w:rFonts w:ascii="Arial" w:hAnsi="Arial" w:cs="Arial"/>
          <w:bCs/>
        </w:rPr>
      </w:pPr>
      <w:r w:rsidRPr="005E02CA">
        <w:rPr>
          <w:rFonts w:ascii="Arial" w:hAnsi="Arial" w:cs="Arial"/>
          <w:b/>
          <w:bCs/>
        </w:rPr>
        <w:t>Lucas EA</w:t>
      </w:r>
      <w:r w:rsidRPr="005E02CA">
        <w:rPr>
          <w:rFonts w:ascii="Arial" w:hAnsi="Arial" w:cs="Arial"/>
          <w:bCs/>
        </w:rPr>
        <w:t xml:space="preserve">, Li W, Peterson SK, Brown A, Kuvibidila S, Perkins-Veazie P, Clarke SL, Smith BJ. Mango modulates body fat and plasma glucose and lipids in mice fed high fat diet. </w:t>
      </w:r>
      <w:r w:rsidRPr="005E02CA">
        <w:rPr>
          <w:rFonts w:ascii="Arial" w:hAnsi="Arial" w:cs="Arial"/>
          <w:bCs/>
          <w:i/>
          <w:iCs/>
        </w:rPr>
        <w:t xml:space="preserve">British J Nutr </w:t>
      </w:r>
      <w:r w:rsidRPr="005E02CA">
        <w:rPr>
          <w:rFonts w:ascii="Arial" w:hAnsi="Arial" w:cs="Arial"/>
          <w:bCs/>
        </w:rPr>
        <w:t xml:space="preserve">2011; 28:1-11. </w:t>
      </w:r>
    </w:p>
    <w:p w:rsidR="00BD6197" w:rsidRPr="005E02CA" w:rsidRDefault="00BD6197" w:rsidP="005E02CA">
      <w:pPr>
        <w:pStyle w:val="ListParagraph"/>
        <w:numPr>
          <w:ilvl w:val="0"/>
          <w:numId w:val="7"/>
        </w:numPr>
        <w:spacing w:before="100" w:beforeAutospacing="1" w:after="240" w:line="240" w:lineRule="auto"/>
        <w:ind w:left="360"/>
        <w:rPr>
          <w:rFonts w:ascii="Arial" w:hAnsi="Arial" w:cs="Arial"/>
        </w:rPr>
      </w:pPr>
      <w:r w:rsidRPr="005E02CA">
        <w:rPr>
          <w:rFonts w:ascii="Arial" w:hAnsi="Arial" w:cs="Arial"/>
          <w:b/>
          <w:bCs/>
        </w:rPr>
        <w:t>Lucas EA</w:t>
      </w:r>
      <w:r w:rsidRPr="005E02CA">
        <w:rPr>
          <w:rFonts w:ascii="Arial" w:hAnsi="Arial" w:cs="Arial"/>
          <w:bCs/>
        </w:rPr>
        <w:t>, Mahajan SS, Soung DY, Lightfoot SA, Smith BJ,</w:t>
      </w:r>
      <w:r w:rsidRPr="005E02CA">
        <w:rPr>
          <w:rFonts w:ascii="Arial" w:hAnsi="Arial" w:cs="Arial"/>
          <w:bCs/>
          <w:vertAlign w:val="superscript"/>
        </w:rPr>
        <w:t xml:space="preserve"> </w:t>
      </w:r>
      <w:r w:rsidRPr="005E02CA">
        <w:rPr>
          <w:rFonts w:ascii="Arial" w:hAnsi="Arial" w:cs="Arial"/>
          <w:bCs/>
        </w:rPr>
        <w:t xml:space="preserve">Arjmandi BH. Flaxseed but not flaxseed oil prevented the rise in serum cholesterol due to ovariectomy in the Golden Syrian hamsters. </w:t>
      </w:r>
      <w:r w:rsidRPr="005E02CA">
        <w:rPr>
          <w:rFonts w:ascii="Arial" w:hAnsi="Arial" w:cs="Arial"/>
          <w:bCs/>
          <w:i/>
          <w:iCs/>
        </w:rPr>
        <w:t>J Medicinal Foods</w:t>
      </w:r>
      <w:r w:rsidRPr="005E02CA">
        <w:rPr>
          <w:rFonts w:ascii="Arial" w:hAnsi="Arial" w:cs="Arial"/>
          <w:bCs/>
        </w:rPr>
        <w:t>. 2011 Mar;14(3):261-7</w:t>
      </w:r>
    </w:p>
    <w:p w:rsidR="00375C8F" w:rsidRPr="004E61FD" w:rsidRDefault="00BD6197" w:rsidP="004E61FD">
      <w:pPr>
        <w:pStyle w:val="ListParagraph"/>
        <w:numPr>
          <w:ilvl w:val="0"/>
          <w:numId w:val="7"/>
        </w:numPr>
        <w:spacing w:before="100" w:beforeAutospacing="1" w:after="240" w:line="240" w:lineRule="auto"/>
        <w:ind w:left="360"/>
        <w:rPr>
          <w:rFonts w:ascii="Arial" w:eastAsia="Calibri" w:hAnsi="Arial" w:cs="Arial"/>
        </w:rPr>
      </w:pPr>
      <w:r w:rsidRPr="005E02CA">
        <w:rPr>
          <w:rFonts w:ascii="Arial" w:eastAsia="Calibri" w:hAnsi="Arial" w:cs="Arial"/>
        </w:rPr>
        <w:t xml:space="preserve">Mah E, Matos MD, Kawiecki D, Ballard K, Guo Y, Volek JS, </w:t>
      </w:r>
      <w:r w:rsidRPr="005E02CA">
        <w:rPr>
          <w:rFonts w:ascii="Arial" w:eastAsia="Calibri" w:hAnsi="Arial" w:cs="Arial"/>
          <w:b/>
          <w:bCs/>
        </w:rPr>
        <w:t>Bruno RS</w:t>
      </w:r>
      <w:r w:rsidRPr="005E02CA">
        <w:rPr>
          <w:rFonts w:ascii="Arial" w:eastAsia="Calibri" w:hAnsi="Arial" w:cs="Arial"/>
        </w:rPr>
        <w:t>. Vitamin C status is related to proinflammatory responses and impaired vascular endothelial function in healthy, college-aged lean and obese men. J Am Diet Assoc. 2011; 111:737-43.</w:t>
      </w:r>
    </w:p>
    <w:p w:rsidR="00375C8F" w:rsidRPr="004E61FD" w:rsidRDefault="00BD6197" w:rsidP="004E61FD">
      <w:pPr>
        <w:pStyle w:val="ListParagraph"/>
        <w:numPr>
          <w:ilvl w:val="0"/>
          <w:numId w:val="7"/>
        </w:numPr>
        <w:spacing w:before="100" w:beforeAutospacing="1" w:after="240" w:line="240" w:lineRule="auto"/>
        <w:ind w:left="360"/>
        <w:rPr>
          <w:rFonts w:ascii="Arial" w:eastAsia="Calibri" w:hAnsi="Arial" w:cs="Arial"/>
        </w:rPr>
      </w:pPr>
      <w:r w:rsidRPr="005E02CA">
        <w:rPr>
          <w:rFonts w:ascii="Arial" w:eastAsia="Calibri" w:hAnsi="Arial" w:cs="Arial"/>
        </w:rPr>
        <w:t xml:space="preserve">Mah E, Noh SK, Ballard KD, Matos ME, Volek JS, </w:t>
      </w:r>
      <w:r w:rsidRPr="005E02CA">
        <w:rPr>
          <w:rFonts w:ascii="Arial" w:eastAsia="Calibri" w:hAnsi="Arial" w:cs="Arial"/>
          <w:b/>
          <w:bCs/>
        </w:rPr>
        <w:t>Bruno RS</w:t>
      </w:r>
      <w:r w:rsidRPr="005E02CA">
        <w:rPr>
          <w:rFonts w:ascii="Arial" w:eastAsia="Calibri" w:hAnsi="Arial" w:cs="Arial"/>
        </w:rPr>
        <w:t>. Postprandial hyperglycemia impairs vascular endothelial function in healthy men by inducing lipid peroxidation and increasing asymmetric dimethylarginine</w:t>
      </w:r>
      <w:proofErr w:type="gramStart"/>
      <w:r w:rsidRPr="005E02CA">
        <w:rPr>
          <w:rFonts w:ascii="Arial" w:eastAsia="Calibri" w:hAnsi="Arial" w:cs="Arial"/>
        </w:rPr>
        <w:t>:arginine</w:t>
      </w:r>
      <w:proofErr w:type="gramEnd"/>
      <w:r w:rsidRPr="005E02CA">
        <w:rPr>
          <w:rFonts w:ascii="Arial" w:eastAsia="Calibri" w:hAnsi="Arial" w:cs="Arial"/>
        </w:rPr>
        <w:t>. J Nutr. 2011; 142:57-63.</w:t>
      </w:r>
    </w:p>
    <w:p w:rsidR="00375C8F" w:rsidRPr="004E61FD" w:rsidRDefault="00BD6197" w:rsidP="004E61FD">
      <w:pPr>
        <w:pStyle w:val="ListParagraph"/>
        <w:numPr>
          <w:ilvl w:val="0"/>
          <w:numId w:val="7"/>
        </w:numPr>
        <w:spacing w:before="100" w:beforeAutospacing="1" w:after="240" w:line="240" w:lineRule="auto"/>
        <w:ind w:left="360"/>
        <w:rPr>
          <w:rFonts w:ascii="Arial" w:eastAsia="Calibri" w:hAnsi="Arial" w:cs="Arial"/>
        </w:rPr>
      </w:pPr>
      <w:r w:rsidRPr="005E02CA">
        <w:rPr>
          <w:rFonts w:ascii="Arial" w:eastAsia="Calibri" w:hAnsi="Arial" w:cs="Arial"/>
        </w:rPr>
        <w:t xml:space="preserve">Masterjohn C, </w:t>
      </w:r>
      <w:r w:rsidRPr="005E02CA">
        <w:rPr>
          <w:rFonts w:ascii="Arial" w:eastAsia="Calibri" w:hAnsi="Arial" w:cs="Arial"/>
          <w:b/>
        </w:rPr>
        <w:t>Bruno RS</w:t>
      </w:r>
      <w:r w:rsidRPr="005E02CA">
        <w:rPr>
          <w:rFonts w:ascii="Arial" w:eastAsia="Calibri" w:hAnsi="Arial" w:cs="Arial"/>
        </w:rPr>
        <w:t>. Normalization of dietary-fructose-induced liver injury in rats by green tea extract is accompanied by lower hepatic methylglyoxal accumulation. FASEB J. 2011; 25:95.3</w:t>
      </w:r>
    </w:p>
    <w:p w:rsidR="00BD6197" w:rsidRPr="005E02CA" w:rsidRDefault="00BD6197" w:rsidP="004E61FD">
      <w:pPr>
        <w:pStyle w:val="ListParagraph"/>
        <w:numPr>
          <w:ilvl w:val="0"/>
          <w:numId w:val="7"/>
        </w:numPr>
        <w:spacing w:before="100" w:beforeAutospacing="1" w:after="0" w:line="240" w:lineRule="auto"/>
        <w:ind w:left="360"/>
        <w:rPr>
          <w:rFonts w:ascii="Arial" w:eastAsia="Times New Roman" w:hAnsi="Arial" w:cs="Arial"/>
        </w:rPr>
      </w:pPr>
      <w:r w:rsidRPr="005E02CA">
        <w:rPr>
          <w:rFonts w:ascii="Arial" w:eastAsia="Calibri" w:hAnsi="Arial" w:cs="Arial"/>
        </w:rPr>
        <w:t xml:space="preserve">Masterjohn C, Mah E, Guo Y, Koo SI, </w:t>
      </w:r>
      <w:r w:rsidRPr="005E02CA">
        <w:rPr>
          <w:rFonts w:ascii="Arial" w:eastAsia="Calibri" w:hAnsi="Arial" w:cs="Arial"/>
          <w:b/>
          <w:bCs/>
        </w:rPr>
        <w:t>Bruno RS</w:t>
      </w:r>
      <w:r w:rsidRPr="005E02CA">
        <w:rPr>
          <w:rFonts w:ascii="Arial" w:eastAsia="Calibri" w:hAnsi="Arial" w:cs="Arial"/>
        </w:rPr>
        <w:t xml:space="preserve">. </w:t>
      </w:r>
      <w:proofErr w:type="gramStart"/>
      <w:r w:rsidRPr="005E02CA">
        <w:rPr>
          <w:rFonts w:ascii="Arial" w:eastAsia="Calibri" w:hAnsi="Arial" w:cs="Arial"/>
        </w:rPr>
        <w:t>γ-Tocopherol</w:t>
      </w:r>
      <w:proofErr w:type="gramEnd"/>
      <w:r w:rsidRPr="005E02CA">
        <w:rPr>
          <w:rFonts w:ascii="Arial" w:eastAsia="Calibri" w:hAnsi="Arial" w:cs="Arial"/>
        </w:rPr>
        <w:t xml:space="preserve"> abolishes postprandial increases in plasma methylglyoxal following an oral dose of glucose in healthy, college-aged men. J Nutr Biochem. 2011; e-Pub May 2.</w:t>
      </w:r>
    </w:p>
    <w:p w:rsidR="00BD6197" w:rsidRPr="005E02CA" w:rsidRDefault="00BD6197" w:rsidP="004E61FD">
      <w:pPr>
        <w:pStyle w:val="PlainText"/>
        <w:numPr>
          <w:ilvl w:val="0"/>
          <w:numId w:val="7"/>
        </w:numPr>
        <w:spacing w:before="100" w:beforeAutospacing="1"/>
        <w:ind w:left="360"/>
        <w:rPr>
          <w:rFonts w:ascii="Arial" w:hAnsi="Arial" w:cs="Arial"/>
          <w:i/>
          <w:sz w:val="22"/>
          <w:szCs w:val="22"/>
        </w:rPr>
      </w:pPr>
      <w:r w:rsidRPr="005E02CA">
        <w:rPr>
          <w:rFonts w:ascii="Arial" w:hAnsi="Arial" w:cs="Arial"/>
          <w:sz w:val="22"/>
          <w:szCs w:val="22"/>
        </w:rPr>
        <w:t xml:space="preserve">Mills JL, Carter TC, Scott JM, Troendle JF, Gibney ER, </w:t>
      </w:r>
      <w:r w:rsidRPr="005E02CA">
        <w:rPr>
          <w:rFonts w:ascii="Arial" w:hAnsi="Arial" w:cs="Arial"/>
          <w:b/>
          <w:sz w:val="22"/>
          <w:szCs w:val="22"/>
        </w:rPr>
        <w:t>Shane B</w:t>
      </w:r>
      <w:r w:rsidRPr="005E02CA">
        <w:rPr>
          <w:rFonts w:ascii="Arial" w:hAnsi="Arial" w:cs="Arial"/>
          <w:sz w:val="22"/>
          <w:szCs w:val="22"/>
        </w:rPr>
        <w:t xml:space="preserve">, Kirke PN, Ueland PM, Brody LC, Molloy AM. (2011). Do high blood folate concentrations exacerbate the metabolic abnormalities in people with low vitamin B12 status? </w:t>
      </w:r>
      <w:r w:rsidRPr="005E02CA">
        <w:rPr>
          <w:rFonts w:ascii="Arial" w:hAnsi="Arial" w:cs="Arial"/>
          <w:i/>
          <w:sz w:val="22"/>
          <w:szCs w:val="22"/>
        </w:rPr>
        <w:t>Am. J. Clin. Nutr. 94: 495-500.</w:t>
      </w:r>
    </w:p>
    <w:p w:rsidR="00BD6197" w:rsidRPr="005E02CA" w:rsidRDefault="00BD6197" w:rsidP="005E02CA">
      <w:pPr>
        <w:pStyle w:val="ListParagraph"/>
        <w:numPr>
          <w:ilvl w:val="0"/>
          <w:numId w:val="7"/>
        </w:numPr>
        <w:spacing w:before="100" w:beforeAutospacing="1" w:after="240" w:line="240" w:lineRule="auto"/>
        <w:ind w:left="360"/>
        <w:rPr>
          <w:rFonts w:ascii="Arial" w:hAnsi="Arial" w:cs="Arial"/>
          <w:i/>
        </w:rPr>
      </w:pPr>
      <w:r w:rsidRPr="005E02CA">
        <w:rPr>
          <w:rFonts w:ascii="Arial" w:hAnsi="Arial" w:cs="Arial"/>
        </w:rPr>
        <w:lastRenderedPageBreak/>
        <w:t xml:space="preserve">Neuhouser ML, Nijhout HF, Gregory JF III, Reed MC, James SJ, Liu A, </w:t>
      </w:r>
      <w:r w:rsidRPr="005E02CA">
        <w:rPr>
          <w:rFonts w:ascii="Arial" w:hAnsi="Arial" w:cs="Arial"/>
          <w:b/>
        </w:rPr>
        <w:t>Shane B</w:t>
      </w:r>
      <w:r w:rsidRPr="005E02CA">
        <w:rPr>
          <w:rFonts w:ascii="Arial" w:hAnsi="Arial" w:cs="Arial"/>
        </w:rPr>
        <w:t>, Ulrich CM. (2011). Mathematical modeling predicts the effect of folate deficiency and excess on cancer related biomarkers</w:t>
      </w:r>
      <w:r w:rsidRPr="005E02CA">
        <w:rPr>
          <w:rFonts w:ascii="Arial" w:hAnsi="Arial" w:cs="Arial"/>
          <w:caps/>
        </w:rPr>
        <w:t xml:space="preserve">. </w:t>
      </w:r>
      <w:r w:rsidRPr="005E02CA">
        <w:rPr>
          <w:rFonts w:ascii="Arial" w:hAnsi="Arial" w:cs="Arial"/>
          <w:i/>
        </w:rPr>
        <w:t xml:space="preserve">Cancer Epidemiol. Biomark. Prev. 20: </w:t>
      </w:r>
      <w:r w:rsidRPr="005E02CA">
        <w:rPr>
          <w:rFonts w:ascii="Arial" w:hAnsi="Arial" w:cs="Arial"/>
        </w:rPr>
        <w:t>1912-1917.</w:t>
      </w:r>
    </w:p>
    <w:p w:rsidR="00375C8F" w:rsidRDefault="00BD6197" w:rsidP="004E61FD">
      <w:pPr>
        <w:pStyle w:val="ListParagraph"/>
        <w:numPr>
          <w:ilvl w:val="0"/>
          <w:numId w:val="7"/>
        </w:numPr>
        <w:spacing w:before="100" w:beforeAutospacing="1" w:after="240" w:line="240" w:lineRule="auto"/>
        <w:ind w:left="360"/>
        <w:rPr>
          <w:rFonts w:ascii="Arial" w:eastAsia="Times New Roman" w:hAnsi="Arial" w:cs="Arial"/>
        </w:rPr>
      </w:pPr>
      <w:r w:rsidRPr="005E02CA">
        <w:rPr>
          <w:rFonts w:ascii="Arial" w:eastAsia="Times New Roman" w:hAnsi="Arial" w:cs="Arial"/>
        </w:rPr>
        <w:t xml:space="preserve">Noh SK, Mah E, Ballard KD, Volek JS, </w:t>
      </w:r>
      <w:r w:rsidRPr="005E02CA">
        <w:rPr>
          <w:rFonts w:ascii="Arial" w:eastAsia="Times New Roman" w:hAnsi="Arial" w:cs="Arial"/>
          <w:b/>
        </w:rPr>
        <w:t>Bruno RS</w:t>
      </w:r>
      <w:r w:rsidRPr="005E02CA">
        <w:rPr>
          <w:rFonts w:ascii="Arial" w:eastAsia="Times New Roman" w:hAnsi="Arial" w:cs="Arial"/>
        </w:rPr>
        <w:t xml:space="preserve">. </w:t>
      </w:r>
      <w:proofErr w:type="gramStart"/>
      <w:r w:rsidRPr="005E02CA">
        <w:rPr>
          <w:rFonts w:ascii="Arial" w:eastAsia="Times New Roman" w:hAnsi="Arial" w:cs="Arial"/>
        </w:rPr>
        <w:t>gamma-Tocopherol</w:t>
      </w:r>
      <w:proofErr w:type="gramEnd"/>
      <w:r w:rsidRPr="005E02CA">
        <w:rPr>
          <w:rFonts w:ascii="Arial" w:eastAsia="Times New Roman" w:hAnsi="Arial" w:cs="Arial"/>
        </w:rPr>
        <w:t xml:space="preserve"> attenuates hyperglycemia-induced vascular endothelial dysfunction in men by decreasing asymmetric dimethylarginine accumulation. FASEB J. 2011; 25:218.7.</w:t>
      </w:r>
    </w:p>
    <w:p w:rsidR="00161FB8" w:rsidRPr="00161FB8" w:rsidRDefault="00161FB8" w:rsidP="004E61FD">
      <w:pPr>
        <w:pStyle w:val="ListParagraph"/>
        <w:numPr>
          <w:ilvl w:val="0"/>
          <w:numId w:val="7"/>
        </w:numPr>
        <w:spacing w:before="100" w:beforeAutospacing="1" w:after="240" w:line="240" w:lineRule="auto"/>
        <w:ind w:left="360"/>
        <w:rPr>
          <w:rFonts w:ascii="Arial" w:eastAsia="Times New Roman" w:hAnsi="Arial" w:cs="Arial"/>
        </w:rPr>
      </w:pPr>
      <w:r w:rsidRPr="00161FB8">
        <w:rPr>
          <w:rFonts w:ascii="Arial" w:hAnsi="Arial" w:cs="Arial"/>
          <w:color w:val="000000"/>
          <w:lang w:val="en"/>
        </w:rPr>
        <w:t xml:space="preserve">Novotny JA, Fadel JG, Holstege DM, Furr HC, </w:t>
      </w:r>
      <w:r w:rsidRPr="00161FB8">
        <w:rPr>
          <w:rFonts w:ascii="Arial" w:hAnsi="Arial" w:cs="Arial"/>
          <w:b/>
          <w:color w:val="000000"/>
          <w:lang w:val="en"/>
        </w:rPr>
        <w:t>Clifford AJ</w:t>
      </w:r>
      <w:r w:rsidRPr="00161FB8">
        <w:rPr>
          <w:rFonts w:ascii="Arial" w:hAnsi="Arial" w:cs="Arial"/>
          <w:color w:val="000000"/>
          <w:lang w:val="en"/>
        </w:rPr>
        <w:t>. This Kinetic, Bioavailability, and Metabolism Study of RRR-α-Tocopherol in Healthy Adults Suggests Lower Intake Requirements than Previous Estimates. J Nutr.</w:t>
      </w:r>
      <w:r>
        <w:rPr>
          <w:rFonts w:ascii="Arial" w:hAnsi="Arial" w:cs="Arial"/>
          <w:color w:val="000000"/>
          <w:lang w:val="en"/>
        </w:rPr>
        <w:t xml:space="preserve"> 2012; 142(12):2105-11</w:t>
      </w:r>
      <w:r w:rsidR="00707C22">
        <w:rPr>
          <w:rFonts w:ascii="Arial" w:hAnsi="Arial" w:cs="Arial"/>
          <w:color w:val="000000"/>
          <w:lang w:val="en"/>
        </w:rPr>
        <w:t>.</w:t>
      </w:r>
      <w:bookmarkStart w:id="3" w:name="_GoBack"/>
      <w:bookmarkEnd w:id="3"/>
    </w:p>
    <w:p w:rsidR="00BD6197" w:rsidRPr="005E02CA" w:rsidRDefault="00BD6197" w:rsidP="005E02CA">
      <w:pPr>
        <w:pStyle w:val="ListParagraph"/>
        <w:numPr>
          <w:ilvl w:val="0"/>
          <w:numId w:val="7"/>
        </w:numPr>
        <w:spacing w:before="100" w:beforeAutospacing="1" w:after="240" w:line="240" w:lineRule="auto"/>
        <w:ind w:left="360"/>
        <w:rPr>
          <w:rFonts w:ascii="Arial" w:hAnsi="Arial" w:cs="Arial"/>
        </w:rPr>
      </w:pPr>
      <w:r w:rsidRPr="005E02CA">
        <w:rPr>
          <w:rFonts w:ascii="Arial" w:hAnsi="Arial" w:cs="Arial"/>
          <w:lang w:val="de-DE"/>
        </w:rPr>
        <w:t xml:space="preserve">O’Connell DN, Weinheimer EM, Martin BR, </w:t>
      </w:r>
      <w:r w:rsidRPr="005E02CA">
        <w:rPr>
          <w:rFonts w:ascii="Arial" w:hAnsi="Arial" w:cs="Arial"/>
          <w:b/>
          <w:lang w:val="de-DE"/>
        </w:rPr>
        <w:t>Weaver CM</w:t>
      </w:r>
      <w:r w:rsidRPr="005E02CA">
        <w:rPr>
          <w:rFonts w:ascii="Arial" w:hAnsi="Arial" w:cs="Arial"/>
          <w:lang w:val="de-DE"/>
        </w:rPr>
        <w:t xml:space="preserve">, Campbell WW. </w:t>
      </w:r>
      <w:r w:rsidRPr="005E02CA">
        <w:rPr>
          <w:rFonts w:ascii="Arial" w:hAnsi="Arial" w:cs="Arial"/>
        </w:rPr>
        <w:t>Water turnover assessment in overweight adolescents.  Obesity   19:292-297, 2011.</w:t>
      </w:r>
    </w:p>
    <w:p w:rsidR="00BD6197" w:rsidRPr="005E02CA" w:rsidRDefault="00BD6197" w:rsidP="005E02CA">
      <w:pPr>
        <w:pStyle w:val="ListParagraph"/>
        <w:numPr>
          <w:ilvl w:val="0"/>
          <w:numId w:val="7"/>
        </w:numPr>
        <w:autoSpaceDE w:val="0"/>
        <w:autoSpaceDN w:val="0"/>
        <w:adjustRightInd w:val="0"/>
        <w:spacing w:before="100" w:beforeAutospacing="1" w:after="240" w:line="240" w:lineRule="auto"/>
        <w:ind w:left="360"/>
        <w:rPr>
          <w:rFonts w:ascii="Arial" w:hAnsi="Arial" w:cs="Arial"/>
        </w:rPr>
      </w:pPr>
      <w:r w:rsidRPr="005E02CA">
        <w:rPr>
          <w:rFonts w:ascii="Arial" w:hAnsi="Arial" w:cs="Arial"/>
        </w:rPr>
        <w:t xml:space="preserve">Opoku-Acheampong A.B., Nelsen M.K., Unis D., </w:t>
      </w:r>
      <w:r w:rsidRPr="003F6F38">
        <w:rPr>
          <w:rFonts w:ascii="Arial" w:hAnsi="Arial" w:cs="Arial"/>
          <w:b/>
        </w:rPr>
        <w:t>Lindshield B.L</w:t>
      </w:r>
      <w:r w:rsidRPr="005E02CA">
        <w:rPr>
          <w:rFonts w:ascii="Arial" w:hAnsi="Arial" w:cs="Arial"/>
          <w:i/>
        </w:rPr>
        <w:t>.</w:t>
      </w:r>
      <w:r w:rsidRPr="005E02CA">
        <w:rPr>
          <w:rFonts w:ascii="Arial" w:hAnsi="Arial" w:cs="Arial"/>
        </w:rPr>
        <w:t xml:space="preserve"> The Effect of Finasteride and Dutasteride on the Growth of WPE1-NA22 Prostate Cancer Xenografts in Nude Mice. PLoS ONE 7(1): e29068, 2012.</w:t>
      </w:r>
    </w:p>
    <w:p w:rsidR="00BD6197" w:rsidRPr="005E02CA" w:rsidRDefault="00BD6197" w:rsidP="005E02CA">
      <w:pPr>
        <w:pStyle w:val="ListParagraph"/>
        <w:numPr>
          <w:ilvl w:val="0"/>
          <w:numId w:val="7"/>
        </w:numPr>
        <w:spacing w:before="100" w:beforeAutospacing="1" w:after="240" w:line="240" w:lineRule="auto"/>
        <w:ind w:left="360"/>
        <w:rPr>
          <w:rFonts w:ascii="Arial" w:hAnsi="Arial" w:cs="Arial"/>
        </w:rPr>
      </w:pPr>
      <w:r w:rsidRPr="005E02CA">
        <w:rPr>
          <w:rFonts w:ascii="Arial" w:hAnsi="Arial" w:cs="Arial"/>
        </w:rPr>
        <w:t xml:space="preserve">Osborne DL, </w:t>
      </w:r>
      <w:r w:rsidRPr="005E02CA">
        <w:rPr>
          <w:rFonts w:ascii="Arial" w:hAnsi="Arial" w:cs="Arial"/>
          <w:b/>
        </w:rPr>
        <w:t>Weaver CM</w:t>
      </w:r>
      <w:r w:rsidRPr="005E02CA">
        <w:rPr>
          <w:rFonts w:ascii="Arial" w:hAnsi="Arial" w:cs="Arial"/>
        </w:rPr>
        <w:t xml:space="preserve">, McCabe LD, McCabe GM, Novotny R, Boushey C, Savaiano DA.  Tanning predicts bone mass but not structure in adolescent females living in Hawaii.  </w:t>
      </w:r>
      <w:proofErr w:type="gramStart"/>
      <w:r w:rsidRPr="005E02CA">
        <w:rPr>
          <w:rFonts w:ascii="Arial" w:hAnsi="Arial" w:cs="Arial"/>
        </w:rPr>
        <w:t>Am</w:t>
      </w:r>
      <w:proofErr w:type="gramEnd"/>
      <w:r w:rsidRPr="005E02CA">
        <w:rPr>
          <w:rFonts w:ascii="Arial" w:hAnsi="Arial" w:cs="Arial"/>
        </w:rPr>
        <w:t xml:space="preserve"> J Hum Biol. 23(4):  470-8, 2011.</w:t>
      </w:r>
    </w:p>
    <w:p w:rsidR="00BD6197" w:rsidRPr="005E02CA" w:rsidRDefault="00BD6197" w:rsidP="005E02CA">
      <w:pPr>
        <w:pStyle w:val="ListParagraph"/>
        <w:numPr>
          <w:ilvl w:val="0"/>
          <w:numId w:val="7"/>
        </w:numPr>
        <w:shd w:val="clear" w:color="auto" w:fill="FFFFFF"/>
        <w:spacing w:before="100" w:beforeAutospacing="1" w:after="240" w:line="240" w:lineRule="auto"/>
        <w:ind w:left="360"/>
        <w:rPr>
          <w:rFonts w:ascii="Arial" w:eastAsia="Times New Roman" w:hAnsi="Arial" w:cs="Arial"/>
        </w:rPr>
      </w:pPr>
      <w:r w:rsidRPr="005E02CA">
        <w:rPr>
          <w:rFonts w:ascii="Arial" w:eastAsia="Times New Roman" w:hAnsi="Arial" w:cs="Arial"/>
          <w:bCs/>
          <w:lang w:val="de-DE"/>
        </w:rPr>
        <w:t xml:space="preserve">Parasramka, M., </w:t>
      </w:r>
      <w:r w:rsidRPr="005E02CA">
        <w:rPr>
          <w:rFonts w:ascii="Arial" w:eastAsia="Times New Roman" w:hAnsi="Arial" w:cs="Arial"/>
          <w:b/>
          <w:bCs/>
          <w:lang w:val="de-DE"/>
        </w:rPr>
        <w:t>Ho, E</w:t>
      </w:r>
      <w:r w:rsidRPr="005E02CA">
        <w:rPr>
          <w:rFonts w:ascii="Arial" w:eastAsia="Times New Roman" w:hAnsi="Arial" w:cs="Arial"/>
          <w:bCs/>
          <w:lang w:val="de-DE"/>
        </w:rPr>
        <w:t xml:space="preserve">, Williams, DE and Dashwood, RH (2011)  MicroRNAs, diet, and cancer chemoprevention: new mechanistic insights on the epigenetic actions of phytochemicals.  </w:t>
      </w:r>
      <w:r w:rsidRPr="005E02CA">
        <w:rPr>
          <w:rFonts w:ascii="Arial" w:eastAsia="Times New Roman" w:hAnsi="Arial" w:cs="Arial"/>
          <w:color w:val="000000"/>
        </w:rPr>
        <w:t xml:space="preserve">Mol Carcinog. 2011 Jul 7. </w:t>
      </w:r>
      <w:proofErr w:type="gramStart"/>
      <w:r w:rsidRPr="005E02CA">
        <w:rPr>
          <w:rFonts w:ascii="Arial" w:eastAsia="Times New Roman" w:hAnsi="Arial" w:cs="Arial"/>
          <w:color w:val="000000"/>
        </w:rPr>
        <w:t>doi</w:t>
      </w:r>
      <w:proofErr w:type="gramEnd"/>
      <w:r w:rsidRPr="005E02CA">
        <w:rPr>
          <w:rFonts w:ascii="Arial" w:eastAsia="Times New Roman" w:hAnsi="Arial" w:cs="Arial"/>
          <w:color w:val="000000"/>
        </w:rPr>
        <w:t>: 10.1002/mc.20822. [Epub ahead of print].</w:t>
      </w:r>
    </w:p>
    <w:p w:rsidR="00BD6197" w:rsidRPr="005E02CA" w:rsidRDefault="00BD6197" w:rsidP="005E02CA">
      <w:pPr>
        <w:pStyle w:val="ListParagraph"/>
        <w:numPr>
          <w:ilvl w:val="0"/>
          <w:numId w:val="7"/>
        </w:numPr>
        <w:spacing w:before="100" w:beforeAutospacing="1" w:after="240" w:line="240" w:lineRule="auto"/>
        <w:ind w:left="360"/>
        <w:rPr>
          <w:rFonts w:ascii="Arial" w:hAnsi="Arial" w:cs="Arial"/>
          <w:bCs/>
        </w:rPr>
      </w:pPr>
      <w:r w:rsidRPr="005E02CA">
        <w:rPr>
          <w:rFonts w:ascii="Arial" w:hAnsi="Arial" w:cs="Arial"/>
          <w:bCs/>
        </w:rPr>
        <w:t xml:space="preserve">Peterson SK, </w:t>
      </w:r>
      <w:r w:rsidRPr="005E02CA">
        <w:rPr>
          <w:rFonts w:ascii="Arial" w:hAnsi="Arial" w:cs="Arial"/>
          <w:b/>
          <w:bCs/>
        </w:rPr>
        <w:t>Lucas EA</w:t>
      </w:r>
      <w:r w:rsidRPr="005E02CA">
        <w:rPr>
          <w:rFonts w:ascii="Arial" w:hAnsi="Arial" w:cs="Arial"/>
          <w:bCs/>
        </w:rPr>
        <w:t xml:space="preserve">, Traore D, Christopher LC, French C, Clarke SL, Lightfoot SA, Smith BJ, and Kuvibidila S. Effects of portabella mushrooms on collagen-induced arthritis, inflammatory cytokines, and body composition in dilute brown non-agouti (DBA1) mice. </w:t>
      </w:r>
      <w:r w:rsidRPr="005E02CA">
        <w:rPr>
          <w:rFonts w:ascii="Arial" w:hAnsi="Arial" w:cs="Arial"/>
          <w:bCs/>
          <w:i/>
          <w:iCs/>
        </w:rPr>
        <w:t>Functional Foods in Health and Disease</w:t>
      </w:r>
      <w:r w:rsidRPr="005E02CA">
        <w:rPr>
          <w:rFonts w:ascii="Arial" w:hAnsi="Arial" w:cs="Arial"/>
          <w:bCs/>
        </w:rPr>
        <w:t xml:space="preserve"> (in press 2011).</w:t>
      </w:r>
    </w:p>
    <w:p w:rsidR="00BD6197" w:rsidRPr="005E02CA" w:rsidRDefault="00BD6197" w:rsidP="005E02CA">
      <w:pPr>
        <w:pStyle w:val="ListParagraph"/>
        <w:numPr>
          <w:ilvl w:val="0"/>
          <w:numId w:val="7"/>
        </w:numPr>
        <w:spacing w:before="100" w:beforeAutospacing="1" w:after="240" w:line="240" w:lineRule="auto"/>
        <w:ind w:left="360"/>
        <w:rPr>
          <w:rFonts w:ascii="Arial" w:hAnsi="Arial" w:cs="Arial"/>
        </w:rPr>
      </w:pPr>
      <w:r w:rsidRPr="005E02CA">
        <w:rPr>
          <w:rFonts w:ascii="Arial" w:hAnsi="Arial" w:cs="Arial"/>
          <w:bCs/>
        </w:rPr>
        <w:t xml:space="preserve">Radhakrishnan, S., L. Reddivari, and </w:t>
      </w:r>
      <w:r w:rsidRPr="005E02CA">
        <w:rPr>
          <w:rFonts w:ascii="Arial" w:hAnsi="Arial" w:cs="Arial"/>
          <w:b/>
          <w:bCs/>
        </w:rPr>
        <w:t>J. Vanamala.</w:t>
      </w:r>
      <w:r w:rsidRPr="005E02CA">
        <w:rPr>
          <w:rFonts w:ascii="Arial" w:hAnsi="Arial" w:cs="Arial"/>
          <w:bCs/>
        </w:rPr>
        <w:t xml:space="preserve"> 2011. Grape seed extract and resveratrol synergistically elevate human colon cancer cell apoptosis and suppress cell proliferation via activation of p53 and caspase-3 dependent signaling pathways. The Frontiers in Bioscience. (Elite Ed). 3:1509-1523</w:t>
      </w:r>
      <w:r w:rsidRPr="005E02CA">
        <w:rPr>
          <w:rFonts w:ascii="Arial" w:hAnsi="Arial" w:cs="Arial"/>
          <w:bCs/>
          <w:i/>
        </w:rPr>
        <w:t>.</w:t>
      </w:r>
    </w:p>
    <w:p w:rsidR="00BD6197" w:rsidRPr="005E02CA" w:rsidRDefault="00BD6197" w:rsidP="005E02CA">
      <w:pPr>
        <w:pStyle w:val="ListParagraph"/>
        <w:numPr>
          <w:ilvl w:val="0"/>
          <w:numId w:val="7"/>
        </w:numPr>
        <w:shd w:val="clear" w:color="auto" w:fill="FFFFFF"/>
        <w:spacing w:before="100" w:beforeAutospacing="1" w:after="240" w:line="240" w:lineRule="auto"/>
        <w:ind w:left="360"/>
        <w:rPr>
          <w:rFonts w:ascii="Arial" w:eastAsia="Times New Roman" w:hAnsi="Arial" w:cs="Arial"/>
        </w:rPr>
      </w:pPr>
      <w:r w:rsidRPr="005E02CA">
        <w:rPr>
          <w:rFonts w:ascii="Arial" w:eastAsia="Times New Roman" w:hAnsi="Arial" w:cs="Arial"/>
        </w:rPr>
        <w:t>Rajendran, P, Delage, B, Dashwood</w:t>
      </w:r>
      <w:r w:rsidRPr="005E02CA">
        <w:rPr>
          <w:rFonts w:ascii="Arial" w:eastAsia="Times New Roman" w:hAnsi="Arial" w:cs="Arial"/>
          <w:vertAlign w:val="superscript"/>
        </w:rPr>
        <w:t xml:space="preserve">, </w:t>
      </w:r>
      <w:r w:rsidRPr="005E02CA">
        <w:rPr>
          <w:rFonts w:ascii="Arial" w:eastAsia="Times New Roman" w:hAnsi="Arial" w:cs="Arial"/>
        </w:rPr>
        <w:t>WM, Yu</w:t>
      </w:r>
      <w:r w:rsidRPr="005E02CA">
        <w:rPr>
          <w:rFonts w:ascii="Arial" w:eastAsia="Times New Roman" w:hAnsi="Arial" w:cs="Arial"/>
          <w:vertAlign w:val="superscript"/>
        </w:rPr>
        <w:t xml:space="preserve"> </w:t>
      </w:r>
      <w:r w:rsidRPr="005E02CA">
        <w:rPr>
          <w:rFonts w:ascii="Arial" w:eastAsia="Times New Roman" w:hAnsi="Arial" w:cs="Arial"/>
        </w:rPr>
        <w:t>T, Wuth</w:t>
      </w:r>
      <w:proofErr w:type="gramStart"/>
      <w:r w:rsidRPr="005E02CA">
        <w:rPr>
          <w:rFonts w:ascii="Arial" w:eastAsia="Times New Roman" w:hAnsi="Arial" w:cs="Arial"/>
        </w:rPr>
        <w:t>,</w:t>
      </w:r>
      <w:r w:rsidRPr="005E02CA">
        <w:rPr>
          <w:rFonts w:ascii="Arial" w:eastAsia="Times New Roman" w:hAnsi="Arial" w:cs="Arial"/>
          <w:vertAlign w:val="superscript"/>
        </w:rPr>
        <w:t>,</w:t>
      </w:r>
      <w:proofErr w:type="gramEnd"/>
      <w:r w:rsidRPr="005E02CA">
        <w:rPr>
          <w:rFonts w:ascii="Arial" w:eastAsia="Times New Roman" w:hAnsi="Arial" w:cs="Arial"/>
          <w:vertAlign w:val="superscript"/>
        </w:rPr>
        <w:t xml:space="preserve"> </w:t>
      </w:r>
      <w:r w:rsidRPr="005E02CA">
        <w:rPr>
          <w:rFonts w:ascii="Arial" w:eastAsia="Times New Roman" w:hAnsi="Arial" w:cs="Arial"/>
        </w:rPr>
        <w:t xml:space="preserve">B, Williams, DE, </w:t>
      </w:r>
      <w:r w:rsidRPr="005E02CA">
        <w:rPr>
          <w:rFonts w:ascii="Arial" w:eastAsia="Times New Roman" w:hAnsi="Arial" w:cs="Arial"/>
          <w:b/>
        </w:rPr>
        <w:t>Ho, E</w:t>
      </w:r>
      <w:r w:rsidRPr="005E02CA">
        <w:rPr>
          <w:rFonts w:ascii="Arial" w:eastAsia="Times New Roman" w:hAnsi="Arial" w:cs="Arial"/>
        </w:rPr>
        <w:t xml:space="preserve"> and Dashwood, RH.  (2011) Histone deacetylase turnover and recovery in sulforaphane-treated colon cancer cells: competing actions of 14-3-3 and Pin1 in HDAC3/SMRT corepressor complex dissociation/reassembly. </w:t>
      </w:r>
      <w:r w:rsidRPr="005E02CA">
        <w:rPr>
          <w:rFonts w:ascii="Arial" w:eastAsia="Times New Roman" w:hAnsi="Arial" w:cs="Arial"/>
          <w:color w:val="000000"/>
        </w:rPr>
        <w:t>Mol Cancer. 2011 May 30</w:t>
      </w:r>
      <w:proofErr w:type="gramStart"/>
      <w:r w:rsidRPr="005E02CA">
        <w:rPr>
          <w:rFonts w:ascii="Arial" w:eastAsia="Times New Roman" w:hAnsi="Arial" w:cs="Arial"/>
          <w:color w:val="000000"/>
        </w:rPr>
        <w:t>;10:68</w:t>
      </w:r>
      <w:proofErr w:type="gramEnd"/>
      <w:r w:rsidRPr="005E02CA">
        <w:rPr>
          <w:rFonts w:ascii="Arial" w:eastAsia="Times New Roman" w:hAnsi="Arial" w:cs="Arial"/>
          <w:color w:val="000000"/>
        </w:rPr>
        <w:t>.</w:t>
      </w:r>
    </w:p>
    <w:p w:rsidR="00BD6197" w:rsidRPr="005E02CA" w:rsidRDefault="00BD6197" w:rsidP="005E02CA">
      <w:pPr>
        <w:pStyle w:val="ListParagraph"/>
        <w:numPr>
          <w:ilvl w:val="0"/>
          <w:numId w:val="7"/>
        </w:numPr>
        <w:spacing w:before="100" w:beforeAutospacing="1" w:after="240" w:line="240" w:lineRule="auto"/>
        <w:ind w:left="360"/>
        <w:rPr>
          <w:rFonts w:ascii="Arial" w:eastAsia="Times New Roman" w:hAnsi="Arial" w:cs="Arial"/>
        </w:rPr>
      </w:pPr>
      <w:r w:rsidRPr="005E02CA">
        <w:rPr>
          <w:rFonts w:ascii="Arial" w:eastAsia="Times New Roman" w:hAnsi="Arial" w:cs="Arial"/>
        </w:rPr>
        <w:t xml:space="preserve">Rajendran, P, </w:t>
      </w:r>
      <w:r w:rsidRPr="005E02CA">
        <w:rPr>
          <w:rFonts w:ascii="Arial" w:eastAsia="Times New Roman" w:hAnsi="Arial" w:cs="Arial"/>
          <w:b/>
        </w:rPr>
        <w:t>Ho, E</w:t>
      </w:r>
      <w:r w:rsidRPr="005E02CA">
        <w:rPr>
          <w:rFonts w:ascii="Arial" w:eastAsia="Times New Roman" w:hAnsi="Arial" w:cs="Arial"/>
        </w:rPr>
        <w:t xml:space="preserve">, Williams, DE and Dashwood, RH.  (2011) </w:t>
      </w:r>
      <w:r w:rsidRPr="005E02CA">
        <w:rPr>
          <w:rFonts w:ascii="Arial" w:eastAsia="Times New Roman" w:hAnsi="Arial" w:cs="Arial"/>
          <w:color w:val="000000"/>
        </w:rPr>
        <w:t xml:space="preserve">Dietary phytochemicals, HDAC inhibition, and DNA damage/repair defects in cancer cells </w:t>
      </w:r>
      <w:r w:rsidRPr="005E02CA">
        <w:rPr>
          <w:rFonts w:ascii="Arial" w:eastAsia="Times New Roman" w:hAnsi="Arial" w:cs="Arial"/>
          <w:color w:val="000000"/>
          <w:bdr w:val="none" w:sz="0" w:space="0" w:color="auto" w:frame="1"/>
          <w:shd w:val="clear" w:color="auto" w:fill="FFFFFF"/>
        </w:rPr>
        <w:t>Clin Epigenetics</w:t>
      </w:r>
      <w:r w:rsidRPr="005E02CA">
        <w:rPr>
          <w:rFonts w:ascii="Arial" w:eastAsia="Times New Roman" w:hAnsi="Arial" w:cs="Arial"/>
          <w:color w:val="000000"/>
          <w:shd w:val="clear" w:color="auto" w:fill="FFFFFF"/>
        </w:rPr>
        <w:t>. 2011</w:t>
      </w:r>
      <w:proofErr w:type="gramStart"/>
      <w:r w:rsidRPr="005E02CA">
        <w:rPr>
          <w:rFonts w:ascii="Arial" w:eastAsia="Times New Roman" w:hAnsi="Arial" w:cs="Arial"/>
          <w:color w:val="000000"/>
          <w:shd w:val="clear" w:color="auto" w:fill="FFFFFF"/>
        </w:rPr>
        <w:t>;3</w:t>
      </w:r>
      <w:proofErr w:type="gramEnd"/>
      <w:r w:rsidRPr="005E02CA">
        <w:rPr>
          <w:rFonts w:ascii="Arial" w:eastAsia="Times New Roman" w:hAnsi="Arial" w:cs="Arial"/>
          <w:color w:val="000000"/>
          <w:shd w:val="clear" w:color="auto" w:fill="FFFFFF"/>
        </w:rPr>
        <w:t>(1):4. Epub 2011 Oct 26.</w:t>
      </w:r>
    </w:p>
    <w:p w:rsidR="00BD6197" w:rsidRPr="005E02CA" w:rsidRDefault="00BD6197" w:rsidP="004E61FD">
      <w:pPr>
        <w:pStyle w:val="ListParagraph"/>
        <w:numPr>
          <w:ilvl w:val="0"/>
          <w:numId w:val="7"/>
        </w:numPr>
        <w:shd w:val="clear" w:color="auto" w:fill="FFFFFF"/>
        <w:spacing w:before="100" w:beforeAutospacing="1" w:after="0" w:line="240" w:lineRule="auto"/>
        <w:ind w:left="360"/>
        <w:rPr>
          <w:rFonts w:ascii="Arial" w:eastAsia="Times New Roman" w:hAnsi="Arial" w:cs="Arial"/>
          <w:i/>
        </w:rPr>
      </w:pPr>
      <w:r w:rsidRPr="005E02CA">
        <w:rPr>
          <w:rFonts w:ascii="Arial" w:eastAsia="Times New Roman" w:hAnsi="Arial" w:cs="Arial"/>
        </w:rPr>
        <w:t xml:space="preserve">Rajendran, P, Williams, DE, </w:t>
      </w:r>
      <w:r w:rsidRPr="005E02CA">
        <w:rPr>
          <w:rFonts w:ascii="Arial" w:eastAsia="Times New Roman" w:hAnsi="Arial" w:cs="Arial"/>
          <w:b/>
        </w:rPr>
        <w:t>Ho, E</w:t>
      </w:r>
      <w:r w:rsidRPr="005E02CA">
        <w:rPr>
          <w:rFonts w:ascii="Arial" w:eastAsia="Times New Roman" w:hAnsi="Arial" w:cs="Arial"/>
        </w:rPr>
        <w:t xml:space="preserve"> and Dashwood, RH.  (2011) Role of metabolism in generating HDAC inhibitors.  Crit Rev Biochem Mol Bio, </w:t>
      </w:r>
      <w:r w:rsidRPr="005E02CA">
        <w:rPr>
          <w:rFonts w:ascii="Arial" w:eastAsia="Times New Roman" w:hAnsi="Arial" w:cs="Arial"/>
          <w:color w:val="000000"/>
        </w:rPr>
        <w:t>46(3):181-99.</w:t>
      </w:r>
    </w:p>
    <w:p w:rsidR="00BD6197" w:rsidRPr="005E02CA" w:rsidRDefault="00BD6197" w:rsidP="004E61FD">
      <w:pPr>
        <w:pStyle w:val="Title"/>
        <w:numPr>
          <w:ilvl w:val="0"/>
          <w:numId w:val="7"/>
        </w:numPr>
        <w:spacing w:before="100" w:beforeAutospacing="1" w:line="240" w:lineRule="auto"/>
        <w:ind w:left="360"/>
        <w:jc w:val="left"/>
        <w:rPr>
          <w:rFonts w:ascii="Arial" w:hAnsi="Arial" w:cs="Arial"/>
          <w:sz w:val="22"/>
          <w:szCs w:val="22"/>
        </w:rPr>
      </w:pPr>
      <w:r w:rsidRPr="005E02CA">
        <w:rPr>
          <w:rFonts w:ascii="Arial" w:hAnsi="Arial" w:cs="Arial"/>
          <w:sz w:val="22"/>
          <w:szCs w:val="22"/>
        </w:rPr>
        <w:t xml:space="preserve">Regassa N, </w:t>
      </w:r>
      <w:r w:rsidRPr="005E02CA">
        <w:rPr>
          <w:rFonts w:ascii="Arial" w:hAnsi="Arial" w:cs="Arial"/>
          <w:b/>
          <w:sz w:val="22"/>
          <w:szCs w:val="22"/>
        </w:rPr>
        <w:t>Stoecker BJ</w:t>
      </w:r>
      <w:r w:rsidRPr="005E02CA">
        <w:rPr>
          <w:rFonts w:ascii="Arial" w:hAnsi="Arial" w:cs="Arial"/>
          <w:sz w:val="22"/>
          <w:szCs w:val="22"/>
        </w:rPr>
        <w:t xml:space="preserve">.  (2011)  Household food insecurity and hunger among households in Sidama district, southern Ethiopia.  </w:t>
      </w:r>
      <w:r w:rsidRPr="005E02CA">
        <w:rPr>
          <w:rFonts w:ascii="Arial" w:hAnsi="Arial" w:cs="Arial"/>
          <w:i/>
          <w:sz w:val="22"/>
          <w:szCs w:val="22"/>
        </w:rPr>
        <w:t xml:space="preserve">Public Health Nutrition </w:t>
      </w:r>
      <w:r w:rsidRPr="005E02CA">
        <w:rPr>
          <w:rFonts w:ascii="Arial" w:hAnsi="Arial" w:cs="Arial"/>
          <w:sz w:val="22"/>
          <w:szCs w:val="22"/>
        </w:rPr>
        <w:t>8:1-8 [Epub ahead of print].</w:t>
      </w:r>
    </w:p>
    <w:p w:rsidR="00BD6197" w:rsidRPr="005E02CA" w:rsidRDefault="00BD6197" w:rsidP="005E02CA">
      <w:pPr>
        <w:pStyle w:val="ListParagraph"/>
        <w:numPr>
          <w:ilvl w:val="0"/>
          <w:numId w:val="7"/>
        </w:numPr>
        <w:spacing w:before="100" w:beforeAutospacing="1" w:after="240" w:line="240" w:lineRule="auto"/>
        <w:ind w:left="360"/>
        <w:rPr>
          <w:rFonts w:ascii="Arial" w:hAnsi="Arial" w:cs="Arial"/>
        </w:rPr>
      </w:pPr>
      <w:r w:rsidRPr="005E02CA">
        <w:rPr>
          <w:rFonts w:ascii="Arial" w:hAnsi="Arial" w:cs="Arial"/>
        </w:rPr>
        <w:t xml:space="preserve">Regassa N, </w:t>
      </w:r>
      <w:r w:rsidRPr="005E02CA">
        <w:rPr>
          <w:rFonts w:ascii="Arial" w:hAnsi="Arial" w:cs="Arial"/>
          <w:b/>
        </w:rPr>
        <w:t>Stoecker BJ</w:t>
      </w:r>
      <w:r w:rsidRPr="005E02CA">
        <w:rPr>
          <w:rFonts w:ascii="Arial" w:hAnsi="Arial" w:cs="Arial"/>
        </w:rPr>
        <w:t xml:space="preserve">.  (2012)  Contextual risk factors for maternal malnutrition in a food-insecure zone in Southern Ethiopia.  </w:t>
      </w:r>
      <w:r w:rsidRPr="005E02CA">
        <w:rPr>
          <w:rFonts w:ascii="Arial" w:hAnsi="Arial" w:cs="Arial"/>
          <w:i/>
        </w:rPr>
        <w:t>J Biosocial Sci</w:t>
      </w:r>
      <w:r w:rsidRPr="005E02CA">
        <w:rPr>
          <w:rFonts w:ascii="Arial" w:hAnsi="Arial" w:cs="Arial"/>
        </w:rPr>
        <w:t>: Available on CJO doi</w:t>
      </w:r>
      <w:proofErr w:type="gramStart"/>
      <w:r w:rsidRPr="005E02CA">
        <w:rPr>
          <w:rFonts w:ascii="Arial" w:hAnsi="Arial" w:cs="Arial"/>
        </w:rPr>
        <w:t>:10.1017</w:t>
      </w:r>
      <w:proofErr w:type="gramEnd"/>
      <w:r w:rsidRPr="005E02CA">
        <w:rPr>
          <w:rFonts w:ascii="Arial" w:hAnsi="Arial" w:cs="Arial"/>
        </w:rPr>
        <w:t>/S002193201200017X.  Published on line April 24.</w:t>
      </w:r>
    </w:p>
    <w:p w:rsidR="00BD6197" w:rsidRPr="005E02CA" w:rsidRDefault="00BD6197" w:rsidP="005E02CA">
      <w:pPr>
        <w:pStyle w:val="ListParagraph"/>
        <w:numPr>
          <w:ilvl w:val="0"/>
          <w:numId w:val="7"/>
        </w:numPr>
        <w:spacing w:before="100" w:beforeAutospacing="1" w:after="240" w:line="240" w:lineRule="auto"/>
        <w:ind w:left="360"/>
        <w:rPr>
          <w:rFonts w:ascii="Arial" w:hAnsi="Arial" w:cs="Arial"/>
          <w:bCs/>
        </w:rPr>
      </w:pPr>
      <w:r w:rsidRPr="005E02CA">
        <w:rPr>
          <w:rFonts w:ascii="Arial" w:hAnsi="Arial" w:cs="Arial"/>
          <w:bCs/>
        </w:rPr>
        <w:t xml:space="preserve">Rendina E, Lim YF, Marlow D, Wang Y, Clarke SL, Kuvibidila S, </w:t>
      </w:r>
      <w:r w:rsidRPr="005E02CA">
        <w:rPr>
          <w:rFonts w:ascii="Arial" w:hAnsi="Arial" w:cs="Arial"/>
          <w:b/>
          <w:bCs/>
        </w:rPr>
        <w:t>Lucas EA</w:t>
      </w:r>
      <w:r w:rsidRPr="005E02CA">
        <w:rPr>
          <w:rFonts w:ascii="Arial" w:hAnsi="Arial" w:cs="Arial"/>
          <w:bCs/>
        </w:rPr>
        <w:t>,  Smith BJ. Dietary supplementation with dried plum prevents ovariectomy-induced bone loss while modulating the immune response</w:t>
      </w:r>
      <w:r w:rsidRPr="005E02CA">
        <w:rPr>
          <w:rFonts w:ascii="Arial" w:hAnsi="Arial" w:cs="Arial"/>
          <w:bCs/>
          <w:i/>
          <w:iCs/>
        </w:rPr>
        <w:t> </w:t>
      </w:r>
      <w:r w:rsidRPr="005E02CA">
        <w:rPr>
          <w:rFonts w:ascii="Arial" w:hAnsi="Arial" w:cs="Arial"/>
          <w:bCs/>
        </w:rPr>
        <w:t xml:space="preserve">in C57BL/6J mice. </w:t>
      </w:r>
      <w:r w:rsidRPr="005E02CA">
        <w:rPr>
          <w:rFonts w:ascii="Arial" w:hAnsi="Arial" w:cs="Arial"/>
          <w:bCs/>
          <w:i/>
          <w:iCs/>
        </w:rPr>
        <w:t>J Nut Biochem</w:t>
      </w:r>
      <w:r w:rsidRPr="005E02CA">
        <w:rPr>
          <w:rFonts w:ascii="Arial" w:hAnsi="Arial" w:cs="Arial"/>
          <w:bCs/>
        </w:rPr>
        <w:t>, 2012 Jan</w:t>
      </w:r>
      <w:proofErr w:type="gramStart"/>
      <w:r w:rsidRPr="005E02CA">
        <w:rPr>
          <w:rFonts w:ascii="Arial" w:hAnsi="Arial" w:cs="Arial"/>
          <w:bCs/>
        </w:rPr>
        <w:t>;23</w:t>
      </w:r>
      <w:proofErr w:type="gramEnd"/>
      <w:r w:rsidRPr="005E02CA">
        <w:rPr>
          <w:rFonts w:ascii="Arial" w:hAnsi="Arial" w:cs="Arial"/>
          <w:bCs/>
        </w:rPr>
        <w:t xml:space="preserve">(1):60-8. </w:t>
      </w:r>
    </w:p>
    <w:p w:rsidR="00BD6197" w:rsidRPr="005E02CA" w:rsidRDefault="00BD6197" w:rsidP="005E02CA">
      <w:pPr>
        <w:pStyle w:val="ListParagraph"/>
        <w:numPr>
          <w:ilvl w:val="0"/>
          <w:numId w:val="7"/>
        </w:numPr>
        <w:spacing w:before="100" w:beforeAutospacing="1" w:after="240" w:line="240" w:lineRule="auto"/>
        <w:ind w:left="360"/>
        <w:rPr>
          <w:rFonts w:ascii="Arial" w:hAnsi="Arial" w:cs="Arial"/>
        </w:rPr>
      </w:pPr>
      <w:r w:rsidRPr="005E02CA">
        <w:rPr>
          <w:rFonts w:ascii="Arial" w:hAnsi="Arial" w:cs="Arial"/>
        </w:rPr>
        <w:t xml:space="preserve">Rios-Avila L, Pestinger V, Wijeratne SSK, </w:t>
      </w:r>
      <w:r w:rsidRPr="005E02CA">
        <w:rPr>
          <w:rFonts w:ascii="Arial" w:hAnsi="Arial" w:cs="Arial"/>
          <w:b/>
        </w:rPr>
        <w:t>Zempleni J</w:t>
      </w:r>
      <w:r w:rsidRPr="005E02CA">
        <w:rPr>
          <w:rFonts w:ascii="Arial" w:hAnsi="Arial" w:cs="Arial"/>
        </w:rPr>
        <w:t>. K16-biotinylated histone H4 is overrepresented in repeat regions and participates in the repression of transcriptionally competent genes in human Jurkat lymphoid cells. J Nutr Biochem (in press).</w:t>
      </w:r>
    </w:p>
    <w:p w:rsidR="00BD6197" w:rsidRPr="005E02CA" w:rsidRDefault="00BD6197" w:rsidP="005E02CA">
      <w:pPr>
        <w:pStyle w:val="ListParagraph"/>
        <w:numPr>
          <w:ilvl w:val="0"/>
          <w:numId w:val="7"/>
        </w:numPr>
        <w:spacing w:before="100" w:beforeAutospacing="1" w:after="240" w:line="240" w:lineRule="auto"/>
        <w:ind w:left="360"/>
        <w:rPr>
          <w:rFonts w:ascii="Arial" w:hAnsi="Arial" w:cs="Arial"/>
          <w:iCs/>
        </w:rPr>
      </w:pPr>
      <w:r w:rsidRPr="005E02CA">
        <w:rPr>
          <w:rFonts w:ascii="Arial" w:hAnsi="Arial" w:cs="Arial"/>
          <w:b/>
          <w:iCs/>
        </w:rPr>
        <w:lastRenderedPageBreak/>
        <w:t>Shane B</w:t>
      </w:r>
      <w:r w:rsidRPr="005E02CA">
        <w:rPr>
          <w:rFonts w:ascii="Arial" w:hAnsi="Arial" w:cs="Arial"/>
          <w:iCs/>
        </w:rPr>
        <w:t xml:space="preserve">. (2011). Folate status assessment history: implications for measurement of biomarkers in the National Health and Nutrition Examination Survey. </w:t>
      </w:r>
      <w:r w:rsidRPr="005E02CA">
        <w:rPr>
          <w:rFonts w:ascii="Arial" w:hAnsi="Arial" w:cs="Arial"/>
          <w:i/>
          <w:iCs/>
        </w:rPr>
        <w:t>Am. J. Clin. Nutr. 94: 337-42S.</w:t>
      </w:r>
    </w:p>
    <w:p w:rsidR="00BD6197" w:rsidRPr="005E02CA" w:rsidRDefault="00BD6197" w:rsidP="005E02CA">
      <w:pPr>
        <w:pStyle w:val="ListParagraph"/>
        <w:numPr>
          <w:ilvl w:val="0"/>
          <w:numId w:val="7"/>
        </w:numPr>
        <w:spacing w:before="100" w:beforeAutospacing="1" w:after="240" w:line="240" w:lineRule="auto"/>
        <w:ind w:left="360"/>
        <w:rPr>
          <w:rFonts w:ascii="Arial" w:eastAsia="Calibri" w:hAnsi="Arial" w:cs="Arial"/>
        </w:rPr>
      </w:pPr>
      <w:r w:rsidRPr="005E02CA">
        <w:rPr>
          <w:rFonts w:ascii="Arial" w:eastAsia="Calibri" w:hAnsi="Arial" w:cs="Arial"/>
        </w:rPr>
        <w:t xml:space="preserve">Shen CL, Yeh JK, Samathanam C, Cao JJ, </w:t>
      </w:r>
      <w:r w:rsidRPr="005E02CA">
        <w:rPr>
          <w:rFonts w:ascii="Arial" w:eastAsia="Calibri" w:hAnsi="Arial" w:cs="Arial"/>
          <w:b/>
        </w:rPr>
        <w:t>Stoecker BJ</w:t>
      </w:r>
      <w:r w:rsidRPr="005E02CA">
        <w:rPr>
          <w:rFonts w:ascii="Arial" w:eastAsia="Calibri" w:hAnsi="Arial" w:cs="Arial"/>
        </w:rPr>
        <w:t xml:space="preserve">, Dagda RY, Chyu MC, Wang JS.  (2011)  Protective actions of green tea polyphenols and alfacalcidol on bone microstructure in female rats with chronic inflammation. </w:t>
      </w:r>
      <w:r w:rsidRPr="005E02CA">
        <w:rPr>
          <w:rFonts w:ascii="Arial" w:eastAsia="Calibri" w:hAnsi="Arial" w:cs="Arial"/>
          <w:i/>
        </w:rPr>
        <w:t>J Nutr Biochem</w:t>
      </w:r>
      <w:r w:rsidRPr="005E02CA">
        <w:rPr>
          <w:rFonts w:ascii="Arial" w:eastAsia="Calibri" w:hAnsi="Arial" w:cs="Arial"/>
        </w:rPr>
        <w:t xml:space="preserve"> 22:673-80.</w:t>
      </w:r>
    </w:p>
    <w:p w:rsidR="00BD6197" w:rsidRPr="005E02CA" w:rsidRDefault="00BD6197" w:rsidP="005E02CA">
      <w:pPr>
        <w:pStyle w:val="ListParagraph"/>
        <w:numPr>
          <w:ilvl w:val="0"/>
          <w:numId w:val="7"/>
        </w:numPr>
        <w:spacing w:before="100" w:beforeAutospacing="1" w:after="240" w:line="240" w:lineRule="auto"/>
        <w:ind w:left="360"/>
        <w:rPr>
          <w:rFonts w:ascii="Arial" w:eastAsia="Calibri" w:hAnsi="Arial" w:cs="Arial"/>
          <w:bCs/>
        </w:rPr>
      </w:pPr>
      <w:r w:rsidRPr="005E02CA">
        <w:rPr>
          <w:rFonts w:ascii="Arial" w:eastAsia="Calibri" w:hAnsi="Arial" w:cs="Arial"/>
        </w:rPr>
        <w:t xml:space="preserve">Shen CL, Yeh JK, Samathanam C, Cao JJ, </w:t>
      </w:r>
      <w:r w:rsidRPr="005E02CA">
        <w:rPr>
          <w:rFonts w:ascii="Arial" w:eastAsia="Calibri" w:hAnsi="Arial" w:cs="Arial"/>
          <w:b/>
        </w:rPr>
        <w:t>Stoecker BJ</w:t>
      </w:r>
      <w:r w:rsidRPr="005E02CA">
        <w:rPr>
          <w:rFonts w:ascii="Arial" w:eastAsia="Calibri" w:hAnsi="Arial" w:cs="Arial"/>
        </w:rPr>
        <w:t xml:space="preserve">, Dagda RY, Chyu MC, Dunn DM, Wang JS.  (2011) </w:t>
      </w:r>
      <w:r w:rsidRPr="005E02CA">
        <w:rPr>
          <w:rFonts w:ascii="Arial" w:eastAsia="Calibri" w:hAnsi="Arial" w:cs="Arial"/>
          <w:bCs/>
        </w:rPr>
        <w:t xml:space="preserve">Green tea polyphenols attenuate </w:t>
      </w:r>
      <w:r w:rsidRPr="005E02CA">
        <w:rPr>
          <w:rFonts w:ascii="Arial" w:eastAsia="Calibri" w:hAnsi="Arial" w:cs="Arial"/>
        </w:rPr>
        <w:t>deterioration of</w:t>
      </w:r>
      <w:r w:rsidRPr="005E02CA">
        <w:rPr>
          <w:rFonts w:ascii="Arial" w:eastAsia="Calibri" w:hAnsi="Arial" w:cs="Arial"/>
          <w:bCs/>
        </w:rPr>
        <w:t xml:space="preserve"> bone microarchitecture in female rats with systemic chronic inflammation. </w:t>
      </w:r>
      <w:r w:rsidRPr="005E02CA">
        <w:rPr>
          <w:rFonts w:ascii="Arial" w:eastAsia="Calibri" w:hAnsi="Arial" w:cs="Arial"/>
          <w:bCs/>
          <w:i/>
        </w:rPr>
        <w:t xml:space="preserve">Osteoporosis Int </w:t>
      </w:r>
      <w:r w:rsidRPr="005E02CA">
        <w:rPr>
          <w:rFonts w:ascii="Arial" w:eastAsia="Calibri" w:hAnsi="Arial" w:cs="Arial"/>
          <w:bCs/>
        </w:rPr>
        <w:t xml:space="preserve">22:327-37. </w:t>
      </w:r>
    </w:p>
    <w:p w:rsidR="00BD6197" w:rsidRPr="005E02CA" w:rsidRDefault="00BD6197" w:rsidP="005E02CA">
      <w:pPr>
        <w:pStyle w:val="ListParagraph"/>
        <w:numPr>
          <w:ilvl w:val="0"/>
          <w:numId w:val="7"/>
        </w:numPr>
        <w:spacing w:before="100" w:beforeAutospacing="1" w:after="240" w:line="240" w:lineRule="auto"/>
        <w:ind w:left="360"/>
        <w:rPr>
          <w:rFonts w:ascii="Arial" w:hAnsi="Arial" w:cs="Arial"/>
          <w:noProof/>
        </w:rPr>
      </w:pPr>
      <w:r w:rsidRPr="005E02CA">
        <w:rPr>
          <w:rFonts w:ascii="Arial" w:hAnsi="Arial" w:cs="Arial"/>
          <w:noProof/>
        </w:rPr>
        <w:t xml:space="preserve">Simpson JL, Bailey LB, Pietrzik K, </w:t>
      </w:r>
      <w:r w:rsidRPr="005E02CA">
        <w:rPr>
          <w:rFonts w:ascii="Arial" w:hAnsi="Arial" w:cs="Arial"/>
          <w:b/>
          <w:noProof/>
        </w:rPr>
        <w:t>Shane B</w:t>
      </w:r>
      <w:r w:rsidRPr="005E02CA">
        <w:rPr>
          <w:rFonts w:ascii="Arial" w:hAnsi="Arial" w:cs="Arial"/>
          <w:noProof/>
        </w:rPr>
        <w:t>, Holzgreve W. Micronutrients and women of reproductive potential: required dietary intake and consequences of dietary deficiency or excess. Part II--vitamin D, vitamin A, iron, zinc, iodine, essential fatty acids. J Matern Fetal Neonatal Med 2011;24(1):1-24. doi: 10.3109/14767051003678226 [doi].</w:t>
      </w:r>
    </w:p>
    <w:p w:rsidR="00BD6197" w:rsidRPr="005E02CA" w:rsidRDefault="00BD6197" w:rsidP="005E02CA">
      <w:pPr>
        <w:pStyle w:val="ListParagraph"/>
        <w:numPr>
          <w:ilvl w:val="0"/>
          <w:numId w:val="7"/>
        </w:numPr>
        <w:spacing w:before="100" w:beforeAutospacing="1" w:after="240" w:line="240" w:lineRule="auto"/>
        <w:ind w:left="360"/>
        <w:rPr>
          <w:rFonts w:ascii="Arial" w:hAnsi="Arial" w:cs="Arial"/>
        </w:rPr>
      </w:pPr>
      <w:r w:rsidRPr="005E02CA">
        <w:rPr>
          <w:rFonts w:ascii="Arial" w:hAnsi="Arial" w:cs="Arial"/>
        </w:rPr>
        <w:t xml:space="preserve">Singh D, Pannier AK,* </w:t>
      </w:r>
      <w:r w:rsidRPr="005E02CA">
        <w:rPr>
          <w:rFonts w:ascii="Arial" w:hAnsi="Arial" w:cs="Arial"/>
          <w:b/>
        </w:rPr>
        <w:t>Zempleni J</w:t>
      </w:r>
      <w:r w:rsidRPr="005E02CA">
        <w:rPr>
          <w:rFonts w:ascii="Arial" w:hAnsi="Arial" w:cs="Arial"/>
        </w:rPr>
        <w:t>.* Identification of holocarboxylase synthetase chromatin binding sites using the DamID technology. *Contributed equally to this paper. Anal Biochem 413:55-59, 2011.</w:t>
      </w:r>
    </w:p>
    <w:p w:rsidR="00BD6197" w:rsidRPr="005E02CA" w:rsidRDefault="00BD6197" w:rsidP="005E02CA">
      <w:pPr>
        <w:pStyle w:val="ListParagraph"/>
        <w:numPr>
          <w:ilvl w:val="0"/>
          <w:numId w:val="7"/>
        </w:numPr>
        <w:spacing w:before="100" w:beforeAutospacing="1" w:after="240" w:line="240" w:lineRule="auto"/>
        <w:ind w:left="360"/>
        <w:rPr>
          <w:rFonts w:ascii="Arial" w:hAnsi="Arial" w:cs="Arial"/>
          <w:i/>
        </w:rPr>
      </w:pPr>
      <w:r w:rsidRPr="005E02CA">
        <w:rPr>
          <w:rFonts w:ascii="Arial" w:hAnsi="Arial" w:cs="Arial"/>
        </w:rPr>
        <w:t xml:space="preserve">Stone N, Pangilinan F, Molloy AM, </w:t>
      </w:r>
      <w:r w:rsidRPr="005E02CA">
        <w:rPr>
          <w:rFonts w:ascii="Arial" w:hAnsi="Arial" w:cs="Arial"/>
          <w:b/>
        </w:rPr>
        <w:t>Shane B</w:t>
      </w:r>
      <w:r w:rsidRPr="005E02CA">
        <w:rPr>
          <w:rFonts w:ascii="Arial" w:hAnsi="Arial" w:cs="Arial"/>
        </w:rPr>
        <w:t xml:space="preserve">, Scott JM, Ueland PM, Mills JL, Kirke PN, Sethupathy P, Brody LC. (2011). Bioinformatic and genetic association analysis of microRNA target sites in one-carbon metabolism genes. </w:t>
      </w:r>
      <w:r w:rsidRPr="005E02CA">
        <w:rPr>
          <w:rFonts w:ascii="Arial" w:hAnsi="Arial" w:cs="Arial"/>
          <w:i/>
        </w:rPr>
        <w:t xml:space="preserve">PLoS ONE </w:t>
      </w:r>
      <w:r w:rsidRPr="005E02CA">
        <w:rPr>
          <w:rFonts w:ascii="Arial" w:hAnsi="Arial" w:cs="Arial"/>
        </w:rPr>
        <w:t>2011</w:t>
      </w:r>
      <w:proofErr w:type="gramStart"/>
      <w:r w:rsidRPr="005E02CA">
        <w:rPr>
          <w:rFonts w:ascii="Arial" w:hAnsi="Arial" w:cs="Arial"/>
        </w:rPr>
        <w:t>;6</w:t>
      </w:r>
      <w:proofErr w:type="gramEnd"/>
      <w:r w:rsidRPr="005E02CA">
        <w:rPr>
          <w:rFonts w:ascii="Arial" w:hAnsi="Arial" w:cs="Arial"/>
        </w:rPr>
        <w:t xml:space="preserve">(7):e21851. </w:t>
      </w:r>
    </w:p>
    <w:p w:rsidR="00BD6197" w:rsidRPr="005E02CA" w:rsidRDefault="00BD6197" w:rsidP="005E02CA">
      <w:pPr>
        <w:pStyle w:val="ListParagraph"/>
        <w:numPr>
          <w:ilvl w:val="0"/>
          <w:numId w:val="7"/>
        </w:numPr>
        <w:spacing w:before="100" w:beforeAutospacing="1" w:after="240" w:line="240" w:lineRule="auto"/>
        <w:ind w:left="360"/>
        <w:rPr>
          <w:rFonts w:ascii="Arial" w:hAnsi="Arial" w:cs="Arial"/>
        </w:rPr>
      </w:pPr>
      <w:r w:rsidRPr="005E02CA">
        <w:rPr>
          <w:rFonts w:ascii="Arial" w:hAnsi="Arial" w:cs="Arial"/>
          <w:b/>
          <w:bCs/>
        </w:rPr>
        <w:t>Vanamala</w:t>
      </w:r>
      <w:r w:rsidRPr="005E02CA">
        <w:rPr>
          <w:rFonts w:ascii="Arial" w:hAnsi="Arial" w:cs="Arial"/>
          <w:bCs/>
        </w:rPr>
        <w:t xml:space="preserve">, J., L. Reddivari, R. Sridhar and P. Andy. 2011. Functional proteomics of resveratrol-elevated human colon cancer cell apoptosis: identification of novel signaling pathways. </w:t>
      </w:r>
      <w:r w:rsidRPr="005E02CA">
        <w:rPr>
          <w:rFonts w:ascii="Arial" w:hAnsi="Arial" w:cs="Arial"/>
          <w:b/>
          <w:bCs/>
        </w:rPr>
        <w:t>Proteomics Science</w:t>
      </w:r>
      <w:r w:rsidRPr="005E02CA">
        <w:rPr>
          <w:rFonts w:ascii="Arial" w:hAnsi="Arial" w:cs="Arial"/>
          <w:bCs/>
          <w:i/>
          <w:lang w:val="en-GB"/>
        </w:rPr>
        <w:t xml:space="preserve">, 9:49. </w:t>
      </w:r>
    </w:p>
    <w:p w:rsidR="00BD6197" w:rsidRPr="005E02CA" w:rsidRDefault="00BD6197" w:rsidP="005E02CA">
      <w:pPr>
        <w:pStyle w:val="ListParagraph"/>
        <w:numPr>
          <w:ilvl w:val="0"/>
          <w:numId w:val="7"/>
        </w:numPr>
        <w:spacing w:before="100" w:beforeAutospacing="1" w:after="240" w:line="240" w:lineRule="auto"/>
        <w:ind w:left="360"/>
        <w:rPr>
          <w:rFonts w:ascii="Arial" w:hAnsi="Arial" w:cs="Arial"/>
        </w:rPr>
      </w:pPr>
      <w:r w:rsidRPr="005E02CA">
        <w:rPr>
          <w:rFonts w:ascii="Arial" w:hAnsi="Arial" w:cs="Arial"/>
          <w:b/>
        </w:rPr>
        <w:t>Weaver CM</w:t>
      </w:r>
      <w:r w:rsidRPr="005E02CA">
        <w:rPr>
          <w:rFonts w:ascii="Arial" w:hAnsi="Arial" w:cs="Arial"/>
        </w:rPr>
        <w:t xml:space="preserve">, Campbell WW, Teegarden D, Craig BA, Martin BR, Singh R, Braun MM, Apolzan J, Hannon TS, Schoeller DA, DiMeglio L, Hickey Y,  Peacock  M.  Calcium, dairy products, and energy balance in overweight adolescents: A controlled trial.  </w:t>
      </w:r>
      <w:proofErr w:type="gramStart"/>
      <w:r w:rsidRPr="005E02CA">
        <w:rPr>
          <w:rFonts w:ascii="Arial" w:hAnsi="Arial" w:cs="Arial"/>
        </w:rPr>
        <w:t>Am</w:t>
      </w:r>
      <w:proofErr w:type="gramEnd"/>
      <w:r w:rsidRPr="005E02CA">
        <w:rPr>
          <w:rFonts w:ascii="Arial" w:hAnsi="Arial" w:cs="Arial"/>
        </w:rPr>
        <w:t xml:space="preserve"> J Clin Nutr   94:1163-1170, 2011.  DOI:  10.3945/​ajcn.110.010264</w:t>
      </w:r>
    </w:p>
    <w:p w:rsidR="00BD6197" w:rsidRPr="005E02CA" w:rsidRDefault="00BD6197" w:rsidP="005E02CA">
      <w:pPr>
        <w:pStyle w:val="ListParagraph"/>
        <w:numPr>
          <w:ilvl w:val="0"/>
          <w:numId w:val="7"/>
        </w:numPr>
        <w:spacing w:before="100" w:beforeAutospacing="1" w:after="240" w:line="240" w:lineRule="auto"/>
        <w:ind w:left="360"/>
        <w:rPr>
          <w:rFonts w:ascii="Arial" w:hAnsi="Arial" w:cs="Arial"/>
        </w:rPr>
      </w:pPr>
      <w:r w:rsidRPr="005E02CA">
        <w:rPr>
          <w:rFonts w:ascii="Arial" w:hAnsi="Arial" w:cs="Arial"/>
          <w:b/>
        </w:rPr>
        <w:t>Weaver CM</w:t>
      </w:r>
      <w:r w:rsidRPr="005E02CA">
        <w:rPr>
          <w:rFonts w:ascii="Arial" w:hAnsi="Arial" w:cs="Arial"/>
        </w:rPr>
        <w:t>, Martin BR, Nakatsu CH, Armstrong AP, Clavijo A, McCabe LD, McCabe GP, Duignan S, Schoterman MG, van den Heuvel EG.  Galactooligosaccharides improve mineral absorption and bone properties in growing rats through gut fermentation.  J Agric Food Chem. 59(12): 6501-10, 2011.</w:t>
      </w:r>
    </w:p>
    <w:p w:rsidR="00BD6197" w:rsidRPr="005E02CA" w:rsidRDefault="00BD6197" w:rsidP="005E02CA">
      <w:pPr>
        <w:pStyle w:val="ListParagraph"/>
        <w:numPr>
          <w:ilvl w:val="0"/>
          <w:numId w:val="7"/>
        </w:numPr>
        <w:shd w:val="clear" w:color="auto" w:fill="FFFFFF"/>
        <w:spacing w:before="100" w:beforeAutospacing="1" w:after="240" w:line="240" w:lineRule="auto"/>
        <w:ind w:left="360"/>
        <w:rPr>
          <w:rFonts w:ascii="Arial" w:eastAsia="Times New Roman" w:hAnsi="Arial" w:cs="Arial"/>
        </w:rPr>
      </w:pPr>
      <w:r w:rsidRPr="005E02CA">
        <w:rPr>
          <w:rFonts w:ascii="Arial" w:eastAsia="Times New Roman" w:hAnsi="Arial" w:cs="Arial"/>
          <w:color w:val="000000"/>
        </w:rPr>
        <w:t xml:space="preserve">Wong, CP and </w:t>
      </w:r>
      <w:r w:rsidRPr="005E02CA">
        <w:rPr>
          <w:rFonts w:ascii="Arial" w:eastAsia="Times New Roman" w:hAnsi="Arial" w:cs="Arial"/>
          <w:b/>
          <w:color w:val="000000"/>
        </w:rPr>
        <w:t>Ho, E</w:t>
      </w:r>
      <w:r w:rsidRPr="005E02CA">
        <w:rPr>
          <w:rFonts w:ascii="Arial" w:eastAsia="Times New Roman" w:hAnsi="Arial" w:cs="Arial"/>
          <w:color w:val="000000"/>
        </w:rPr>
        <w:t xml:space="preserve"> (2012) Zinc and its role in age-related inflammation and immune dysfunction. (review)  </w:t>
      </w:r>
      <w:r w:rsidRPr="005E02CA">
        <w:rPr>
          <w:rFonts w:ascii="Arial" w:eastAsia="Times New Roman" w:hAnsi="Arial" w:cs="Arial"/>
          <w:color w:val="000000"/>
          <w:shd w:val="clear" w:color="auto" w:fill="FFFFFF"/>
        </w:rPr>
        <w:t xml:space="preserve">Mol Nutr Food </w:t>
      </w:r>
      <w:proofErr w:type="gramStart"/>
      <w:r w:rsidRPr="005E02CA">
        <w:rPr>
          <w:rFonts w:ascii="Arial" w:eastAsia="Times New Roman" w:hAnsi="Arial" w:cs="Arial"/>
          <w:color w:val="000000"/>
          <w:shd w:val="clear" w:color="auto" w:fill="FFFFFF"/>
        </w:rPr>
        <w:t>Res..</w:t>
      </w:r>
      <w:proofErr w:type="gramEnd"/>
      <w:r w:rsidRPr="005E02CA">
        <w:rPr>
          <w:rFonts w:ascii="Arial" w:eastAsia="Times New Roman" w:hAnsi="Arial" w:cs="Arial"/>
          <w:color w:val="000000"/>
          <w:shd w:val="clear" w:color="auto" w:fill="FFFFFF"/>
        </w:rPr>
        <w:t xml:space="preserve"> </w:t>
      </w:r>
      <w:proofErr w:type="gramStart"/>
      <w:r w:rsidRPr="005E02CA">
        <w:rPr>
          <w:rFonts w:ascii="Arial" w:eastAsia="Times New Roman" w:hAnsi="Arial" w:cs="Arial"/>
          <w:color w:val="000000"/>
          <w:shd w:val="clear" w:color="auto" w:fill="FFFFFF"/>
        </w:rPr>
        <w:t>doi</w:t>
      </w:r>
      <w:proofErr w:type="gramEnd"/>
      <w:r w:rsidRPr="005E02CA">
        <w:rPr>
          <w:rFonts w:ascii="Arial" w:eastAsia="Times New Roman" w:hAnsi="Arial" w:cs="Arial"/>
          <w:color w:val="000000"/>
          <w:shd w:val="clear" w:color="auto" w:fill="FFFFFF"/>
        </w:rPr>
        <w:t>: 10.1002/mnfr.201100511. [Epub ahead of print]</w:t>
      </w:r>
    </w:p>
    <w:p w:rsidR="00BD6197" w:rsidRPr="005E02CA" w:rsidRDefault="00BD6197" w:rsidP="005E02CA">
      <w:pPr>
        <w:pStyle w:val="ListParagraph"/>
        <w:numPr>
          <w:ilvl w:val="0"/>
          <w:numId w:val="7"/>
        </w:numPr>
        <w:shd w:val="clear" w:color="auto" w:fill="FFFFFF"/>
        <w:spacing w:before="100" w:beforeAutospacing="1" w:after="240" w:line="240" w:lineRule="auto"/>
        <w:ind w:left="360"/>
        <w:rPr>
          <w:rFonts w:ascii="Arial" w:eastAsia="Times New Roman" w:hAnsi="Arial" w:cs="Arial"/>
        </w:rPr>
      </w:pPr>
      <w:r w:rsidRPr="005E02CA">
        <w:rPr>
          <w:rFonts w:ascii="Arial" w:eastAsia="Times New Roman" w:hAnsi="Arial" w:cs="Arial"/>
        </w:rPr>
        <w:t xml:space="preserve">Wong, CP, Nguyen, LP, Noh, S, Bray, TM, </w:t>
      </w:r>
      <w:r w:rsidRPr="005E02CA">
        <w:rPr>
          <w:rFonts w:ascii="Arial" w:eastAsia="Times New Roman" w:hAnsi="Arial" w:cs="Arial"/>
          <w:b/>
        </w:rPr>
        <w:t>Bruno, RS</w:t>
      </w:r>
      <w:r w:rsidRPr="005E02CA">
        <w:rPr>
          <w:rFonts w:ascii="Arial" w:eastAsia="Times New Roman" w:hAnsi="Arial" w:cs="Arial"/>
        </w:rPr>
        <w:t xml:space="preserve"> and </w:t>
      </w:r>
      <w:r w:rsidRPr="005E02CA">
        <w:rPr>
          <w:rFonts w:ascii="Arial" w:eastAsia="Times New Roman" w:hAnsi="Arial" w:cs="Arial"/>
          <w:b/>
        </w:rPr>
        <w:t>Ho, E</w:t>
      </w:r>
      <w:r w:rsidRPr="005E02CA">
        <w:rPr>
          <w:rFonts w:ascii="Arial" w:eastAsia="Times New Roman" w:hAnsi="Arial" w:cs="Arial"/>
        </w:rPr>
        <w:t xml:space="preserve">. (2011).  Induction of T-regulatory cells by green tea polyphenol EGCG.  Immunol Letters, </w:t>
      </w:r>
      <w:r w:rsidRPr="005E02CA">
        <w:rPr>
          <w:rFonts w:ascii="Arial" w:eastAsia="Times New Roman" w:hAnsi="Arial" w:cs="Arial"/>
          <w:color w:val="000000"/>
        </w:rPr>
        <w:t>30</w:t>
      </w:r>
      <w:proofErr w:type="gramStart"/>
      <w:r w:rsidRPr="005E02CA">
        <w:rPr>
          <w:rFonts w:ascii="Arial" w:eastAsia="Times New Roman" w:hAnsi="Arial" w:cs="Arial"/>
          <w:color w:val="000000"/>
          <w:shd w:val="clear" w:color="auto" w:fill="FFFFFF"/>
        </w:rPr>
        <w:t>;139</w:t>
      </w:r>
      <w:proofErr w:type="gramEnd"/>
      <w:r w:rsidRPr="005E02CA">
        <w:rPr>
          <w:rFonts w:ascii="Arial" w:eastAsia="Times New Roman" w:hAnsi="Arial" w:cs="Arial"/>
          <w:color w:val="000000"/>
          <w:shd w:val="clear" w:color="auto" w:fill="FFFFFF"/>
        </w:rPr>
        <w:t>(1-2):7-13.</w:t>
      </w:r>
    </w:p>
    <w:p w:rsidR="00BD6197" w:rsidRPr="005E02CA" w:rsidRDefault="00BD6197" w:rsidP="005E02CA">
      <w:pPr>
        <w:pStyle w:val="ListParagraph"/>
        <w:numPr>
          <w:ilvl w:val="0"/>
          <w:numId w:val="7"/>
        </w:numPr>
        <w:spacing w:before="100" w:beforeAutospacing="1" w:after="240" w:line="240" w:lineRule="auto"/>
        <w:ind w:left="360"/>
        <w:rPr>
          <w:rFonts w:ascii="Arial" w:eastAsia="Calibri" w:hAnsi="Arial" w:cs="Arial"/>
        </w:rPr>
      </w:pPr>
      <w:r w:rsidRPr="005E02CA">
        <w:rPr>
          <w:rFonts w:ascii="Arial" w:eastAsia="Calibri" w:hAnsi="Arial" w:cs="Arial"/>
        </w:rPr>
        <w:t>Yetley EA, Pfeiffer CM, Phinney KW,</w:t>
      </w:r>
      <w:r w:rsidR="00FF4733" w:rsidRPr="005E02CA">
        <w:rPr>
          <w:rFonts w:ascii="Arial" w:eastAsia="Calibri" w:hAnsi="Arial" w:cs="Arial"/>
        </w:rPr>
        <w:t xml:space="preserve"> </w:t>
      </w:r>
      <w:r w:rsidR="00FF4733" w:rsidRPr="005E02CA">
        <w:rPr>
          <w:rFonts w:ascii="Arial" w:eastAsia="Calibri" w:hAnsi="Arial" w:cs="Arial"/>
          <w:b/>
        </w:rPr>
        <w:t>Shane, B</w:t>
      </w:r>
      <w:r w:rsidRPr="005E02CA">
        <w:rPr>
          <w:rFonts w:ascii="Arial" w:eastAsia="Calibri" w:hAnsi="Arial" w:cs="Arial"/>
        </w:rPr>
        <w:t xml:space="preserve"> et al. (2011). Biomarkers of folate status in NHANES – a Roundtable summary. </w:t>
      </w:r>
      <w:r w:rsidRPr="005E02CA">
        <w:rPr>
          <w:rFonts w:ascii="Arial" w:hAnsi="Arial" w:cs="Arial"/>
          <w:i/>
          <w:iCs/>
        </w:rPr>
        <w:t>Am. J. Clin. Nutr. 94: 303-12S.</w:t>
      </w:r>
    </w:p>
    <w:p w:rsidR="00BD6197" w:rsidRPr="005E02CA" w:rsidRDefault="00BD6197" w:rsidP="005E02CA">
      <w:pPr>
        <w:pStyle w:val="ListParagraph"/>
        <w:numPr>
          <w:ilvl w:val="0"/>
          <w:numId w:val="7"/>
        </w:numPr>
        <w:spacing w:before="100" w:beforeAutospacing="1" w:after="240" w:line="240" w:lineRule="auto"/>
        <w:ind w:left="360"/>
        <w:rPr>
          <w:rFonts w:ascii="Arial" w:eastAsia="Calibri" w:hAnsi="Arial" w:cs="Arial"/>
        </w:rPr>
      </w:pPr>
      <w:r w:rsidRPr="005E02CA">
        <w:rPr>
          <w:rFonts w:ascii="Arial" w:eastAsia="Calibri" w:hAnsi="Arial" w:cs="Arial"/>
        </w:rPr>
        <w:t>Yetley EA, Pfeiffer CM, Phinney KW,</w:t>
      </w:r>
      <w:r w:rsidR="00FF4733" w:rsidRPr="005E02CA">
        <w:rPr>
          <w:rFonts w:ascii="Arial" w:eastAsia="Calibri" w:hAnsi="Arial" w:cs="Arial"/>
        </w:rPr>
        <w:t xml:space="preserve"> </w:t>
      </w:r>
      <w:r w:rsidR="00FF4733" w:rsidRPr="005E02CA">
        <w:rPr>
          <w:rFonts w:ascii="Arial" w:eastAsia="Calibri" w:hAnsi="Arial" w:cs="Arial"/>
          <w:b/>
        </w:rPr>
        <w:t>Shane, B</w:t>
      </w:r>
      <w:r w:rsidR="00FF4733" w:rsidRPr="005E02CA">
        <w:rPr>
          <w:rFonts w:ascii="Arial" w:eastAsia="Calibri" w:hAnsi="Arial" w:cs="Arial"/>
        </w:rPr>
        <w:t>.</w:t>
      </w:r>
      <w:r w:rsidRPr="005E02CA">
        <w:rPr>
          <w:rFonts w:ascii="Arial" w:eastAsia="Calibri" w:hAnsi="Arial" w:cs="Arial"/>
        </w:rPr>
        <w:t xml:space="preserve"> et al. (2011). Biomarkers of vitamin B-12 status in NHANES – a Roundtable summary. </w:t>
      </w:r>
      <w:r w:rsidRPr="005E02CA">
        <w:rPr>
          <w:rFonts w:ascii="Arial" w:hAnsi="Arial" w:cs="Arial"/>
          <w:i/>
          <w:iCs/>
        </w:rPr>
        <w:t>Am. J. Clin. Nutr. 94: 313-21S.</w:t>
      </w:r>
    </w:p>
    <w:p w:rsidR="00BD6197" w:rsidRPr="005E02CA" w:rsidRDefault="00BD6197" w:rsidP="005E02CA">
      <w:pPr>
        <w:pStyle w:val="ListParagraph"/>
        <w:numPr>
          <w:ilvl w:val="0"/>
          <w:numId w:val="7"/>
        </w:numPr>
        <w:spacing w:before="100" w:beforeAutospacing="1" w:after="240" w:line="240" w:lineRule="auto"/>
        <w:ind w:left="360"/>
        <w:rPr>
          <w:rFonts w:ascii="Arial" w:hAnsi="Arial" w:cs="Arial"/>
        </w:rPr>
      </w:pPr>
      <w:r w:rsidRPr="005E02CA">
        <w:rPr>
          <w:rFonts w:ascii="Arial" w:hAnsi="Arial" w:cs="Arial"/>
        </w:rPr>
        <w:t xml:space="preserve">Zhang Q, Wastney ME, Rosen CJ, Beamer WG, </w:t>
      </w:r>
      <w:r w:rsidRPr="005E02CA">
        <w:rPr>
          <w:rFonts w:ascii="Arial" w:hAnsi="Arial" w:cs="Arial"/>
          <w:b/>
        </w:rPr>
        <w:t>Weaver, CM</w:t>
      </w:r>
      <w:r w:rsidRPr="005E02CA">
        <w:rPr>
          <w:rFonts w:ascii="Arial" w:hAnsi="Arial" w:cs="Arial"/>
        </w:rPr>
        <w:t>.   Insulin-like growth factor I increases bone calcium accumulation only during rapid growth in female rats.  J Nutr. 141: 2010-6, 2011.  Doi: 10.395/jn111.142679.</w:t>
      </w:r>
    </w:p>
    <w:p w:rsidR="00BD6197" w:rsidRPr="005E02CA" w:rsidRDefault="00BD6197" w:rsidP="005E02CA">
      <w:pPr>
        <w:pStyle w:val="ListParagraph"/>
        <w:numPr>
          <w:ilvl w:val="0"/>
          <w:numId w:val="7"/>
        </w:numPr>
        <w:spacing w:before="100" w:beforeAutospacing="1" w:after="240" w:line="240" w:lineRule="auto"/>
        <w:ind w:left="360"/>
        <w:rPr>
          <w:rFonts w:ascii="Arial" w:hAnsi="Arial" w:cs="Arial"/>
        </w:rPr>
      </w:pPr>
      <w:r w:rsidRPr="005E02CA">
        <w:rPr>
          <w:rFonts w:ascii="Arial" w:hAnsi="Arial" w:cs="Arial"/>
        </w:rPr>
        <w:t xml:space="preserve">Zhou J, Wang D, Schlegel V, and </w:t>
      </w:r>
      <w:r w:rsidRPr="005E02CA">
        <w:rPr>
          <w:rFonts w:ascii="Arial" w:hAnsi="Arial" w:cs="Arial"/>
          <w:b/>
        </w:rPr>
        <w:t>Zempleni J</w:t>
      </w:r>
      <w:r w:rsidRPr="005E02CA">
        <w:rPr>
          <w:rFonts w:ascii="Arial" w:hAnsi="Arial" w:cs="Arial"/>
        </w:rPr>
        <w:t>. Development of an internet based system for modeling biotin metabolism using Bayesian networks. Comp Methods Progr Biomed 104:254-259, 2011.</w:t>
      </w:r>
    </w:p>
    <w:sectPr w:rsidR="00BD6197" w:rsidRPr="005E02CA" w:rsidSect="008C06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03F8"/>
    <w:multiLevelType w:val="hybridMultilevel"/>
    <w:tmpl w:val="2EAE3A8E"/>
    <w:lvl w:ilvl="0" w:tplc="8AD0EE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06789"/>
    <w:multiLevelType w:val="hybridMultilevel"/>
    <w:tmpl w:val="E710F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DA737C"/>
    <w:multiLevelType w:val="hybridMultilevel"/>
    <w:tmpl w:val="4F26C0BE"/>
    <w:lvl w:ilvl="0" w:tplc="19262C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465DD"/>
    <w:multiLevelType w:val="hybridMultilevel"/>
    <w:tmpl w:val="32C87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BC5E5A"/>
    <w:multiLevelType w:val="hybridMultilevel"/>
    <w:tmpl w:val="2048C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9855F0"/>
    <w:multiLevelType w:val="multilevel"/>
    <w:tmpl w:val="1C52D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924F8A"/>
    <w:multiLevelType w:val="hybridMultilevel"/>
    <w:tmpl w:val="D4926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0E54B2"/>
    <w:multiLevelType w:val="hybridMultilevel"/>
    <w:tmpl w:val="D2CEA1C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430"/>
        </w:tabs>
        <w:ind w:left="243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nsid w:val="3A0A5028"/>
    <w:multiLevelType w:val="hybridMultilevel"/>
    <w:tmpl w:val="B7525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DD02C9"/>
    <w:multiLevelType w:val="hybridMultilevel"/>
    <w:tmpl w:val="EE946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6B0DCD"/>
    <w:multiLevelType w:val="hybridMultilevel"/>
    <w:tmpl w:val="38D01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E1375C"/>
    <w:multiLevelType w:val="hybridMultilevel"/>
    <w:tmpl w:val="ED347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612553"/>
    <w:multiLevelType w:val="hybridMultilevel"/>
    <w:tmpl w:val="7A9C3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685FCF"/>
    <w:multiLevelType w:val="hybridMultilevel"/>
    <w:tmpl w:val="A70261EA"/>
    <w:lvl w:ilvl="0" w:tplc="8C46DF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123080"/>
    <w:multiLevelType w:val="multilevel"/>
    <w:tmpl w:val="944ED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834F33"/>
    <w:multiLevelType w:val="hybridMultilevel"/>
    <w:tmpl w:val="502C2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80462B"/>
    <w:multiLevelType w:val="hybridMultilevel"/>
    <w:tmpl w:val="A0D23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7"/>
  </w:num>
  <w:num w:numId="4">
    <w:abstractNumId w:val="7"/>
  </w:num>
  <w:num w:numId="5">
    <w:abstractNumId w:val="9"/>
  </w:num>
  <w:num w:numId="6">
    <w:abstractNumId w:val="10"/>
  </w:num>
  <w:num w:numId="7">
    <w:abstractNumId w:val="3"/>
  </w:num>
  <w:num w:numId="8">
    <w:abstractNumId w:val="12"/>
  </w:num>
  <w:num w:numId="9">
    <w:abstractNumId w:val="6"/>
  </w:num>
  <w:num w:numId="10">
    <w:abstractNumId w:val="0"/>
  </w:num>
  <w:num w:numId="11">
    <w:abstractNumId w:val="4"/>
  </w:num>
  <w:num w:numId="12">
    <w:abstractNumId w:val="15"/>
  </w:num>
  <w:num w:numId="13">
    <w:abstractNumId w:val="16"/>
  </w:num>
  <w:num w:numId="14">
    <w:abstractNumId w:val="1"/>
  </w:num>
  <w:num w:numId="15">
    <w:abstractNumId w:val="8"/>
  </w:num>
  <w:num w:numId="16">
    <w:abstractNumId w:val="13"/>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2D9"/>
    <w:rsid w:val="00014E4B"/>
    <w:rsid w:val="00024231"/>
    <w:rsid w:val="00044927"/>
    <w:rsid w:val="00045FF4"/>
    <w:rsid w:val="00052558"/>
    <w:rsid w:val="000525CE"/>
    <w:rsid w:val="0006535A"/>
    <w:rsid w:val="000A7CAC"/>
    <w:rsid w:val="000D0D23"/>
    <w:rsid w:val="000D6C58"/>
    <w:rsid w:val="000E770B"/>
    <w:rsid w:val="000F1117"/>
    <w:rsid w:val="000F45DE"/>
    <w:rsid w:val="0010673E"/>
    <w:rsid w:val="00110007"/>
    <w:rsid w:val="00141509"/>
    <w:rsid w:val="00155261"/>
    <w:rsid w:val="00161FB8"/>
    <w:rsid w:val="001C3D47"/>
    <w:rsid w:val="001E34C1"/>
    <w:rsid w:val="001F2647"/>
    <w:rsid w:val="001F4EAA"/>
    <w:rsid w:val="00225DBA"/>
    <w:rsid w:val="00261655"/>
    <w:rsid w:val="0027162A"/>
    <w:rsid w:val="00271C5A"/>
    <w:rsid w:val="0027719F"/>
    <w:rsid w:val="0028295B"/>
    <w:rsid w:val="002852A3"/>
    <w:rsid w:val="00296E3D"/>
    <w:rsid w:val="002A2DCE"/>
    <w:rsid w:val="002B2EBF"/>
    <w:rsid w:val="002B75B2"/>
    <w:rsid w:val="002C6A7E"/>
    <w:rsid w:val="002F2B04"/>
    <w:rsid w:val="00333586"/>
    <w:rsid w:val="00341EB7"/>
    <w:rsid w:val="00352EB7"/>
    <w:rsid w:val="00352FA1"/>
    <w:rsid w:val="00375C8F"/>
    <w:rsid w:val="00386688"/>
    <w:rsid w:val="003A04DC"/>
    <w:rsid w:val="003A2CF5"/>
    <w:rsid w:val="003C3CBD"/>
    <w:rsid w:val="003C7D55"/>
    <w:rsid w:val="003D2DC6"/>
    <w:rsid w:val="003D3B5D"/>
    <w:rsid w:val="003E724A"/>
    <w:rsid w:val="003F6F38"/>
    <w:rsid w:val="00420156"/>
    <w:rsid w:val="00436A27"/>
    <w:rsid w:val="00450961"/>
    <w:rsid w:val="00452108"/>
    <w:rsid w:val="00457C81"/>
    <w:rsid w:val="00486323"/>
    <w:rsid w:val="004A3DDB"/>
    <w:rsid w:val="004E2A91"/>
    <w:rsid w:val="004E5350"/>
    <w:rsid w:val="004E61FD"/>
    <w:rsid w:val="00526735"/>
    <w:rsid w:val="00536786"/>
    <w:rsid w:val="00543415"/>
    <w:rsid w:val="00564F31"/>
    <w:rsid w:val="005812A5"/>
    <w:rsid w:val="00592230"/>
    <w:rsid w:val="005A58DF"/>
    <w:rsid w:val="005B7EEA"/>
    <w:rsid w:val="005C0FDC"/>
    <w:rsid w:val="005E02CA"/>
    <w:rsid w:val="005E3B44"/>
    <w:rsid w:val="00603E7B"/>
    <w:rsid w:val="00605016"/>
    <w:rsid w:val="0061312C"/>
    <w:rsid w:val="00613722"/>
    <w:rsid w:val="00653AF5"/>
    <w:rsid w:val="006562D1"/>
    <w:rsid w:val="00657E61"/>
    <w:rsid w:val="00691C0C"/>
    <w:rsid w:val="00693041"/>
    <w:rsid w:val="006A691B"/>
    <w:rsid w:val="006C1E37"/>
    <w:rsid w:val="006D40F9"/>
    <w:rsid w:val="006E00EE"/>
    <w:rsid w:val="006E1E14"/>
    <w:rsid w:val="006F6C3B"/>
    <w:rsid w:val="007018B2"/>
    <w:rsid w:val="00705DBC"/>
    <w:rsid w:val="00707C22"/>
    <w:rsid w:val="00712BBC"/>
    <w:rsid w:val="00734E52"/>
    <w:rsid w:val="0073729E"/>
    <w:rsid w:val="00740544"/>
    <w:rsid w:val="007C35C4"/>
    <w:rsid w:val="007D6033"/>
    <w:rsid w:val="007D7702"/>
    <w:rsid w:val="007F29D5"/>
    <w:rsid w:val="00815CB7"/>
    <w:rsid w:val="00823AFE"/>
    <w:rsid w:val="008302D9"/>
    <w:rsid w:val="0083293B"/>
    <w:rsid w:val="00853EE5"/>
    <w:rsid w:val="00874BBD"/>
    <w:rsid w:val="00883976"/>
    <w:rsid w:val="00885110"/>
    <w:rsid w:val="008B4B49"/>
    <w:rsid w:val="008C0663"/>
    <w:rsid w:val="008C5AD0"/>
    <w:rsid w:val="008D1F79"/>
    <w:rsid w:val="008D2F8E"/>
    <w:rsid w:val="008F6AB2"/>
    <w:rsid w:val="00900147"/>
    <w:rsid w:val="009238C7"/>
    <w:rsid w:val="00947977"/>
    <w:rsid w:val="009530DB"/>
    <w:rsid w:val="00962B45"/>
    <w:rsid w:val="009738E6"/>
    <w:rsid w:val="009822C8"/>
    <w:rsid w:val="00985CDA"/>
    <w:rsid w:val="009936B0"/>
    <w:rsid w:val="009A0BF2"/>
    <w:rsid w:val="009A6E5B"/>
    <w:rsid w:val="009D1515"/>
    <w:rsid w:val="009D27E4"/>
    <w:rsid w:val="009D29B1"/>
    <w:rsid w:val="009E2CE3"/>
    <w:rsid w:val="00A23EF2"/>
    <w:rsid w:val="00A25A49"/>
    <w:rsid w:val="00A447D9"/>
    <w:rsid w:val="00A6613E"/>
    <w:rsid w:val="00B10BBE"/>
    <w:rsid w:val="00B21855"/>
    <w:rsid w:val="00B365B2"/>
    <w:rsid w:val="00B53362"/>
    <w:rsid w:val="00B760CE"/>
    <w:rsid w:val="00B87266"/>
    <w:rsid w:val="00BC2099"/>
    <w:rsid w:val="00BD6197"/>
    <w:rsid w:val="00BE5756"/>
    <w:rsid w:val="00BE7A85"/>
    <w:rsid w:val="00C043C5"/>
    <w:rsid w:val="00C31506"/>
    <w:rsid w:val="00C44407"/>
    <w:rsid w:val="00C81A34"/>
    <w:rsid w:val="00C845BB"/>
    <w:rsid w:val="00CA1F34"/>
    <w:rsid w:val="00CA796D"/>
    <w:rsid w:val="00CB3707"/>
    <w:rsid w:val="00CE4387"/>
    <w:rsid w:val="00CF35EB"/>
    <w:rsid w:val="00CF6916"/>
    <w:rsid w:val="00D079E5"/>
    <w:rsid w:val="00D253B2"/>
    <w:rsid w:val="00D33A80"/>
    <w:rsid w:val="00D4731F"/>
    <w:rsid w:val="00D50C8E"/>
    <w:rsid w:val="00D55124"/>
    <w:rsid w:val="00D65B14"/>
    <w:rsid w:val="00D73FC8"/>
    <w:rsid w:val="00D91DFE"/>
    <w:rsid w:val="00D978CF"/>
    <w:rsid w:val="00DC6118"/>
    <w:rsid w:val="00DE49F0"/>
    <w:rsid w:val="00E06A76"/>
    <w:rsid w:val="00E33761"/>
    <w:rsid w:val="00E50C8E"/>
    <w:rsid w:val="00E800A9"/>
    <w:rsid w:val="00E95228"/>
    <w:rsid w:val="00EA666D"/>
    <w:rsid w:val="00EC403C"/>
    <w:rsid w:val="00EC52B8"/>
    <w:rsid w:val="00EE0807"/>
    <w:rsid w:val="00EE3239"/>
    <w:rsid w:val="00F03A5C"/>
    <w:rsid w:val="00F23DFF"/>
    <w:rsid w:val="00F25392"/>
    <w:rsid w:val="00F40411"/>
    <w:rsid w:val="00F5082A"/>
    <w:rsid w:val="00F7233B"/>
    <w:rsid w:val="00F93B92"/>
    <w:rsid w:val="00F93E90"/>
    <w:rsid w:val="00FB34F6"/>
    <w:rsid w:val="00FD09AD"/>
    <w:rsid w:val="00FE00E8"/>
    <w:rsid w:val="00FE1092"/>
    <w:rsid w:val="00FE6833"/>
    <w:rsid w:val="00FF16D6"/>
    <w:rsid w:val="00FF4733"/>
    <w:rsid w:val="00FF4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ind w:left="86" w:hanging="8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663"/>
  </w:style>
  <w:style w:type="paragraph" w:styleId="Heading3">
    <w:name w:val="heading 3"/>
    <w:basedOn w:val="Normal"/>
    <w:link w:val="Heading3Char"/>
    <w:uiPriority w:val="9"/>
    <w:qFormat/>
    <w:rsid w:val="008302D9"/>
    <w:pPr>
      <w:spacing w:before="100" w:beforeAutospacing="1" w:after="100" w:afterAutospacing="1" w:line="240" w:lineRule="auto"/>
      <w:ind w:left="0" w:firstLine="0"/>
      <w:jc w:val="left"/>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302D9"/>
    <w:pPr>
      <w:spacing w:before="100" w:beforeAutospacing="1" w:after="100" w:afterAutospacing="1" w:line="240" w:lineRule="auto"/>
      <w:ind w:left="0" w:firstLine="0"/>
      <w:jc w:val="left"/>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302D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302D9"/>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8302D9"/>
    <w:rPr>
      <w:color w:val="0000FF"/>
      <w:u w:val="single"/>
    </w:rPr>
  </w:style>
  <w:style w:type="character" w:customStyle="1" w:styleId="apple-converted-space">
    <w:name w:val="apple-converted-space"/>
    <w:basedOn w:val="DefaultParagraphFont"/>
    <w:rsid w:val="008302D9"/>
  </w:style>
  <w:style w:type="character" w:customStyle="1" w:styleId="sm">
    <w:name w:val="sm"/>
    <w:basedOn w:val="DefaultParagraphFont"/>
    <w:rsid w:val="008302D9"/>
  </w:style>
  <w:style w:type="paragraph" w:styleId="NormalWeb">
    <w:name w:val="Normal (Web)"/>
    <w:basedOn w:val="Normal"/>
    <w:uiPriority w:val="99"/>
    <w:semiHidden/>
    <w:unhideWhenUsed/>
    <w:rsid w:val="008302D9"/>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302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2D9"/>
    <w:rPr>
      <w:rFonts w:ascii="Tahoma" w:hAnsi="Tahoma" w:cs="Tahoma"/>
      <w:sz w:val="16"/>
      <w:szCs w:val="16"/>
    </w:rPr>
  </w:style>
  <w:style w:type="paragraph" w:styleId="Title">
    <w:name w:val="Title"/>
    <w:basedOn w:val="Normal"/>
    <w:link w:val="TitleChar"/>
    <w:qFormat/>
    <w:rsid w:val="00CA1F34"/>
    <w:pPr>
      <w:spacing w:line="240" w:lineRule="exact"/>
      <w:ind w:left="0" w:firstLine="0"/>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CA1F34"/>
    <w:rPr>
      <w:rFonts w:ascii="Times New Roman" w:eastAsia="Times New Roman" w:hAnsi="Times New Roman" w:cs="Times New Roman"/>
      <w:sz w:val="24"/>
      <w:szCs w:val="20"/>
    </w:rPr>
  </w:style>
  <w:style w:type="paragraph" w:styleId="PlainText">
    <w:name w:val="Plain Text"/>
    <w:basedOn w:val="Normal"/>
    <w:link w:val="PlainTextChar"/>
    <w:uiPriority w:val="99"/>
    <w:semiHidden/>
    <w:unhideWhenUsed/>
    <w:rsid w:val="00CA1F34"/>
    <w:pPr>
      <w:spacing w:line="240" w:lineRule="auto"/>
      <w:ind w:left="0" w:firstLine="0"/>
      <w:jc w:val="left"/>
    </w:pPr>
    <w:rPr>
      <w:rFonts w:ascii="Courier New" w:eastAsia="Times" w:hAnsi="Courier New" w:cs="Times New Roman"/>
      <w:sz w:val="20"/>
      <w:szCs w:val="20"/>
    </w:rPr>
  </w:style>
  <w:style w:type="character" w:customStyle="1" w:styleId="PlainTextChar">
    <w:name w:val="Plain Text Char"/>
    <w:basedOn w:val="DefaultParagraphFont"/>
    <w:link w:val="PlainText"/>
    <w:uiPriority w:val="99"/>
    <w:semiHidden/>
    <w:rsid w:val="00CA1F34"/>
    <w:rPr>
      <w:rFonts w:ascii="Courier New" w:eastAsia="Times" w:hAnsi="Courier New" w:cs="Times New Roman"/>
      <w:sz w:val="20"/>
      <w:szCs w:val="20"/>
    </w:rPr>
  </w:style>
  <w:style w:type="paragraph" w:styleId="ListParagraph">
    <w:name w:val="List Paragraph"/>
    <w:basedOn w:val="Normal"/>
    <w:uiPriority w:val="34"/>
    <w:qFormat/>
    <w:rsid w:val="00CA1F34"/>
    <w:pPr>
      <w:spacing w:after="200"/>
      <w:ind w:left="720" w:firstLine="0"/>
      <w:contextualSpacing/>
      <w:jc w:val="left"/>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ind w:left="86" w:hanging="8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663"/>
  </w:style>
  <w:style w:type="paragraph" w:styleId="Heading3">
    <w:name w:val="heading 3"/>
    <w:basedOn w:val="Normal"/>
    <w:link w:val="Heading3Char"/>
    <w:uiPriority w:val="9"/>
    <w:qFormat/>
    <w:rsid w:val="008302D9"/>
    <w:pPr>
      <w:spacing w:before="100" w:beforeAutospacing="1" w:after="100" w:afterAutospacing="1" w:line="240" w:lineRule="auto"/>
      <w:ind w:left="0" w:firstLine="0"/>
      <w:jc w:val="left"/>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302D9"/>
    <w:pPr>
      <w:spacing w:before="100" w:beforeAutospacing="1" w:after="100" w:afterAutospacing="1" w:line="240" w:lineRule="auto"/>
      <w:ind w:left="0" w:firstLine="0"/>
      <w:jc w:val="left"/>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302D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302D9"/>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8302D9"/>
    <w:rPr>
      <w:color w:val="0000FF"/>
      <w:u w:val="single"/>
    </w:rPr>
  </w:style>
  <w:style w:type="character" w:customStyle="1" w:styleId="apple-converted-space">
    <w:name w:val="apple-converted-space"/>
    <w:basedOn w:val="DefaultParagraphFont"/>
    <w:rsid w:val="008302D9"/>
  </w:style>
  <w:style w:type="character" w:customStyle="1" w:styleId="sm">
    <w:name w:val="sm"/>
    <w:basedOn w:val="DefaultParagraphFont"/>
    <w:rsid w:val="008302D9"/>
  </w:style>
  <w:style w:type="paragraph" w:styleId="NormalWeb">
    <w:name w:val="Normal (Web)"/>
    <w:basedOn w:val="Normal"/>
    <w:uiPriority w:val="99"/>
    <w:semiHidden/>
    <w:unhideWhenUsed/>
    <w:rsid w:val="008302D9"/>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302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2D9"/>
    <w:rPr>
      <w:rFonts w:ascii="Tahoma" w:hAnsi="Tahoma" w:cs="Tahoma"/>
      <w:sz w:val="16"/>
      <w:szCs w:val="16"/>
    </w:rPr>
  </w:style>
  <w:style w:type="paragraph" w:styleId="Title">
    <w:name w:val="Title"/>
    <w:basedOn w:val="Normal"/>
    <w:link w:val="TitleChar"/>
    <w:qFormat/>
    <w:rsid w:val="00CA1F34"/>
    <w:pPr>
      <w:spacing w:line="240" w:lineRule="exact"/>
      <w:ind w:left="0" w:firstLine="0"/>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CA1F34"/>
    <w:rPr>
      <w:rFonts w:ascii="Times New Roman" w:eastAsia="Times New Roman" w:hAnsi="Times New Roman" w:cs="Times New Roman"/>
      <w:sz w:val="24"/>
      <w:szCs w:val="20"/>
    </w:rPr>
  </w:style>
  <w:style w:type="paragraph" w:styleId="PlainText">
    <w:name w:val="Plain Text"/>
    <w:basedOn w:val="Normal"/>
    <w:link w:val="PlainTextChar"/>
    <w:uiPriority w:val="99"/>
    <w:semiHidden/>
    <w:unhideWhenUsed/>
    <w:rsid w:val="00CA1F34"/>
    <w:pPr>
      <w:spacing w:line="240" w:lineRule="auto"/>
      <w:ind w:left="0" w:firstLine="0"/>
      <w:jc w:val="left"/>
    </w:pPr>
    <w:rPr>
      <w:rFonts w:ascii="Courier New" w:eastAsia="Times" w:hAnsi="Courier New" w:cs="Times New Roman"/>
      <w:sz w:val="20"/>
      <w:szCs w:val="20"/>
    </w:rPr>
  </w:style>
  <w:style w:type="character" w:customStyle="1" w:styleId="PlainTextChar">
    <w:name w:val="Plain Text Char"/>
    <w:basedOn w:val="DefaultParagraphFont"/>
    <w:link w:val="PlainText"/>
    <w:uiPriority w:val="99"/>
    <w:semiHidden/>
    <w:rsid w:val="00CA1F34"/>
    <w:rPr>
      <w:rFonts w:ascii="Courier New" w:eastAsia="Times" w:hAnsi="Courier New" w:cs="Times New Roman"/>
      <w:sz w:val="20"/>
      <w:szCs w:val="20"/>
    </w:rPr>
  </w:style>
  <w:style w:type="paragraph" w:styleId="ListParagraph">
    <w:name w:val="List Paragraph"/>
    <w:basedOn w:val="Normal"/>
    <w:uiPriority w:val="34"/>
    <w:qFormat/>
    <w:rsid w:val="00CA1F34"/>
    <w:pPr>
      <w:spacing w:after="200"/>
      <w:ind w:left="720" w:firstLine="0"/>
      <w:contextualSpacing/>
      <w:jc w:val="left"/>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674829">
      <w:bodyDiv w:val="1"/>
      <w:marLeft w:val="0"/>
      <w:marRight w:val="0"/>
      <w:marTop w:val="0"/>
      <w:marBottom w:val="0"/>
      <w:divBdr>
        <w:top w:val="none" w:sz="0" w:space="0" w:color="auto"/>
        <w:left w:val="none" w:sz="0" w:space="0" w:color="auto"/>
        <w:bottom w:val="none" w:sz="0" w:space="0" w:color="auto"/>
        <w:right w:val="none" w:sz="0" w:space="0" w:color="auto"/>
      </w:divBdr>
      <w:divsChild>
        <w:div w:id="2068070643">
          <w:marLeft w:val="0"/>
          <w:marRight w:val="0"/>
          <w:marTop w:val="0"/>
          <w:marBottom w:val="0"/>
          <w:divBdr>
            <w:top w:val="none" w:sz="0" w:space="0" w:color="auto"/>
            <w:left w:val="none" w:sz="0" w:space="0" w:color="auto"/>
            <w:bottom w:val="none" w:sz="0" w:space="0" w:color="auto"/>
            <w:right w:val="none" w:sz="0" w:space="0" w:color="auto"/>
          </w:divBdr>
        </w:div>
        <w:div w:id="2084712532">
          <w:marLeft w:val="2250"/>
          <w:marRight w:val="0"/>
          <w:marTop w:val="0"/>
          <w:marBottom w:val="0"/>
          <w:divBdr>
            <w:top w:val="none" w:sz="0" w:space="0" w:color="auto"/>
            <w:left w:val="none" w:sz="0" w:space="0" w:color="auto"/>
            <w:bottom w:val="none" w:sz="0" w:space="0" w:color="auto"/>
            <w:right w:val="none" w:sz="0" w:space="0" w:color="auto"/>
          </w:divBdr>
          <w:divsChild>
            <w:div w:id="1668248225">
              <w:marLeft w:val="0"/>
              <w:marRight w:val="0"/>
              <w:marTop w:val="0"/>
              <w:marBottom w:val="0"/>
              <w:divBdr>
                <w:top w:val="none" w:sz="0" w:space="0" w:color="auto"/>
                <w:left w:val="none" w:sz="0" w:space="0" w:color="auto"/>
                <w:bottom w:val="none" w:sz="0" w:space="0" w:color="auto"/>
                <w:right w:val="none" w:sz="0" w:space="0" w:color="auto"/>
              </w:divBdr>
            </w:div>
            <w:div w:id="1461993489">
              <w:marLeft w:val="0"/>
              <w:marRight w:val="0"/>
              <w:marTop w:val="0"/>
              <w:marBottom w:val="0"/>
              <w:divBdr>
                <w:top w:val="none" w:sz="0" w:space="0" w:color="auto"/>
                <w:left w:val="none" w:sz="0" w:space="0" w:color="auto"/>
                <w:bottom w:val="none" w:sz="0" w:space="0" w:color="auto"/>
                <w:right w:val="none" w:sz="0" w:space="0" w:color="auto"/>
              </w:divBdr>
            </w:div>
            <w:div w:id="19322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0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19</Pages>
  <Words>10229</Words>
  <Characters>58308</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68401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dc:creator>
  <cp:lastModifiedBy>Hudson, Deanne</cp:lastModifiedBy>
  <cp:revision>21</cp:revision>
  <dcterms:created xsi:type="dcterms:W3CDTF">2013-01-10T21:19:00Z</dcterms:created>
  <dcterms:modified xsi:type="dcterms:W3CDTF">2013-01-11T00:32:00Z</dcterms:modified>
</cp:coreProperties>
</file>